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tiff" ContentType="image/tif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5FC4F">
      <w:pPr>
        <w:wordWrap w:val="0"/>
        <w:ind w:right="3360"/>
        <w:rPr>
          <w:rFonts w:ascii="Times New Roman" w:hAnsi="Times New Roman" w:eastAsia="PMingLiU" w:cs="Times New Roman"/>
          <w:b/>
          <w:color w:val="000000"/>
          <w:kern w:val="0"/>
          <w:sz w:val="84"/>
          <w:szCs w:val="84"/>
          <w:lang w:val="zh-TW" w:eastAsia="zh-TW"/>
        </w:rPr>
      </w:pPr>
      <w:bookmarkStart w:id="0" w:name="bookmark0"/>
      <w:r>
        <w:rPr>
          <w:rFonts w:ascii="Times New Roman" w:hAnsi="Times New Roman" w:cs="Times New Roman"/>
          <w:b/>
          <w:color w:val="000000"/>
          <w:kern w:val="0"/>
          <w:sz w:val="84"/>
          <w:szCs w:val="84"/>
        </w:rPr>
        <w:drawing>
          <wp:anchor distT="0" distB="0" distL="114300" distR="114300" simplePos="0" relativeHeight="251660288" behindDoc="0" locked="0" layoutInCell="1" allowOverlap="1">
            <wp:simplePos x="0" y="0"/>
            <wp:positionH relativeFrom="column">
              <wp:posOffset>1905</wp:posOffset>
            </wp:positionH>
            <wp:positionV relativeFrom="paragraph">
              <wp:posOffset>9525</wp:posOffset>
            </wp:positionV>
            <wp:extent cx="1905000" cy="1163955"/>
            <wp:effectExtent l="0" t="0" r="0" b="17145"/>
            <wp:wrapNone/>
            <wp:docPr id="31" name="图片 31" descr="C:\Users\Admini\AppData\Local\Temp\WeChat Files\1c25cb04107c237c84c99241a8562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Admini\AppData\Local\Temp\WeChat Files\1c25cb04107c237c84c99241a85626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905000" cy="1163934"/>
                    </a:xfrm>
                    <a:prstGeom prst="rect">
                      <a:avLst/>
                    </a:prstGeom>
                    <a:noFill/>
                    <a:ln>
                      <a:noFill/>
                    </a:ln>
                  </pic:spPr>
                </pic:pic>
              </a:graphicData>
            </a:graphic>
          </wp:anchor>
        </w:drawing>
      </w:r>
      <w:bookmarkEnd w:id="0"/>
    </w:p>
    <w:p w14:paraId="48C2B78C">
      <w:pPr>
        <w:spacing w:line="360" w:lineRule="auto"/>
        <w:jc w:val="right"/>
        <w:rPr>
          <w:rFonts w:ascii="Times New Roman" w:hAnsi="Times New Roman" w:cs="Times New Roman"/>
          <w:b/>
          <w:color w:val="000000"/>
          <w:kern w:val="0"/>
          <w:sz w:val="28"/>
          <w:szCs w:val="28"/>
          <w:lang w:val="zh-TW" w:eastAsia="zh-TW"/>
        </w:rPr>
      </w:pPr>
      <w:r>
        <w:rPr>
          <w:rFonts w:ascii="Times New Roman" w:hAnsi="Times New Roman" w:eastAsia="PMingLiU" w:cs="Times New Roman"/>
          <w:b/>
          <w:color w:val="000000"/>
          <w:kern w:val="0"/>
          <w:sz w:val="28"/>
          <w:szCs w:val="28"/>
          <w:lang w:val="zh-TW" w:eastAsia="zh-TW"/>
        </w:rPr>
        <w:t>T</w:t>
      </w:r>
      <w:r>
        <w:rPr>
          <w:rFonts w:ascii="Times New Roman" w:hAnsi="Times New Roman" w:cs="Times New Roman"/>
          <w:b/>
          <w:color w:val="000000"/>
          <w:kern w:val="0"/>
          <w:sz w:val="28"/>
          <w:szCs w:val="28"/>
          <w:lang w:val="zh-TW" w:eastAsia="zh-TW"/>
        </w:rPr>
        <w:t>/</w:t>
      </w:r>
      <w:r>
        <w:rPr>
          <w:rFonts w:ascii="Times New Roman" w:hAnsi="Times New Roman" w:eastAsia="PMingLiU" w:cs="Times New Roman"/>
          <w:b/>
          <w:color w:val="000000"/>
          <w:kern w:val="0"/>
          <w:sz w:val="28"/>
          <w:szCs w:val="28"/>
          <w:lang w:val="zh-TW" w:eastAsia="zh-TW"/>
        </w:rPr>
        <w:t>CECS XXX-202X</w:t>
      </w:r>
    </w:p>
    <w:p w14:paraId="5572BD3A">
      <w:pPr>
        <w:rPr>
          <w:rFonts w:ascii="Times New Roman" w:hAnsi="Times New Roman" w:eastAsia="黑体" w:cs="Times New Roman"/>
          <w:b/>
          <w:bCs/>
          <w:sz w:val="36"/>
          <w:szCs w:val="36"/>
        </w:rPr>
      </w:pPr>
      <w:r>
        <w:rPr>
          <w:rFonts w:ascii="Times New Roman" w:hAnsi="Times New Roman" w:eastAsia="黑体" w:cs="Times New Roman"/>
          <w:bCs/>
          <w:sz w:val="30"/>
          <w:szCs w:val="30"/>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101600</wp:posOffset>
                </wp:positionV>
                <wp:extent cx="5334000" cy="0"/>
                <wp:effectExtent l="0" t="13970" r="0" b="24130"/>
                <wp:wrapNone/>
                <wp:docPr id="6" name="直接连接符 6"/>
                <wp:cNvGraphicFramePr/>
                <a:graphic xmlns:a="http://schemas.openxmlformats.org/drawingml/2006/main">
                  <a:graphicData uri="http://schemas.microsoft.com/office/word/2010/wordprocessingShape">
                    <wps:wsp>
                      <wps:cNvCnPr/>
                      <wps:spPr>
                        <a:xfrm>
                          <a:off x="0" y="0"/>
                          <a:ext cx="5334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pt;margin-top:8pt;height:0pt;width:420pt;z-index:251659264;mso-width-relative:page;mso-height-relative:page;" filled="f" stroked="t" coordsize="21600,21600" o:gfxdata="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aKsmdQAAAAIAQAA&#10;DwAAAAAAAAABACAAAAAiAAAAZHJzL2Rvd25yZXYueG1sUEsBAhQAFAAAAAgAh07iQH7VzODkAQAA&#10;sgMAAA4AAAAAAAAAAQAgAAAAIwEAAGRycy9lMm9Eb2MueG1sUEsFBgAAAAAGAAYAWQEAAHkFAAAA&#10;AA==&#10;">
                <v:fill on="f" focussize="0,0"/>
                <v:stroke weight="2.25pt" color="#000000 [3213]" miterlimit="8" joinstyle="miter"/>
                <v:imagedata o:title=""/>
                <o:lock v:ext="edit" aspectratio="f"/>
              </v:line>
            </w:pict>
          </mc:Fallback>
        </mc:AlternateContent>
      </w:r>
    </w:p>
    <w:p w14:paraId="20EEE21B">
      <w:pPr>
        <w:rPr>
          <w:rFonts w:ascii="Times New Roman" w:hAnsi="Times New Roman" w:eastAsia="黑体" w:cs="Times New Roman"/>
          <w:b/>
          <w:bCs/>
          <w:sz w:val="36"/>
          <w:szCs w:val="36"/>
        </w:rPr>
      </w:pPr>
    </w:p>
    <w:p w14:paraId="3399B30D">
      <w:pPr>
        <w:jc w:val="center"/>
        <w:rPr>
          <w:rFonts w:ascii="Times New Roman" w:hAnsi="Times New Roman" w:eastAsia="黑体" w:cs="Times New Roman"/>
          <w:bCs/>
          <w:sz w:val="36"/>
          <w:szCs w:val="32"/>
        </w:rPr>
      </w:pPr>
      <w:r>
        <w:rPr>
          <w:rFonts w:ascii="Times New Roman" w:hAnsi="Times New Roman" w:eastAsia="黑体" w:cs="Times New Roman"/>
          <w:bCs/>
          <w:sz w:val="36"/>
          <w:szCs w:val="32"/>
        </w:rPr>
        <w:t>中国工程建设标准化协会标准</w:t>
      </w:r>
    </w:p>
    <w:p w14:paraId="112DC621">
      <w:pPr>
        <w:jc w:val="center"/>
        <w:rPr>
          <w:rFonts w:ascii="Times New Roman" w:hAnsi="Times New Roman" w:eastAsia="黑体" w:cs="Times New Roman"/>
          <w:b/>
          <w:bCs/>
          <w:sz w:val="32"/>
          <w:szCs w:val="32"/>
        </w:rPr>
      </w:pPr>
    </w:p>
    <w:p w14:paraId="0D0FC117">
      <w:pPr>
        <w:jc w:val="center"/>
        <w:rPr>
          <w:rFonts w:ascii="Times New Roman" w:hAnsi="Times New Roman" w:cs="Times New Roman"/>
          <w:bCs/>
          <w:sz w:val="32"/>
          <w:szCs w:val="28"/>
        </w:rPr>
      </w:pPr>
      <w:r>
        <w:rPr>
          <w:rFonts w:hint="eastAsia" w:ascii="黑体" w:hAnsi="黑体" w:eastAsia="黑体" w:cs="黑体"/>
          <w:sz w:val="48"/>
          <w:szCs w:val="52"/>
        </w:rPr>
        <w:t>运营期低环境影响路面养护技术规程</w:t>
      </w:r>
      <w:r>
        <w:rPr>
          <w:rFonts w:ascii="Times New Roman" w:hAnsi="Times New Roman" w:cs="Times New Roman"/>
          <w:bCs/>
          <w:sz w:val="32"/>
          <w:szCs w:val="28"/>
        </w:rPr>
        <w:t xml:space="preserve">Technical specification </w:t>
      </w:r>
      <w:r>
        <w:rPr>
          <w:rFonts w:hint="eastAsia" w:ascii="Times New Roman" w:hAnsi="Times New Roman" w:cs="Times New Roman"/>
          <w:bCs/>
          <w:sz w:val="32"/>
          <w:szCs w:val="28"/>
        </w:rPr>
        <w:t xml:space="preserve">of maintenance </w:t>
      </w:r>
      <w:r>
        <w:rPr>
          <w:rFonts w:ascii="Times New Roman" w:hAnsi="Times New Roman" w:cs="Times New Roman"/>
          <w:bCs/>
          <w:sz w:val="32"/>
          <w:szCs w:val="28"/>
        </w:rPr>
        <w:t xml:space="preserve">for </w:t>
      </w:r>
      <w:r>
        <w:rPr>
          <w:rFonts w:hint="eastAsia" w:ascii="Times New Roman" w:hAnsi="Times New Roman" w:cs="Times New Roman"/>
          <w:bCs/>
          <w:sz w:val="32"/>
          <w:szCs w:val="28"/>
        </w:rPr>
        <w:t>low environmental impact pavement during operation period</w:t>
      </w:r>
    </w:p>
    <w:p w14:paraId="42576FE2">
      <w:pPr>
        <w:jc w:val="center"/>
        <w:rPr>
          <w:rFonts w:ascii="Times New Roman" w:hAnsi="Times New Roman" w:cs="Times New Roman"/>
          <w:b/>
          <w:bCs/>
          <w:sz w:val="28"/>
          <w:szCs w:val="28"/>
        </w:rPr>
      </w:pPr>
    </w:p>
    <w:p w14:paraId="4F0869F3">
      <w:pPr>
        <w:jc w:val="center"/>
        <w:rPr>
          <w:rFonts w:hint="eastAsia" w:ascii="黑体" w:hAnsi="黑体" w:eastAsia="黑体" w:cs="黑体"/>
          <w:b w:val="0"/>
          <w:bCs/>
          <w:sz w:val="36"/>
          <w:szCs w:val="36"/>
        </w:rPr>
      </w:pPr>
      <w:r>
        <w:rPr>
          <w:rFonts w:hint="eastAsia" w:ascii="黑体" w:hAnsi="黑体" w:eastAsia="黑体" w:cs="黑体"/>
          <w:b w:val="0"/>
          <w:bCs/>
          <w:sz w:val="36"/>
          <w:szCs w:val="36"/>
          <w:lang w:eastAsia="zh-CN"/>
        </w:rPr>
        <w:t>（</w:t>
      </w:r>
      <w:r>
        <w:rPr>
          <w:rFonts w:hint="eastAsia" w:ascii="黑体" w:hAnsi="黑体" w:eastAsia="黑体" w:cs="黑体"/>
          <w:b w:val="0"/>
          <w:bCs/>
          <w:sz w:val="36"/>
          <w:szCs w:val="36"/>
        </w:rPr>
        <w:t>征求意见稿</w:t>
      </w:r>
      <w:r>
        <w:rPr>
          <w:rFonts w:hint="eastAsia" w:ascii="黑体" w:hAnsi="黑体" w:eastAsia="黑体" w:cs="黑体"/>
          <w:b w:val="0"/>
          <w:bCs/>
          <w:sz w:val="36"/>
          <w:szCs w:val="36"/>
          <w:lang w:eastAsia="zh-CN"/>
        </w:rPr>
        <w:t>）</w:t>
      </w:r>
    </w:p>
    <w:p w14:paraId="5345B071">
      <w:pPr>
        <w:jc w:val="center"/>
        <w:rPr>
          <w:rFonts w:ascii="Times New Roman" w:hAnsi="Times New Roman" w:eastAsia="黑体" w:cs="Times New Roman"/>
          <w:b/>
          <w:bCs/>
          <w:sz w:val="28"/>
          <w:szCs w:val="28"/>
        </w:rPr>
      </w:pPr>
    </w:p>
    <w:p w14:paraId="73ABFE39">
      <w:pPr>
        <w:jc w:val="left"/>
        <w:rPr>
          <w:rFonts w:ascii="Times New Roman" w:hAnsi="Times New Roman" w:eastAsia="黑体" w:cs="Times New Roman"/>
          <w:b/>
          <w:bCs/>
          <w:sz w:val="28"/>
          <w:szCs w:val="28"/>
        </w:rPr>
      </w:pPr>
    </w:p>
    <w:p w14:paraId="7F5AABFB">
      <w:pPr>
        <w:jc w:val="left"/>
        <w:rPr>
          <w:rFonts w:ascii="Times New Roman" w:hAnsi="Times New Roman" w:eastAsia="黑体" w:cs="Times New Roman"/>
          <w:b/>
          <w:bCs/>
          <w:sz w:val="28"/>
          <w:szCs w:val="28"/>
        </w:rPr>
      </w:pPr>
    </w:p>
    <w:p w14:paraId="79C8476A">
      <w:pPr>
        <w:jc w:val="left"/>
        <w:rPr>
          <w:rFonts w:ascii="Times New Roman" w:hAnsi="Times New Roman" w:eastAsia="黑体" w:cs="Times New Roman"/>
          <w:b/>
          <w:bCs/>
          <w:sz w:val="28"/>
          <w:szCs w:val="28"/>
        </w:rPr>
      </w:pPr>
    </w:p>
    <w:p w14:paraId="78862573">
      <w:pPr>
        <w:jc w:val="left"/>
        <w:rPr>
          <w:rFonts w:ascii="Times New Roman" w:hAnsi="Times New Roman" w:eastAsia="黑体" w:cs="Times New Roman"/>
          <w:b/>
          <w:bCs/>
          <w:sz w:val="28"/>
          <w:szCs w:val="28"/>
        </w:rPr>
      </w:pPr>
    </w:p>
    <w:p w14:paraId="6FFF198A">
      <w:pPr>
        <w:jc w:val="left"/>
        <w:rPr>
          <w:rFonts w:ascii="Times New Roman" w:hAnsi="Times New Roman" w:eastAsia="黑体" w:cs="Times New Roman"/>
          <w:b/>
          <w:bCs/>
          <w:sz w:val="28"/>
          <w:szCs w:val="28"/>
        </w:rPr>
      </w:pPr>
    </w:p>
    <w:p w14:paraId="68E62040">
      <w:pPr>
        <w:jc w:val="left"/>
        <w:rPr>
          <w:rFonts w:ascii="Times New Roman" w:hAnsi="Times New Roman" w:eastAsia="黑体" w:cs="Times New Roman"/>
          <w:b/>
          <w:bCs/>
          <w:sz w:val="28"/>
          <w:szCs w:val="28"/>
        </w:rPr>
      </w:pPr>
    </w:p>
    <w:p w14:paraId="71E3D68B">
      <w:pPr>
        <w:jc w:val="center"/>
        <w:rPr>
          <w:rFonts w:ascii="Times New Roman" w:hAnsi="Times New Roman" w:eastAsia="黑体" w:cs="Times New Roman"/>
          <w:b/>
          <w:bCs/>
          <w:sz w:val="32"/>
          <w:szCs w:val="32"/>
        </w:rPr>
      </w:pPr>
      <w:r>
        <w:rPr>
          <w:rFonts w:ascii="Times New Roman" w:hAnsi="Times New Roman" w:eastAsia="黑体" w:cs="Times New Roman"/>
          <w:b/>
          <w:bCs/>
          <w:sz w:val="32"/>
          <w:szCs w:val="32"/>
        </w:rPr>
        <w:t>中国XX出版社</w:t>
      </w:r>
    </w:p>
    <w:p w14:paraId="50CC55C0">
      <w:pPr>
        <w:widowControl/>
        <w:rPr>
          <w:rFonts w:ascii="Times New Roman" w:hAnsi="Times New Roman" w:cs="Times New Roman"/>
          <w:bCs/>
          <w:sz w:val="28"/>
          <w:szCs w:val="28"/>
        </w:rPr>
      </w:pPr>
    </w:p>
    <w:p w14:paraId="3AFE0130">
      <w:pPr>
        <w:widowControl/>
        <w:jc w:val="left"/>
        <w:rPr>
          <w:rFonts w:ascii="Times New Roman" w:hAnsi="Times New Roman" w:cs="Times New Roman"/>
          <w:b/>
          <w:bCs/>
          <w:sz w:val="28"/>
          <w:szCs w:val="28"/>
        </w:rPr>
        <w:sectPr>
          <w:headerReference r:id="rId4" w:type="first"/>
          <w:footerReference r:id="rId7" w:type="first"/>
          <w:headerReference r:id="rId3" w:type="default"/>
          <w:footerReference r:id="rId5" w:type="default"/>
          <w:footerReference r:id="rId6" w:type="even"/>
          <w:pgSz w:w="11906" w:h="16838"/>
          <w:pgMar w:top="1440" w:right="1797" w:bottom="1440" w:left="1797" w:header="851" w:footer="992" w:gutter="0"/>
          <w:pgBorders>
            <w:top w:val="none" w:sz="0" w:space="0"/>
            <w:left w:val="none" w:sz="0" w:space="0"/>
            <w:bottom w:val="none" w:sz="0" w:space="0"/>
            <w:right w:val="none" w:sz="0" w:space="0"/>
          </w:pgBorders>
          <w:pgNumType w:fmt="upperRoman" w:start="1"/>
          <w:cols w:space="425" w:num="1"/>
          <w:titlePg/>
          <w:docGrid w:type="lines" w:linePitch="312" w:charSpace="0"/>
        </w:sectPr>
      </w:pPr>
    </w:p>
    <w:p w14:paraId="7817096F">
      <w:pPr>
        <w:rPr>
          <w:rFonts w:ascii="Times New Roman" w:hAnsi="Times New Roman" w:eastAsia="黑体" w:cs="Times New Roman"/>
          <w:b/>
          <w:bCs/>
          <w:sz w:val="36"/>
          <w:szCs w:val="36"/>
        </w:rPr>
      </w:pPr>
    </w:p>
    <w:p w14:paraId="5E8359EC">
      <w:pPr>
        <w:rPr>
          <w:rFonts w:ascii="Times New Roman" w:hAnsi="Times New Roman" w:eastAsia="黑体" w:cs="Times New Roman"/>
          <w:b/>
          <w:bCs/>
          <w:sz w:val="36"/>
          <w:szCs w:val="36"/>
        </w:rPr>
      </w:pPr>
    </w:p>
    <w:p w14:paraId="30B631E4">
      <w:pPr>
        <w:rPr>
          <w:rFonts w:ascii="Times New Roman" w:hAnsi="Times New Roman" w:eastAsia="黑体" w:cs="Times New Roman"/>
          <w:b/>
          <w:bCs/>
          <w:sz w:val="36"/>
          <w:szCs w:val="36"/>
        </w:rPr>
      </w:pPr>
    </w:p>
    <w:p w14:paraId="1F789024">
      <w:pPr>
        <w:jc w:val="center"/>
        <w:rPr>
          <w:rFonts w:ascii="Times New Roman" w:hAnsi="Times New Roman" w:eastAsia="黑体" w:cs="Times New Roman"/>
          <w:b/>
          <w:bCs/>
          <w:sz w:val="36"/>
          <w:szCs w:val="32"/>
        </w:rPr>
      </w:pPr>
      <w:r>
        <w:rPr>
          <w:rFonts w:ascii="Times New Roman" w:hAnsi="Times New Roman" w:eastAsia="黑体" w:cs="Times New Roman"/>
          <w:b/>
          <w:bCs/>
          <w:sz w:val="36"/>
          <w:szCs w:val="32"/>
        </w:rPr>
        <w:t>中国工程建设标准化协会标准</w:t>
      </w:r>
    </w:p>
    <w:p w14:paraId="7D6DA168">
      <w:pPr>
        <w:jc w:val="center"/>
        <w:rPr>
          <w:rFonts w:ascii="Times New Roman" w:hAnsi="Times New Roman" w:eastAsia="黑体" w:cs="Times New Roman"/>
          <w:b/>
          <w:bCs/>
          <w:sz w:val="36"/>
          <w:szCs w:val="36"/>
          <w:lang w:eastAsia="zh-TW"/>
        </w:rPr>
      </w:pPr>
    </w:p>
    <w:p w14:paraId="64B7A6F4">
      <w:pPr>
        <w:jc w:val="center"/>
        <w:rPr>
          <w:rFonts w:ascii="Times New Roman" w:hAnsi="Times New Roman" w:cs="Times New Roman"/>
          <w:bCs/>
          <w:sz w:val="32"/>
          <w:szCs w:val="28"/>
        </w:rPr>
      </w:pPr>
      <w:r>
        <w:rPr>
          <w:rFonts w:hint="eastAsia" w:ascii="Times New Roman" w:hAnsi="Times New Roman" w:eastAsia="宋体" w:cs="Times New Roman"/>
          <w:b/>
          <w:bCs/>
          <w:sz w:val="48"/>
          <w:szCs w:val="52"/>
        </w:rPr>
        <w:t>运营期低环境影响路面养护技术规程</w:t>
      </w:r>
      <w:r>
        <w:rPr>
          <w:rFonts w:hint="eastAsia" w:ascii="Times New Roman" w:hAnsi="Times New Roman" w:cs="Times New Roman"/>
          <w:bCs/>
          <w:sz w:val="32"/>
          <w:szCs w:val="28"/>
        </w:rPr>
        <w:t>Technical specification of maintenance for low environmental impact pavement during operation period</w:t>
      </w:r>
    </w:p>
    <w:p w14:paraId="56550ACC">
      <w:pPr>
        <w:spacing w:line="360" w:lineRule="auto"/>
        <w:ind w:right="1120" w:firstLine="2801" w:firstLineChars="1000"/>
        <w:rPr>
          <w:rFonts w:ascii="Times New Roman" w:hAnsi="Times New Roman" w:eastAsia="PMingLiU" w:cs="Times New Roman"/>
          <w:b/>
          <w:color w:val="000000"/>
          <w:kern w:val="0"/>
          <w:sz w:val="28"/>
          <w:szCs w:val="28"/>
          <w:lang w:val="zh-TW" w:eastAsia="zh-TW"/>
        </w:rPr>
      </w:pPr>
    </w:p>
    <w:p w14:paraId="6A9EA201">
      <w:pPr>
        <w:spacing w:line="360" w:lineRule="auto"/>
        <w:ind w:right="1120"/>
        <w:jc w:val="center"/>
        <w:rPr>
          <w:rFonts w:ascii="Times New Roman" w:hAnsi="Times New Roman" w:eastAsia="PMingLiU" w:cs="Times New Roman"/>
          <w:b/>
          <w:color w:val="000000"/>
          <w:kern w:val="0"/>
          <w:sz w:val="28"/>
          <w:szCs w:val="28"/>
          <w:lang w:val="zh-TW" w:eastAsia="zh-TW"/>
        </w:rPr>
      </w:pPr>
      <w:r>
        <w:rPr>
          <w:rFonts w:ascii="Times New Roman" w:hAnsi="Times New Roman" w:cs="Times New Roman"/>
          <w:b/>
          <w:color w:val="000000"/>
          <w:kern w:val="0"/>
          <w:sz w:val="28"/>
          <w:szCs w:val="28"/>
          <w:lang w:val="zh-TW"/>
        </w:rPr>
        <w:t xml:space="preserve"> </w:t>
      </w:r>
      <w:r>
        <w:rPr>
          <w:rFonts w:ascii="Times New Roman" w:hAnsi="Times New Roman" w:eastAsia="PMingLiU" w:cs="Times New Roman"/>
          <w:b/>
          <w:color w:val="000000"/>
          <w:kern w:val="0"/>
          <w:sz w:val="28"/>
          <w:szCs w:val="28"/>
          <w:lang w:val="zh-TW" w:eastAsia="zh-TW"/>
        </w:rPr>
        <w:t xml:space="preserve">       T</w:t>
      </w:r>
      <w:r>
        <w:rPr>
          <w:rFonts w:ascii="Times New Roman" w:hAnsi="Times New Roman" w:cs="Times New Roman"/>
          <w:b/>
          <w:color w:val="000000"/>
          <w:kern w:val="0"/>
          <w:sz w:val="28"/>
          <w:szCs w:val="28"/>
          <w:lang w:val="zh-TW" w:eastAsia="zh-TW"/>
        </w:rPr>
        <w:t>/</w:t>
      </w:r>
      <w:r>
        <w:rPr>
          <w:rFonts w:ascii="Times New Roman" w:hAnsi="Times New Roman" w:eastAsia="PMingLiU" w:cs="Times New Roman"/>
          <w:b/>
          <w:color w:val="000000"/>
          <w:kern w:val="0"/>
          <w:sz w:val="28"/>
          <w:szCs w:val="28"/>
          <w:lang w:val="zh-TW" w:eastAsia="zh-TW"/>
        </w:rPr>
        <w:t>CECS XXX-202X</w:t>
      </w:r>
    </w:p>
    <w:p w14:paraId="69768EFD">
      <w:pPr>
        <w:spacing w:line="360" w:lineRule="auto"/>
        <w:ind w:right="1120"/>
        <w:rPr>
          <w:rFonts w:ascii="Times New Roman" w:hAnsi="Times New Roman" w:eastAsia="PMingLiU" w:cs="Times New Roman"/>
          <w:b/>
          <w:color w:val="000000"/>
          <w:kern w:val="0"/>
          <w:sz w:val="28"/>
          <w:szCs w:val="28"/>
          <w:lang w:val="zh-TW" w:eastAsia="zh-TW"/>
        </w:rPr>
      </w:pPr>
    </w:p>
    <w:p w14:paraId="46189370">
      <w:pPr>
        <w:spacing w:line="360" w:lineRule="auto"/>
        <w:ind w:right="1120"/>
        <w:jc w:val="left"/>
        <w:rPr>
          <w:rFonts w:ascii="Times New Roman" w:hAnsi="Times New Roman" w:eastAsia="宋体" w:cs="Times New Roman"/>
          <w:color w:val="000000"/>
          <w:spacing w:val="24"/>
          <w:kern w:val="0"/>
          <w:sz w:val="28"/>
          <w:szCs w:val="28"/>
        </w:rPr>
      </w:pPr>
      <w:r>
        <w:rPr>
          <w:rFonts w:ascii="Times New Roman" w:hAnsi="Times New Roman" w:eastAsia="宋体" w:cs="Times New Roman"/>
          <w:color w:val="000000"/>
          <w:kern w:val="0"/>
          <w:sz w:val="28"/>
          <w:szCs w:val="28"/>
          <w:lang w:val="zh-TW"/>
        </w:rPr>
        <w:t xml:space="preserve"> </w:t>
      </w:r>
      <w:r>
        <w:rPr>
          <w:rFonts w:ascii="Times New Roman" w:hAnsi="Times New Roman" w:eastAsia="宋体" w:cs="Times New Roman"/>
          <w:color w:val="000000"/>
          <w:kern w:val="0"/>
          <w:sz w:val="28"/>
          <w:szCs w:val="28"/>
          <w:lang w:val="zh-TW" w:eastAsia="zh-TW"/>
        </w:rPr>
        <w:t xml:space="preserve">       </w:t>
      </w:r>
      <w:r>
        <w:rPr>
          <w:rFonts w:ascii="Times New Roman" w:hAnsi="Times New Roman" w:eastAsia="宋体" w:cs="Times New Roman"/>
          <w:color w:val="000000"/>
          <w:kern w:val="0"/>
          <w:sz w:val="28"/>
          <w:szCs w:val="28"/>
          <w:lang w:val="zh-TW"/>
        </w:rPr>
        <w:t>主编单位：</w:t>
      </w:r>
      <w:r>
        <w:rPr>
          <w:rFonts w:ascii="Times New Roman" w:hAnsi="Times New Roman" w:eastAsia="宋体" w:cs="Times New Roman"/>
          <w:color w:val="000000"/>
          <w:spacing w:val="24"/>
          <w:kern w:val="0"/>
          <w:sz w:val="28"/>
          <w:szCs w:val="28"/>
        </w:rPr>
        <w:t>重庆大学</w:t>
      </w:r>
    </w:p>
    <w:p w14:paraId="16792C96">
      <w:pPr>
        <w:spacing w:line="360" w:lineRule="auto"/>
        <w:ind w:right="1120"/>
        <w:rPr>
          <w:rFonts w:ascii="Times New Roman" w:hAnsi="Times New Roman" w:eastAsia="宋体" w:cs="Times New Roman"/>
          <w:color w:val="000000"/>
          <w:spacing w:val="24"/>
          <w:kern w:val="0"/>
          <w:sz w:val="28"/>
          <w:szCs w:val="28"/>
          <w:lang w:val="zh-TW"/>
        </w:rPr>
      </w:pPr>
      <w:r>
        <w:rPr>
          <w:rFonts w:ascii="Times New Roman" w:hAnsi="Times New Roman" w:eastAsia="宋体" w:cs="Times New Roman"/>
          <w:color w:val="000000"/>
          <w:spacing w:val="20"/>
          <w:kern w:val="0"/>
          <w:sz w:val="28"/>
          <w:szCs w:val="28"/>
          <w:lang w:val="zh-TW"/>
        </w:rPr>
        <w:t xml:space="preserve"> </w:t>
      </w:r>
      <w:r>
        <w:rPr>
          <w:rFonts w:ascii="Times New Roman" w:hAnsi="Times New Roman" w:eastAsia="宋体" w:cs="Times New Roman"/>
          <w:color w:val="000000"/>
          <w:spacing w:val="20"/>
          <w:kern w:val="0"/>
          <w:sz w:val="28"/>
          <w:szCs w:val="28"/>
          <w:lang w:val="zh-TW" w:eastAsia="zh-TW"/>
        </w:rPr>
        <w:t xml:space="preserve">             </w:t>
      </w:r>
      <w:r>
        <w:rPr>
          <w:rFonts w:hint="eastAsia" w:ascii="Times New Roman" w:hAnsi="Times New Roman" w:eastAsia="宋体" w:cs="Times New Roman"/>
          <w:color w:val="000000"/>
          <w:spacing w:val="24"/>
          <w:kern w:val="0"/>
          <w:sz w:val="28"/>
          <w:szCs w:val="28"/>
        </w:rPr>
        <w:t>山东大学</w:t>
      </w:r>
    </w:p>
    <w:p w14:paraId="096AD656">
      <w:pPr>
        <w:spacing w:line="360" w:lineRule="auto"/>
        <w:ind w:right="1120"/>
        <w:rPr>
          <w:rFonts w:ascii="Times New Roman" w:hAnsi="Times New Roman" w:eastAsia="宋体" w:cs="Times New Roman"/>
          <w:color w:val="000000"/>
          <w:spacing w:val="24"/>
          <w:kern w:val="0"/>
          <w:sz w:val="28"/>
          <w:szCs w:val="28"/>
          <w:lang w:val="zh-TW"/>
        </w:rPr>
      </w:pPr>
    </w:p>
    <w:p w14:paraId="06216597">
      <w:pPr>
        <w:spacing w:line="360" w:lineRule="auto"/>
        <w:ind w:right="1120"/>
        <w:rPr>
          <w:rFonts w:ascii="Times New Roman" w:hAnsi="Times New Roman" w:eastAsia="宋体" w:cs="Times New Roman"/>
          <w:color w:val="000000"/>
          <w:spacing w:val="24"/>
          <w:kern w:val="0"/>
          <w:sz w:val="28"/>
          <w:szCs w:val="28"/>
          <w:lang w:val="zh-TW"/>
        </w:rPr>
      </w:pPr>
      <w:r>
        <w:rPr>
          <w:rFonts w:ascii="Times New Roman" w:hAnsi="Times New Roman" w:eastAsia="宋体" w:cs="Times New Roman"/>
          <w:color w:val="000000"/>
          <w:spacing w:val="20"/>
          <w:kern w:val="0"/>
          <w:sz w:val="28"/>
          <w:szCs w:val="28"/>
          <w:lang w:val="zh-TW"/>
        </w:rPr>
        <w:t xml:space="preserve"> </w:t>
      </w:r>
      <w:r>
        <w:rPr>
          <w:rFonts w:ascii="Times New Roman" w:hAnsi="Times New Roman" w:eastAsia="宋体" w:cs="Times New Roman"/>
          <w:color w:val="000000"/>
          <w:spacing w:val="20"/>
          <w:kern w:val="0"/>
          <w:sz w:val="28"/>
          <w:szCs w:val="28"/>
          <w:lang w:val="zh-TW" w:eastAsia="zh-TW"/>
        </w:rPr>
        <w:t xml:space="preserve">     </w:t>
      </w:r>
      <w:r>
        <w:rPr>
          <w:rFonts w:ascii="Times New Roman" w:hAnsi="Times New Roman" w:eastAsia="宋体" w:cs="Times New Roman"/>
          <w:color w:val="000000"/>
          <w:kern w:val="0"/>
          <w:sz w:val="28"/>
          <w:szCs w:val="28"/>
          <w:lang w:val="zh-TW"/>
        </w:rPr>
        <w:t>批准部门：</w:t>
      </w:r>
      <w:r>
        <w:rPr>
          <w:rFonts w:ascii="Times New Roman" w:hAnsi="Times New Roman" w:eastAsia="宋体" w:cs="Times New Roman"/>
          <w:color w:val="000000"/>
          <w:spacing w:val="24"/>
          <w:kern w:val="0"/>
          <w:sz w:val="28"/>
          <w:szCs w:val="28"/>
          <w:lang w:val="zh-TW" w:eastAsia="zh-TW"/>
        </w:rPr>
        <w:t>中国工程建设标准化协会</w:t>
      </w:r>
    </w:p>
    <w:p w14:paraId="7345D7DB">
      <w:pPr>
        <w:spacing w:line="360" w:lineRule="auto"/>
        <w:ind w:right="1120"/>
        <w:jc w:val="left"/>
        <w:rPr>
          <w:rFonts w:ascii="Times New Roman" w:hAnsi="Times New Roman" w:eastAsia="宋体" w:cs="Times New Roman"/>
          <w:color w:val="000000"/>
          <w:spacing w:val="20"/>
          <w:kern w:val="0"/>
          <w:sz w:val="28"/>
          <w:szCs w:val="28"/>
          <w:lang w:val="zh-TW" w:eastAsia="zh-TW"/>
        </w:rPr>
      </w:pPr>
      <w:r>
        <w:rPr>
          <w:rFonts w:ascii="Times New Roman" w:hAnsi="Times New Roman" w:eastAsia="宋体" w:cs="Times New Roman"/>
          <w:color w:val="000000"/>
          <w:spacing w:val="20"/>
          <w:kern w:val="0"/>
          <w:sz w:val="28"/>
          <w:szCs w:val="28"/>
          <w:lang w:val="zh-TW" w:eastAsia="zh-TW"/>
        </w:rPr>
        <w:t xml:space="preserve">      </w:t>
      </w:r>
      <w:r>
        <w:rPr>
          <w:rFonts w:ascii="Times New Roman" w:hAnsi="Times New Roman" w:eastAsia="宋体" w:cs="Times New Roman"/>
          <w:color w:val="000000"/>
          <w:kern w:val="0"/>
          <w:sz w:val="28"/>
          <w:szCs w:val="28"/>
          <w:lang w:val="zh-TW" w:eastAsia="zh-TW"/>
        </w:rPr>
        <w:t>施行日期：</w:t>
      </w:r>
      <w:r>
        <w:rPr>
          <w:rFonts w:ascii="Times New Roman" w:hAnsi="Times New Roman" w:eastAsia="宋体" w:cs="Times New Roman"/>
          <w:color w:val="000000"/>
          <w:spacing w:val="24"/>
          <w:kern w:val="0"/>
          <w:sz w:val="28"/>
          <w:szCs w:val="28"/>
          <w:lang w:val="zh-TW" w:eastAsia="zh-TW"/>
        </w:rPr>
        <w:t>202X年XX月X日</w:t>
      </w:r>
    </w:p>
    <w:p w14:paraId="1A4EC148">
      <w:pPr>
        <w:jc w:val="center"/>
        <w:rPr>
          <w:rFonts w:ascii="Times New Roman" w:hAnsi="Times New Roman" w:eastAsia="黑体" w:cs="Times New Roman"/>
          <w:b/>
          <w:bCs/>
          <w:sz w:val="28"/>
          <w:szCs w:val="28"/>
          <w:lang w:eastAsia="zh-TW"/>
        </w:rPr>
      </w:pPr>
    </w:p>
    <w:p w14:paraId="6640A694">
      <w:pPr>
        <w:jc w:val="center"/>
        <w:rPr>
          <w:rFonts w:ascii="Times New Roman" w:hAnsi="Times New Roman" w:eastAsia="黑体" w:cs="Times New Roman"/>
          <w:b/>
          <w:bCs/>
          <w:sz w:val="28"/>
          <w:szCs w:val="28"/>
          <w:lang w:eastAsia="zh-TW"/>
        </w:rPr>
      </w:pPr>
    </w:p>
    <w:p w14:paraId="7C8C7CF8">
      <w:pPr>
        <w:jc w:val="center"/>
        <w:rPr>
          <w:rFonts w:ascii="Times New Roman" w:hAnsi="Times New Roman" w:eastAsia="PMingLiU" w:cs="Times New Roman"/>
          <w:b/>
          <w:bCs/>
          <w:sz w:val="28"/>
          <w:szCs w:val="28"/>
          <w:lang w:eastAsia="zh-TW"/>
        </w:rPr>
      </w:pPr>
    </w:p>
    <w:p w14:paraId="00FF1D6D">
      <w:pPr>
        <w:jc w:val="center"/>
        <w:rPr>
          <w:rFonts w:ascii="Times New Roman" w:hAnsi="Times New Roman" w:eastAsia="黑体" w:cs="Times New Roman"/>
          <w:b/>
          <w:bCs/>
          <w:sz w:val="32"/>
          <w:szCs w:val="32"/>
        </w:rPr>
      </w:pPr>
      <w:r>
        <w:rPr>
          <w:rFonts w:ascii="Times New Roman" w:hAnsi="Times New Roman" w:eastAsia="黑体" w:cs="Times New Roman"/>
          <w:b/>
          <w:bCs/>
          <w:sz w:val="32"/>
          <w:szCs w:val="32"/>
        </w:rPr>
        <w:t>中国XX出版社</w:t>
      </w:r>
    </w:p>
    <w:p w14:paraId="56EF4448">
      <w:pPr>
        <w:jc w:val="center"/>
        <w:rPr>
          <w:rFonts w:ascii="Times New Roman" w:hAnsi="Times New Roman" w:eastAsia="黑体" w:cs="Times New Roman"/>
          <w:b/>
          <w:bCs/>
          <w:sz w:val="32"/>
          <w:szCs w:val="32"/>
        </w:rPr>
      </w:pPr>
      <w:r>
        <w:rPr>
          <w:rFonts w:ascii="Times New Roman" w:hAnsi="Times New Roman" w:cs="Times New Roman"/>
          <w:b/>
          <w:bCs/>
          <w:sz w:val="28"/>
          <w:szCs w:val="28"/>
        </w:rPr>
        <w:t>202X  北   京</w:t>
      </w:r>
    </w:p>
    <w:p w14:paraId="3D8AA911">
      <w:pPr>
        <w:rPr>
          <w:rFonts w:ascii="Times New Roman" w:hAnsi="Times New Roman" w:eastAsia="PMingLiU" w:cs="Times New Roman"/>
          <w:lang w:eastAsia="zh-TW"/>
        </w:rPr>
        <w:sectPr>
          <w:headerReference r:id="rId8" w:type="first"/>
          <w:footerReference r:id="rId10" w:type="firs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titlePg/>
          <w:docGrid w:type="lines" w:linePitch="312" w:charSpace="0"/>
        </w:sectPr>
      </w:pPr>
    </w:p>
    <w:p w14:paraId="3448CDE9">
      <w:pPr>
        <w:rPr>
          <w:rFonts w:ascii="Times New Roman" w:hAnsi="Times New Roman" w:eastAsia="PMingLiU" w:cs="Times New Roman"/>
          <w:lang w:eastAsia="zh-TW"/>
        </w:rPr>
      </w:pPr>
    </w:p>
    <w:p w14:paraId="2A905958">
      <w:pPr>
        <w:keepNext/>
        <w:keepLines/>
        <w:spacing w:before="156" w:beforeLines="50" w:after="156" w:afterLines="50" w:line="360" w:lineRule="auto"/>
        <w:jc w:val="center"/>
        <w:outlineLvl w:val="1"/>
        <w:rPr>
          <w:rFonts w:ascii="Times New Roman" w:hAnsi="Times New Roman" w:eastAsia="黑体" w:cs="Times New Roman"/>
          <w:b/>
          <w:bCs/>
          <w:sz w:val="32"/>
          <w:szCs w:val="32"/>
        </w:rPr>
      </w:pPr>
      <w:bookmarkStart w:id="1" w:name="_Toc5741"/>
      <w:bookmarkStart w:id="2" w:name="_Toc23614"/>
      <w:bookmarkStart w:id="3" w:name="_Toc31429"/>
      <w:bookmarkStart w:id="4" w:name="_Toc8014"/>
      <w:bookmarkStart w:id="5" w:name="_Toc141436122"/>
      <w:bookmarkStart w:id="6" w:name="_Toc8300"/>
      <w:bookmarkStart w:id="7" w:name="_Toc147869350"/>
      <w:r>
        <w:rPr>
          <w:rFonts w:ascii="Times New Roman" w:hAnsi="Times New Roman" w:eastAsia="黑体" w:cs="Times New Roman"/>
          <w:b/>
          <w:bCs/>
          <w:sz w:val="32"/>
          <w:szCs w:val="32"/>
        </w:rPr>
        <w:t>前   言</w:t>
      </w:r>
      <w:bookmarkEnd w:id="1"/>
      <w:bookmarkEnd w:id="2"/>
      <w:bookmarkEnd w:id="3"/>
      <w:bookmarkEnd w:id="4"/>
      <w:bookmarkEnd w:id="5"/>
      <w:bookmarkEnd w:id="6"/>
      <w:bookmarkEnd w:id="7"/>
    </w:p>
    <w:p w14:paraId="2B85204B">
      <w:pPr>
        <w:snapToGrid w:val="0"/>
        <w:spacing w:line="360" w:lineRule="auto"/>
        <w:ind w:firstLine="480" w:firstLineChars="200"/>
        <w:rPr>
          <w:rFonts w:ascii="Times New Roman" w:hAnsi="Times New Roman" w:eastAsia="宋体" w:cs="Times New Roman"/>
          <w:color w:val="000000"/>
          <w:kern w:val="0"/>
          <w:sz w:val="24"/>
          <w:szCs w:val="24"/>
          <w:lang w:val="zh-TW"/>
        </w:rPr>
      </w:pPr>
      <w:r>
        <w:rPr>
          <w:rFonts w:ascii="Times New Roman" w:hAnsi="Times New Roman" w:eastAsia="宋体" w:cs="Times New Roman"/>
          <w:color w:val="000000"/>
          <w:kern w:val="0"/>
          <w:sz w:val="24"/>
          <w:szCs w:val="24"/>
          <w:lang w:val="zh-TW"/>
        </w:rPr>
        <w:t>根据中国工程建设标准化协会《关于印发&lt;</w:t>
      </w:r>
      <w:r>
        <w:rPr>
          <w:rFonts w:hint="eastAsia" w:ascii="Times New Roman" w:hAnsi="Times New Roman" w:eastAsia="宋体" w:cs="Times New Roman"/>
          <w:color w:val="000000"/>
          <w:kern w:val="0"/>
          <w:sz w:val="24"/>
          <w:szCs w:val="24"/>
          <w:lang w:val="zh-TW"/>
        </w:rPr>
        <w:t>2023年第一批协会标准制订、修订计划</w:t>
      </w:r>
      <w:r>
        <w:rPr>
          <w:rFonts w:ascii="Times New Roman" w:hAnsi="Times New Roman" w:eastAsia="宋体" w:cs="Times New Roman"/>
          <w:color w:val="000000"/>
          <w:kern w:val="0"/>
          <w:sz w:val="24"/>
          <w:szCs w:val="24"/>
          <w:lang w:val="zh-TW"/>
        </w:rPr>
        <w:t>&gt;的通知》（建标协字〔202</w:t>
      </w:r>
      <w:r>
        <w:rPr>
          <w:rFonts w:hint="eastAsia" w:ascii="Times New Roman" w:hAnsi="Times New Roman" w:eastAsia="宋体" w:cs="Times New Roman"/>
          <w:color w:val="000000"/>
          <w:kern w:val="0"/>
          <w:sz w:val="24"/>
          <w:szCs w:val="24"/>
        </w:rPr>
        <w:t>3</w:t>
      </w:r>
      <w:r>
        <w:rPr>
          <w:rFonts w:ascii="Times New Roman" w:hAnsi="Times New Roman" w:eastAsia="宋体" w:cs="Times New Roman"/>
          <w:color w:val="000000"/>
          <w:kern w:val="0"/>
          <w:sz w:val="24"/>
          <w:szCs w:val="24"/>
          <w:lang w:val="zh-TW"/>
        </w:rPr>
        <w:t>〕</w:t>
      </w:r>
      <w:r>
        <w:rPr>
          <w:rFonts w:hint="eastAsia" w:ascii="Times New Roman" w:hAnsi="Times New Roman" w:eastAsia="宋体" w:cs="Times New Roman"/>
          <w:color w:val="000000"/>
          <w:kern w:val="0"/>
          <w:sz w:val="24"/>
          <w:szCs w:val="24"/>
        </w:rPr>
        <w:t>10</w:t>
      </w:r>
      <w:r>
        <w:rPr>
          <w:rFonts w:ascii="Times New Roman" w:hAnsi="Times New Roman" w:eastAsia="宋体" w:cs="Times New Roman"/>
          <w:color w:val="000000"/>
          <w:kern w:val="0"/>
          <w:sz w:val="24"/>
          <w:szCs w:val="24"/>
          <w:lang w:val="zh-TW"/>
        </w:rPr>
        <w:t>号）的要求，标准编制组经</w:t>
      </w:r>
      <w:r>
        <w:rPr>
          <w:rFonts w:hint="eastAsia" w:ascii="Times New Roman" w:hAnsi="Times New Roman" w:eastAsia="宋体" w:cs="Times New Roman"/>
          <w:color w:val="000000"/>
          <w:kern w:val="0"/>
          <w:sz w:val="24"/>
          <w:szCs w:val="24"/>
        </w:rPr>
        <w:t>广泛</w:t>
      </w:r>
      <w:r>
        <w:rPr>
          <w:rFonts w:ascii="Times New Roman" w:hAnsi="Times New Roman" w:eastAsia="宋体" w:cs="Times New Roman"/>
          <w:color w:val="000000"/>
          <w:kern w:val="0"/>
          <w:sz w:val="24"/>
          <w:szCs w:val="24"/>
          <w:lang w:val="zh-TW"/>
        </w:rPr>
        <w:t>调查研究，认真总结实践经验，参考有关国内外标准，并在广泛征求意见的基础上，制定本</w:t>
      </w:r>
      <w:r>
        <w:rPr>
          <w:rFonts w:hint="eastAsia" w:ascii="Times New Roman" w:hAnsi="Times New Roman" w:eastAsia="宋体" w:cs="Times New Roman"/>
          <w:color w:val="000000"/>
          <w:kern w:val="0"/>
          <w:sz w:val="24"/>
          <w:szCs w:val="24"/>
          <w:lang w:val="zh-TW"/>
        </w:rPr>
        <w:t>规程</w:t>
      </w:r>
      <w:r>
        <w:rPr>
          <w:rFonts w:ascii="Times New Roman" w:hAnsi="Times New Roman" w:eastAsia="宋体" w:cs="Times New Roman"/>
          <w:color w:val="000000"/>
          <w:kern w:val="0"/>
          <w:sz w:val="24"/>
          <w:szCs w:val="24"/>
          <w:lang w:val="zh-TW"/>
        </w:rPr>
        <w:t>。</w:t>
      </w:r>
    </w:p>
    <w:p w14:paraId="248D1EDA">
      <w:pPr>
        <w:snapToGrid w:val="0"/>
        <w:spacing w:line="360" w:lineRule="auto"/>
        <w:ind w:firstLine="480" w:firstLineChars="200"/>
        <w:rPr>
          <w:rFonts w:ascii="Times New Roman" w:hAnsi="Times New Roman" w:eastAsia="宋体" w:cs="Times New Roman"/>
          <w:color w:val="000000"/>
          <w:kern w:val="0"/>
          <w:sz w:val="24"/>
          <w:szCs w:val="24"/>
          <w:highlight w:val="yellow"/>
          <w:lang w:val="zh-TW"/>
        </w:rPr>
      </w:pPr>
      <w:r>
        <w:rPr>
          <w:rFonts w:ascii="Times New Roman" w:hAnsi="Times New Roman" w:eastAsia="宋体" w:cs="Times New Roman"/>
          <w:color w:val="000000"/>
          <w:kern w:val="0"/>
          <w:sz w:val="24"/>
          <w:szCs w:val="24"/>
          <w:lang w:val="zh-TW"/>
        </w:rPr>
        <w:t>本</w:t>
      </w:r>
      <w:r>
        <w:rPr>
          <w:rFonts w:hint="eastAsia" w:ascii="Times New Roman" w:hAnsi="Times New Roman" w:eastAsia="宋体" w:cs="Times New Roman"/>
          <w:color w:val="000000"/>
          <w:kern w:val="0"/>
          <w:sz w:val="24"/>
          <w:szCs w:val="24"/>
          <w:lang w:val="zh-TW"/>
        </w:rPr>
        <w:t>规程</w:t>
      </w:r>
      <w:r>
        <w:rPr>
          <w:rFonts w:ascii="Times New Roman" w:hAnsi="Times New Roman" w:eastAsia="宋体" w:cs="Times New Roman"/>
          <w:color w:val="000000"/>
          <w:kern w:val="0"/>
          <w:sz w:val="24"/>
          <w:szCs w:val="24"/>
          <w:lang w:val="zh-TW"/>
        </w:rPr>
        <w:t>共分</w:t>
      </w:r>
      <w:r>
        <w:rPr>
          <w:rFonts w:ascii="Times New Roman" w:hAnsi="Times New Roman" w:eastAsia="PMingLiU" w:cs="Times New Roman"/>
          <w:color w:val="000000"/>
          <w:kern w:val="0"/>
          <w:sz w:val="24"/>
          <w:szCs w:val="24"/>
          <w:lang w:val="zh-TW" w:eastAsia="zh-TW"/>
        </w:rPr>
        <w:t>9</w:t>
      </w:r>
      <w:r>
        <w:rPr>
          <w:rFonts w:ascii="Times New Roman" w:hAnsi="Times New Roman" w:eastAsia="宋体" w:cs="Times New Roman"/>
          <w:color w:val="000000"/>
          <w:kern w:val="0"/>
          <w:sz w:val="24"/>
          <w:szCs w:val="24"/>
          <w:lang w:val="zh-TW"/>
        </w:rPr>
        <w:t>章和</w:t>
      </w:r>
      <w:r>
        <w:rPr>
          <w:rFonts w:hint="eastAsia" w:ascii="Times New Roman" w:hAnsi="Times New Roman" w:eastAsia="宋体" w:cs="Times New Roman"/>
          <w:color w:val="000000"/>
          <w:kern w:val="0"/>
          <w:sz w:val="24"/>
          <w:szCs w:val="24"/>
          <w:lang w:val="en-US" w:eastAsia="zh-CN"/>
        </w:rPr>
        <w:t>3</w:t>
      </w:r>
      <w:r>
        <w:rPr>
          <w:rFonts w:ascii="Times New Roman" w:hAnsi="Times New Roman" w:eastAsia="宋体" w:cs="Times New Roman"/>
          <w:color w:val="000000"/>
          <w:kern w:val="0"/>
          <w:sz w:val="24"/>
          <w:szCs w:val="24"/>
          <w:lang w:val="zh-TW"/>
        </w:rPr>
        <w:t>个附录，主要技术内容包括：总则、术语和符号、基本规定、</w:t>
      </w:r>
      <w:r>
        <w:rPr>
          <w:rFonts w:hint="eastAsia" w:ascii="Times New Roman" w:hAnsi="Times New Roman" w:eastAsia="宋体" w:cs="Times New Roman"/>
          <w:color w:val="000000"/>
          <w:kern w:val="0"/>
          <w:sz w:val="24"/>
          <w:szCs w:val="24"/>
          <w:lang w:val="zh-TW"/>
        </w:rPr>
        <w:t>路况</w:t>
      </w:r>
      <w:r>
        <w:rPr>
          <w:rFonts w:hint="eastAsia" w:ascii="Times New Roman" w:hAnsi="Times New Roman" w:eastAsia="宋体" w:cs="Times New Roman"/>
          <w:color w:val="000000"/>
          <w:kern w:val="0"/>
          <w:sz w:val="24"/>
          <w:szCs w:val="24"/>
          <w:lang w:val="en-US" w:eastAsia="zh-CN"/>
        </w:rPr>
        <w:t>调查与</w:t>
      </w:r>
      <w:r>
        <w:rPr>
          <w:rFonts w:hint="eastAsia" w:ascii="Times New Roman" w:hAnsi="Times New Roman" w:eastAsia="宋体" w:cs="Times New Roman"/>
          <w:color w:val="000000"/>
          <w:kern w:val="0"/>
          <w:sz w:val="24"/>
          <w:szCs w:val="24"/>
          <w:lang w:val="zh-TW"/>
        </w:rPr>
        <w:t>评价</w:t>
      </w:r>
      <w:r>
        <w:rPr>
          <w:rFonts w:ascii="Times New Roman" w:hAnsi="Times New Roman" w:eastAsia="宋体" w:cs="Times New Roman"/>
          <w:color w:val="000000"/>
          <w:kern w:val="0"/>
          <w:sz w:val="24"/>
          <w:szCs w:val="24"/>
          <w:lang w:val="zh-TW"/>
        </w:rPr>
        <w:t>、</w:t>
      </w:r>
      <w:r>
        <w:rPr>
          <w:rFonts w:hint="eastAsia" w:ascii="Times New Roman" w:hAnsi="Times New Roman" w:eastAsia="宋体" w:cs="Times New Roman"/>
          <w:color w:val="000000"/>
          <w:kern w:val="0"/>
          <w:sz w:val="24"/>
          <w:szCs w:val="24"/>
          <w:lang w:val="zh-TW"/>
        </w:rPr>
        <w:t>多孔降噪路面</w:t>
      </w:r>
      <w:r>
        <w:rPr>
          <w:rFonts w:ascii="Times New Roman" w:hAnsi="Times New Roman" w:eastAsia="宋体" w:cs="Times New Roman"/>
          <w:color w:val="000000"/>
          <w:kern w:val="0"/>
          <w:sz w:val="24"/>
          <w:szCs w:val="24"/>
          <w:lang w:val="zh-TW"/>
        </w:rPr>
        <w:t>养护、明亮路面养护、</w:t>
      </w:r>
      <w:r>
        <w:rPr>
          <w:rFonts w:hint="eastAsia" w:ascii="Times New Roman" w:hAnsi="Times New Roman" w:eastAsia="宋体" w:cs="Times New Roman"/>
          <w:color w:val="000000"/>
          <w:kern w:val="0"/>
          <w:sz w:val="24"/>
          <w:szCs w:val="24"/>
          <w:lang w:val="zh-TW"/>
        </w:rPr>
        <w:t>排水式净水路面</w:t>
      </w:r>
      <w:r>
        <w:rPr>
          <w:rFonts w:ascii="Times New Roman" w:hAnsi="Times New Roman" w:eastAsia="宋体" w:cs="Times New Roman"/>
          <w:color w:val="000000"/>
          <w:kern w:val="0"/>
          <w:sz w:val="24"/>
          <w:szCs w:val="24"/>
          <w:lang w:val="zh-TW"/>
        </w:rPr>
        <w:t>养护</w:t>
      </w:r>
      <w:r>
        <w:rPr>
          <w:rFonts w:hint="eastAsia" w:ascii="Times New Roman" w:hAnsi="Times New Roman" w:eastAsia="宋体" w:cs="Times New Roman"/>
          <w:color w:val="000000"/>
          <w:kern w:val="0"/>
          <w:sz w:val="24"/>
          <w:szCs w:val="24"/>
          <w:lang w:val="zh-TW"/>
        </w:rPr>
        <w:t>、光催化尾气降解路面</w:t>
      </w:r>
      <w:r>
        <w:rPr>
          <w:rFonts w:ascii="Times New Roman" w:hAnsi="Times New Roman" w:eastAsia="宋体" w:cs="Times New Roman"/>
          <w:color w:val="000000"/>
          <w:kern w:val="0"/>
          <w:sz w:val="24"/>
          <w:szCs w:val="24"/>
          <w:lang w:val="zh-TW"/>
        </w:rPr>
        <w:t>养护</w:t>
      </w:r>
      <w:r>
        <w:rPr>
          <w:rFonts w:hint="eastAsia" w:ascii="Times New Roman" w:hAnsi="Times New Roman" w:eastAsia="宋体" w:cs="Times New Roman"/>
          <w:color w:val="000000"/>
          <w:kern w:val="0"/>
          <w:sz w:val="24"/>
          <w:szCs w:val="24"/>
          <w:lang w:val="zh-TW"/>
        </w:rPr>
        <w:t>、质量检查与验收</w:t>
      </w:r>
      <w:r>
        <w:rPr>
          <w:rFonts w:hint="eastAsia" w:ascii="Times New Roman" w:hAnsi="Times New Roman" w:eastAsia="宋体" w:cs="Times New Roman"/>
          <w:color w:val="000000"/>
          <w:kern w:val="0"/>
          <w:sz w:val="24"/>
          <w:szCs w:val="24"/>
        </w:rPr>
        <w:t>等</w:t>
      </w:r>
      <w:r>
        <w:rPr>
          <w:rFonts w:ascii="Times New Roman" w:hAnsi="Times New Roman" w:eastAsia="宋体" w:cs="Times New Roman"/>
          <w:color w:val="000000"/>
          <w:kern w:val="0"/>
          <w:sz w:val="24"/>
          <w:szCs w:val="24"/>
          <w:lang w:val="zh-TW"/>
        </w:rPr>
        <w:t>。</w:t>
      </w:r>
    </w:p>
    <w:p w14:paraId="1D3A897E">
      <w:pPr>
        <w:snapToGrid w:val="0"/>
        <w:spacing w:line="360" w:lineRule="auto"/>
        <w:ind w:firstLine="480" w:firstLineChars="200"/>
        <w:rPr>
          <w:rFonts w:ascii="Times New Roman" w:hAnsi="Times New Roman" w:eastAsia="宋体" w:cs="Times New Roman"/>
          <w:color w:val="000000"/>
          <w:kern w:val="0"/>
          <w:sz w:val="24"/>
          <w:szCs w:val="24"/>
          <w:lang w:val="zh-TW"/>
        </w:rPr>
      </w:pPr>
      <w:r>
        <w:rPr>
          <w:rFonts w:hint="eastAsia" w:ascii="Times New Roman" w:hAnsi="Times New Roman" w:eastAsia="宋体" w:cs="Times New Roman"/>
          <w:color w:val="000000"/>
          <w:kern w:val="0"/>
          <w:sz w:val="24"/>
          <w:szCs w:val="24"/>
          <w:lang w:val="zh-TW"/>
        </w:rPr>
        <w:t>本规程的某些内容可能直接或间接涉及专利，本规程的发布机构不承担识别这些专利的责任。</w:t>
      </w:r>
    </w:p>
    <w:p w14:paraId="44BED465">
      <w:pPr>
        <w:autoSpaceDE w:val="0"/>
        <w:autoSpaceDN w:val="0"/>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本</w:t>
      </w:r>
      <w:r>
        <w:rPr>
          <w:rFonts w:hint="eastAsia" w:ascii="Times New Roman" w:hAnsi="Times New Roman" w:eastAsia="宋体" w:cs="Times New Roman"/>
          <w:kern w:val="0"/>
          <w:sz w:val="24"/>
          <w:szCs w:val="24"/>
        </w:rPr>
        <w:t>规程</w:t>
      </w:r>
      <w:r>
        <w:rPr>
          <w:rFonts w:ascii="Times New Roman" w:hAnsi="Times New Roman" w:eastAsia="宋体" w:cs="Times New Roman"/>
          <w:kern w:val="0"/>
          <w:sz w:val="24"/>
          <w:szCs w:val="24"/>
        </w:rPr>
        <w:t>由中国工程建设标准化协会</w:t>
      </w:r>
      <w:r>
        <w:rPr>
          <w:rFonts w:hint="eastAsia" w:ascii="Times New Roman" w:hAnsi="Times New Roman" w:eastAsia="宋体" w:cs="Times New Roman"/>
          <w:kern w:val="0"/>
          <w:sz w:val="24"/>
          <w:szCs w:val="24"/>
        </w:rPr>
        <w:t>绿色建造专业委员会</w:t>
      </w:r>
      <w:r>
        <w:rPr>
          <w:rFonts w:ascii="Times New Roman" w:hAnsi="Times New Roman" w:eastAsia="宋体" w:cs="Times New Roman"/>
          <w:kern w:val="0"/>
          <w:sz w:val="24"/>
          <w:szCs w:val="24"/>
        </w:rPr>
        <w:t>归口管理，由</w:t>
      </w:r>
      <w:r>
        <w:rPr>
          <w:rFonts w:hint="eastAsia" w:ascii="Times New Roman" w:hAnsi="Times New Roman" w:eastAsia="宋体" w:cs="Times New Roman"/>
          <w:color w:val="000000"/>
          <w:kern w:val="0"/>
          <w:sz w:val="24"/>
          <w:szCs w:val="24"/>
        </w:rPr>
        <w:t>重庆大学</w:t>
      </w:r>
      <w:r>
        <w:rPr>
          <w:rFonts w:ascii="Times New Roman" w:hAnsi="Times New Roman" w:eastAsia="宋体" w:cs="Times New Roman"/>
          <w:kern w:val="0"/>
          <w:sz w:val="24"/>
          <w:szCs w:val="24"/>
        </w:rPr>
        <w:t>负责具体技术内容的解释。本</w:t>
      </w:r>
      <w:r>
        <w:rPr>
          <w:rFonts w:hint="eastAsia" w:ascii="Times New Roman" w:hAnsi="Times New Roman" w:eastAsia="宋体" w:cs="Times New Roman"/>
          <w:kern w:val="0"/>
          <w:sz w:val="24"/>
          <w:szCs w:val="24"/>
        </w:rPr>
        <w:t>规程</w:t>
      </w:r>
      <w:r>
        <w:rPr>
          <w:rFonts w:ascii="Times New Roman" w:hAnsi="Times New Roman" w:eastAsia="宋体" w:cs="Times New Roman"/>
          <w:kern w:val="0"/>
          <w:sz w:val="24"/>
          <w:szCs w:val="24"/>
        </w:rPr>
        <w:t>在执行过程中如有需要修改或补充之处，请将有关资料和建议寄送</w:t>
      </w:r>
      <w:r>
        <w:rPr>
          <w:rFonts w:hint="eastAsia" w:ascii="Times New Roman" w:hAnsi="Times New Roman" w:eastAsia="宋体" w:cs="Times New Roman"/>
          <w:kern w:val="0"/>
          <w:sz w:val="24"/>
          <w:szCs w:val="24"/>
        </w:rPr>
        <w:t>重庆大学</w:t>
      </w:r>
      <w:r>
        <w:rPr>
          <w:rFonts w:ascii="Times New Roman" w:hAnsi="Times New Roman" w:eastAsia="宋体" w:cs="Times New Roman"/>
          <w:kern w:val="0"/>
          <w:sz w:val="24"/>
          <w:szCs w:val="24"/>
        </w:rPr>
        <w:t>（地址：</w:t>
      </w:r>
      <w:r>
        <w:rPr>
          <w:rFonts w:hint="eastAsia" w:ascii="Times New Roman" w:hAnsi="Times New Roman" w:eastAsia="宋体" w:cs="Times New Roman"/>
          <w:kern w:val="0"/>
          <w:sz w:val="24"/>
          <w:szCs w:val="24"/>
        </w:rPr>
        <w:t>重庆市沙坪坝区沙正街174号，邮政编码：400044</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邮箱：cuixz@sdu.edu.cn</w:t>
      </w:r>
      <w:r>
        <w:rPr>
          <w:rFonts w:ascii="Times New Roman" w:hAnsi="Times New Roman" w:eastAsia="宋体" w:cs="Times New Roman"/>
          <w:kern w:val="0"/>
          <w:sz w:val="24"/>
          <w:szCs w:val="24"/>
        </w:rPr>
        <w:t>），以供修订时参考。</w:t>
      </w:r>
    </w:p>
    <w:p w14:paraId="657B460B">
      <w:pPr>
        <w:snapToGrid w:val="0"/>
        <w:spacing w:line="360" w:lineRule="auto"/>
        <w:ind w:firstLine="482" w:firstLineChars="200"/>
        <w:rPr>
          <w:rFonts w:ascii="Times New Roman" w:hAnsi="Times New Roman" w:eastAsia="宋体" w:cs="Times New Roman"/>
          <w:bCs/>
          <w:color w:val="000000"/>
          <w:kern w:val="0"/>
          <w:sz w:val="24"/>
          <w:szCs w:val="24"/>
        </w:rPr>
      </w:pPr>
      <w:r>
        <w:rPr>
          <w:rFonts w:hint="eastAsia" w:ascii="Times New Roman" w:hAnsi="Times New Roman" w:eastAsia="宋体" w:cs="Times New Roman"/>
          <w:b/>
          <w:color w:val="000000"/>
          <w:kern w:val="0"/>
          <w:sz w:val="24"/>
          <w:szCs w:val="24"/>
          <w:lang w:val="zh-TW" w:eastAsia="zh-TW"/>
        </w:rPr>
        <w:t>主编单位：</w:t>
      </w:r>
      <w:r>
        <w:rPr>
          <w:rFonts w:hint="eastAsia" w:ascii="Times New Roman" w:hAnsi="Times New Roman" w:eastAsia="宋体" w:cs="Times New Roman"/>
          <w:bCs/>
          <w:color w:val="000000"/>
          <w:kern w:val="0"/>
          <w:sz w:val="24"/>
          <w:szCs w:val="24"/>
        </w:rPr>
        <w:t>重庆大学</w:t>
      </w:r>
    </w:p>
    <w:p w14:paraId="4BD9B951">
      <w:pPr>
        <w:snapToGrid w:val="0"/>
        <w:spacing w:line="360" w:lineRule="auto"/>
        <w:ind w:firstLine="1680" w:firstLineChars="700"/>
        <w:rPr>
          <w:rFonts w:ascii="Times New Roman" w:hAnsi="Times New Roman" w:eastAsia="宋体" w:cs="Times New Roman"/>
          <w:color w:val="000000"/>
          <w:kern w:val="0"/>
          <w:sz w:val="24"/>
          <w:szCs w:val="24"/>
          <w:lang w:val="zh-TW"/>
        </w:rPr>
      </w:pPr>
      <w:r>
        <w:rPr>
          <w:rFonts w:hint="eastAsia" w:ascii="Times New Roman" w:hAnsi="Times New Roman" w:eastAsia="宋体" w:cs="Times New Roman"/>
          <w:bCs/>
          <w:color w:val="000000"/>
          <w:kern w:val="0"/>
          <w:sz w:val="24"/>
          <w:szCs w:val="24"/>
        </w:rPr>
        <w:t>山东大学</w:t>
      </w:r>
      <w:r>
        <w:rPr>
          <w:rFonts w:ascii="Times New Roman" w:hAnsi="Times New Roman" w:eastAsia="宋体" w:cs="Times New Roman"/>
          <w:color w:val="000000"/>
          <w:kern w:val="0"/>
          <w:sz w:val="24"/>
          <w:szCs w:val="24"/>
          <w:lang w:val="zh-TW"/>
        </w:rPr>
        <w:t xml:space="preserve"> </w:t>
      </w:r>
      <w:r>
        <w:rPr>
          <w:rFonts w:ascii="Times New Roman" w:hAnsi="Times New Roman" w:eastAsia="PMingLiU" w:cs="Times New Roman"/>
          <w:color w:val="000000"/>
          <w:kern w:val="0"/>
          <w:sz w:val="24"/>
          <w:szCs w:val="24"/>
          <w:lang w:val="zh-TW" w:eastAsia="zh-TW"/>
        </w:rPr>
        <w:t xml:space="preserve">           </w:t>
      </w:r>
    </w:p>
    <w:p w14:paraId="42E75CDC">
      <w:pPr>
        <w:snapToGrid w:val="0"/>
        <w:spacing w:line="360" w:lineRule="auto"/>
        <w:ind w:firstLine="482" w:firstLineChars="200"/>
        <w:rPr>
          <w:rFonts w:hint="eastAsia" w:ascii="Times New Roman" w:hAnsi="Times New Roman" w:eastAsia="宋体" w:cs="Times New Roman"/>
          <w:b/>
          <w:color w:val="000000"/>
          <w:kern w:val="0"/>
          <w:sz w:val="24"/>
          <w:szCs w:val="24"/>
          <w:lang w:val="zh-TW"/>
        </w:rPr>
      </w:pPr>
      <w:r>
        <w:rPr>
          <w:rFonts w:hint="eastAsia" w:ascii="Times New Roman" w:hAnsi="Times New Roman" w:eastAsia="宋体" w:cs="Times New Roman"/>
          <w:b/>
          <w:color w:val="000000"/>
          <w:kern w:val="0"/>
          <w:sz w:val="24"/>
          <w:szCs w:val="24"/>
          <w:lang w:val="zh-TW"/>
        </w:rPr>
        <w:t>参编单位：</w:t>
      </w:r>
    </w:p>
    <w:p w14:paraId="279861F9">
      <w:pPr>
        <w:snapToGrid w:val="0"/>
        <w:spacing w:line="360" w:lineRule="auto"/>
        <w:ind w:firstLine="482" w:firstLineChars="200"/>
        <w:rPr>
          <w:rFonts w:hint="eastAsia" w:ascii="Times New Roman" w:hAnsi="Times New Roman" w:eastAsia="宋体" w:cs="Times New Roman"/>
          <w:b/>
          <w:color w:val="000000"/>
          <w:kern w:val="0"/>
          <w:sz w:val="24"/>
          <w:szCs w:val="24"/>
          <w:lang w:val="zh-TW"/>
        </w:rPr>
      </w:pPr>
    </w:p>
    <w:p w14:paraId="031B1B1D">
      <w:pPr>
        <w:snapToGrid w:val="0"/>
        <w:spacing w:line="360" w:lineRule="auto"/>
        <w:ind w:firstLine="482" w:firstLineChars="200"/>
        <w:jc w:val="left"/>
        <w:rPr>
          <w:rFonts w:ascii="Times New Roman" w:hAnsi="Times New Roman" w:eastAsia="宋体" w:cs="Times New Roman"/>
          <w:bCs/>
          <w:color w:val="000000"/>
          <w:kern w:val="0"/>
          <w:sz w:val="24"/>
          <w:szCs w:val="24"/>
        </w:rPr>
      </w:pPr>
      <w:r>
        <w:rPr>
          <w:rFonts w:ascii="Times New Roman" w:hAnsi="Times New Roman" w:eastAsia="宋体" w:cs="Times New Roman"/>
          <w:b/>
          <w:color w:val="000000"/>
          <w:kern w:val="0"/>
          <w:sz w:val="24"/>
          <w:szCs w:val="24"/>
          <w:lang w:val="zh-TW" w:eastAsia="zh-TW"/>
        </w:rPr>
        <w:t>主要起草人</w:t>
      </w:r>
      <w:r>
        <w:rPr>
          <w:rFonts w:ascii="Times New Roman" w:hAnsi="Times New Roman" w:eastAsia="宋体" w:cs="Times New Roman"/>
          <w:bCs/>
          <w:color w:val="000000"/>
          <w:kern w:val="0"/>
          <w:sz w:val="24"/>
          <w:szCs w:val="24"/>
          <w:lang w:val="zh-TW" w:eastAsia="zh-TW"/>
        </w:rPr>
        <w:t>：</w:t>
      </w:r>
    </w:p>
    <w:p w14:paraId="1F30101F">
      <w:pPr>
        <w:snapToGrid w:val="0"/>
        <w:spacing w:line="360" w:lineRule="auto"/>
        <w:ind w:firstLine="1920" w:firstLineChars="800"/>
        <w:jc w:val="left"/>
        <w:rPr>
          <w:rFonts w:ascii="Times New Roman" w:hAnsi="Times New Roman" w:eastAsia="宋体" w:cs="Times New Roman"/>
          <w:bCs/>
          <w:color w:val="000000"/>
          <w:kern w:val="0"/>
          <w:sz w:val="24"/>
          <w:szCs w:val="24"/>
        </w:rPr>
      </w:pPr>
    </w:p>
    <w:p w14:paraId="6E8A7BF1">
      <w:pPr>
        <w:snapToGrid w:val="0"/>
        <w:spacing w:line="360" w:lineRule="auto"/>
        <w:ind w:firstLine="482" w:firstLineChars="200"/>
        <w:jc w:val="left"/>
      </w:pPr>
      <w:r>
        <w:rPr>
          <w:rFonts w:ascii="Times New Roman" w:hAnsi="Times New Roman" w:eastAsia="宋体" w:cs="Times New Roman"/>
          <w:b/>
          <w:color w:val="000000"/>
          <w:kern w:val="0"/>
          <w:sz w:val="24"/>
          <w:szCs w:val="24"/>
          <w:lang w:val="zh-TW"/>
        </w:rPr>
        <w:t>主要审查人：</w:t>
      </w:r>
    </w:p>
    <w:p w14:paraId="5ADF9FEE">
      <w:pPr>
        <w:spacing w:line="291" w:lineRule="auto"/>
        <w:jc w:val="center"/>
        <w:rPr>
          <w:sz w:val="40"/>
          <w:szCs w:val="40"/>
        </w:rPr>
        <w:sectPr>
          <w:footerReference r:id="rId12" w:type="first"/>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titlePg/>
          <w:docGrid w:type="lines" w:linePitch="312" w:charSpace="0"/>
        </w:sectPr>
      </w:pPr>
    </w:p>
    <w:sdt>
      <w:sdtPr>
        <w:rPr>
          <w:rFonts w:hint="eastAsia" w:ascii="黑体" w:hAnsi="黑体" w:eastAsia="黑体" w:cs="黑体"/>
          <w:b/>
          <w:bCs/>
          <w:color w:val="auto"/>
          <w:kern w:val="2"/>
          <w:sz w:val="36"/>
          <w:szCs w:val="36"/>
          <w:lang w:val="zh-CN"/>
        </w:rPr>
        <w:id w:val="824863171"/>
        <w:docPartObj>
          <w:docPartGallery w:val="Table of Contents"/>
          <w:docPartUnique/>
        </w:docPartObj>
      </w:sdtPr>
      <w:sdtEndPr>
        <w:rPr>
          <w:rFonts w:hint="eastAsia" w:asciiTheme="minorHAnsi" w:hAnsiTheme="minorHAnsi" w:eastAsiaTheme="minorEastAsia" w:cstheme="minorBidi"/>
          <w:b/>
          <w:bCs/>
          <w:color w:val="auto"/>
          <w:kern w:val="2"/>
          <w:sz w:val="21"/>
          <w:szCs w:val="22"/>
          <w:lang w:val="zh-CN"/>
        </w:rPr>
      </w:sdtEndPr>
      <w:sdtContent>
        <w:p w14:paraId="74E6F414">
          <w:pPr>
            <w:pStyle w:val="29"/>
            <w:spacing w:line="240" w:lineRule="auto"/>
            <w:jc w:val="center"/>
          </w:pPr>
          <w:r>
            <w:rPr>
              <w:rFonts w:hint="eastAsia" w:ascii="宋体" w:hAnsi="宋体" w:eastAsia="宋体" w:cs="黑体"/>
              <w:b/>
              <w:bCs/>
              <w:color w:val="000000" w:themeColor="text1"/>
              <w:sz w:val="36"/>
              <w:szCs w:val="36"/>
              <w:lang w:val="zh-CN"/>
              <w14:textFill>
                <w14:solidFill>
                  <w14:schemeClr w14:val="tx1"/>
                </w14:solidFill>
              </w14:textFill>
            </w:rPr>
            <w:t>目  次</w:t>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TOC \o "1-3" \h \z \u </w:instrText>
          </w:r>
          <w:r>
            <w:rPr>
              <w:rFonts w:ascii="Times New Roman" w:hAnsi="Times New Roman" w:eastAsia="宋体" w:cs="Times New Roman"/>
              <w:sz w:val="24"/>
              <w:szCs w:val="24"/>
            </w:rPr>
            <w:fldChar w:fldCharType="separate"/>
          </w:r>
        </w:p>
        <w:p w14:paraId="19002152">
          <w:pPr>
            <w:pStyle w:val="10"/>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_Toc11724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1  总则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_Toc11724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- 1 -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33122882">
          <w:pPr>
            <w:pStyle w:val="10"/>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_Toc26681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2  术语和符号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_Toc26681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- 2 -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53294E2E">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_Toc19017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2.1  术语</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_Toc19017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- 2 -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3B636AEB">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_Toc30530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2.2  符号</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_Toc30530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- 5 -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2D6B4EA6">
          <w:pPr>
            <w:pStyle w:val="10"/>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_Toc8527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3  基本规定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_Toc8527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- 7 -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4A86F6D8">
          <w:pPr>
            <w:pStyle w:val="10"/>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_Toc20719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4  路况</w:t>
          </w:r>
          <w:r>
            <w:rPr>
              <w:rFonts w:hint="default" w:ascii="Times New Roman" w:hAnsi="Times New Roman" w:eastAsia="宋体" w:cs="Times New Roman"/>
              <w:sz w:val="24"/>
              <w:szCs w:val="24"/>
              <w:lang w:val="en-US" w:eastAsia="zh-CN"/>
            </w:rPr>
            <w:t>调查与</w:t>
          </w:r>
          <w:r>
            <w:rPr>
              <w:rFonts w:hint="default" w:ascii="Times New Roman" w:hAnsi="Times New Roman" w:eastAsia="宋体" w:cs="Times New Roman"/>
              <w:sz w:val="24"/>
              <w:szCs w:val="24"/>
            </w:rPr>
            <w:t>评价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_Toc20719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- 9 -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3F564C59">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_Toc13995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4.1  一般规定</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_Toc13995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- 9 -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6EC3F8DC">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_Toc28116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4.2  日常巡查</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_Toc28116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- 9 -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70C677C9">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_Toc31923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4.3  定期检测</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_Toc31923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- 10 -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5BFEDC52">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_Toc10935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路面</w:t>
          </w:r>
          <w:r>
            <w:rPr>
              <w:rFonts w:hint="default" w:ascii="Times New Roman" w:hAnsi="Times New Roman" w:eastAsia="宋体" w:cs="Times New Roman"/>
              <w:sz w:val="21"/>
              <w:szCs w:val="21"/>
            </w:rPr>
            <w:t>环境功能状况评价</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_Toc10935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- 12 -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2FB7AAFF">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_Toc27060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 xml:space="preserve">  养护对策</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_Toc27060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- 14 -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1FAD6FEE">
          <w:pPr>
            <w:pStyle w:val="10"/>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_Toc1739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多孔降噪路面</w:t>
          </w:r>
          <w:r>
            <w:rPr>
              <w:rFonts w:hint="default" w:ascii="Times New Roman" w:hAnsi="Times New Roman" w:eastAsia="宋体" w:cs="Times New Roman"/>
              <w:sz w:val="24"/>
              <w:szCs w:val="24"/>
            </w:rPr>
            <w:t>养护</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_Toc1739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- 15 -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46F442D5">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_Toc16848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5.1  一般规定</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_Toc16848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- 15 -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1933F7AE">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_Toc14488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5.</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 xml:space="preserve">  养护维修</w:t>
          </w:r>
          <w:r>
            <w:rPr>
              <w:rFonts w:hint="default" w:ascii="Times New Roman" w:hAnsi="Times New Roman" w:eastAsia="宋体" w:cs="Times New Roman"/>
              <w:sz w:val="21"/>
              <w:szCs w:val="21"/>
              <w:lang w:val="en-US" w:eastAsia="zh-CN"/>
            </w:rPr>
            <w:t>材料</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_Toc14488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- 15 -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01A0949E">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_Toc166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5.</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日</w:t>
          </w:r>
          <w:r>
            <w:rPr>
              <w:rFonts w:hint="default" w:ascii="Times New Roman" w:hAnsi="Times New Roman" w:eastAsia="宋体" w:cs="Times New Roman"/>
              <w:sz w:val="21"/>
              <w:szCs w:val="21"/>
            </w:rPr>
            <w:t>常保养</w:t>
          </w:r>
          <w:r>
            <w:rPr>
              <w:rFonts w:hint="default" w:ascii="Times New Roman" w:hAnsi="Times New Roman" w:eastAsia="宋体" w:cs="Times New Roman"/>
              <w:sz w:val="21"/>
              <w:szCs w:val="21"/>
              <w:lang w:val="en-US" w:eastAsia="zh-CN"/>
            </w:rPr>
            <w:t>与</w:t>
          </w:r>
          <w:r>
            <w:rPr>
              <w:rFonts w:hint="default" w:ascii="Times New Roman" w:hAnsi="Times New Roman" w:eastAsia="宋体" w:cs="Times New Roman"/>
              <w:sz w:val="21"/>
              <w:szCs w:val="21"/>
            </w:rPr>
            <w:t>维修</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_Toc166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- 18 -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5981AB33">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_Toc30583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5.</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病害处治</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_Toc30583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- 19 -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2E99A809">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_Toc27015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5.</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养护工程设计</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_Toc27015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- 21 -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59BE31A5">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_Toc1409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5.</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 xml:space="preserve">  预防养护</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_Toc1409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- 23 -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59BEF026">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_Toc14849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5.</w:t>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 xml:space="preserve">  修复养护</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_Toc14849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- 24 -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5307053B">
          <w:pPr>
            <w:pStyle w:val="10"/>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_Toc9828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6  明亮路面养护</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_Toc9828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- 27 -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4F4BF5D8">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_Toc6659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6.1  一般规定</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_Toc6659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- 27 -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3DB22A3B">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_Toc20864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 xml:space="preserve">  养护维修</w:t>
          </w:r>
          <w:r>
            <w:rPr>
              <w:rFonts w:hint="default" w:ascii="Times New Roman" w:hAnsi="Times New Roman" w:eastAsia="宋体" w:cs="Times New Roman"/>
              <w:sz w:val="21"/>
              <w:szCs w:val="21"/>
              <w:lang w:val="en-US" w:eastAsia="zh-CN"/>
            </w:rPr>
            <w:t>材料</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_Toc20864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- 27 -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2E518DDE">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_Toc32236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eastAsia="zh-CN"/>
            </w:rPr>
            <w:t>日常保养与维修</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_Toc32236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- 33 -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0B433EE7">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_Toc8751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病害处治</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_Toc8751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- 34 -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42760515">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_Toc4671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养护工程设计</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_Toc4671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- 35 -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4BC7DA20">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_Toc24372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 xml:space="preserve">  预防养护</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_Toc24372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- 38 -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58FA47DE">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_Toc17878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 xml:space="preserve">  修复养护</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_Toc17878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- 39 -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741DA114">
          <w:pPr>
            <w:pStyle w:val="10"/>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_Toc31385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7  </w:t>
          </w:r>
          <w:r>
            <w:rPr>
              <w:rFonts w:hint="default" w:ascii="Times New Roman" w:hAnsi="Times New Roman" w:eastAsia="宋体" w:cs="Times New Roman"/>
              <w:sz w:val="24"/>
              <w:szCs w:val="24"/>
              <w:lang w:val="en-US" w:eastAsia="zh-CN"/>
            </w:rPr>
            <w:t>排水式</w:t>
          </w:r>
          <w:r>
            <w:rPr>
              <w:rFonts w:hint="default" w:ascii="Times New Roman" w:hAnsi="Times New Roman" w:eastAsia="宋体" w:cs="Times New Roman"/>
              <w:sz w:val="24"/>
              <w:szCs w:val="24"/>
            </w:rPr>
            <w:t>净水路面养护</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_Toc31385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- 41 -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59463553">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_Toc28360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7.1  一般规定</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_Toc28360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- 41 -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2D9C62D5">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_Toc13701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 xml:space="preserve">  养护维修</w:t>
          </w:r>
          <w:r>
            <w:rPr>
              <w:rFonts w:hint="default" w:ascii="Times New Roman" w:hAnsi="Times New Roman" w:eastAsia="宋体" w:cs="Times New Roman"/>
              <w:sz w:val="21"/>
              <w:szCs w:val="21"/>
              <w:lang w:val="en-US" w:eastAsia="zh-CN"/>
            </w:rPr>
            <w:t>材料</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_Toc13701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- 41 -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0C9DFC38">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_Toc10077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7.</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eastAsia="zh-CN"/>
            </w:rPr>
            <w:t>日常保养与维修</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_Toc10077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- 42 -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6EB258BF">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_Toc12250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病害处治</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_Toc12250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- 42 -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2831C382">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_Toc11205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养护工程设计</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_Toc11205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- 43 -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50ECDAFB">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_Toc10642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7.</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 xml:space="preserve">  预防养护</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_Toc10642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- 45 -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284C114C">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_Toc1647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7.</w:t>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 xml:space="preserve">  修复养护</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_Toc1647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- 46 -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36E1C27E">
          <w:pPr>
            <w:pStyle w:val="10"/>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_Toc11320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8  </w:t>
          </w:r>
          <w:r>
            <w:rPr>
              <w:rFonts w:hint="default" w:ascii="Times New Roman" w:hAnsi="Times New Roman" w:eastAsia="宋体" w:cs="Times New Roman"/>
              <w:sz w:val="24"/>
              <w:szCs w:val="24"/>
              <w:lang w:val="en-US" w:eastAsia="zh-CN"/>
            </w:rPr>
            <w:t>光催化</w:t>
          </w:r>
          <w:r>
            <w:rPr>
              <w:rFonts w:hint="default" w:ascii="Times New Roman" w:hAnsi="Times New Roman" w:eastAsia="宋体" w:cs="Times New Roman"/>
              <w:sz w:val="24"/>
              <w:szCs w:val="24"/>
            </w:rPr>
            <w:t>尾气降解路面养护</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_Toc11320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- 48 -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58C7B427">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_Toc2100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8.1  一般规定</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_Toc2100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- 48 -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18887571">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_Toc17643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 xml:space="preserve">  养护维修</w:t>
          </w:r>
          <w:r>
            <w:rPr>
              <w:rFonts w:hint="default" w:ascii="Times New Roman" w:hAnsi="Times New Roman" w:eastAsia="宋体" w:cs="Times New Roman"/>
              <w:sz w:val="21"/>
              <w:szCs w:val="21"/>
              <w:lang w:val="en-US" w:eastAsia="zh-CN"/>
            </w:rPr>
            <w:t>材料</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_Toc17643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- 48 -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51329114">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_Toc12975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8.</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eastAsia="zh-CN"/>
            </w:rPr>
            <w:t>日常保养与维修</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_Toc12975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- 50 -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3B103C14">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_Toc31703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病害处治</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_Toc31703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- 51 -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191908F0">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_Toc11894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养护工程设计</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_Toc11894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- 52 -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35342B1B">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_Toc23553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8.</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 xml:space="preserve">  预防养护</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_Toc23553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- 53 -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14EC7C7D">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_Toc29722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8.</w:t>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 xml:space="preserve">  修复养护</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_Toc29722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- 55 -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19E7503F">
          <w:pPr>
            <w:pStyle w:val="10"/>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_Toc14035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9  </w:t>
          </w:r>
          <w:r>
            <w:rPr>
              <w:rFonts w:hint="default" w:ascii="Times New Roman" w:hAnsi="Times New Roman" w:eastAsia="宋体" w:cs="Times New Roman"/>
              <w:sz w:val="24"/>
              <w:szCs w:val="24"/>
              <w:lang w:val="en-US" w:eastAsia="zh-CN"/>
            </w:rPr>
            <w:t>质量</w:t>
          </w:r>
          <w:r>
            <w:rPr>
              <w:rFonts w:hint="default" w:ascii="Times New Roman" w:hAnsi="Times New Roman" w:eastAsia="宋体" w:cs="Times New Roman"/>
              <w:sz w:val="24"/>
              <w:szCs w:val="24"/>
            </w:rPr>
            <w:t>检查与验收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_Toc14035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- 57 -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1EED64A2">
          <w:pPr>
            <w:pStyle w:val="10"/>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_Toc17934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附录</w:t>
          </w:r>
          <w:r>
            <w:rPr>
              <w:rFonts w:hint="default" w:ascii="Times New Roman" w:hAnsi="Times New Roman" w:eastAsia="宋体" w:cs="Times New Roman"/>
              <w:sz w:val="24"/>
              <w:szCs w:val="24"/>
              <w:lang w:val="en-US" w:eastAsia="zh-CN"/>
            </w:rPr>
            <w:t>A</w:t>
          </w:r>
          <w:r>
            <w:rPr>
              <w:rFonts w:hint="default" w:ascii="Times New Roman" w:hAnsi="Times New Roman" w:eastAsia="宋体" w:cs="Times New Roman"/>
              <w:sz w:val="24"/>
              <w:szCs w:val="24"/>
            </w:rPr>
            <w:t xml:space="preserve">  路面余辉性能测试</w:t>
          </w:r>
          <w:r>
            <w:rPr>
              <w:rFonts w:hint="default" w:ascii="Times New Roman" w:hAnsi="Times New Roman" w:eastAsia="宋体" w:cs="Times New Roman"/>
              <w:sz w:val="24"/>
              <w:szCs w:val="24"/>
              <w:lang w:val="en-US" w:eastAsia="zh-CN"/>
            </w:rPr>
            <w:t>方法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_Toc17934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- 59 -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3FA4AE8A">
          <w:pPr>
            <w:pStyle w:val="10"/>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_Toc20876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附录</w:t>
          </w:r>
          <w:r>
            <w:rPr>
              <w:rFonts w:hint="default" w:ascii="Times New Roman" w:hAnsi="Times New Roman" w:eastAsia="宋体" w:cs="Times New Roman"/>
              <w:sz w:val="24"/>
              <w:szCs w:val="24"/>
              <w:lang w:val="en-US" w:eastAsia="zh-CN"/>
            </w:rPr>
            <w:t>B</w:t>
          </w:r>
          <w:r>
            <w:rPr>
              <w:rFonts w:hint="default" w:ascii="Times New Roman" w:hAnsi="Times New Roman" w:eastAsia="宋体" w:cs="Times New Roman"/>
              <w:sz w:val="24"/>
              <w:szCs w:val="24"/>
            </w:rPr>
            <w:t xml:space="preserve">  排水式净水路面净水能力测试方法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_Toc20876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- 60 -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5B8BEB3E">
          <w:pPr>
            <w:pStyle w:val="10"/>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_Toc1106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附录</w:t>
          </w:r>
          <w:r>
            <w:rPr>
              <w:rFonts w:hint="default" w:ascii="Times New Roman" w:hAnsi="Times New Roman" w:eastAsia="宋体" w:cs="Times New Roman"/>
              <w:sz w:val="24"/>
              <w:szCs w:val="24"/>
              <w:lang w:val="en-US" w:eastAsia="zh-CN"/>
            </w:rPr>
            <w:t>C</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eastAsia="zh-CN"/>
            </w:rPr>
            <w:t>车辆尾气有害污染物降解率测试方法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_Toc1106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- 64 -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0240436F">
          <w:pPr>
            <w:pStyle w:val="10"/>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_Toc21217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本规程用词说明</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_Toc21217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- 67 -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094BCFA5">
          <w:pPr>
            <w:pStyle w:val="10"/>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_Toc23833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引用标准名录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_Toc23833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- 68 -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6F7C8CB6">
          <w:pPr>
            <w:spacing w:line="240" w:lineRule="auto"/>
            <w:jc w:val="center"/>
          </w:pPr>
          <w:r>
            <w:rPr>
              <w:rFonts w:ascii="Times New Roman" w:hAnsi="Times New Roman" w:eastAsia="宋体" w:cs="Times New Roman"/>
              <w:bCs/>
              <w:sz w:val="24"/>
              <w:szCs w:val="24"/>
              <w:lang w:val="zh-CN"/>
            </w:rPr>
            <w:fldChar w:fldCharType="end"/>
          </w:r>
        </w:p>
      </w:sdtContent>
    </w:sdt>
    <w:p w14:paraId="2A3D3E07">
      <w:pPr>
        <w:pStyle w:val="10"/>
        <w:tabs>
          <w:tab w:val="right" w:leader="dot" w:pos="8296"/>
        </w:tabs>
      </w:pPr>
    </w:p>
    <w:p w14:paraId="52F06460"/>
    <w:p w14:paraId="79E5F2EF"/>
    <w:p w14:paraId="46A4A86A"/>
    <w:p w14:paraId="2CBBC7A8"/>
    <w:p w14:paraId="3EFE7BEC"/>
    <w:p w14:paraId="429EE4B7"/>
    <w:p w14:paraId="0C281806"/>
    <w:p w14:paraId="13BA7981"/>
    <w:p w14:paraId="78A1D3CE">
      <w:pPr>
        <w:sectPr>
          <w:footerReference r:id="rId14" w:type="first"/>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titlePg/>
          <w:docGrid w:type="lines" w:linePitch="312" w:charSpace="0"/>
        </w:sectPr>
      </w:pPr>
    </w:p>
    <w:sdt>
      <w:sdtPr>
        <w:rPr>
          <w:rFonts w:hint="eastAsia" w:ascii="黑体" w:hAnsi="黑体" w:eastAsia="黑体" w:cs="黑体"/>
          <w:b/>
          <w:bCs/>
          <w:color w:val="auto"/>
          <w:kern w:val="2"/>
          <w:sz w:val="36"/>
          <w:szCs w:val="36"/>
          <w:lang w:val="zh-CN"/>
        </w:rPr>
        <w:id w:val="713245026"/>
        <w:docPartObj>
          <w:docPartGallery w:val="Table of Contents"/>
          <w:docPartUnique/>
        </w:docPartObj>
      </w:sdtPr>
      <w:sdtEndPr>
        <w:rPr>
          <w:rFonts w:hint="eastAsia" w:asciiTheme="minorHAnsi" w:hAnsiTheme="minorHAnsi" w:eastAsiaTheme="minorEastAsia" w:cstheme="minorBidi"/>
          <w:b/>
          <w:bCs/>
          <w:color w:val="auto"/>
          <w:kern w:val="2"/>
          <w:sz w:val="21"/>
          <w:szCs w:val="22"/>
          <w:lang w:val="zh-CN"/>
        </w:rPr>
      </w:sdtEndPr>
      <w:sdtContent>
        <w:p w14:paraId="7EFC218C">
          <w:pPr>
            <w:jc w:val="center"/>
            <w:rPr>
              <w:rFonts w:ascii="宋体" w:hAnsi="宋体" w:eastAsia="宋体" w:cs="Times New Roman"/>
              <w:bCs/>
              <w:kern w:val="2"/>
              <w:sz w:val="21"/>
              <w:szCs w:val="24"/>
              <w:lang w:val="zh-CN" w:eastAsia="zh-CN" w:bidi="ar-SA"/>
            </w:rPr>
          </w:pPr>
          <w:r>
            <w:rPr>
              <w:rFonts w:ascii="Times New Roman" w:hAnsi="Times New Roman" w:eastAsia="黑体" w:cs="Times New Roman"/>
              <w:color w:val="000000" w:themeColor="text1"/>
              <w:sz w:val="36"/>
              <w:szCs w:val="36"/>
              <w:lang w:val="zh-CN"/>
              <w14:textFill>
                <w14:solidFill>
                  <w14:schemeClr w14:val="tx1"/>
                </w14:solidFill>
              </w14:textFill>
            </w:rPr>
            <w:t>Contents</w:t>
          </w:r>
          <w:r>
            <w:rPr>
              <w:rFonts w:ascii="宋体" w:hAnsi="宋体" w:eastAsia="宋体"/>
              <w:sz w:val="24"/>
              <w:szCs w:val="24"/>
            </w:rPr>
            <w:fldChar w:fldCharType="begin"/>
          </w:r>
          <w:r>
            <w:rPr>
              <w:rFonts w:ascii="宋体" w:hAnsi="宋体" w:eastAsia="宋体"/>
              <w:sz w:val="24"/>
              <w:szCs w:val="24"/>
            </w:rPr>
            <w:instrText xml:space="preserve"> TOC \o "1-3" \h \z \u </w:instrText>
          </w:r>
          <w:r>
            <w:rPr>
              <w:rFonts w:ascii="宋体" w:hAnsi="宋体" w:eastAsia="宋体"/>
              <w:sz w:val="24"/>
              <w:szCs w:val="24"/>
            </w:rPr>
            <w:fldChar w:fldCharType="separate"/>
          </w:r>
        </w:p>
        <w:p w14:paraId="1806836A">
          <w:pPr>
            <w:pStyle w:val="10"/>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_Toc20732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1  General provisions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_Toc20732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- 1 -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0B25AFF6">
          <w:pPr>
            <w:pStyle w:val="10"/>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_Toc28797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2  Terms and Symbols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_Toc28797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- 2 -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049DDA82">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_Toc15321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2.1  Terms</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_Toc15321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- 2 -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68E33BD6">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_Toc25562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2.2  Symbols</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_Toc25562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- 5 -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7924A6CC">
          <w:pPr>
            <w:pStyle w:val="10"/>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_Toc30343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3  Basic Requirements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_Toc30343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- 7 -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7CE28909">
          <w:pPr>
            <w:pStyle w:val="10"/>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_Toc25506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4  </w:t>
          </w:r>
          <w:r>
            <w:rPr>
              <w:rFonts w:hint="eastAsia" w:ascii="Times New Roman" w:hAnsi="Times New Roman" w:eastAsia="宋体" w:cs="Times New Roman"/>
              <w:sz w:val="24"/>
              <w:szCs w:val="24"/>
              <w:lang w:val="en-US" w:eastAsia="zh-CN"/>
            </w:rPr>
            <w:t>P</w:t>
          </w:r>
          <w:r>
            <w:rPr>
              <w:rFonts w:hint="default" w:ascii="Times New Roman" w:hAnsi="Times New Roman" w:eastAsia="宋体" w:cs="Times New Roman"/>
              <w:sz w:val="24"/>
              <w:szCs w:val="24"/>
            </w:rPr>
            <w:t>avement condition investigation and evaluation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_Toc25506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- 9 -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6EE79062">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_Toc7517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4.1  General requirements</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_Toc7517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- 9 -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05D29633">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_Toc23481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4.2  Daily inspection</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_Toc23481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- 9 -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48CA2E89">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_Toc20975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 xml:space="preserve">4.3  </w:t>
          </w:r>
          <w:r>
            <w:rPr>
              <w:rFonts w:hint="eastAsia" w:ascii="Times New Roman" w:hAnsi="Times New Roman" w:eastAsia="宋体" w:cs="Times New Roman"/>
              <w:sz w:val="21"/>
              <w:szCs w:val="21"/>
              <w:lang w:val="en-US" w:eastAsia="zh-CN"/>
            </w:rPr>
            <w:t>R</w:t>
          </w:r>
          <w:r>
            <w:rPr>
              <w:rFonts w:hint="default" w:ascii="Times New Roman" w:hAnsi="Times New Roman" w:eastAsia="宋体" w:cs="Times New Roman"/>
              <w:sz w:val="21"/>
              <w:szCs w:val="21"/>
            </w:rPr>
            <w:t>egular inspection</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_Toc20975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- 10 -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1F799A81">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_Toc16283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Evaluation of Environmental Function Status of Pavement</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_Toc16283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- 12 -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2E6334FC">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_Toc6429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 xml:space="preserve">  Maintenance countermeasures</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_Toc6429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- 14 -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42339336">
          <w:pPr>
            <w:pStyle w:val="10"/>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_Toc10933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Maintenance of porous noise-reduction pavement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_Toc10933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- 15 -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30B370E7">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_Toc19074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5.1  General requirements</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_Toc19074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- 15 -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0DB52C2C">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_Toc8336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5.</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 xml:space="preserve">  Materials for maintenance and repair</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_Toc8336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- 15 -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7C08FD5A">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_Toc9331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5.</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Daily maintenance and repair</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_Toc9331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- 18 -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5D54590E">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_Toc21335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5.</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D</w:t>
          </w:r>
          <w:r>
            <w:rPr>
              <w:rFonts w:hint="default" w:ascii="Times New Roman" w:hAnsi="Times New Roman" w:eastAsia="宋体" w:cs="Times New Roman"/>
              <w:sz w:val="21"/>
              <w:szCs w:val="21"/>
              <w:lang w:val="en-US" w:eastAsia="zh-CN"/>
            </w:rPr>
            <w:t>isease treatment</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_Toc21335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- 19 -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141A35F4">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_Toc28915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5.</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Design of maintenance engineering</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_Toc28915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- 21 -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144AF78C">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_Toc19321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5.</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 xml:space="preserve">  Preventive maintenance</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_Toc19321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- 23 -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0A65BE01">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_Toc19268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5.</w:t>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Corrective</w:t>
          </w:r>
          <w:r>
            <w:rPr>
              <w:rFonts w:hint="default" w:ascii="Times New Roman" w:hAnsi="Times New Roman" w:eastAsia="宋体" w:cs="Times New Roman"/>
              <w:sz w:val="21"/>
              <w:szCs w:val="21"/>
            </w:rPr>
            <w:t xml:space="preserve"> maintenance</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_Toc19268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- 24 -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0E110346">
          <w:pPr>
            <w:pStyle w:val="10"/>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_Toc24955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6  </w:t>
          </w:r>
          <w:r>
            <w:rPr>
              <w:rFonts w:hint="default" w:ascii="Times New Roman" w:hAnsi="Times New Roman" w:eastAsia="宋体" w:cs="Times New Roman"/>
              <w:sz w:val="24"/>
              <w:szCs w:val="24"/>
              <w:lang w:val="en-US" w:eastAsia="zh-CN"/>
            </w:rPr>
            <w:t xml:space="preserve">Maintenance of </w:t>
          </w:r>
          <w:r>
            <w:rPr>
              <w:rFonts w:hint="default" w:ascii="Times New Roman" w:hAnsi="Times New Roman" w:eastAsia="宋体" w:cs="Times New Roman"/>
              <w:sz w:val="24"/>
              <w:szCs w:val="24"/>
            </w:rPr>
            <w:t>lightness pavement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_Toc24955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- 27 -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5AFD5464">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_Toc21245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6.1  General requirements</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_Toc21245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- 27 -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17030194">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_Toc17204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 xml:space="preserve">  Materials for maintenance and repair</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_Toc17204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- 27 -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33201F09">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_Toc16587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eastAsia="zh-CN"/>
            </w:rPr>
            <w:t>Daily maintenance and repair</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_Toc16587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- 33 -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4C110798">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_Toc18437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D</w:t>
          </w:r>
          <w:r>
            <w:rPr>
              <w:rFonts w:hint="default" w:ascii="Times New Roman" w:hAnsi="Times New Roman" w:eastAsia="宋体" w:cs="Times New Roman"/>
              <w:sz w:val="21"/>
              <w:szCs w:val="21"/>
              <w:lang w:val="en-US" w:eastAsia="zh-CN"/>
            </w:rPr>
            <w:t>isease treatment</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_Toc18437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- 34 -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0AF1AF41">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_Toc12873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Design of maintenance engineering</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_Toc12873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- 35 -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0359B26F">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_Toc13268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 xml:space="preserve">  Preventive maintenance</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_Toc13268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- 38 -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05EFC001">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_Toc28056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Corrective</w:t>
          </w:r>
          <w:r>
            <w:rPr>
              <w:rFonts w:hint="default" w:ascii="Times New Roman" w:hAnsi="Times New Roman" w:eastAsia="宋体" w:cs="Times New Roman"/>
              <w:sz w:val="21"/>
              <w:szCs w:val="21"/>
            </w:rPr>
            <w:t xml:space="preserve"> maintenance</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_Toc28056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- 39 -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393C1835">
          <w:pPr>
            <w:pStyle w:val="10"/>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_Toc18128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7  </w:t>
          </w:r>
          <w:r>
            <w:rPr>
              <w:rFonts w:hint="default" w:ascii="Times New Roman" w:hAnsi="Times New Roman" w:eastAsia="宋体" w:cs="Times New Roman"/>
              <w:sz w:val="24"/>
              <w:szCs w:val="24"/>
              <w:lang w:val="en-US" w:eastAsia="zh-CN"/>
            </w:rPr>
            <w:t>Maintenance of water-purified pavement through drainage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_Toc18128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- 41 -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252098A1">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_Toc8850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7.1  General requirements</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_Toc8850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- 41 -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2358B8DA">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_Toc10301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 xml:space="preserve">  Materials for maintenance and repair</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_Toc10301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- 41 -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41F06A99">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_Toc7896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7.</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eastAsia="zh-CN"/>
            </w:rPr>
            <w:t>Daily maintenance and repair</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_Toc7896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- 42 -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08D8C07F">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_Toc27879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D</w:t>
          </w:r>
          <w:r>
            <w:rPr>
              <w:rFonts w:hint="default" w:ascii="Times New Roman" w:hAnsi="Times New Roman" w:eastAsia="宋体" w:cs="Times New Roman"/>
              <w:sz w:val="21"/>
              <w:szCs w:val="21"/>
              <w:lang w:val="en-US" w:eastAsia="zh-CN"/>
            </w:rPr>
            <w:t>isease treatment</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_Toc27879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- 42 -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5A6122C8">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_Toc21255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Design of maintenance engineering</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_Toc21255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- 43 -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7E2ABEBF">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_Toc15854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7.</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 xml:space="preserve">  Preventive maintenance</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_Toc15854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- 45 -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7D943ACA">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_Toc15062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7.</w:t>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Corrective</w:t>
          </w:r>
          <w:r>
            <w:rPr>
              <w:rFonts w:hint="default" w:ascii="Times New Roman" w:hAnsi="Times New Roman" w:eastAsia="宋体" w:cs="Times New Roman"/>
              <w:sz w:val="21"/>
              <w:szCs w:val="21"/>
            </w:rPr>
            <w:t xml:space="preserve"> maintenance</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_Toc15062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- 46 -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1528658B">
          <w:pPr>
            <w:pStyle w:val="10"/>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_Toc2808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8  </w:t>
          </w:r>
          <w:r>
            <w:rPr>
              <w:rFonts w:hint="default" w:ascii="Times New Roman" w:hAnsi="Times New Roman" w:eastAsia="宋体" w:cs="Times New Roman"/>
              <w:sz w:val="24"/>
              <w:szCs w:val="24"/>
              <w:lang w:val="en-US" w:eastAsia="zh-CN"/>
            </w:rPr>
            <w:t>Maintenance of photocatalytic exhaust gas degradation pavement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_Toc2808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- 48 -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063BC3A4">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_Toc1777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8.1  General requirements</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_Toc1777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- 48 -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0403E6BE">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_Toc19229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 xml:space="preserve">  Materials for maintenance and repair</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_Toc19229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- 48 -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1E411C40">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_Toc7874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8.</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eastAsia="zh-CN"/>
            </w:rPr>
            <w:t>Daily maintenance and repair</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_Toc7874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- 50 -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34AB0453">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_Toc10757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D</w:t>
          </w:r>
          <w:r>
            <w:rPr>
              <w:rFonts w:hint="default" w:ascii="Times New Roman" w:hAnsi="Times New Roman" w:eastAsia="宋体" w:cs="Times New Roman"/>
              <w:sz w:val="21"/>
              <w:szCs w:val="21"/>
              <w:lang w:val="en-US" w:eastAsia="zh-CN"/>
            </w:rPr>
            <w:t>isease treatment</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_Toc10757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- 51 -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313284BA">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_Toc405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Design of maintenance engineering</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_Toc405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- 52 -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4334FBAB">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_Toc11017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8.</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 xml:space="preserve">  Preventive maintenance</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_Toc11017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- 53 -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26A6C17E">
          <w:pPr>
            <w:pStyle w:val="11"/>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1"/>
              <w:szCs w:val="21"/>
              <w:lang w:val="zh-CN"/>
            </w:rPr>
            <w:fldChar w:fldCharType="begin"/>
          </w:r>
          <w:r>
            <w:rPr>
              <w:rFonts w:hint="default" w:ascii="Times New Roman" w:hAnsi="Times New Roman" w:eastAsia="宋体" w:cs="Times New Roman"/>
              <w:bCs/>
              <w:sz w:val="21"/>
              <w:szCs w:val="21"/>
              <w:lang w:val="zh-CN"/>
            </w:rPr>
            <w:instrText xml:space="preserve"> HYPERLINK \l _Toc2482 </w:instrText>
          </w:r>
          <w:r>
            <w:rPr>
              <w:rFonts w:hint="default" w:ascii="Times New Roman" w:hAnsi="Times New Roman" w:eastAsia="宋体" w:cs="Times New Roman"/>
              <w:bCs/>
              <w:sz w:val="21"/>
              <w:szCs w:val="21"/>
              <w:lang w:val="zh-CN"/>
            </w:rPr>
            <w:fldChar w:fldCharType="separate"/>
          </w:r>
          <w:r>
            <w:rPr>
              <w:rFonts w:hint="default" w:ascii="Times New Roman" w:hAnsi="Times New Roman" w:eastAsia="宋体" w:cs="Times New Roman"/>
              <w:sz w:val="21"/>
              <w:szCs w:val="21"/>
            </w:rPr>
            <w:t>8.</w:t>
          </w: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Corrective</w:t>
          </w:r>
          <w:r>
            <w:rPr>
              <w:rFonts w:hint="default" w:ascii="Times New Roman" w:hAnsi="Times New Roman" w:eastAsia="宋体" w:cs="Times New Roman"/>
              <w:sz w:val="21"/>
              <w:szCs w:val="21"/>
            </w:rPr>
            <w:t xml:space="preserve"> maintenance</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_Toc2482 \h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- 55 -</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bCs/>
              <w:sz w:val="21"/>
              <w:szCs w:val="21"/>
              <w:lang w:val="zh-CN"/>
            </w:rPr>
            <w:fldChar w:fldCharType="end"/>
          </w:r>
        </w:p>
        <w:p w14:paraId="009BAB70">
          <w:pPr>
            <w:pStyle w:val="10"/>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_Toc23133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9  </w:t>
          </w:r>
          <w:r>
            <w:rPr>
              <w:rFonts w:hint="default" w:ascii="Times New Roman" w:hAnsi="Times New Roman" w:eastAsia="宋体" w:cs="Times New Roman"/>
              <w:sz w:val="24"/>
              <w:szCs w:val="24"/>
              <w:lang w:val="en-US" w:eastAsia="zh-CN"/>
            </w:rPr>
            <w:t>Quality inspection and acceptance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_Toc23133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- 57 -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5EBB4DA8">
          <w:pPr>
            <w:pStyle w:val="10"/>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_Toc26972 </w:instrText>
          </w:r>
          <w:r>
            <w:rPr>
              <w:rFonts w:hint="default" w:ascii="Times New Roman" w:hAnsi="Times New Roman" w:eastAsia="宋体" w:cs="Times New Roman"/>
              <w:bCs/>
              <w:sz w:val="24"/>
              <w:szCs w:val="24"/>
              <w:lang w:val="zh-CN"/>
            </w:rPr>
            <w:fldChar w:fldCharType="separate"/>
          </w:r>
          <w:r>
            <w:rPr>
              <w:rStyle w:val="17"/>
              <w:rFonts w:hint="eastAsia" w:ascii="Times New Roman" w:hAnsi="Times New Roman" w:eastAsia="宋体"/>
              <w:sz w:val="24"/>
              <w:szCs w:val="24"/>
            </w:rPr>
            <w:t>A</w:t>
          </w:r>
          <w:r>
            <w:rPr>
              <w:rStyle w:val="17"/>
              <w:rFonts w:ascii="Times New Roman" w:hAnsi="Times New Roman" w:eastAsia="宋体"/>
              <w:sz w:val="24"/>
              <w:szCs w:val="24"/>
            </w:rPr>
            <w:t xml:space="preserve">ppendix </w:t>
          </w:r>
          <w:r>
            <w:rPr>
              <w:rFonts w:hint="default" w:ascii="Times New Roman" w:hAnsi="Times New Roman" w:eastAsia="宋体" w:cs="Times New Roman"/>
              <w:sz w:val="24"/>
              <w:szCs w:val="24"/>
              <w:lang w:val="en-US" w:eastAsia="zh-CN"/>
            </w:rPr>
            <w:t>A</w:t>
          </w:r>
          <w:r>
            <w:rPr>
              <w:rFonts w:hint="default" w:ascii="Times New Roman" w:hAnsi="Times New Roman" w:eastAsia="宋体" w:cs="Times New Roman"/>
              <w:sz w:val="24"/>
              <w:szCs w:val="24"/>
            </w:rPr>
            <w:t xml:space="preserve">  Test method for </w:t>
          </w:r>
          <w:r>
            <w:rPr>
              <w:rFonts w:hint="eastAsia" w:ascii="Times New Roman" w:hAnsi="Times New Roman" w:eastAsia="宋体" w:cs="Times New Roman"/>
              <w:sz w:val="24"/>
              <w:szCs w:val="24"/>
              <w:shd w:val="clear" w:color="auto" w:fill="FFFFFF"/>
            </w:rPr>
            <w:t>long afterglow</w:t>
          </w:r>
          <w:r>
            <w:rPr>
              <w:rFonts w:hint="default" w:ascii="Times New Roman" w:hAnsi="Times New Roman" w:eastAsia="宋体" w:cs="Times New Roman"/>
              <w:sz w:val="24"/>
              <w:szCs w:val="24"/>
            </w:rPr>
            <w:t xml:space="preserve"> performance of </w:t>
          </w:r>
          <w:r>
            <w:rPr>
              <w:rFonts w:hint="default" w:ascii="Times New Roman" w:hAnsi="Times New Roman" w:eastAsia="宋体" w:cs="Times New Roman"/>
              <w:sz w:val="24"/>
              <w:szCs w:val="24"/>
              <w:lang w:val="en-US" w:eastAsia="zh-CN"/>
            </w:rPr>
            <w:t>pavement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_Toc26972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- 59 -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3F4EC01A">
          <w:pPr>
            <w:pStyle w:val="10"/>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ind w:left="1440" w:hanging="1440" w:hangingChars="60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_Toc28363 </w:instrText>
          </w:r>
          <w:r>
            <w:rPr>
              <w:rFonts w:hint="default" w:ascii="Times New Roman" w:hAnsi="Times New Roman" w:eastAsia="宋体" w:cs="Times New Roman"/>
              <w:bCs/>
              <w:sz w:val="24"/>
              <w:szCs w:val="24"/>
              <w:lang w:val="zh-CN"/>
            </w:rPr>
            <w:fldChar w:fldCharType="separate"/>
          </w:r>
          <w:r>
            <w:rPr>
              <w:rStyle w:val="17"/>
              <w:rFonts w:hint="eastAsia" w:ascii="Times New Roman" w:hAnsi="Times New Roman" w:eastAsia="宋体"/>
              <w:sz w:val="24"/>
              <w:szCs w:val="24"/>
            </w:rPr>
            <w:t>A</w:t>
          </w:r>
          <w:r>
            <w:rPr>
              <w:rStyle w:val="17"/>
              <w:rFonts w:ascii="Times New Roman" w:hAnsi="Times New Roman" w:eastAsia="宋体"/>
              <w:sz w:val="24"/>
              <w:szCs w:val="24"/>
            </w:rPr>
            <w:t xml:space="preserve">ppendix </w:t>
          </w:r>
          <w:r>
            <w:rPr>
              <w:rFonts w:hint="default" w:ascii="Times New Roman" w:hAnsi="Times New Roman" w:eastAsia="宋体" w:cs="Times New Roman"/>
              <w:sz w:val="24"/>
              <w:szCs w:val="24"/>
              <w:lang w:val="en-US" w:eastAsia="zh-CN"/>
            </w:rPr>
            <w:t>B</w:t>
          </w:r>
          <w:r>
            <w:rPr>
              <w:rFonts w:hint="default" w:ascii="Times New Roman" w:hAnsi="Times New Roman" w:eastAsia="宋体" w:cs="Times New Roman"/>
              <w:sz w:val="24"/>
              <w:szCs w:val="24"/>
            </w:rPr>
            <w:t xml:space="preserve">  Test method for surface water purification capacity</w:t>
          </w:r>
          <w:r>
            <w:rPr>
              <w:rFonts w:hint="eastAsia" w:ascii="Times New Roman" w:hAnsi="Times New Roman" w:eastAsia="宋体" w:cs="Times New Roman"/>
              <w:sz w:val="24"/>
              <w:szCs w:val="24"/>
              <w:lang w:val="en-US" w:eastAsia="zh-CN"/>
            </w:rPr>
            <w:t xml:space="preserve"> of </w:t>
          </w:r>
          <w:r>
            <w:rPr>
              <w:rFonts w:hint="eastAsia" w:ascii="Times New Roman" w:hAnsi="Times New Roman" w:eastAsia="宋体" w:cs="Times New Roman"/>
              <w:sz w:val="24"/>
              <w:szCs w:val="24"/>
              <w:shd w:val="clear" w:color="auto" w:fill="FFFFFF"/>
            </w:rPr>
            <w:t>water-purified pavement through drainage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_Toc28363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- 60 -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44DDB1A7">
          <w:pPr>
            <w:pStyle w:val="10"/>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ind w:left="1440" w:hanging="1440" w:hangingChars="60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_Toc32555 </w:instrText>
          </w:r>
          <w:r>
            <w:rPr>
              <w:rFonts w:hint="default" w:ascii="Times New Roman" w:hAnsi="Times New Roman" w:eastAsia="宋体" w:cs="Times New Roman"/>
              <w:bCs/>
              <w:sz w:val="24"/>
              <w:szCs w:val="24"/>
              <w:lang w:val="zh-CN"/>
            </w:rPr>
            <w:fldChar w:fldCharType="separate"/>
          </w:r>
          <w:r>
            <w:rPr>
              <w:rStyle w:val="17"/>
              <w:rFonts w:hint="eastAsia" w:ascii="Times New Roman" w:hAnsi="Times New Roman" w:eastAsia="宋体"/>
              <w:sz w:val="24"/>
              <w:szCs w:val="24"/>
            </w:rPr>
            <w:t>A</w:t>
          </w:r>
          <w:r>
            <w:rPr>
              <w:rStyle w:val="17"/>
              <w:rFonts w:ascii="Times New Roman" w:hAnsi="Times New Roman" w:eastAsia="宋体"/>
              <w:sz w:val="24"/>
              <w:szCs w:val="24"/>
            </w:rPr>
            <w:t xml:space="preserve">ppendix </w:t>
          </w:r>
          <w:r>
            <w:rPr>
              <w:rFonts w:hint="default" w:ascii="Times New Roman" w:hAnsi="Times New Roman" w:eastAsia="宋体" w:cs="Times New Roman"/>
              <w:sz w:val="24"/>
              <w:szCs w:val="24"/>
              <w:lang w:val="en-US" w:eastAsia="zh-CN"/>
            </w:rPr>
            <w:t>C</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eastAsia="zh-CN"/>
            </w:rPr>
            <w:t>Test method for degradation rate of harmful pollutants in vehicle exhaust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_Toc32555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- 64 -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72D42EA6">
          <w:pPr>
            <w:pStyle w:val="10"/>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_Toc5255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Explanation of wording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_Toc5255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- 67 -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6A0A0DB9">
          <w:pPr>
            <w:pStyle w:val="10"/>
            <w:keepNext w:val="0"/>
            <w:keepLines w:val="0"/>
            <w:pageBreakBefore w:val="0"/>
            <w:widowControl/>
            <w:tabs>
              <w:tab w:val="right" w:leader="dot" w:pos="8306"/>
            </w:tabs>
            <w:kinsoku/>
            <w:wordWrap/>
            <w:overflowPunct/>
            <w:topLinePunct w:val="0"/>
            <w:autoSpaceDE/>
            <w:autoSpaceDN/>
            <w:bidi w:val="0"/>
            <w:adjustRightInd/>
            <w:snapToGrid w:val="0"/>
            <w:spacing w:after="0" w:line="360" w:lineRule="auto"/>
            <w:textAlignment w:val="auto"/>
            <w:rPr>
              <w:rFonts w:hint="default" w:ascii="Times New Roman" w:hAnsi="Times New Roman" w:cs="Times New Roman"/>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_Toc31596 </w:instrText>
          </w:r>
          <w:r>
            <w:rPr>
              <w:rFonts w:hint="default" w:ascii="Times New Roman" w:hAnsi="Times New Roman" w:eastAsia="宋体" w:cs="Times New Roman"/>
              <w:bCs/>
              <w:sz w:val="24"/>
              <w:szCs w:val="24"/>
              <w:lang w:val="zh-CN"/>
            </w:rPr>
            <w:fldChar w:fldCharType="separate"/>
          </w:r>
          <w:r>
            <w:rPr>
              <w:rStyle w:val="17"/>
              <w:rFonts w:ascii="Times New Roman" w:hAnsi="Times New Roman" w:eastAsia="宋体"/>
              <w:sz w:val="24"/>
              <w:szCs w:val="24"/>
            </w:rPr>
            <w:t>List of quoted standards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_Toc31596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- 68 -</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14:paraId="04698594">
          <w:pPr>
            <w:pStyle w:val="29"/>
            <w:spacing w:line="240" w:lineRule="auto"/>
            <w:jc w:val="both"/>
            <w:rPr>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titlePg/>
              <w:docGrid w:type="lines" w:linePitch="312" w:charSpace="0"/>
            </w:sectPr>
          </w:pPr>
          <w:r>
            <w:rPr>
              <w:rFonts w:ascii="宋体" w:hAnsi="宋体" w:eastAsia="宋体" w:cs="Times New Roman"/>
              <w:bCs/>
              <w:szCs w:val="24"/>
              <w:lang w:val="zh-CN"/>
            </w:rPr>
            <w:fldChar w:fldCharType="end"/>
          </w:r>
        </w:p>
      </w:sdtContent>
    </w:sdt>
    <w:p w14:paraId="360637DA">
      <w:pPr>
        <w:pStyle w:val="22"/>
        <w:snapToGrid w:val="0"/>
        <w:spacing w:line="360" w:lineRule="auto"/>
        <w:rPr>
          <w:rFonts w:ascii="Times New Roman" w:hAnsi="Times New Roman"/>
        </w:rPr>
      </w:pPr>
      <w:bookmarkStart w:id="8" w:name="_Toc20732"/>
      <w:bookmarkStart w:id="9" w:name="_Toc144990775"/>
      <w:bookmarkStart w:id="10" w:name="_Toc11724"/>
      <w:r>
        <w:rPr>
          <w:rFonts w:hint="eastAsia" w:ascii="Times New Roman" w:hAnsi="Times New Roman"/>
        </w:rPr>
        <w:t>1</w:t>
      </w:r>
      <w:r>
        <w:rPr>
          <w:rFonts w:ascii="Times New Roman" w:hAnsi="Times New Roman"/>
        </w:rPr>
        <w:t xml:space="preserve">  </w:t>
      </w:r>
      <w:r>
        <w:rPr>
          <w:rFonts w:hint="eastAsia" w:ascii="Times New Roman" w:hAnsi="Times New Roman"/>
        </w:rPr>
        <w:t>总则</w:t>
      </w:r>
      <w:bookmarkEnd w:id="8"/>
      <w:bookmarkEnd w:id="9"/>
      <w:bookmarkEnd w:id="10"/>
    </w:p>
    <w:p w14:paraId="1946446C">
      <w:pPr>
        <w:snapToGrid w:val="0"/>
        <w:spacing w:line="360" w:lineRule="auto"/>
        <w:rPr>
          <w:rFonts w:hint="eastAsia" w:ascii="Times New Roman" w:hAnsi="Times New Roman" w:eastAsia="宋体" w:cs="Times New Roman"/>
          <w:sz w:val="24"/>
          <w:szCs w:val="24"/>
          <w:lang w:val="en-US" w:eastAsia="zh-CN"/>
        </w:rPr>
      </w:pP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ascii="Times New Roman" w:hAnsi="Times New Roman" w:eastAsia="宋体" w:cs="Times New Roman"/>
          <w:b/>
          <w:bCs/>
          <w:sz w:val="24"/>
          <w:szCs w:val="24"/>
        </w:rPr>
        <w:t>0</w:t>
      </w:r>
      <w:r>
        <w:rPr>
          <w:rFonts w:ascii="宋体" w:hAnsi="宋体" w:eastAsia="宋体" w:cs="Times New Roman"/>
          <w:b/>
          <w:bCs/>
          <w:sz w:val="24"/>
          <w:szCs w:val="24"/>
        </w:rPr>
        <w:t>.</w:t>
      </w:r>
      <w:r>
        <w:rPr>
          <w:rFonts w:ascii="Times New Roman" w:hAnsi="Times New Roman" w:eastAsia="宋体" w:cs="Times New Roman"/>
          <w:b/>
          <w:bCs/>
          <w:sz w:val="24"/>
          <w:szCs w:val="24"/>
        </w:rPr>
        <w:t xml:space="preserve">1  </w:t>
      </w:r>
      <w:r>
        <w:rPr>
          <w:rFonts w:hint="eastAsia" w:ascii="Times New Roman" w:hAnsi="Times New Roman" w:eastAsia="宋体" w:cs="Times New Roman"/>
          <w:sz w:val="24"/>
          <w:szCs w:val="24"/>
          <w:highlight w:val="none"/>
        </w:rPr>
        <w:t>运营期低环境影响路面是可以有效降低道路运营</w:t>
      </w:r>
      <w:r>
        <w:rPr>
          <w:rFonts w:hint="eastAsia" w:ascii="Times New Roman" w:hAnsi="Times New Roman" w:eastAsia="宋体" w:cs="Times New Roman"/>
          <w:sz w:val="24"/>
          <w:szCs w:val="24"/>
          <w:highlight w:val="none"/>
          <w:lang w:val="en-US" w:eastAsia="zh-CN"/>
        </w:rPr>
        <w:t>期间</w:t>
      </w:r>
      <w:r>
        <w:rPr>
          <w:rFonts w:hint="eastAsia" w:ascii="Times New Roman" w:hAnsi="Times New Roman" w:eastAsia="宋体" w:cs="Times New Roman"/>
          <w:sz w:val="24"/>
          <w:szCs w:val="24"/>
          <w:highlight w:val="none"/>
        </w:rPr>
        <w:t>路域环境影响</w:t>
      </w:r>
      <w:r>
        <w:rPr>
          <w:rFonts w:hint="eastAsia" w:ascii="Times New Roman" w:hAnsi="Times New Roman" w:eastAsia="宋体" w:cs="Times New Roman"/>
          <w:sz w:val="24"/>
          <w:szCs w:val="24"/>
        </w:rPr>
        <w:t>的新型路面</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包括多孔降噪路面、明亮路面、排水式净水路面和光催化尾气降解路面。</w:t>
      </w:r>
    </w:p>
    <w:p w14:paraId="44FE2FE5">
      <w:pPr>
        <w:snapToGrid w:val="0"/>
        <w:spacing w:line="360" w:lineRule="auto"/>
        <w:rPr>
          <w:rFonts w:ascii="楷体" w:hAnsi="楷体" w:eastAsia="楷体" w:cs="楷体"/>
          <w:b/>
          <w:bCs/>
          <w:sz w:val="24"/>
          <w:szCs w:val="24"/>
          <w:highlight w:val="none"/>
        </w:rPr>
      </w:pPr>
      <w:r>
        <w:rPr>
          <w:rFonts w:hint="eastAsia" w:ascii="楷体" w:hAnsi="楷体" w:eastAsia="楷体" w:cs="楷体"/>
          <w:b/>
          <w:bCs/>
          <w:sz w:val="24"/>
          <w:szCs w:val="24"/>
          <w:highlight w:val="none"/>
        </w:rPr>
        <w:t>条文说明</w:t>
      </w:r>
    </w:p>
    <w:p w14:paraId="67A3185A">
      <w:pPr>
        <w:snapToGrid w:val="0"/>
        <w:spacing w:line="360" w:lineRule="auto"/>
        <w:ind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eastAsia="zh-CN"/>
        </w:rPr>
        <w:t>在当代环境保护高标准要求下</w:t>
      </w:r>
      <w:r>
        <w:rPr>
          <w:rFonts w:hint="eastAsia" w:ascii="楷体" w:hAnsi="楷体" w:eastAsia="楷体" w:cs="楷体"/>
          <w:sz w:val="24"/>
          <w:szCs w:val="24"/>
          <w:highlight w:val="none"/>
          <w:lang w:val="en-US" w:eastAsia="zh-CN"/>
        </w:rPr>
        <w:t>，降低道路运营期间对路域环境影响成为道路路面的重要发展趋势之一，由此而发展而来的新型路面被称为“运营期低环境影响路面”，又被称为“功能性路面”。</w:t>
      </w:r>
    </w:p>
    <w:p w14:paraId="0931BF80">
      <w:pPr>
        <w:snapToGrid w:val="0"/>
        <w:spacing w:line="360" w:lineRule="auto"/>
        <w:ind w:firstLine="480" w:firstLineChars="200"/>
        <w:rPr>
          <w:rFonts w:hint="eastAsia" w:ascii="Times New Roman" w:hAnsi="Times New Roman" w:eastAsia="宋体" w:cs="Times New Roman"/>
          <w:sz w:val="24"/>
          <w:szCs w:val="24"/>
        </w:rPr>
      </w:pPr>
      <w:r>
        <w:rPr>
          <w:rFonts w:hint="eastAsia" w:ascii="楷体" w:hAnsi="楷体" w:eastAsia="楷体" w:cs="楷体"/>
          <w:sz w:val="24"/>
          <w:szCs w:val="24"/>
          <w:highlight w:val="none"/>
          <w:lang w:val="en-US" w:eastAsia="zh-CN"/>
        </w:rPr>
        <w:t>在路面养护中，路面技术状况分为路面结构状况和路面功能状况，路面功能通常指路面行车舒适性与安全性，与平整度和抗滑性能有关。为了与道路行业传统意义上的路面“功能”进行区分，本规程采用“运营期低环境影响路面”的说法，其并将其具有的对环境有益的效果称为“路面环境功能”。</w:t>
      </w:r>
    </w:p>
    <w:p w14:paraId="42CFE516">
      <w:pPr>
        <w:snapToGrid w:val="0"/>
        <w:spacing w:line="360" w:lineRule="auto"/>
        <w:rPr>
          <w:rFonts w:hint="eastAsia" w:ascii="Times New Roman" w:hAnsi="Times New Roman" w:eastAsia="宋体" w:cs="Times New Roman"/>
          <w:sz w:val="24"/>
          <w:szCs w:val="24"/>
        </w:rPr>
      </w:pP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ascii="Times New Roman" w:hAnsi="Times New Roman" w:eastAsia="宋体" w:cs="Times New Roman"/>
          <w:b/>
          <w:bCs/>
          <w:sz w:val="24"/>
          <w:szCs w:val="24"/>
        </w:rPr>
        <w:t>0</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为保持运营期低环境影响路面的功能，保证其完好和安全运行，提高服务水平，统一技术标准，规范养护工作，制定本规程。</w:t>
      </w:r>
    </w:p>
    <w:p w14:paraId="6EA4CB6F">
      <w:pPr>
        <w:snapToGrid w:val="0"/>
        <w:spacing w:line="360" w:lineRule="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rPr>
        <w:t>1</w:t>
      </w:r>
      <w:r>
        <w:rPr>
          <w:rFonts w:ascii="宋体" w:hAnsi="宋体" w:eastAsia="宋体" w:cs="Times New Roman"/>
          <w:b/>
          <w:bCs/>
          <w:sz w:val="24"/>
          <w:szCs w:val="24"/>
        </w:rPr>
        <w:t>.</w:t>
      </w:r>
      <w:r>
        <w:rPr>
          <w:rFonts w:ascii="Times New Roman" w:hAnsi="Times New Roman" w:eastAsia="宋体" w:cs="Times New Roman"/>
          <w:b/>
          <w:bCs/>
          <w:sz w:val="24"/>
          <w:szCs w:val="24"/>
        </w:rPr>
        <w:t>0</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本规程适用于各等级公路与城镇道路</w:t>
      </w:r>
      <w:r>
        <w:rPr>
          <w:rFonts w:hint="eastAsia" w:ascii="Times New Roman" w:hAnsi="Times New Roman" w:eastAsia="宋体" w:cs="Times New Roman"/>
          <w:sz w:val="24"/>
          <w:szCs w:val="24"/>
          <w:lang w:val="en-US" w:eastAsia="zh-CN"/>
        </w:rPr>
        <w:t>的</w:t>
      </w:r>
      <w:r>
        <w:rPr>
          <w:rFonts w:hint="eastAsia" w:ascii="Times New Roman" w:hAnsi="Times New Roman" w:eastAsia="宋体" w:cs="Times New Roman"/>
          <w:sz w:val="24"/>
          <w:szCs w:val="24"/>
        </w:rPr>
        <w:t>运营期低环境影响路面的养护。广场与停车场等地面铺装</w:t>
      </w:r>
      <w:r>
        <w:rPr>
          <w:rFonts w:hint="eastAsia" w:ascii="Times New Roman" w:hAnsi="Times New Roman" w:eastAsia="宋体" w:cs="Times New Roman"/>
          <w:sz w:val="24"/>
          <w:szCs w:val="24"/>
          <w:lang w:val="en-US" w:eastAsia="zh-CN"/>
        </w:rPr>
        <w:t>的运营期低环境影响路面可参照使用。</w:t>
      </w:r>
    </w:p>
    <w:p w14:paraId="57AE59FA">
      <w:pPr>
        <w:snapToGrid w:val="0"/>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1</w:t>
      </w:r>
      <w:r>
        <w:rPr>
          <w:rFonts w:ascii="宋体" w:hAnsi="宋体" w:eastAsia="宋体" w:cs="Times New Roman"/>
          <w:b/>
          <w:bCs/>
          <w:sz w:val="24"/>
          <w:szCs w:val="24"/>
        </w:rPr>
        <w:t>.</w:t>
      </w:r>
      <w:r>
        <w:rPr>
          <w:rFonts w:ascii="Times New Roman" w:hAnsi="Times New Roman" w:eastAsia="宋体" w:cs="Times New Roman"/>
          <w:b/>
          <w:bCs/>
          <w:sz w:val="24"/>
          <w:szCs w:val="24"/>
        </w:rPr>
        <w:t>0</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运营期低环境影响路面</w:t>
      </w:r>
      <w:r>
        <w:rPr>
          <w:rFonts w:hint="eastAsia" w:ascii="Times New Roman" w:hAnsi="Times New Roman" w:eastAsia="宋体" w:cs="Times New Roman"/>
          <w:sz w:val="24"/>
          <w:szCs w:val="24"/>
          <w:lang w:val="en-US" w:eastAsia="zh-CN"/>
        </w:rPr>
        <w:t>的养护应遵循</w:t>
      </w:r>
      <w:r>
        <w:rPr>
          <w:rFonts w:hint="eastAsia" w:ascii="Times New Roman" w:hAnsi="Times New Roman" w:eastAsia="宋体" w:cs="Times New Roman"/>
          <w:sz w:val="24"/>
          <w:szCs w:val="24"/>
          <w:highlight w:val="none"/>
          <w:lang w:val="en-US" w:eastAsia="zh-CN"/>
        </w:rPr>
        <w:t>决策科学、预防为主、可靠耐久、绿色环保</w:t>
      </w:r>
      <w:r>
        <w:rPr>
          <w:rFonts w:hint="eastAsia" w:ascii="Times New Roman" w:hAnsi="Times New Roman" w:eastAsia="宋体" w:cs="Times New Roman"/>
          <w:sz w:val="24"/>
          <w:szCs w:val="24"/>
        </w:rPr>
        <w:t>的</w:t>
      </w:r>
      <w:r>
        <w:rPr>
          <w:rFonts w:hint="eastAsia" w:ascii="Times New Roman" w:hAnsi="Times New Roman" w:eastAsia="宋体" w:cs="Times New Roman"/>
          <w:sz w:val="24"/>
          <w:szCs w:val="24"/>
          <w:lang w:val="en-US" w:eastAsia="zh-CN"/>
        </w:rPr>
        <w:t>原则</w:t>
      </w:r>
      <w:r>
        <w:rPr>
          <w:rFonts w:hint="eastAsia" w:ascii="Times New Roman" w:hAnsi="Times New Roman" w:eastAsia="宋体" w:cs="Times New Roman"/>
          <w:sz w:val="24"/>
          <w:szCs w:val="24"/>
        </w:rPr>
        <w:t>。</w:t>
      </w:r>
    </w:p>
    <w:p w14:paraId="6CFCE4CB">
      <w:pPr>
        <w:snapToGrid w:val="0"/>
        <w:spacing w:line="360" w:lineRule="auto"/>
        <w:rPr>
          <w:rFonts w:hint="eastAsia" w:ascii="宋体" w:hAnsi="宋体" w:eastAsia="宋体" w:cs="宋体"/>
          <w:sz w:val="24"/>
          <w:szCs w:val="24"/>
        </w:rPr>
      </w:pPr>
      <w:r>
        <w:rPr>
          <w:rFonts w:hint="eastAsia" w:ascii="Times New Roman" w:hAnsi="Times New Roman" w:eastAsia="宋体" w:cs="Times New Roman"/>
          <w:b/>
          <w:bCs/>
          <w:sz w:val="24"/>
          <w:szCs w:val="24"/>
        </w:rPr>
        <w:t>1</w:t>
      </w:r>
      <w:r>
        <w:rPr>
          <w:rFonts w:ascii="宋体" w:hAnsi="宋体" w:eastAsia="宋体" w:cs="Times New Roman"/>
          <w:b/>
          <w:bCs/>
          <w:sz w:val="24"/>
          <w:szCs w:val="24"/>
        </w:rPr>
        <w:t>.</w:t>
      </w:r>
      <w:r>
        <w:rPr>
          <w:rFonts w:ascii="Times New Roman" w:hAnsi="Times New Roman" w:eastAsia="宋体" w:cs="Times New Roman"/>
          <w:b/>
          <w:bCs/>
          <w:sz w:val="24"/>
          <w:szCs w:val="24"/>
        </w:rPr>
        <w:t>0</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5</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运营期低环境影响路面的养护除应</w:t>
      </w:r>
      <w:r>
        <w:rPr>
          <w:rFonts w:hint="eastAsia" w:ascii="Times New Roman" w:hAnsi="Times New Roman" w:eastAsia="宋体" w:cs="Times New Roman"/>
          <w:sz w:val="24"/>
          <w:szCs w:val="24"/>
          <w:lang w:val="en-US" w:eastAsia="zh-CN"/>
        </w:rPr>
        <w:t>符合</w:t>
      </w:r>
      <w:r>
        <w:rPr>
          <w:rFonts w:hint="eastAsia" w:ascii="Times New Roman" w:hAnsi="Times New Roman" w:eastAsia="宋体" w:cs="Times New Roman"/>
          <w:sz w:val="24"/>
          <w:szCs w:val="24"/>
        </w:rPr>
        <w:t>本规程外，尚应符合国家现行有关标准的规定</w:t>
      </w:r>
      <w:r>
        <w:rPr>
          <w:rFonts w:hint="eastAsia" w:ascii="宋体" w:hAnsi="宋体" w:eastAsia="宋体" w:cs="宋体"/>
          <w:sz w:val="24"/>
          <w:szCs w:val="24"/>
        </w:rPr>
        <w:t>。</w:t>
      </w:r>
    </w:p>
    <w:p w14:paraId="20FC633D">
      <w:pPr>
        <w:snapToGrid w:val="0"/>
        <w:spacing w:line="360" w:lineRule="auto"/>
        <w:rPr>
          <w:rFonts w:ascii="楷体" w:hAnsi="楷体" w:eastAsia="楷体" w:cs="楷体"/>
          <w:b/>
          <w:bCs/>
          <w:sz w:val="24"/>
          <w:szCs w:val="24"/>
          <w:highlight w:val="none"/>
        </w:rPr>
      </w:pPr>
      <w:r>
        <w:rPr>
          <w:rFonts w:hint="eastAsia" w:ascii="楷体" w:hAnsi="楷体" w:eastAsia="楷体" w:cs="楷体"/>
          <w:b/>
          <w:bCs/>
          <w:sz w:val="24"/>
          <w:szCs w:val="24"/>
          <w:highlight w:val="none"/>
        </w:rPr>
        <w:t>条文说明</w:t>
      </w:r>
    </w:p>
    <w:p w14:paraId="2A80E5B6">
      <w:pPr>
        <w:snapToGrid w:val="0"/>
        <w:spacing w:line="360" w:lineRule="auto"/>
        <w:ind w:firstLine="48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本规程与同时编制的中国工程建设标准化协会标准《功能性路面工程建造技术规程》有一定的承接关系，两部标准的适用对象均为多孔降噪路面、明亮路面、排水式净水路面和光催化尾气降解路面等新型路面，本规程规定了运营期间的养护技术要求，《功能性路面工程建造技术规程》规定了建造期间的设计技术和施工过程质量控制要求。</w:t>
      </w:r>
    </w:p>
    <w:p w14:paraId="6F741316">
      <w:pPr>
        <w:snapToGrid w:val="0"/>
        <w:spacing w:line="360" w:lineRule="auto"/>
        <w:ind w:firstLine="480"/>
        <w:rPr>
          <w:rFonts w:hint="default" w:ascii="Times New Roman" w:hAnsi="Times New Roman" w:eastAsia="宋体" w:cs="Times New Roman"/>
          <w:sz w:val="24"/>
          <w:szCs w:val="24"/>
          <w:lang w:val="en-US" w:eastAsia="zh-CN"/>
        </w:rPr>
      </w:pPr>
      <w:r>
        <w:rPr>
          <w:rFonts w:hint="eastAsia" w:ascii="楷体" w:hAnsi="楷体" w:eastAsia="楷体" w:cs="楷体"/>
          <w:sz w:val="24"/>
          <w:szCs w:val="24"/>
          <w:highlight w:val="none"/>
          <w:lang w:val="en-US" w:eastAsia="zh-CN"/>
        </w:rPr>
        <w:t>本规程承接了《功能性路面工程建造技术规程》中的材料、结构与施工技术要求，后期《功能性路面工程建造技术规程》正式公布后，本规程中的相关规定将直接参照《功能性路面工程建造技术规程》执行。</w:t>
      </w:r>
    </w:p>
    <w:p w14:paraId="64A23E40">
      <w:pPr>
        <w:snapToGrid w:val="0"/>
        <w:spacing w:line="360" w:lineRule="auto"/>
        <w:rPr>
          <w:rFonts w:hint="eastAsia" w:ascii="宋体" w:hAnsi="宋体" w:eastAsia="宋体" w:cs="宋体"/>
          <w:sz w:val="24"/>
          <w:szCs w:val="24"/>
        </w:rPr>
      </w:pPr>
    </w:p>
    <w:p w14:paraId="39F4E9F5">
      <w:pPr>
        <w:rPr>
          <w:rFonts w:ascii="楷体" w:hAnsi="楷体" w:eastAsia="楷体" w:cs="楷体"/>
          <w:sz w:val="24"/>
          <w:szCs w:val="24"/>
        </w:rPr>
      </w:pPr>
      <w:r>
        <w:rPr>
          <w:rFonts w:hint="eastAsia" w:ascii="楷体" w:hAnsi="楷体" w:eastAsia="楷体" w:cs="楷体"/>
          <w:sz w:val="24"/>
          <w:szCs w:val="24"/>
        </w:rPr>
        <w:br w:type="page"/>
      </w:r>
    </w:p>
    <w:p w14:paraId="3359F51B">
      <w:pPr>
        <w:pStyle w:val="22"/>
        <w:snapToGrid w:val="0"/>
        <w:spacing w:line="360" w:lineRule="auto"/>
        <w:rPr>
          <w:rFonts w:ascii="Times New Roman" w:hAnsi="Times New Roman"/>
        </w:rPr>
      </w:pPr>
      <w:bookmarkStart w:id="11" w:name="_Toc28797"/>
      <w:bookmarkStart w:id="12" w:name="_Toc26681"/>
      <w:bookmarkStart w:id="13" w:name="_Toc144990776"/>
      <w:r>
        <w:rPr>
          <w:rFonts w:hint="eastAsia" w:ascii="Times New Roman" w:hAnsi="Times New Roman"/>
        </w:rPr>
        <w:t>2</w:t>
      </w:r>
      <w:r>
        <w:rPr>
          <w:rFonts w:ascii="Times New Roman" w:hAnsi="Times New Roman"/>
        </w:rPr>
        <w:t xml:space="preserve">  </w:t>
      </w:r>
      <w:r>
        <w:rPr>
          <w:rFonts w:hint="eastAsia" w:ascii="Times New Roman" w:hAnsi="Times New Roman"/>
        </w:rPr>
        <w:t>术语和符号</w:t>
      </w:r>
      <w:bookmarkEnd w:id="11"/>
      <w:bookmarkEnd w:id="12"/>
      <w:bookmarkEnd w:id="13"/>
    </w:p>
    <w:p w14:paraId="70A98AC2">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eastAsia="黑体"/>
          <w:sz w:val="28"/>
          <w:szCs w:val="28"/>
        </w:rPr>
      </w:pPr>
      <w:bookmarkStart w:id="14" w:name="_Toc15321"/>
      <w:bookmarkStart w:id="15" w:name="_Toc19017"/>
      <w:bookmarkStart w:id="16" w:name="_Toc144990777"/>
      <w:r>
        <w:rPr>
          <w:rFonts w:eastAsia="黑体"/>
          <w:sz w:val="28"/>
          <w:szCs w:val="28"/>
        </w:rPr>
        <w:t>2</w:t>
      </w:r>
      <w:r>
        <w:rPr>
          <w:rFonts w:ascii="黑体" w:hAnsi="黑体" w:eastAsia="黑体"/>
          <w:sz w:val="28"/>
          <w:szCs w:val="28"/>
        </w:rPr>
        <w:t>.</w:t>
      </w:r>
      <w:r>
        <w:rPr>
          <w:rFonts w:eastAsia="黑体"/>
          <w:sz w:val="28"/>
          <w:szCs w:val="28"/>
        </w:rPr>
        <w:t>1  术语</w:t>
      </w:r>
      <w:bookmarkEnd w:id="14"/>
      <w:bookmarkEnd w:id="15"/>
      <w:bookmarkEnd w:id="16"/>
    </w:p>
    <w:p w14:paraId="56C5F0FE">
      <w:pPr>
        <w:snapToGrid w:val="0"/>
        <w:spacing w:line="360" w:lineRule="auto"/>
        <w:rPr>
          <w:rFonts w:hint="eastAsia" w:ascii="Times New Roman" w:hAnsi="Times New Roman" w:eastAsia="宋体" w:cs="Times New Roman"/>
          <w:sz w:val="24"/>
          <w:szCs w:val="24"/>
          <w:lang w:val="en-US" w:eastAsia="zh-CN"/>
        </w:rPr>
      </w:pP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ascii="Times New Roman" w:hAnsi="Times New Roman" w:eastAsia="宋体" w:cs="Times New Roman"/>
          <w:b/>
          <w:bCs/>
          <w:sz w:val="24"/>
          <w:szCs w:val="24"/>
        </w:rPr>
        <w:t xml:space="preserve">1  </w:t>
      </w:r>
      <w:r>
        <w:rPr>
          <w:rFonts w:hint="eastAsia" w:ascii="Times New Roman" w:hAnsi="Times New Roman" w:eastAsia="宋体" w:cs="Times New Roman"/>
          <w:sz w:val="24"/>
          <w:szCs w:val="24"/>
        </w:rPr>
        <w:t>运营期</w:t>
      </w:r>
      <w:r>
        <w:rPr>
          <w:rFonts w:ascii="Times New Roman" w:hAnsi="Times New Roman" w:eastAsia="宋体" w:cs="Times New Roman"/>
          <w:sz w:val="24"/>
          <w:szCs w:val="24"/>
        </w:rPr>
        <w:t xml:space="preserve">低环境影响路面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low environmental impact pavement</w:t>
      </w:r>
      <w:r>
        <w:rPr>
          <w:rFonts w:hint="eastAsia" w:ascii="Times New Roman" w:hAnsi="Times New Roman" w:eastAsia="宋体" w:cs="Times New Roman"/>
          <w:sz w:val="24"/>
          <w:szCs w:val="24"/>
          <w:lang w:val="en-US" w:eastAsia="zh-CN"/>
        </w:rPr>
        <w:t xml:space="preserve"> </w:t>
      </w:r>
    </w:p>
    <w:p w14:paraId="55B55970">
      <w:pPr>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可以有效降低道路运营期间路域环境影响的新型路面</w:t>
      </w:r>
      <w:r>
        <w:rPr>
          <w:rFonts w:ascii="Times New Roman" w:hAnsi="Times New Roman" w:eastAsia="宋体" w:cs="Times New Roman"/>
          <w:sz w:val="24"/>
          <w:szCs w:val="24"/>
        </w:rPr>
        <w:t>，主要包括</w:t>
      </w:r>
      <w:r>
        <w:rPr>
          <w:rFonts w:hint="eastAsia" w:ascii="Times New Roman" w:hAnsi="Times New Roman" w:eastAsia="宋体" w:cs="Times New Roman"/>
          <w:sz w:val="24"/>
          <w:szCs w:val="24"/>
        </w:rPr>
        <w:t>：多孔降噪路面、明亮路面、排水式净水路面、</w:t>
      </w:r>
      <w:r>
        <w:rPr>
          <w:rFonts w:hint="eastAsia" w:ascii="Times New Roman" w:hAnsi="Times New Roman" w:eastAsia="宋体" w:cs="Times New Roman"/>
          <w:sz w:val="24"/>
          <w:szCs w:val="24"/>
          <w:lang w:eastAsia="zh-CN"/>
        </w:rPr>
        <w:t>光催化尾气</w:t>
      </w:r>
      <w:r>
        <w:rPr>
          <w:rFonts w:hint="eastAsia" w:ascii="Times New Roman" w:hAnsi="Times New Roman" w:eastAsia="宋体" w:cs="Times New Roman"/>
          <w:sz w:val="24"/>
          <w:szCs w:val="24"/>
        </w:rPr>
        <w:t>降解路面</w:t>
      </w:r>
      <w:r>
        <w:rPr>
          <w:rFonts w:ascii="Times New Roman" w:hAnsi="Times New Roman" w:eastAsia="宋体" w:cs="Times New Roman"/>
          <w:sz w:val="24"/>
          <w:szCs w:val="24"/>
        </w:rPr>
        <w:t>。</w:t>
      </w:r>
    </w:p>
    <w:p w14:paraId="4490F70D">
      <w:pPr>
        <w:snapToGrid w:val="0"/>
        <w:spacing w:line="360" w:lineRule="auto"/>
        <w:rPr>
          <w:rFonts w:hint="default" w:ascii="Times New Roman" w:hAnsi="Times New Roman" w:eastAsia="宋体" w:cs="Times New Roman"/>
          <w:sz w:val="24"/>
          <w:szCs w:val="24"/>
          <w:lang w:val="en-US" w:eastAsia="zh-CN"/>
        </w:rPr>
      </w:pP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hint="eastAsia" w:ascii="Times New Roman" w:hAnsi="Times New Roman" w:eastAsia="宋体" w:cs="Times New Roman"/>
          <w:b/>
          <w:bCs/>
          <w:sz w:val="24"/>
          <w:szCs w:val="24"/>
        </w:rPr>
        <w:t>2</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lang w:val="en-US" w:eastAsia="zh-CN"/>
        </w:rPr>
        <w:t>路面</w:t>
      </w:r>
      <w:r>
        <w:rPr>
          <w:rFonts w:hint="eastAsia" w:ascii="Times New Roman" w:hAnsi="Times New Roman" w:eastAsia="宋体" w:cs="Times New Roman"/>
          <w:sz w:val="24"/>
          <w:szCs w:val="24"/>
        </w:rPr>
        <w:t xml:space="preserve">环境功能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environment function</w:t>
      </w:r>
      <w:r>
        <w:rPr>
          <w:rFonts w:hint="eastAsia" w:ascii="Times New Roman" w:hAnsi="Times New Roman" w:eastAsia="宋体" w:cs="Times New Roman"/>
          <w:sz w:val="24"/>
          <w:szCs w:val="24"/>
          <w:lang w:val="en-US" w:eastAsia="zh-CN"/>
        </w:rPr>
        <w:t xml:space="preserve"> of </w:t>
      </w:r>
      <w:r>
        <w:rPr>
          <w:rFonts w:hint="eastAsia" w:ascii="Times New Roman" w:hAnsi="Times New Roman" w:eastAsia="宋体" w:cs="Times New Roman"/>
          <w:sz w:val="24"/>
          <w:szCs w:val="24"/>
        </w:rPr>
        <w:t>pavement</w:t>
      </w:r>
      <w:r>
        <w:rPr>
          <w:rFonts w:hint="eastAsia" w:ascii="Times New Roman" w:hAnsi="Times New Roman" w:eastAsia="宋体" w:cs="Times New Roman"/>
          <w:sz w:val="24"/>
          <w:szCs w:val="24"/>
          <w:lang w:val="en-US" w:eastAsia="zh-CN"/>
        </w:rPr>
        <w:t xml:space="preserve"> </w:t>
      </w:r>
    </w:p>
    <w:p w14:paraId="0F439043">
      <w:pPr>
        <w:snapToGrid w:val="0"/>
        <w:spacing w:line="360" w:lineRule="auto"/>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运营期</w:t>
      </w:r>
      <w:r>
        <w:rPr>
          <w:rFonts w:ascii="Times New Roman" w:hAnsi="Times New Roman" w:eastAsia="宋体" w:cs="Times New Roman"/>
          <w:sz w:val="24"/>
          <w:szCs w:val="24"/>
        </w:rPr>
        <w:t>低环境影响路面</w:t>
      </w:r>
      <w:r>
        <w:rPr>
          <w:rFonts w:hint="eastAsia" w:ascii="Times New Roman" w:hAnsi="Times New Roman" w:eastAsia="宋体" w:cs="Times New Roman"/>
          <w:sz w:val="24"/>
          <w:szCs w:val="24"/>
        </w:rPr>
        <w:t>具备的提升</w:t>
      </w:r>
      <w:r>
        <w:rPr>
          <w:rFonts w:ascii="Times New Roman" w:hAnsi="Times New Roman" w:eastAsia="宋体" w:cs="Times New Roman"/>
          <w:sz w:val="24"/>
          <w:szCs w:val="24"/>
        </w:rPr>
        <w:t>运营</w:t>
      </w:r>
      <w:r>
        <w:rPr>
          <w:rFonts w:hint="eastAsia" w:ascii="Times New Roman" w:hAnsi="Times New Roman" w:eastAsia="宋体" w:cs="Times New Roman"/>
          <w:sz w:val="24"/>
          <w:szCs w:val="24"/>
        </w:rPr>
        <w:t>期间路域环境质量的功能，主要包括：降低交通噪声、提高路面亮度、净化路表径流和降解</w:t>
      </w:r>
      <w:r>
        <w:rPr>
          <w:rFonts w:hint="eastAsia" w:ascii="Times New Roman" w:hAnsi="Times New Roman" w:eastAsia="宋体" w:cs="Times New Roman"/>
          <w:sz w:val="24"/>
          <w:szCs w:val="24"/>
          <w:lang w:eastAsia="zh-CN"/>
        </w:rPr>
        <w:t>机动车尾气</w:t>
      </w:r>
      <w:r>
        <w:rPr>
          <w:rFonts w:hint="eastAsia" w:ascii="Times New Roman" w:hAnsi="Times New Roman" w:eastAsia="宋体" w:cs="Times New Roman"/>
          <w:sz w:val="24"/>
          <w:szCs w:val="24"/>
        </w:rPr>
        <w:t>等功能。</w:t>
      </w:r>
    </w:p>
    <w:p w14:paraId="7045F8C0">
      <w:pPr>
        <w:snapToGrid w:val="0"/>
        <w:spacing w:line="360" w:lineRule="auto"/>
        <w:rPr>
          <w:rFonts w:ascii="Times New Roman" w:hAnsi="Times New Roman" w:eastAsia="微软雅黑" w:cs="Times New Roman"/>
          <w:color w:val="000000"/>
          <w:spacing w:val="15"/>
          <w:sz w:val="24"/>
          <w:szCs w:val="24"/>
        </w:rPr>
      </w:pP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 xml:space="preserve"> 多孔降噪</w:t>
      </w:r>
      <w:r>
        <w:rPr>
          <w:rFonts w:ascii="Times New Roman" w:hAnsi="Times New Roman" w:eastAsia="宋体" w:cs="Times New Roman"/>
          <w:sz w:val="24"/>
          <w:szCs w:val="24"/>
        </w:rPr>
        <w:t xml:space="preserve">路面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微软雅黑" w:cs="Times New Roman"/>
          <w:color w:val="000000"/>
          <w:spacing w:val="15"/>
          <w:sz w:val="24"/>
          <w:szCs w:val="24"/>
        </w:rPr>
        <w:t>porous noise-reduction pavement</w:t>
      </w:r>
    </w:p>
    <w:p w14:paraId="26448E26">
      <w:pPr>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多孔降噪路面是指具有降低轮胎和路面摩擦产生的噪声功能的路面，包含多孔沥青降噪路面和聚氨酯高弹多孔降噪路面</w:t>
      </w:r>
      <w:r>
        <w:rPr>
          <w:rFonts w:ascii="Times New Roman" w:hAnsi="Times New Roman" w:eastAsia="宋体" w:cs="Times New Roman"/>
          <w:sz w:val="24"/>
          <w:szCs w:val="24"/>
        </w:rPr>
        <w:t>。</w:t>
      </w:r>
    </w:p>
    <w:p w14:paraId="62CD102E">
      <w:pPr>
        <w:snapToGrid w:val="0"/>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2</w:t>
      </w:r>
      <w:r>
        <w:rPr>
          <w:rFonts w:ascii="宋体" w:hAnsi="宋体" w:eastAsia="宋体" w:cs="Times New Roman"/>
          <w:b/>
          <w:bCs/>
          <w:sz w:val="24"/>
          <w:szCs w:val="24"/>
        </w:rPr>
        <w:t>.</w:t>
      </w:r>
      <w:r>
        <w:rPr>
          <w:rFonts w:hint="eastAsia" w:ascii="Times New Roman" w:hAnsi="Times New Roman" w:eastAsia="宋体" w:cs="Times New Roman"/>
          <w:b/>
          <w:bCs/>
          <w:sz w:val="24"/>
          <w:szCs w:val="24"/>
        </w:rPr>
        <w:t>1</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hint="eastAsia" w:ascii="Times New Roman" w:hAnsi="Times New Roman" w:eastAsia="宋体" w:cs="Times New Roman"/>
          <w:sz w:val="24"/>
          <w:szCs w:val="24"/>
        </w:rPr>
        <w:t xml:space="preserve">  多孔沥青降噪路面</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noise-reduction porous asphalt pavement</w:t>
      </w:r>
    </w:p>
    <w:p w14:paraId="015D3828">
      <w:pPr>
        <w:snapToGrid w:val="0"/>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由沥青混合料经摊铺、碾压等形成的现场空隙率大于19</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、具有排水和降噪功能的单层或多层多孔沥青路面。</w:t>
      </w:r>
    </w:p>
    <w:p w14:paraId="0D60203B">
      <w:pPr>
        <w:snapToGrid w:val="0"/>
        <w:spacing w:line="360" w:lineRule="auto"/>
        <w:rPr>
          <w:rFonts w:hint="eastAsia" w:ascii="Times New Roman" w:hAnsi="Times New Roman" w:eastAsia="宋体" w:cs="Times New Roman"/>
          <w:sz w:val="24"/>
          <w:szCs w:val="24"/>
        </w:rPr>
      </w:pP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5</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聚氨酯高弹多孔降噪路面  polyurethane porous elastic noise-reduction road surface</w:t>
      </w:r>
    </w:p>
    <w:p w14:paraId="0E833D07">
      <w:pPr>
        <w:snapToGrid w:val="0"/>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由聚氨酯替代沥青作为胶结料、橡胶颗粒替代部分集料的混合料，经摊铺、碾压等形成的一种低噪声路面，其现场空隙率一般大于20％、小于25%，具有多孔吸声、高弹减振的耦合降噪特性。</w:t>
      </w:r>
    </w:p>
    <w:p w14:paraId="05B96CDB">
      <w:pPr>
        <w:snapToGrid w:val="0"/>
        <w:spacing w:line="360" w:lineRule="auto"/>
        <w:rPr>
          <w:rFonts w:hint="eastAsia" w:ascii="Times New Roman" w:hAnsi="Times New Roman" w:eastAsia="宋体" w:cs="Times New Roman"/>
          <w:sz w:val="24"/>
          <w:szCs w:val="24"/>
        </w:rPr>
      </w:pP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lang w:eastAsia="zh-CN"/>
        </w:rPr>
        <w:t>轮胎-路面噪声</w:t>
      </w:r>
      <w:r>
        <w:rPr>
          <w:rFonts w:hint="eastAsia" w:ascii="Times New Roman" w:hAnsi="Times New Roman" w:eastAsia="宋体" w:cs="Times New Roman"/>
          <w:sz w:val="24"/>
          <w:szCs w:val="24"/>
        </w:rPr>
        <w:t xml:space="preserve"> tire/pavement noise</w:t>
      </w:r>
      <w:r>
        <w:rPr>
          <w:rFonts w:ascii="Times New Roman" w:hAnsi="Times New Roman" w:eastAsia="宋体" w:cs="Times New Roman"/>
          <w:sz w:val="24"/>
          <w:szCs w:val="24"/>
          <w:highlight w:val="none"/>
        </w:rPr>
        <w:t>（</w:t>
      </w:r>
      <w:r>
        <w:rPr>
          <w:rFonts w:hint="eastAsia" w:ascii="Times New Roman" w:hAnsi="Times New Roman" w:eastAsia="宋体" w:cs="Times New Roman"/>
          <w:i/>
          <w:iCs/>
          <w:sz w:val="24"/>
          <w:szCs w:val="24"/>
          <w:highlight w:val="none"/>
          <w:lang w:val="en-US" w:eastAsia="zh-CN"/>
        </w:rPr>
        <w:t>TPN</w:t>
      </w:r>
      <w:r>
        <w:rPr>
          <w:rFonts w:ascii="Times New Roman" w:hAnsi="Times New Roman" w:eastAsia="宋体" w:cs="Times New Roman"/>
          <w:sz w:val="24"/>
          <w:szCs w:val="24"/>
          <w:highlight w:val="none"/>
        </w:rPr>
        <w:t>）</w:t>
      </w:r>
    </w:p>
    <w:p w14:paraId="6361F62A">
      <w:pPr>
        <w:snapToGrid w:val="0"/>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当</w:t>
      </w:r>
      <w:r>
        <w:rPr>
          <w:rFonts w:hint="eastAsia" w:ascii="Times New Roman" w:hAnsi="Times New Roman" w:eastAsia="宋体" w:cs="Times New Roman"/>
          <w:sz w:val="24"/>
          <w:szCs w:val="24"/>
          <w:lang w:val="en-US" w:eastAsia="zh-CN"/>
        </w:rPr>
        <w:t>特定方法测出的</w:t>
      </w:r>
      <w:r>
        <w:rPr>
          <w:rFonts w:hint="eastAsia" w:ascii="Times New Roman" w:hAnsi="Times New Roman" w:eastAsia="宋体" w:cs="Times New Roman"/>
          <w:sz w:val="24"/>
          <w:szCs w:val="24"/>
        </w:rPr>
        <w:t>轮胎与路面之间互相作用产生的噪声。</w:t>
      </w:r>
    </w:p>
    <w:p w14:paraId="6873733A">
      <w:pPr>
        <w:widowControl/>
        <w:snapToGrid w:val="0"/>
        <w:spacing w:line="360" w:lineRule="auto"/>
        <w:rPr>
          <w:rFonts w:ascii="Times New Roman" w:hAnsi="Times New Roman" w:eastAsia="宋体" w:cs="Times New Roman"/>
          <w:sz w:val="24"/>
          <w:szCs w:val="24"/>
          <w:highlight w:val="none"/>
        </w:rPr>
      </w:pPr>
      <w:r>
        <w:rPr>
          <w:rFonts w:ascii="Times New Roman" w:hAnsi="Times New Roman" w:eastAsia="宋体" w:cs="Times New Roman"/>
          <w:b/>
          <w:bCs/>
          <w:sz w:val="24"/>
          <w:szCs w:val="24"/>
          <w:highlight w:val="none"/>
        </w:rPr>
        <w:t>2</w:t>
      </w:r>
      <w:r>
        <w:rPr>
          <w:rFonts w:ascii="宋体" w:hAnsi="宋体" w:eastAsia="宋体" w:cs="Times New Roman"/>
          <w:b/>
          <w:bCs/>
          <w:sz w:val="24"/>
          <w:szCs w:val="24"/>
          <w:highlight w:val="none"/>
        </w:rPr>
        <w:t>.</w:t>
      </w:r>
      <w:r>
        <w:rPr>
          <w:rFonts w:ascii="Times New Roman" w:hAnsi="Times New Roman" w:eastAsia="宋体" w:cs="Times New Roman"/>
          <w:b/>
          <w:bCs/>
          <w:sz w:val="24"/>
          <w:szCs w:val="24"/>
          <w:highlight w:val="none"/>
        </w:rPr>
        <w:t>1</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7</w:t>
      </w:r>
      <w:r>
        <w:rPr>
          <w:rFonts w:ascii="Times New Roman" w:hAnsi="Times New Roman" w:eastAsia="宋体" w:cs="Times New Roman"/>
          <w:b/>
          <w:bCs/>
          <w:sz w:val="24"/>
          <w:szCs w:val="24"/>
          <w:highlight w:val="none"/>
        </w:rPr>
        <w:t xml:space="preserve">  </w:t>
      </w:r>
      <w:r>
        <w:rPr>
          <w:rFonts w:ascii="Times New Roman" w:hAnsi="Times New Roman" w:eastAsia="宋体" w:cs="Times New Roman"/>
          <w:sz w:val="24"/>
          <w:szCs w:val="24"/>
          <w:highlight w:val="none"/>
        </w:rPr>
        <w:t>降噪</w:t>
      </w:r>
      <w:r>
        <w:rPr>
          <w:rFonts w:hint="eastAsia" w:ascii="Times New Roman" w:hAnsi="Times New Roman" w:eastAsia="宋体" w:cs="Times New Roman"/>
          <w:sz w:val="24"/>
          <w:szCs w:val="24"/>
          <w:highlight w:val="none"/>
          <w:lang w:val="en-US" w:eastAsia="zh-CN"/>
        </w:rPr>
        <w:t>功能</w:t>
      </w:r>
      <w:r>
        <w:rPr>
          <w:rFonts w:hint="eastAsia" w:ascii="Times New Roman" w:hAnsi="Times New Roman" w:eastAsia="宋体" w:cs="Times New Roman"/>
          <w:sz w:val="24"/>
          <w:szCs w:val="24"/>
          <w:highlight w:val="none"/>
        </w:rPr>
        <w:t>衰减量</w:t>
      </w:r>
      <w:r>
        <w:rPr>
          <w:rFonts w:hint="eastAsia" w:ascii="Times New Roman" w:hAnsi="Times New Roman" w:eastAsia="宋体" w:cs="Times New Roman"/>
          <w:sz w:val="24"/>
          <w:szCs w:val="24"/>
          <w:highlight w:val="none"/>
          <w:lang w:val="en-US" w:eastAsia="zh-CN"/>
        </w:rPr>
        <w:t xml:space="preserve">  </w:t>
      </w:r>
      <w:r>
        <w:rPr>
          <w:rFonts w:ascii="Times New Roman" w:hAnsi="Times New Roman" w:eastAsia="宋体" w:cs="Times New Roman"/>
          <w:sz w:val="24"/>
          <w:szCs w:val="24"/>
          <w:highlight w:val="none"/>
        </w:rPr>
        <w:t>noise</w:t>
      </w:r>
      <w:r>
        <w:rPr>
          <w:rFonts w:hint="eastAsia" w:ascii="Times New Roman" w:hAnsi="Times New Roman" w:eastAsia="宋体" w:cs="Times New Roman"/>
          <w:sz w:val="24"/>
          <w:szCs w:val="24"/>
          <w:highlight w:val="none"/>
          <w:lang w:val="en-US" w:eastAsia="zh-CN"/>
        </w:rPr>
        <w:t>-</w:t>
      </w:r>
      <w:r>
        <w:rPr>
          <w:rFonts w:ascii="Times New Roman" w:hAnsi="Times New Roman" w:eastAsia="宋体" w:cs="Times New Roman"/>
          <w:sz w:val="24"/>
          <w:szCs w:val="24"/>
          <w:highlight w:val="none"/>
        </w:rPr>
        <w:t xml:space="preserve">reduction </w:t>
      </w:r>
      <w:r>
        <w:rPr>
          <w:rFonts w:hint="eastAsia" w:ascii="Times New Roman" w:hAnsi="Times New Roman" w:eastAsia="宋体" w:cs="Times New Roman"/>
          <w:sz w:val="24"/>
          <w:szCs w:val="24"/>
          <w:highlight w:val="none"/>
        </w:rPr>
        <w:t>function</w:t>
      </w:r>
      <w:r>
        <w:rPr>
          <w:rFonts w:ascii="Times New Roman" w:hAnsi="Times New Roman" w:eastAsia="宋体" w:cs="Times New Roman"/>
          <w:sz w:val="24"/>
          <w:szCs w:val="24"/>
          <w:highlight w:val="none"/>
        </w:rPr>
        <w:t xml:space="preserve"> reduction value（</w:t>
      </w:r>
      <w:r>
        <w:rPr>
          <w:rFonts w:ascii="Times New Roman" w:hAnsi="Times New Roman" w:eastAsia="宋体" w:cs="Times New Roman"/>
          <w:i/>
          <w:iCs/>
          <w:sz w:val="24"/>
          <w:szCs w:val="24"/>
          <w:highlight w:val="none"/>
        </w:rPr>
        <w:t>NR</w:t>
      </w:r>
      <w:r>
        <w:rPr>
          <w:rFonts w:hint="eastAsia" w:ascii="Times New Roman" w:hAnsi="Times New Roman" w:eastAsia="宋体" w:cs="Times New Roman"/>
          <w:i/>
          <w:iCs/>
          <w:sz w:val="24"/>
          <w:szCs w:val="24"/>
          <w:highlight w:val="none"/>
          <w:lang w:val="en-US" w:eastAsia="zh-CN"/>
        </w:rPr>
        <w:t>F</w:t>
      </w:r>
      <w:r>
        <w:rPr>
          <w:rFonts w:ascii="Times New Roman" w:hAnsi="Times New Roman" w:eastAsia="宋体" w:cs="Times New Roman"/>
          <w:i/>
          <w:iCs/>
          <w:sz w:val="24"/>
          <w:szCs w:val="24"/>
          <w:highlight w:val="none"/>
        </w:rPr>
        <w:t>R</w:t>
      </w:r>
      <w:r>
        <w:rPr>
          <w:rFonts w:ascii="Times New Roman" w:hAnsi="Times New Roman" w:eastAsia="宋体" w:cs="Times New Roman"/>
          <w:sz w:val="24"/>
          <w:szCs w:val="24"/>
          <w:highlight w:val="none"/>
        </w:rPr>
        <w:t>）</w:t>
      </w:r>
    </w:p>
    <w:p w14:paraId="4E2DAD7C">
      <w:pPr>
        <w:snapToGrid w:val="0"/>
        <w:spacing w:line="360" w:lineRule="auto"/>
        <w:ind w:firstLine="480"/>
        <w:rPr>
          <w:rFonts w:ascii="Times New Roman" w:hAnsi="Times New Roman" w:eastAsia="宋体" w:cs="Times New Roman"/>
          <w:sz w:val="24"/>
          <w:szCs w:val="24"/>
          <w:highlight w:val="none"/>
          <w:shd w:val="clear" w:color="auto" w:fill="FFFFFF"/>
        </w:rPr>
      </w:pPr>
      <w:r>
        <w:rPr>
          <w:rFonts w:hint="eastAsia" w:ascii="Times New Roman" w:hAnsi="Times New Roman" w:eastAsia="宋体" w:cs="Times New Roman"/>
          <w:sz w:val="24"/>
          <w:szCs w:val="24"/>
          <w:highlight w:val="none"/>
        </w:rPr>
        <w:t>多孔降噪路面当前</w:t>
      </w:r>
      <w:r>
        <w:rPr>
          <w:rFonts w:hint="eastAsia" w:ascii="Times New Roman" w:hAnsi="Times New Roman" w:eastAsia="宋体" w:cs="Times New Roman"/>
          <w:sz w:val="24"/>
          <w:szCs w:val="24"/>
          <w:highlight w:val="none"/>
          <w:lang w:eastAsia="zh-CN"/>
        </w:rPr>
        <w:t>轮胎-路面噪声</w:t>
      </w:r>
      <w:r>
        <w:rPr>
          <w:rFonts w:hint="eastAsia" w:ascii="Times New Roman" w:hAnsi="Times New Roman" w:eastAsia="宋体" w:cs="Times New Roman"/>
          <w:sz w:val="24"/>
          <w:szCs w:val="24"/>
          <w:highlight w:val="none"/>
        </w:rPr>
        <w:t>与竣工后初始</w:t>
      </w:r>
      <w:r>
        <w:rPr>
          <w:rFonts w:hint="eastAsia" w:ascii="Times New Roman" w:hAnsi="Times New Roman" w:eastAsia="宋体" w:cs="Times New Roman"/>
          <w:sz w:val="24"/>
          <w:szCs w:val="24"/>
          <w:highlight w:val="none"/>
          <w:lang w:eastAsia="zh-CN"/>
        </w:rPr>
        <w:t>轮胎-路面噪声</w:t>
      </w:r>
      <w:r>
        <w:rPr>
          <w:rFonts w:hint="eastAsia" w:ascii="Times New Roman" w:hAnsi="Times New Roman" w:eastAsia="宋体" w:cs="Times New Roman"/>
          <w:sz w:val="24"/>
          <w:szCs w:val="24"/>
          <w:highlight w:val="none"/>
        </w:rPr>
        <w:t>（或新建相同类型多孔</w:t>
      </w:r>
      <w:r>
        <w:rPr>
          <w:rFonts w:ascii="Times New Roman" w:hAnsi="Times New Roman" w:eastAsia="宋体" w:cs="Times New Roman"/>
          <w:sz w:val="24"/>
          <w:szCs w:val="24"/>
          <w:highlight w:val="none"/>
        </w:rPr>
        <w:t>降噪</w:t>
      </w:r>
      <w:r>
        <w:rPr>
          <w:rFonts w:hint="eastAsia" w:ascii="Times New Roman" w:hAnsi="Times New Roman" w:eastAsia="宋体" w:cs="Times New Roman"/>
          <w:sz w:val="24"/>
          <w:szCs w:val="24"/>
          <w:highlight w:val="none"/>
        </w:rPr>
        <w:t>路面测出的</w:t>
      </w:r>
      <w:r>
        <w:rPr>
          <w:rFonts w:hint="eastAsia" w:ascii="Times New Roman" w:hAnsi="Times New Roman" w:eastAsia="宋体" w:cs="Times New Roman"/>
          <w:sz w:val="24"/>
          <w:szCs w:val="24"/>
          <w:highlight w:val="none"/>
          <w:lang w:eastAsia="zh-CN"/>
        </w:rPr>
        <w:t>轮胎-路面噪声</w:t>
      </w:r>
      <w:r>
        <w:rPr>
          <w:rFonts w:hint="eastAsia" w:ascii="Times New Roman" w:hAnsi="Times New Roman" w:eastAsia="宋体" w:cs="Times New Roman"/>
          <w:sz w:val="24"/>
          <w:szCs w:val="24"/>
          <w:highlight w:val="none"/>
        </w:rPr>
        <w:t>）的差值。</w:t>
      </w:r>
    </w:p>
    <w:p w14:paraId="24DD1E6B">
      <w:pPr>
        <w:snapToGrid w:val="0"/>
        <w:spacing w:line="360" w:lineRule="auto"/>
        <w:rPr>
          <w:rFonts w:ascii="Times New Roman" w:hAnsi="Times New Roman" w:eastAsia="宋体" w:cs="Times New Roman"/>
          <w:sz w:val="24"/>
          <w:szCs w:val="24"/>
          <w:shd w:val="clear" w:color="auto" w:fill="FFFFFF"/>
        </w:rPr>
      </w:pP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8</w:t>
      </w:r>
      <w:r>
        <w:rPr>
          <w:rFonts w:hint="eastAsia" w:ascii="Times New Roman" w:hAnsi="Times New Roman" w:eastAsia="宋体" w:cs="Times New Roman"/>
          <w:b/>
          <w:bCs/>
          <w:sz w:val="24"/>
          <w:szCs w:val="24"/>
        </w:rPr>
        <w:t xml:space="preserve"> </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shd w:val="clear" w:color="auto" w:fill="FFFFFF"/>
        </w:rPr>
        <w:t>明亮路面</w:t>
      </w:r>
      <w:r>
        <w:rPr>
          <w:rFonts w:hint="eastAsia" w:ascii="Times New Roman" w:hAnsi="Times New Roman" w:eastAsia="宋体" w:cs="Times New Roman"/>
          <w:sz w:val="24"/>
          <w:szCs w:val="24"/>
          <w:shd w:val="clear" w:color="auto" w:fill="FFFFFF"/>
          <w:lang w:val="en-US" w:eastAsia="zh-CN"/>
        </w:rPr>
        <w:t xml:space="preserve">  </w:t>
      </w:r>
      <w:r>
        <w:rPr>
          <w:rFonts w:hint="eastAsia" w:ascii="Times New Roman" w:hAnsi="Times New Roman" w:eastAsia="宋体" w:cs="Times New Roman"/>
          <w:sz w:val="24"/>
          <w:szCs w:val="24"/>
          <w:shd w:val="clear" w:color="auto" w:fill="FFFFFF"/>
        </w:rPr>
        <w:t>lightness pavement</w:t>
      </w:r>
    </w:p>
    <w:p w14:paraId="648D3278">
      <w:pPr>
        <w:snapToGrid w:val="0"/>
        <w:spacing w:line="360" w:lineRule="auto"/>
        <w:ind w:firstLine="480" w:firstLineChars="200"/>
        <w:rPr>
          <w:rFonts w:hint="eastAsia" w:ascii="Times New Roman" w:hAnsi="Times New Roman" w:eastAsia="宋体" w:cs="Times New Roman"/>
          <w:sz w:val="24"/>
          <w:szCs w:val="24"/>
          <w:shd w:val="clear" w:color="auto" w:fill="FFFFFF"/>
        </w:rPr>
      </w:pPr>
      <w:r>
        <w:rPr>
          <w:rFonts w:hint="eastAsia" w:ascii="Times New Roman" w:hAnsi="Times New Roman" w:eastAsia="宋体" w:cs="Times New Roman"/>
          <w:sz w:val="24"/>
          <w:szCs w:val="24"/>
          <w:shd w:val="clear" w:color="auto" w:fill="FFFFFF"/>
        </w:rPr>
        <w:t>明亮路面通过表面漫反射呈现颜色亮度或通过吸收光能实现发光，包括高反光路面和</w:t>
      </w:r>
      <w:r>
        <w:rPr>
          <w:rFonts w:hint="eastAsia" w:ascii="Times New Roman" w:hAnsi="Times New Roman" w:eastAsia="宋体" w:cs="Times New Roman"/>
          <w:sz w:val="24"/>
          <w:szCs w:val="24"/>
          <w:shd w:val="clear" w:color="auto" w:fill="FFFFFF"/>
          <w:lang w:eastAsia="zh-CN"/>
        </w:rPr>
        <w:t>长余辉发光路面</w:t>
      </w:r>
      <w:r>
        <w:rPr>
          <w:rFonts w:hint="eastAsia" w:ascii="Times New Roman" w:hAnsi="Times New Roman" w:eastAsia="宋体" w:cs="Times New Roman"/>
          <w:sz w:val="24"/>
          <w:szCs w:val="24"/>
          <w:shd w:val="clear" w:color="auto" w:fill="FFFFFF"/>
        </w:rPr>
        <w:t>。</w:t>
      </w:r>
    </w:p>
    <w:p w14:paraId="2F508261">
      <w:pPr>
        <w:snapToGrid w:val="0"/>
        <w:spacing w:line="360" w:lineRule="auto"/>
        <w:rPr>
          <w:rFonts w:ascii="楷体" w:hAnsi="楷体" w:eastAsia="楷体" w:cs="楷体"/>
          <w:b/>
          <w:bCs/>
          <w:sz w:val="24"/>
          <w:szCs w:val="24"/>
          <w:highlight w:val="none"/>
        </w:rPr>
      </w:pPr>
      <w:r>
        <w:rPr>
          <w:rFonts w:hint="eastAsia" w:ascii="楷体" w:hAnsi="楷体" w:eastAsia="楷体" w:cs="楷体"/>
          <w:b/>
          <w:bCs/>
          <w:sz w:val="24"/>
          <w:szCs w:val="24"/>
          <w:highlight w:val="none"/>
        </w:rPr>
        <w:t>条文说明</w:t>
      </w:r>
    </w:p>
    <w:p w14:paraId="1BA129D7">
      <w:pPr>
        <w:snapToGrid w:val="0"/>
        <w:spacing w:line="360" w:lineRule="auto"/>
        <w:ind w:firstLine="480" w:firstLineChars="200"/>
        <w:rPr>
          <w:rFonts w:hint="eastAsia" w:ascii="Times New Roman" w:hAnsi="Times New Roman" w:eastAsia="宋体" w:cs="Times New Roman"/>
          <w:sz w:val="24"/>
          <w:szCs w:val="24"/>
          <w:highlight w:val="none"/>
          <w:shd w:val="clear" w:color="auto" w:fill="FFFFFF"/>
          <w:lang w:eastAsia="zh-CN"/>
        </w:rPr>
      </w:pPr>
      <w:r>
        <w:rPr>
          <w:rFonts w:hint="eastAsia" w:ascii="楷体" w:hAnsi="楷体" w:eastAsia="楷体" w:cs="楷体"/>
          <w:sz w:val="24"/>
          <w:szCs w:val="24"/>
          <w:highlight w:val="none"/>
        </w:rPr>
        <w:t>明亮路面</w:t>
      </w:r>
      <w:r>
        <w:rPr>
          <w:rFonts w:hint="eastAsia" w:ascii="楷体" w:hAnsi="楷体" w:eastAsia="楷体" w:cs="楷体"/>
          <w:sz w:val="24"/>
          <w:szCs w:val="24"/>
          <w:highlight w:val="none"/>
          <w:lang w:val="en-US" w:eastAsia="zh-CN"/>
        </w:rPr>
        <w:t>不仅</w:t>
      </w:r>
      <w:r>
        <w:rPr>
          <w:rFonts w:hint="eastAsia" w:ascii="楷体" w:hAnsi="楷体" w:eastAsia="楷体" w:cs="楷体"/>
          <w:sz w:val="24"/>
          <w:szCs w:val="24"/>
          <w:highlight w:val="none"/>
        </w:rPr>
        <w:t>具有良好的亮度提示作用，还可美化环境、达到色彩和谐的效果，以及道路分区、渠化管理、诱导交通的作用。目前明亮路面在旅游公路、城市道路、特种路面、公园道路、居住区道路、人行道、停车场、广场、运动场等位置使用较多。</w:t>
      </w:r>
    </w:p>
    <w:p w14:paraId="65DAD1D2">
      <w:pPr>
        <w:snapToGrid w:val="0"/>
        <w:spacing w:line="360" w:lineRule="auto"/>
        <w:rPr>
          <w:rFonts w:hint="eastAsia" w:ascii="Times New Roman" w:hAnsi="Times New Roman" w:eastAsia="宋体" w:cs="Times New Roman"/>
          <w:sz w:val="24"/>
          <w:szCs w:val="24"/>
          <w:shd w:val="clear" w:color="auto" w:fill="FFFFFF"/>
        </w:rPr>
      </w:pP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9</w:t>
      </w:r>
      <w:r>
        <w:rPr>
          <w:rFonts w:hint="eastAsia" w:ascii="Times New Roman" w:hAnsi="Times New Roman" w:eastAsia="宋体" w:cs="Times New Roman"/>
          <w:sz w:val="24"/>
          <w:szCs w:val="24"/>
          <w:shd w:val="clear" w:color="auto" w:fill="FFFFFF"/>
        </w:rPr>
        <w:t xml:space="preserve">  </w:t>
      </w:r>
      <w:bookmarkStart w:id="17" w:name="_Hlk171932196"/>
      <w:r>
        <w:rPr>
          <w:rFonts w:hint="eastAsia" w:ascii="Times New Roman" w:hAnsi="Times New Roman" w:eastAsia="宋体" w:cs="Times New Roman"/>
          <w:sz w:val="24"/>
          <w:szCs w:val="24"/>
          <w:shd w:val="clear" w:color="auto" w:fill="FFFFFF"/>
        </w:rPr>
        <w:t>高反</w:t>
      </w:r>
      <w:bookmarkEnd w:id="17"/>
      <w:r>
        <w:rPr>
          <w:rFonts w:hint="eastAsia" w:ascii="Times New Roman" w:hAnsi="Times New Roman" w:eastAsia="宋体" w:cs="Times New Roman"/>
          <w:sz w:val="24"/>
          <w:szCs w:val="24"/>
          <w:shd w:val="clear" w:color="auto" w:fill="FFFFFF"/>
        </w:rPr>
        <w:t>光路面  highly reflective pavement</w:t>
      </w:r>
    </w:p>
    <w:p w14:paraId="16B04054">
      <w:pPr>
        <w:snapToGrid w:val="0"/>
        <w:spacing w:line="360" w:lineRule="auto"/>
        <w:ind w:firstLine="480" w:firstLineChars="200"/>
        <w:rPr>
          <w:rFonts w:hint="eastAsia" w:ascii="Times New Roman" w:hAnsi="Times New Roman" w:eastAsia="宋体" w:cs="Times New Roman"/>
          <w:sz w:val="24"/>
          <w:szCs w:val="24"/>
          <w:shd w:val="clear" w:color="auto" w:fill="FFFFFF"/>
        </w:rPr>
      </w:pPr>
      <w:r>
        <w:rPr>
          <w:rFonts w:hint="eastAsia" w:ascii="Times New Roman" w:hAnsi="Times New Roman" w:eastAsia="宋体" w:cs="Times New Roman"/>
          <w:sz w:val="24"/>
          <w:szCs w:val="24"/>
          <w:shd w:val="clear" w:color="auto" w:fill="FFFFFF"/>
        </w:rPr>
        <w:t>高反光路面指在通过一定途径（如采用高反光集料和胶结料、增加路面反射率、提高路面漫反射等）显著提高沥青混凝土路面表面明亮程度的</w:t>
      </w:r>
      <w:r>
        <w:rPr>
          <w:rFonts w:hint="eastAsia" w:ascii="Times New Roman" w:hAnsi="Times New Roman" w:eastAsia="宋体" w:cs="Times New Roman"/>
          <w:sz w:val="24"/>
          <w:szCs w:val="24"/>
          <w:shd w:val="clear" w:color="auto" w:fill="FFFFFF"/>
          <w:lang w:val="en-US" w:eastAsia="zh-CN"/>
        </w:rPr>
        <w:t>路面</w:t>
      </w:r>
      <w:r>
        <w:rPr>
          <w:rFonts w:hint="eastAsia" w:ascii="Times New Roman" w:hAnsi="Times New Roman" w:eastAsia="宋体" w:cs="Times New Roman"/>
          <w:sz w:val="24"/>
          <w:szCs w:val="24"/>
          <w:shd w:val="clear" w:color="auto" w:fill="FFFFFF"/>
        </w:rPr>
        <w:t>。</w:t>
      </w:r>
    </w:p>
    <w:p w14:paraId="02A0A498">
      <w:pPr>
        <w:snapToGrid w:val="0"/>
        <w:spacing w:line="360" w:lineRule="auto"/>
        <w:rPr>
          <w:rFonts w:hint="eastAsia" w:ascii="Times New Roman" w:hAnsi="Times New Roman" w:eastAsia="宋体" w:cs="Times New Roman"/>
          <w:sz w:val="24"/>
          <w:szCs w:val="24"/>
          <w:shd w:val="clear" w:color="auto" w:fill="FFFFFF"/>
        </w:rPr>
      </w:pP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0</w:t>
      </w:r>
      <w:r>
        <w:rPr>
          <w:rFonts w:hint="eastAsia" w:ascii="Times New Roman" w:hAnsi="Times New Roman" w:eastAsia="宋体" w:cs="Times New Roman"/>
          <w:sz w:val="24"/>
          <w:szCs w:val="24"/>
          <w:shd w:val="clear" w:color="auto" w:fill="FFFFFF"/>
        </w:rPr>
        <w:t xml:space="preserve">  </w:t>
      </w:r>
      <w:r>
        <w:rPr>
          <w:rFonts w:hint="eastAsia" w:ascii="Times New Roman" w:hAnsi="Times New Roman" w:eastAsia="宋体" w:cs="Times New Roman"/>
          <w:sz w:val="24"/>
          <w:szCs w:val="24"/>
          <w:shd w:val="clear" w:color="auto" w:fill="FFFFFF"/>
          <w:lang w:eastAsia="zh-CN"/>
        </w:rPr>
        <w:t>长余辉发光路面</w:t>
      </w:r>
      <w:r>
        <w:rPr>
          <w:rFonts w:hint="eastAsia" w:ascii="Times New Roman" w:hAnsi="Times New Roman" w:eastAsia="宋体" w:cs="Times New Roman"/>
          <w:sz w:val="24"/>
          <w:szCs w:val="24"/>
          <w:shd w:val="clear" w:color="auto" w:fill="FFFFFF"/>
        </w:rPr>
        <w:t xml:space="preserve">  long afterglow self-luminous pavement</w:t>
      </w:r>
    </w:p>
    <w:p w14:paraId="01EDDE57">
      <w:pPr>
        <w:snapToGrid w:val="0"/>
        <w:spacing w:line="360" w:lineRule="auto"/>
        <w:ind w:firstLine="480" w:firstLineChars="200"/>
        <w:rPr>
          <w:rFonts w:hint="eastAsia" w:ascii="Times New Roman" w:hAnsi="Times New Roman" w:eastAsia="宋体" w:cs="Times New Roman"/>
          <w:sz w:val="24"/>
          <w:szCs w:val="24"/>
          <w:shd w:val="clear" w:color="auto" w:fill="FFFFFF"/>
        </w:rPr>
      </w:pPr>
      <w:r>
        <w:rPr>
          <w:rFonts w:hint="eastAsia" w:ascii="Times New Roman" w:hAnsi="Times New Roman" w:eastAsia="宋体" w:cs="Times New Roman"/>
          <w:sz w:val="24"/>
          <w:szCs w:val="24"/>
          <w:shd w:val="clear" w:color="auto" w:fill="FFFFFF"/>
        </w:rPr>
        <w:t>通过向路面中掺入长余辉发光材料，实现白天吸收储存光能、夜晚持续发光功能</w:t>
      </w:r>
      <w:r>
        <w:rPr>
          <w:rFonts w:hint="eastAsia" w:ascii="Times New Roman" w:hAnsi="Times New Roman" w:eastAsia="宋体" w:cs="Times New Roman"/>
          <w:sz w:val="24"/>
          <w:szCs w:val="24"/>
          <w:shd w:val="clear" w:color="auto" w:fill="FFFFFF"/>
          <w:lang w:val="en-US" w:eastAsia="zh-CN"/>
        </w:rPr>
        <w:t>的路面</w:t>
      </w:r>
      <w:r>
        <w:rPr>
          <w:rFonts w:hint="eastAsia" w:ascii="Times New Roman" w:hAnsi="Times New Roman" w:eastAsia="宋体" w:cs="Times New Roman"/>
          <w:sz w:val="24"/>
          <w:szCs w:val="24"/>
          <w:shd w:val="clear" w:color="auto" w:fill="FFFFFF"/>
        </w:rPr>
        <w:t>。</w:t>
      </w:r>
    </w:p>
    <w:p w14:paraId="17218651">
      <w:pPr>
        <w:snapToGrid w:val="0"/>
        <w:spacing w:line="360" w:lineRule="auto"/>
        <w:rPr>
          <w:rFonts w:hint="eastAsia" w:ascii="Times New Roman" w:hAnsi="Times New Roman" w:eastAsia="宋体" w:cs="Times New Roman"/>
          <w:sz w:val="24"/>
          <w:szCs w:val="24"/>
          <w:shd w:val="clear" w:color="auto" w:fill="FFFFFF"/>
        </w:rPr>
      </w:pP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1</w:t>
      </w:r>
      <w:r>
        <w:rPr>
          <w:rFonts w:hint="eastAsia" w:ascii="Times New Roman" w:hAnsi="Times New Roman" w:eastAsia="宋体" w:cs="Times New Roman"/>
          <w:sz w:val="24"/>
          <w:szCs w:val="24"/>
          <w:shd w:val="clear" w:color="auto" w:fill="FFFFFF"/>
        </w:rPr>
        <w:t xml:space="preserve">  高反光混合料  highly reflective mixture</w:t>
      </w:r>
    </w:p>
    <w:p w14:paraId="31E46770">
      <w:pPr>
        <w:snapToGrid w:val="0"/>
        <w:spacing w:line="360" w:lineRule="auto"/>
        <w:ind w:firstLine="480" w:firstLineChars="200"/>
        <w:rPr>
          <w:rFonts w:hint="eastAsia" w:ascii="Times New Roman" w:hAnsi="Times New Roman" w:eastAsia="宋体" w:cs="Times New Roman"/>
          <w:sz w:val="24"/>
          <w:szCs w:val="24"/>
          <w:shd w:val="clear" w:color="auto" w:fill="FFFFFF"/>
        </w:rPr>
      </w:pPr>
      <w:r>
        <w:rPr>
          <w:rFonts w:hint="eastAsia" w:ascii="Times New Roman" w:hAnsi="Times New Roman" w:eastAsia="宋体" w:cs="Times New Roman"/>
          <w:sz w:val="24"/>
          <w:szCs w:val="24"/>
          <w:shd w:val="clear" w:color="auto" w:fill="FFFFFF"/>
        </w:rPr>
        <w:t>采用高反光结合料、集料及外加剂等材料拌和而成的混合料。</w:t>
      </w:r>
    </w:p>
    <w:p w14:paraId="04D54832">
      <w:pPr>
        <w:snapToGrid w:val="0"/>
        <w:spacing w:line="360" w:lineRule="auto"/>
        <w:rPr>
          <w:rFonts w:hint="eastAsia" w:ascii="Times New Roman" w:hAnsi="Times New Roman" w:eastAsia="宋体" w:cs="Times New Roman"/>
          <w:sz w:val="24"/>
          <w:szCs w:val="24"/>
          <w:shd w:val="clear" w:color="auto" w:fill="FFFFFF"/>
        </w:rPr>
      </w:pP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2</w:t>
      </w:r>
      <w:r>
        <w:rPr>
          <w:rFonts w:hint="eastAsia" w:ascii="Times New Roman" w:hAnsi="Times New Roman" w:eastAsia="宋体" w:cs="Times New Roman"/>
          <w:sz w:val="24"/>
          <w:szCs w:val="24"/>
          <w:shd w:val="clear" w:color="auto" w:fill="FFFFFF"/>
        </w:rPr>
        <w:t xml:space="preserve">  长余辉发光混合料  long afterglow self-luminous mixture</w:t>
      </w:r>
    </w:p>
    <w:p w14:paraId="1092DAD3">
      <w:pPr>
        <w:snapToGrid w:val="0"/>
        <w:spacing w:line="360" w:lineRule="auto"/>
        <w:ind w:firstLine="480" w:firstLineChars="200"/>
        <w:rPr>
          <w:rFonts w:hint="eastAsia" w:ascii="Times New Roman" w:hAnsi="Times New Roman" w:eastAsia="宋体" w:cs="Times New Roman"/>
          <w:sz w:val="24"/>
          <w:szCs w:val="24"/>
          <w:shd w:val="clear" w:color="auto" w:fill="FFFFFF"/>
        </w:rPr>
      </w:pPr>
      <w:r>
        <w:rPr>
          <w:rFonts w:hint="eastAsia" w:ascii="Times New Roman" w:hAnsi="Times New Roman" w:eastAsia="宋体" w:cs="Times New Roman"/>
          <w:sz w:val="24"/>
          <w:szCs w:val="24"/>
          <w:shd w:val="clear" w:color="auto" w:fill="FFFFFF"/>
        </w:rPr>
        <w:t>采用透光性好</w:t>
      </w:r>
      <w:r>
        <w:rPr>
          <w:rFonts w:hint="eastAsia" w:ascii="Times New Roman" w:hAnsi="Times New Roman" w:eastAsia="宋体" w:cs="Times New Roman"/>
          <w:sz w:val="24"/>
          <w:szCs w:val="24"/>
          <w:shd w:val="clear" w:color="auto" w:fill="FFFFFF"/>
          <w:lang w:val="en-US" w:eastAsia="zh-CN"/>
        </w:rPr>
        <w:t>的浅色胶结料、发光碎石细集料、浅色集料</w:t>
      </w:r>
      <w:r>
        <w:rPr>
          <w:rFonts w:hint="eastAsia" w:ascii="Times New Roman" w:hAnsi="Times New Roman" w:eastAsia="宋体" w:cs="Times New Roman"/>
          <w:sz w:val="24"/>
          <w:szCs w:val="24"/>
          <w:shd w:val="clear" w:color="auto" w:fill="FFFFFF"/>
        </w:rPr>
        <w:t>等材料拌和而成的混合料。</w:t>
      </w:r>
    </w:p>
    <w:p w14:paraId="3448CA97">
      <w:pPr>
        <w:snapToGrid w:val="0"/>
        <w:spacing w:line="360" w:lineRule="auto"/>
        <w:rPr>
          <w:rFonts w:hint="eastAsia" w:ascii="Times New Roman" w:hAnsi="Times New Roman" w:eastAsia="宋体" w:cs="Times New Roman"/>
          <w:sz w:val="24"/>
          <w:szCs w:val="24"/>
          <w:highlight w:val="none"/>
          <w:shd w:val="clear" w:color="auto" w:fill="FFFFFF"/>
        </w:rPr>
      </w:pPr>
      <w:r>
        <w:rPr>
          <w:rFonts w:ascii="Times New Roman" w:hAnsi="Times New Roman" w:eastAsia="宋体" w:cs="Times New Roman"/>
          <w:b/>
          <w:bCs/>
          <w:sz w:val="24"/>
          <w:szCs w:val="24"/>
          <w:highlight w:val="none"/>
        </w:rPr>
        <w:t>2</w:t>
      </w:r>
      <w:r>
        <w:rPr>
          <w:rFonts w:ascii="宋体" w:hAnsi="宋体" w:eastAsia="宋体" w:cs="Times New Roman"/>
          <w:b/>
          <w:bCs/>
          <w:sz w:val="24"/>
          <w:szCs w:val="24"/>
          <w:highlight w:val="none"/>
        </w:rPr>
        <w:t>.</w:t>
      </w:r>
      <w:r>
        <w:rPr>
          <w:rFonts w:ascii="Times New Roman" w:hAnsi="Times New Roman" w:eastAsia="宋体" w:cs="Times New Roman"/>
          <w:b/>
          <w:bCs/>
          <w:sz w:val="24"/>
          <w:szCs w:val="24"/>
          <w:highlight w:val="none"/>
        </w:rPr>
        <w:t>1</w:t>
      </w:r>
      <w:r>
        <w:rPr>
          <w:rFonts w:ascii="宋体" w:hAnsi="宋体" w:eastAsia="宋体" w:cs="Times New Roman"/>
          <w:b/>
          <w:bCs/>
          <w:sz w:val="24"/>
          <w:szCs w:val="24"/>
          <w:highlight w:val="none"/>
        </w:rPr>
        <w:t>.</w:t>
      </w:r>
      <w:r>
        <w:rPr>
          <w:rFonts w:ascii="Times New Roman" w:hAnsi="Times New Roman" w:eastAsia="宋体" w:cs="Times New Roman"/>
          <w:b/>
          <w:bCs/>
          <w:sz w:val="24"/>
          <w:szCs w:val="24"/>
          <w:highlight w:val="none"/>
        </w:rPr>
        <w:t>1</w:t>
      </w:r>
      <w:r>
        <w:rPr>
          <w:rFonts w:hint="eastAsia" w:ascii="Times New Roman" w:hAnsi="Times New Roman" w:eastAsia="宋体" w:cs="Times New Roman"/>
          <w:b/>
          <w:bCs/>
          <w:sz w:val="24"/>
          <w:szCs w:val="24"/>
          <w:highlight w:val="none"/>
          <w:lang w:val="en-US" w:eastAsia="zh-CN"/>
        </w:rPr>
        <w:t>3</w:t>
      </w:r>
      <w:r>
        <w:rPr>
          <w:rFonts w:hint="eastAsia" w:ascii="Times New Roman" w:hAnsi="Times New Roman" w:eastAsia="宋体" w:cs="Times New Roman"/>
          <w:sz w:val="24"/>
          <w:szCs w:val="24"/>
          <w:highlight w:val="none"/>
          <w:shd w:val="clear" w:color="auto" w:fill="FFFFFF"/>
        </w:rPr>
        <w:t xml:space="preserve">  </w:t>
      </w:r>
      <w:r>
        <w:rPr>
          <w:rFonts w:hint="eastAsia" w:ascii="Times New Roman" w:hAnsi="Times New Roman" w:eastAsia="宋体" w:cs="Times New Roman"/>
          <w:sz w:val="24"/>
          <w:szCs w:val="24"/>
          <w:highlight w:val="none"/>
          <w:shd w:val="clear" w:color="auto" w:fill="FFFFFF"/>
          <w:lang w:val="en-US" w:eastAsia="zh-CN"/>
        </w:rPr>
        <w:t>路面逆反射</w:t>
      </w:r>
      <w:r>
        <w:rPr>
          <w:rFonts w:hint="eastAsia" w:ascii="Times New Roman" w:hAnsi="Times New Roman" w:eastAsia="宋体" w:cs="Times New Roman"/>
          <w:sz w:val="24"/>
          <w:szCs w:val="24"/>
          <w:highlight w:val="none"/>
          <w:shd w:val="clear" w:color="auto" w:fill="FFFFFF"/>
        </w:rPr>
        <w:t xml:space="preserve">亮度系数  </w:t>
      </w:r>
      <w:r>
        <w:rPr>
          <w:rFonts w:hint="eastAsia" w:ascii="Times New Roman" w:hAnsi="Times New Roman" w:eastAsia="宋体" w:cs="Times New Roman"/>
          <w:sz w:val="24"/>
          <w:szCs w:val="24"/>
          <w:highlight w:val="none"/>
          <w:shd w:val="clear" w:color="auto" w:fill="FFFFFF"/>
          <w:lang w:val="en-US" w:eastAsia="zh-CN"/>
        </w:rPr>
        <w:t>retroreflected luminance</w:t>
      </w:r>
      <w:r>
        <w:rPr>
          <w:rFonts w:hint="eastAsia" w:ascii="Times New Roman" w:hAnsi="Times New Roman" w:eastAsia="宋体" w:cs="Times New Roman"/>
          <w:sz w:val="24"/>
          <w:szCs w:val="24"/>
          <w:highlight w:val="none"/>
          <w:shd w:val="clear" w:color="auto" w:fill="FFFFFF"/>
        </w:rPr>
        <w:t xml:space="preserve"> coefficient of pavement</w:t>
      </w:r>
    </w:p>
    <w:p w14:paraId="3F8F28F5">
      <w:pPr>
        <w:snapToGrid w:val="0"/>
        <w:spacing w:line="360" w:lineRule="auto"/>
        <w:ind w:firstLine="480" w:firstLineChars="200"/>
        <w:rPr>
          <w:rFonts w:hint="eastAsia" w:ascii="Times New Roman" w:hAnsi="Times New Roman" w:eastAsia="宋体" w:cs="Times New Roman"/>
          <w:sz w:val="24"/>
          <w:szCs w:val="24"/>
          <w:highlight w:val="none"/>
          <w:shd w:val="clear" w:color="auto" w:fill="FFFFFF"/>
        </w:rPr>
      </w:pPr>
      <w:r>
        <w:rPr>
          <w:rFonts w:hint="eastAsia" w:ascii="Times New Roman" w:hAnsi="Times New Roman" w:eastAsia="宋体" w:cs="Times New Roman"/>
          <w:sz w:val="24"/>
          <w:szCs w:val="24"/>
          <w:highlight w:val="none"/>
          <w:shd w:val="clear" w:color="auto" w:fill="FFFFFF"/>
          <w:lang w:val="en-US" w:eastAsia="zh-CN"/>
        </w:rPr>
        <w:t>通过逆反射标线测量仪测出的，路面反射光从接近车灯入射光的反方向返回的路面亮度系数</w:t>
      </w:r>
      <w:r>
        <w:rPr>
          <w:rFonts w:hint="eastAsia" w:ascii="Times New Roman" w:hAnsi="Times New Roman" w:eastAsia="宋体" w:cs="Times New Roman"/>
          <w:sz w:val="24"/>
          <w:szCs w:val="24"/>
          <w:highlight w:val="none"/>
          <w:shd w:val="clear" w:color="auto" w:fill="FFFFFF"/>
        </w:rPr>
        <w:t>。亮度系数越大，受到同等光照时，明亮度越高。</w:t>
      </w:r>
    </w:p>
    <w:p w14:paraId="3C3E115C">
      <w:pPr>
        <w:snapToGrid w:val="0"/>
        <w:spacing w:line="360" w:lineRule="auto"/>
        <w:rPr>
          <w:rFonts w:ascii="Times New Roman" w:hAnsi="Times New Roman" w:eastAsia="宋体" w:cs="Times New Roman"/>
          <w:sz w:val="24"/>
          <w:szCs w:val="24"/>
          <w:highlight w:val="none"/>
        </w:rPr>
      </w:pPr>
      <w:r>
        <w:rPr>
          <w:rFonts w:ascii="Times New Roman" w:hAnsi="Times New Roman" w:eastAsia="宋体" w:cs="Times New Roman"/>
          <w:b/>
          <w:bCs/>
          <w:sz w:val="24"/>
          <w:szCs w:val="24"/>
          <w:highlight w:val="none"/>
        </w:rPr>
        <w:t>2</w:t>
      </w:r>
      <w:r>
        <w:rPr>
          <w:rFonts w:ascii="宋体" w:hAnsi="宋体" w:eastAsia="宋体" w:cs="Times New Roman"/>
          <w:b/>
          <w:bCs/>
          <w:sz w:val="24"/>
          <w:szCs w:val="24"/>
          <w:highlight w:val="none"/>
        </w:rPr>
        <w:t>.</w:t>
      </w:r>
      <w:r>
        <w:rPr>
          <w:rFonts w:ascii="Times New Roman" w:hAnsi="Times New Roman" w:eastAsia="宋体" w:cs="Times New Roman"/>
          <w:b/>
          <w:bCs/>
          <w:sz w:val="24"/>
          <w:szCs w:val="24"/>
          <w:highlight w:val="none"/>
        </w:rPr>
        <w:t>1</w:t>
      </w:r>
      <w:r>
        <w:rPr>
          <w:rFonts w:ascii="宋体" w:hAnsi="宋体" w:eastAsia="宋体" w:cs="Times New Roman"/>
          <w:b/>
          <w:bCs/>
          <w:sz w:val="24"/>
          <w:szCs w:val="24"/>
          <w:highlight w:val="none"/>
        </w:rPr>
        <w:t>.</w:t>
      </w:r>
      <w:r>
        <w:rPr>
          <w:rFonts w:ascii="Times New Roman" w:hAnsi="Times New Roman" w:eastAsia="宋体" w:cs="Times New Roman"/>
          <w:b/>
          <w:bCs/>
          <w:sz w:val="24"/>
          <w:szCs w:val="24"/>
          <w:highlight w:val="none"/>
        </w:rPr>
        <w:t>1</w:t>
      </w:r>
      <w:r>
        <w:rPr>
          <w:rFonts w:hint="eastAsia" w:ascii="Times New Roman" w:hAnsi="Times New Roman" w:eastAsia="宋体" w:cs="Times New Roman"/>
          <w:b/>
          <w:bCs/>
          <w:sz w:val="24"/>
          <w:szCs w:val="24"/>
          <w:highlight w:val="none"/>
          <w:lang w:val="en-US" w:eastAsia="zh-CN"/>
        </w:rPr>
        <w:t>4</w:t>
      </w:r>
      <w:r>
        <w:rPr>
          <w:rFonts w:hint="eastAsia" w:ascii="Times New Roman" w:hAnsi="Times New Roman" w:eastAsia="宋体" w:cs="Times New Roman"/>
          <w:b/>
          <w:bCs/>
          <w:sz w:val="24"/>
          <w:szCs w:val="24"/>
          <w:highlight w:val="none"/>
        </w:rPr>
        <w:t xml:space="preserve"> </w:t>
      </w:r>
      <w:r>
        <w:rPr>
          <w:rFonts w:ascii="Times New Roman" w:hAnsi="Times New Roman" w:eastAsia="宋体" w:cs="Times New Roman"/>
          <w:b/>
          <w:bCs/>
          <w:sz w:val="24"/>
          <w:szCs w:val="24"/>
          <w:highlight w:val="none"/>
        </w:rPr>
        <w:t xml:space="preserve"> </w:t>
      </w:r>
      <w:r>
        <w:rPr>
          <w:rFonts w:hint="eastAsia" w:ascii="Times New Roman" w:hAnsi="Times New Roman" w:eastAsia="宋体" w:cs="Times New Roman"/>
          <w:sz w:val="24"/>
          <w:szCs w:val="24"/>
          <w:highlight w:val="none"/>
        </w:rPr>
        <w:t>余辉</w:t>
      </w:r>
      <w:r>
        <w:rPr>
          <w:rFonts w:hint="eastAsia" w:ascii="Times New Roman" w:hAnsi="Times New Roman" w:eastAsia="宋体" w:cs="Times New Roman"/>
          <w:sz w:val="24"/>
          <w:szCs w:val="24"/>
          <w:highlight w:val="none"/>
          <w:lang w:val="en-US" w:eastAsia="zh-CN"/>
        </w:rPr>
        <w:t>时间</w:t>
      </w:r>
      <w:r>
        <w:rPr>
          <w:rFonts w:hint="eastAsia" w:ascii="Times New Roman" w:hAnsi="Times New Roman" w:eastAsia="宋体" w:cs="Times New Roman"/>
          <w:sz w:val="24"/>
          <w:szCs w:val="24"/>
          <w:highlight w:val="none"/>
        </w:rPr>
        <w:t xml:space="preserve"> </w:t>
      </w:r>
      <w:r>
        <w:rPr>
          <w:rFonts w:hint="eastAsia" w:ascii="Times New Roman" w:hAnsi="Times New Roman" w:eastAsia="宋体" w:cs="Times New Roman"/>
          <w:sz w:val="24"/>
          <w:szCs w:val="24"/>
          <w:highlight w:val="none"/>
          <w:lang w:val="en-US" w:eastAsia="zh-CN"/>
        </w:rPr>
        <w:t xml:space="preserve"> </w:t>
      </w:r>
      <w:r>
        <w:rPr>
          <w:rFonts w:hint="eastAsia" w:ascii="Times New Roman" w:hAnsi="Times New Roman" w:eastAsia="宋体" w:cs="Times New Roman"/>
          <w:sz w:val="24"/>
          <w:szCs w:val="24"/>
          <w:highlight w:val="none"/>
        </w:rPr>
        <w:t>light persistence time</w:t>
      </w:r>
    </w:p>
    <w:p w14:paraId="2C269FA5">
      <w:pPr>
        <w:snapToGrid w:val="0"/>
        <w:spacing w:line="360" w:lineRule="auto"/>
        <w:ind w:firstLine="480" w:firstLineChars="20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在规定的激发光源激发条件下，从激发光源停止照射至长余辉发光材料的发光亮度降至0.32</w:t>
      </w:r>
      <w:r>
        <w:rPr>
          <w:rFonts w:hint="eastAsia" w:ascii="Times New Roman" w:hAnsi="Times New Roman" w:eastAsia="宋体" w:cs="Times New Roman"/>
          <w:sz w:val="24"/>
          <w:szCs w:val="24"/>
          <w:highlight w:val="none"/>
          <w:lang w:val="en-US" w:eastAsia="zh-CN"/>
        </w:rPr>
        <w:t xml:space="preserve"> </w:t>
      </w:r>
      <w:r>
        <w:rPr>
          <w:rFonts w:hint="eastAsia" w:ascii="Times New Roman" w:hAnsi="Times New Roman" w:eastAsia="宋体" w:cs="Times New Roman"/>
          <w:sz w:val="24"/>
          <w:szCs w:val="24"/>
          <w:highlight w:val="none"/>
        </w:rPr>
        <w:t>mcd/m</w:t>
      </w:r>
      <w:r>
        <w:rPr>
          <w:rFonts w:hint="eastAsia" w:ascii="Times New Roman" w:hAnsi="Times New Roman" w:eastAsia="宋体" w:cs="Times New Roman"/>
          <w:sz w:val="24"/>
          <w:szCs w:val="24"/>
          <w:highlight w:val="none"/>
          <w:vertAlign w:val="superscript"/>
        </w:rPr>
        <w:t>2</w:t>
      </w:r>
      <w:r>
        <w:rPr>
          <w:rFonts w:hint="eastAsia" w:ascii="Times New Roman" w:hAnsi="Times New Roman" w:eastAsia="宋体" w:cs="Times New Roman"/>
          <w:sz w:val="24"/>
          <w:szCs w:val="24"/>
          <w:highlight w:val="none"/>
        </w:rPr>
        <w:t>的时间。</w:t>
      </w:r>
    </w:p>
    <w:p w14:paraId="208418A0">
      <w:pPr>
        <w:snapToGrid w:val="0"/>
        <w:spacing w:line="360" w:lineRule="auto"/>
        <w:rPr>
          <w:rFonts w:hint="eastAsia" w:ascii="Times New Roman" w:hAnsi="Times New Roman" w:eastAsia="宋体" w:cs="Times New Roman"/>
          <w:sz w:val="24"/>
          <w:szCs w:val="24"/>
          <w:shd w:val="clear" w:color="auto" w:fill="FFFFFF"/>
        </w:rPr>
      </w:pP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5</w:t>
      </w:r>
      <w:r>
        <w:rPr>
          <w:rFonts w:hint="eastAsia" w:ascii="Times New Roman" w:hAnsi="Times New Roman" w:eastAsia="宋体" w:cs="Times New Roman"/>
          <w:sz w:val="24"/>
          <w:szCs w:val="24"/>
          <w:shd w:val="clear" w:color="auto" w:fill="FFFFFF"/>
        </w:rPr>
        <w:t xml:space="preserve">  排水式净水路面  water-purified pavement through drainage</w:t>
      </w:r>
    </w:p>
    <w:p w14:paraId="06B17FD4">
      <w:pPr>
        <w:snapToGrid w:val="0"/>
        <w:spacing w:line="360" w:lineRule="auto"/>
        <w:ind w:firstLine="480" w:firstLineChars="200"/>
        <w:rPr>
          <w:rFonts w:hint="eastAsia" w:ascii="Times New Roman" w:hAnsi="Times New Roman" w:eastAsia="宋体" w:cs="Times New Roman"/>
          <w:sz w:val="24"/>
          <w:szCs w:val="24"/>
          <w:shd w:val="clear" w:color="auto" w:fill="FFFFFF"/>
        </w:rPr>
      </w:pPr>
      <w:bookmarkStart w:id="18" w:name="_Hlk147255669"/>
      <w:r>
        <w:rPr>
          <w:rFonts w:hint="eastAsia" w:ascii="Times New Roman" w:hAnsi="Times New Roman" w:eastAsia="宋体" w:cs="Times New Roman"/>
          <w:sz w:val="24"/>
          <w:szCs w:val="24"/>
          <w:shd w:val="clear" w:color="auto" w:fill="FFFFFF"/>
        </w:rPr>
        <w:t>路面结构由多孔净水混合料铺筑，路表水可渗入路面内部，经过路面结构净化后横向排出的路面类型</w:t>
      </w:r>
      <w:bookmarkEnd w:id="18"/>
      <w:r>
        <w:rPr>
          <w:rFonts w:hint="eastAsia" w:ascii="Times New Roman" w:hAnsi="Times New Roman" w:eastAsia="宋体" w:cs="Times New Roman"/>
          <w:sz w:val="24"/>
          <w:szCs w:val="24"/>
          <w:shd w:val="clear" w:color="auto" w:fill="FFFFFF"/>
        </w:rPr>
        <w:t>，能够有效去除固体悬浮物（SS）、化学需氧量（COD）、总氮（TN）、总磷（TP）和锌</w:t>
      </w:r>
      <w:r>
        <w:rPr>
          <w:rFonts w:hint="eastAsia" w:ascii="Times New Roman" w:hAnsi="Times New Roman" w:eastAsia="宋体" w:cs="Times New Roman"/>
          <w:sz w:val="24"/>
          <w:szCs w:val="24"/>
          <w:shd w:val="clear" w:color="auto" w:fill="FFFFFF"/>
          <w:lang w:eastAsia="zh-CN"/>
        </w:rPr>
        <w:t>（Zn）、</w:t>
      </w:r>
      <w:r>
        <w:rPr>
          <w:rFonts w:hint="eastAsia" w:ascii="Times New Roman" w:hAnsi="Times New Roman" w:eastAsia="宋体" w:cs="Times New Roman"/>
          <w:sz w:val="24"/>
          <w:szCs w:val="24"/>
          <w:shd w:val="clear" w:color="auto" w:fill="FFFFFF"/>
        </w:rPr>
        <w:t>铅</w:t>
      </w:r>
      <w:r>
        <w:rPr>
          <w:rFonts w:hint="eastAsia" w:ascii="Times New Roman" w:hAnsi="Times New Roman" w:eastAsia="宋体" w:cs="Times New Roman"/>
          <w:sz w:val="24"/>
          <w:szCs w:val="24"/>
          <w:shd w:val="clear" w:color="auto" w:fill="FFFFFF"/>
          <w:lang w:eastAsia="zh-CN"/>
        </w:rPr>
        <w:t>（Pb）</w:t>
      </w:r>
      <w:r>
        <w:rPr>
          <w:rFonts w:hint="eastAsia" w:ascii="Times New Roman" w:hAnsi="Times New Roman" w:eastAsia="宋体" w:cs="Times New Roman"/>
          <w:sz w:val="24"/>
          <w:szCs w:val="24"/>
          <w:shd w:val="clear" w:color="auto" w:fill="FFFFFF"/>
        </w:rPr>
        <w:t>等重金属类污染物质。</w:t>
      </w:r>
    </w:p>
    <w:p w14:paraId="71E726E8">
      <w:pPr>
        <w:snapToGrid w:val="0"/>
        <w:spacing w:line="360" w:lineRule="auto"/>
        <w:rPr>
          <w:rFonts w:ascii="楷体" w:hAnsi="楷体" w:eastAsia="楷体" w:cs="楷体"/>
          <w:b/>
          <w:bCs/>
          <w:sz w:val="24"/>
          <w:szCs w:val="24"/>
          <w:highlight w:val="none"/>
        </w:rPr>
      </w:pPr>
      <w:r>
        <w:rPr>
          <w:rFonts w:hint="eastAsia" w:ascii="楷体" w:hAnsi="楷体" w:eastAsia="楷体" w:cs="楷体"/>
          <w:b/>
          <w:bCs/>
          <w:sz w:val="24"/>
          <w:szCs w:val="24"/>
          <w:highlight w:val="none"/>
        </w:rPr>
        <w:t>条文说明</w:t>
      </w:r>
    </w:p>
    <w:p w14:paraId="7E9CF9B8">
      <w:pPr>
        <w:snapToGrid w:val="0"/>
        <w:spacing w:line="360" w:lineRule="auto"/>
        <w:ind w:firstLine="480" w:firstLineChars="200"/>
        <w:rPr>
          <w:rFonts w:hint="eastAsia" w:ascii="楷体" w:hAnsi="楷体" w:eastAsia="楷体" w:cs="楷体"/>
          <w:sz w:val="24"/>
          <w:szCs w:val="24"/>
          <w:highlight w:val="none"/>
        </w:rPr>
      </w:pPr>
      <w:r>
        <w:rPr>
          <w:rFonts w:hint="eastAsia" w:ascii="楷体" w:hAnsi="楷体" w:eastAsia="楷体" w:cs="楷体"/>
          <w:sz w:val="24"/>
          <w:szCs w:val="24"/>
          <w:highlight w:val="none"/>
          <w:lang w:eastAsia="zh-CN"/>
        </w:rPr>
        <w:t>本规程</w:t>
      </w:r>
      <w:r>
        <w:rPr>
          <w:rFonts w:hint="eastAsia" w:ascii="楷体" w:hAnsi="楷体" w:eastAsia="楷体" w:cs="楷体"/>
          <w:sz w:val="24"/>
          <w:szCs w:val="24"/>
          <w:highlight w:val="none"/>
        </w:rPr>
        <w:t>描述的是基于净水材料改性而形成的排水式净水路面，这种结构对</w:t>
      </w:r>
      <w:r>
        <w:rPr>
          <w:rFonts w:hint="default" w:ascii="Times New Roman" w:hAnsi="Times New Roman" w:eastAsia="楷体" w:cs="Times New Roman"/>
          <w:sz w:val="24"/>
          <w:szCs w:val="24"/>
          <w:highlight w:val="none"/>
        </w:rPr>
        <w:t>SS、COD、TN、TP以及锌（Zn）、铅（Pb）</w:t>
      </w:r>
      <w:r>
        <w:rPr>
          <w:rFonts w:hint="eastAsia" w:ascii="楷体" w:hAnsi="楷体" w:eastAsia="楷体" w:cs="楷体"/>
          <w:sz w:val="24"/>
          <w:szCs w:val="24"/>
          <w:highlight w:val="none"/>
        </w:rPr>
        <w:t>等重金属类污染物质有较强的净化能力。</w:t>
      </w:r>
      <w:r>
        <w:rPr>
          <w:rFonts w:hint="eastAsia" w:ascii="楷体" w:hAnsi="楷体" w:eastAsia="楷体" w:cs="楷体"/>
          <w:sz w:val="24"/>
          <w:szCs w:val="24"/>
          <w:highlight w:val="none"/>
          <w:lang w:val="en-US" w:eastAsia="zh-CN"/>
        </w:rPr>
        <w:t>该路面</w:t>
      </w:r>
      <w:r>
        <w:rPr>
          <w:rFonts w:hint="eastAsia" w:ascii="楷体" w:hAnsi="楷体" w:eastAsia="楷体" w:cs="楷体"/>
          <w:sz w:val="24"/>
          <w:szCs w:val="24"/>
          <w:highlight w:val="none"/>
        </w:rPr>
        <w:t>主要采用沸石和陶粒对集料进行改性，最终通过多孔的排水结构特性以及材料的净水特性，实现路表径流中污染物质的净化。因此</w:t>
      </w:r>
      <w:r>
        <w:rPr>
          <w:rFonts w:hint="eastAsia" w:ascii="楷体" w:hAnsi="楷体" w:eastAsia="楷体" w:cs="楷体"/>
          <w:sz w:val="24"/>
          <w:szCs w:val="24"/>
          <w:highlight w:val="none"/>
          <w:lang w:eastAsia="zh-CN"/>
        </w:rPr>
        <w:t>本规程</w:t>
      </w:r>
      <w:r>
        <w:rPr>
          <w:rFonts w:hint="eastAsia" w:ascii="楷体" w:hAnsi="楷体" w:eastAsia="楷体" w:cs="楷体"/>
          <w:sz w:val="24"/>
          <w:szCs w:val="24"/>
          <w:highlight w:val="none"/>
        </w:rPr>
        <w:t>采用排水式净水路面这一术语。</w:t>
      </w:r>
    </w:p>
    <w:p w14:paraId="6281A95A">
      <w:pPr>
        <w:snapToGrid w:val="0"/>
        <w:spacing w:line="360" w:lineRule="auto"/>
        <w:rPr>
          <w:rFonts w:hint="eastAsia" w:ascii="Times New Roman" w:hAnsi="Times New Roman" w:eastAsia="宋体" w:cs="Times New Roman"/>
          <w:sz w:val="24"/>
          <w:szCs w:val="24"/>
          <w:shd w:val="clear" w:color="auto" w:fill="FFFFFF"/>
        </w:rPr>
      </w:pP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6</w:t>
      </w:r>
      <w:r>
        <w:rPr>
          <w:rFonts w:hint="eastAsia" w:ascii="Times New Roman" w:hAnsi="Times New Roman" w:eastAsia="宋体" w:cs="Times New Roman"/>
          <w:sz w:val="24"/>
          <w:szCs w:val="24"/>
          <w:shd w:val="clear" w:color="auto" w:fill="FFFFFF"/>
        </w:rPr>
        <w:t xml:space="preserve">  排水式净水沥青路面  water-purified asphalt pavement through drainage</w:t>
      </w:r>
    </w:p>
    <w:p w14:paraId="4274B962">
      <w:pPr>
        <w:snapToGrid w:val="0"/>
        <w:spacing w:line="360" w:lineRule="auto"/>
        <w:ind w:firstLine="480" w:firstLineChars="200"/>
        <w:rPr>
          <w:rFonts w:hint="eastAsia" w:ascii="Times New Roman" w:hAnsi="Times New Roman" w:eastAsia="宋体" w:cs="Times New Roman"/>
          <w:sz w:val="24"/>
          <w:szCs w:val="24"/>
          <w:shd w:val="clear" w:color="auto" w:fill="FFFFFF"/>
        </w:rPr>
      </w:pPr>
      <w:r>
        <w:rPr>
          <w:rFonts w:hint="eastAsia" w:ascii="Times New Roman" w:hAnsi="Times New Roman" w:eastAsia="宋体" w:cs="Times New Roman"/>
          <w:sz w:val="24"/>
          <w:szCs w:val="24"/>
          <w:shd w:val="clear" w:color="auto" w:fill="FFFFFF"/>
        </w:rPr>
        <w:t>路面面层由空隙率18%以上的净水沥青混合料铺筑，路表水可渗入路面内部，经过路面结构净化后横向排出的沥青路面类型。按其结构组成可分为单层净水沥青路面、双层净水沥青路面和半透式净水沥青路面。</w:t>
      </w:r>
    </w:p>
    <w:p w14:paraId="18CCAA86">
      <w:pPr>
        <w:snapToGrid w:val="0"/>
        <w:spacing w:line="360" w:lineRule="auto"/>
        <w:rPr>
          <w:rFonts w:hint="eastAsia" w:ascii="Times New Roman" w:hAnsi="Times New Roman" w:eastAsia="宋体" w:cs="Times New Roman"/>
          <w:sz w:val="24"/>
          <w:szCs w:val="24"/>
          <w:shd w:val="clear" w:color="auto" w:fill="FFFFFF"/>
        </w:rPr>
      </w:pP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7</w:t>
      </w:r>
      <w:r>
        <w:rPr>
          <w:rFonts w:hint="eastAsia" w:ascii="Times New Roman" w:hAnsi="Times New Roman" w:eastAsia="宋体" w:cs="Times New Roman"/>
          <w:sz w:val="24"/>
          <w:szCs w:val="24"/>
          <w:shd w:val="clear" w:color="auto" w:fill="FFFFFF"/>
        </w:rPr>
        <w:t xml:space="preserve">  净水沥青混合料  water-purified asphalt mixture</w:t>
      </w:r>
    </w:p>
    <w:p w14:paraId="3CCD8778">
      <w:pPr>
        <w:snapToGrid w:val="0"/>
        <w:spacing w:line="360" w:lineRule="auto"/>
        <w:ind w:firstLine="480" w:firstLineChars="200"/>
        <w:rPr>
          <w:rFonts w:hint="eastAsia" w:ascii="Times New Roman" w:hAnsi="Times New Roman" w:eastAsia="宋体" w:cs="Times New Roman"/>
          <w:sz w:val="24"/>
          <w:szCs w:val="24"/>
          <w:shd w:val="clear" w:color="auto" w:fill="FFFFFF"/>
        </w:rPr>
      </w:pPr>
      <w:r>
        <w:rPr>
          <w:rFonts w:hint="eastAsia" w:ascii="Times New Roman" w:hAnsi="Times New Roman" w:eastAsia="宋体" w:cs="Times New Roman"/>
          <w:sz w:val="24"/>
          <w:szCs w:val="24"/>
          <w:shd w:val="clear" w:color="auto" w:fill="FFFFFF"/>
        </w:rPr>
        <w:t>压实后空隙率在18%以上，能够在混合料内部形成排水通道的沥青混合料。它是一种以单一粒径碎石为主、按照嵌挤机理形成具有骨架-空隙结构的开级配沥青混合料。</w:t>
      </w:r>
    </w:p>
    <w:p w14:paraId="0816710D">
      <w:pPr>
        <w:snapToGrid w:val="0"/>
        <w:spacing w:line="360" w:lineRule="auto"/>
        <w:rPr>
          <w:rFonts w:hint="eastAsia" w:ascii="Times New Roman" w:hAnsi="Times New Roman" w:eastAsia="宋体" w:cs="Times New Roman"/>
          <w:sz w:val="24"/>
          <w:szCs w:val="24"/>
          <w:highlight w:val="none"/>
          <w:lang w:val="en-US" w:eastAsia="zh-CN"/>
        </w:rPr>
      </w:pPr>
      <w:r>
        <w:rPr>
          <w:rFonts w:ascii="Times New Roman" w:hAnsi="Times New Roman" w:eastAsia="宋体" w:cs="Times New Roman"/>
          <w:b/>
          <w:bCs/>
          <w:sz w:val="24"/>
          <w:szCs w:val="24"/>
          <w:highlight w:val="none"/>
        </w:rPr>
        <w:t>2</w:t>
      </w:r>
      <w:r>
        <w:rPr>
          <w:rFonts w:ascii="宋体" w:hAnsi="宋体" w:eastAsia="宋体" w:cs="Times New Roman"/>
          <w:b/>
          <w:bCs/>
          <w:sz w:val="24"/>
          <w:szCs w:val="24"/>
          <w:highlight w:val="none"/>
        </w:rPr>
        <w:t>.</w:t>
      </w:r>
      <w:r>
        <w:rPr>
          <w:rFonts w:ascii="Times New Roman" w:hAnsi="Times New Roman" w:eastAsia="宋体" w:cs="Times New Roman"/>
          <w:b/>
          <w:bCs/>
          <w:sz w:val="24"/>
          <w:szCs w:val="24"/>
          <w:highlight w:val="none"/>
        </w:rPr>
        <w:t>1</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18</w:t>
      </w:r>
      <w:r>
        <w:rPr>
          <w:rFonts w:ascii="Times New Roman" w:hAnsi="Times New Roman" w:eastAsia="宋体" w:cs="Times New Roman"/>
          <w:b/>
          <w:bCs/>
          <w:sz w:val="24"/>
          <w:szCs w:val="24"/>
          <w:highlight w:val="none"/>
        </w:rPr>
        <w:t xml:space="preserve">  </w:t>
      </w:r>
      <w:r>
        <w:rPr>
          <w:rFonts w:hint="eastAsia" w:ascii="Times New Roman" w:hAnsi="Times New Roman" w:eastAsia="宋体" w:cs="Times New Roman"/>
          <w:sz w:val="24"/>
          <w:szCs w:val="24"/>
          <w:shd w:val="clear" w:color="auto" w:fill="FFFFFF"/>
        </w:rPr>
        <w:t>路面径流</w:t>
      </w:r>
      <w:r>
        <w:rPr>
          <w:rFonts w:hint="eastAsia" w:ascii="Times New Roman" w:hAnsi="Times New Roman" w:eastAsia="宋体" w:cs="Times New Roman"/>
          <w:sz w:val="24"/>
          <w:szCs w:val="24"/>
          <w:highlight w:val="none"/>
        </w:rPr>
        <w:t xml:space="preserve">污染物净化率 </w:t>
      </w:r>
      <w:r>
        <w:rPr>
          <w:rFonts w:hint="eastAsia" w:ascii="Times New Roman" w:hAnsi="Times New Roman" w:eastAsia="宋体" w:cs="Times New Roman"/>
          <w:sz w:val="24"/>
          <w:szCs w:val="24"/>
          <w:highlight w:val="none"/>
          <w:lang w:val="en-US" w:eastAsia="zh-CN"/>
        </w:rPr>
        <w:t xml:space="preserve"> p</w:t>
      </w:r>
      <w:r>
        <w:rPr>
          <w:rFonts w:hint="eastAsia" w:ascii="Times New Roman" w:hAnsi="Times New Roman" w:eastAsia="宋体" w:cs="Times New Roman"/>
          <w:sz w:val="24"/>
          <w:szCs w:val="24"/>
          <w:highlight w:val="none"/>
        </w:rPr>
        <w:t>urification rate of representative pollutants</w:t>
      </w:r>
      <w:r>
        <w:rPr>
          <w:rFonts w:hint="eastAsia" w:ascii="Times New Roman" w:hAnsi="Times New Roman" w:eastAsia="宋体" w:cs="Times New Roman"/>
          <w:sz w:val="24"/>
          <w:szCs w:val="24"/>
          <w:highlight w:val="none"/>
          <w:lang w:val="en-US" w:eastAsia="zh-CN"/>
        </w:rPr>
        <w:t xml:space="preserve"> in road runoff</w:t>
      </w:r>
    </w:p>
    <w:p w14:paraId="1223E80C">
      <w:pPr>
        <w:snapToGrid w:val="0"/>
        <w:spacing w:line="360" w:lineRule="auto"/>
        <w:ind w:firstLine="480" w:firstLineChars="20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路表</w:t>
      </w:r>
      <w:r>
        <w:rPr>
          <w:rFonts w:hint="eastAsia" w:ascii="Times New Roman" w:hAnsi="Times New Roman" w:eastAsia="宋体" w:cs="Times New Roman"/>
          <w:sz w:val="24"/>
          <w:szCs w:val="24"/>
          <w:highlight w:val="none"/>
          <w:lang w:val="en-US" w:eastAsia="zh-CN"/>
        </w:rPr>
        <w:t>雨水</w:t>
      </w:r>
      <w:r>
        <w:rPr>
          <w:rFonts w:hint="eastAsia" w:ascii="Times New Roman" w:hAnsi="Times New Roman" w:eastAsia="宋体" w:cs="Times New Roman"/>
          <w:sz w:val="24"/>
          <w:szCs w:val="24"/>
          <w:highlight w:val="none"/>
        </w:rPr>
        <w:t>径流中</w:t>
      </w:r>
      <w:r>
        <w:rPr>
          <w:rFonts w:hint="eastAsia" w:ascii="Times New Roman" w:hAnsi="Times New Roman" w:eastAsia="宋体" w:cs="Times New Roman"/>
          <w:sz w:val="24"/>
          <w:szCs w:val="24"/>
          <w:highlight w:val="none"/>
          <w:lang w:val="en-US" w:eastAsia="zh-CN"/>
        </w:rPr>
        <w:t>的SS、COD、TN、TP、Zn和Pb等</w:t>
      </w:r>
      <w:r>
        <w:rPr>
          <w:rFonts w:hint="eastAsia" w:ascii="Times New Roman" w:hAnsi="Times New Roman" w:eastAsia="宋体" w:cs="Times New Roman"/>
          <w:sz w:val="24"/>
          <w:szCs w:val="24"/>
          <w:highlight w:val="none"/>
        </w:rPr>
        <w:t>代表性污染物通过排水式净水路面净化后</w:t>
      </w:r>
      <w:r>
        <w:rPr>
          <w:rFonts w:hint="eastAsia" w:ascii="Times New Roman" w:hAnsi="Times New Roman" w:eastAsia="宋体" w:cs="Times New Roman"/>
          <w:sz w:val="24"/>
          <w:szCs w:val="24"/>
          <w:highlight w:val="none"/>
          <w:lang w:val="en-US" w:eastAsia="zh-CN"/>
        </w:rPr>
        <w:t>含量</w:t>
      </w:r>
      <w:r>
        <w:rPr>
          <w:rFonts w:hint="eastAsia" w:ascii="Times New Roman" w:hAnsi="Times New Roman" w:eastAsia="宋体" w:cs="Times New Roman"/>
          <w:sz w:val="24"/>
          <w:szCs w:val="24"/>
          <w:highlight w:val="none"/>
        </w:rPr>
        <w:t>与净化前含量</w:t>
      </w:r>
      <w:r>
        <w:rPr>
          <w:rFonts w:hint="eastAsia" w:ascii="Times New Roman" w:hAnsi="Times New Roman" w:eastAsia="宋体" w:cs="Times New Roman"/>
          <w:sz w:val="24"/>
          <w:szCs w:val="24"/>
          <w:highlight w:val="none"/>
          <w:lang w:val="en-US" w:eastAsia="zh-CN"/>
        </w:rPr>
        <w:t>的</w:t>
      </w:r>
      <w:r>
        <w:rPr>
          <w:rFonts w:hint="eastAsia" w:ascii="Times New Roman" w:hAnsi="Times New Roman" w:eastAsia="宋体" w:cs="Times New Roman"/>
          <w:sz w:val="24"/>
          <w:szCs w:val="24"/>
          <w:highlight w:val="none"/>
        </w:rPr>
        <w:t>比值。</w:t>
      </w:r>
    </w:p>
    <w:p w14:paraId="1EF7AF4F">
      <w:pPr>
        <w:shd w:val="clear"/>
        <w:snapToGrid w:val="0"/>
        <w:spacing w:line="360" w:lineRule="auto"/>
        <w:rPr>
          <w:rFonts w:hint="eastAsia" w:ascii="Times New Roman" w:hAnsi="Times New Roman" w:eastAsia="宋体" w:cs="Times New Roman"/>
          <w:sz w:val="24"/>
          <w:szCs w:val="24"/>
          <w:highlight w:val="none"/>
          <w:lang w:val="en-US" w:eastAsia="zh-CN"/>
        </w:rPr>
      </w:pPr>
      <w:r>
        <w:rPr>
          <w:rFonts w:ascii="Times New Roman" w:hAnsi="Times New Roman" w:eastAsia="宋体" w:cs="Times New Roman"/>
          <w:b/>
          <w:bCs/>
          <w:sz w:val="24"/>
          <w:szCs w:val="24"/>
          <w:highlight w:val="none"/>
        </w:rPr>
        <w:t>2</w:t>
      </w:r>
      <w:r>
        <w:rPr>
          <w:rFonts w:ascii="宋体" w:hAnsi="宋体" w:eastAsia="宋体" w:cs="Times New Roman"/>
          <w:b/>
          <w:bCs/>
          <w:sz w:val="24"/>
          <w:szCs w:val="24"/>
          <w:highlight w:val="none"/>
        </w:rPr>
        <w:t>.</w:t>
      </w:r>
      <w:r>
        <w:rPr>
          <w:rFonts w:ascii="Times New Roman" w:hAnsi="Times New Roman" w:eastAsia="宋体" w:cs="Times New Roman"/>
          <w:b/>
          <w:bCs/>
          <w:sz w:val="24"/>
          <w:szCs w:val="24"/>
          <w:highlight w:val="none"/>
        </w:rPr>
        <w:t>1</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19</w:t>
      </w:r>
      <w:r>
        <w:rPr>
          <w:rFonts w:ascii="Times New Roman" w:hAnsi="Times New Roman" w:eastAsia="宋体" w:cs="Times New Roman"/>
          <w:b/>
          <w:bCs/>
          <w:sz w:val="24"/>
          <w:szCs w:val="24"/>
          <w:highlight w:val="none"/>
        </w:rPr>
        <w:t xml:space="preserve">  </w:t>
      </w:r>
      <w:r>
        <w:rPr>
          <w:rFonts w:hint="eastAsia" w:ascii="Times New Roman" w:hAnsi="Times New Roman" w:eastAsia="宋体" w:cs="Times New Roman"/>
          <w:sz w:val="24"/>
          <w:szCs w:val="24"/>
          <w:highlight w:val="none"/>
        </w:rPr>
        <w:t>路面径流污染物净化率</w:t>
      </w:r>
      <w:r>
        <w:rPr>
          <w:rFonts w:ascii="Times New Roman" w:hAnsi="Times New Roman" w:eastAsia="宋体" w:cs="Times New Roman"/>
          <w:sz w:val="24"/>
          <w:szCs w:val="24"/>
          <w:highlight w:val="none"/>
        </w:rPr>
        <w:t>衰减量</w:t>
      </w:r>
      <w:r>
        <w:rPr>
          <w:rFonts w:hint="eastAsia" w:ascii="Times New Roman" w:hAnsi="Times New Roman" w:eastAsia="宋体" w:cs="Times New Roman"/>
          <w:sz w:val="24"/>
          <w:szCs w:val="24"/>
          <w:highlight w:val="none"/>
        </w:rPr>
        <w:t xml:space="preserve"> </w:t>
      </w:r>
      <w:r>
        <w:rPr>
          <w:rFonts w:hint="eastAsia" w:ascii="Times New Roman" w:hAnsi="Times New Roman" w:eastAsia="宋体" w:cs="Times New Roman"/>
          <w:sz w:val="24"/>
          <w:szCs w:val="24"/>
          <w:highlight w:val="none"/>
          <w:lang w:val="en-US" w:eastAsia="zh-CN"/>
        </w:rPr>
        <w:t xml:space="preserve"> reduction value of </w:t>
      </w:r>
      <w:r>
        <w:rPr>
          <w:rFonts w:hint="eastAsia" w:ascii="Times New Roman" w:hAnsi="Times New Roman" w:eastAsia="宋体" w:cs="Times New Roman"/>
          <w:sz w:val="24"/>
          <w:szCs w:val="24"/>
          <w:highlight w:val="none"/>
        </w:rPr>
        <w:t>representative pollutants purification rate</w:t>
      </w:r>
      <w:r>
        <w:rPr>
          <w:rFonts w:hint="eastAsia" w:ascii="Times New Roman" w:hAnsi="Times New Roman" w:eastAsia="宋体" w:cs="Times New Roman"/>
          <w:sz w:val="24"/>
          <w:szCs w:val="24"/>
          <w:highlight w:val="none"/>
          <w:lang w:val="en-US" w:eastAsia="zh-CN"/>
        </w:rPr>
        <w:t xml:space="preserve"> in road runoff </w:t>
      </w:r>
    </w:p>
    <w:p w14:paraId="7371B6CF">
      <w:pPr>
        <w:shd w:val="clear"/>
        <w:snapToGrid w:val="0"/>
        <w:spacing w:line="360" w:lineRule="auto"/>
        <w:ind w:firstLine="480" w:firstLineChars="20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排水式净水路面竣工后某种代表性污染物</w:t>
      </w:r>
      <w:r>
        <w:rPr>
          <w:rFonts w:hint="eastAsia" w:ascii="Times New Roman" w:hAnsi="Times New Roman" w:eastAsia="宋体" w:cs="Times New Roman"/>
          <w:sz w:val="24"/>
          <w:szCs w:val="24"/>
          <w:highlight w:val="none"/>
          <w:lang w:val="en-US" w:eastAsia="zh-CN"/>
        </w:rPr>
        <w:t>的</w:t>
      </w:r>
      <w:r>
        <w:rPr>
          <w:rFonts w:hint="eastAsia" w:ascii="Times New Roman" w:hAnsi="Times New Roman" w:eastAsia="宋体" w:cs="Times New Roman"/>
          <w:sz w:val="24"/>
          <w:szCs w:val="24"/>
          <w:highlight w:val="none"/>
        </w:rPr>
        <w:t>初始路面径流净化率（或新建相同类型排水式净水路面测出的路面径流净化率）与当前路面径流净化率的差值。</w:t>
      </w:r>
    </w:p>
    <w:p w14:paraId="6F76062E">
      <w:pPr>
        <w:shd w:val="clear"/>
        <w:snapToGrid w:val="0"/>
        <w:spacing w:line="360" w:lineRule="auto"/>
        <w:rPr>
          <w:rFonts w:hint="eastAsia" w:ascii="Times New Roman" w:hAnsi="Times New Roman" w:eastAsia="宋体" w:cs="Times New Roman"/>
          <w:sz w:val="24"/>
          <w:szCs w:val="24"/>
          <w:highlight w:val="none"/>
        </w:rPr>
      </w:pPr>
      <w:r>
        <w:rPr>
          <w:rFonts w:ascii="Times New Roman" w:hAnsi="Times New Roman" w:eastAsia="宋体" w:cs="Times New Roman"/>
          <w:b/>
          <w:bCs/>
          <w:sz w:val="24"/>
          <w:szCs w:val="24"/>
          <w:highlight w:val="none"/>
        </w:rPr>
        <w:t>2</w:t>
      </w:r>
      <w:r>
        <w:rPr>
          <w:rFonts w:ascii="宋体" w:hAnsi="宋体" w:eastAsia="宋体" w:cs="Times New Roman"/>
          <w:b/>
          <w:bCs/>
          <w:sz w:val="24"/>
          <w:szCs w:val="24"/>
          <w:highlight w:val="none"/>
        </w:rPr>
        <w:t>.</w:t>
      </w:r>
      <w:r>
        <w:rPr>
          <w:rFonts w:ascii="Times New Roman" w:hAnsi="Times New Roman" w:eastAsia="宋体" w:cs="Times New Roman"/>
          <w:b/>
          <w:bCs/>
          <w:sz w:val="24"/>
          <w:szCs w:val="24"/>
          <w:highlight w:val="none"/>
        </w:rPr>
        <w:t>1</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20</w:t>
      </w:r>
      <w:r>
        <w:rPr>
          <w:rFonts w:ascii="Times New Roman" w:hAnsi="Times New Roman" w:eastAsia="宋体" w:cs="Times New Roman"/>
          <w:b/>
          <w:bCs/>
          <w:sz w:val="24"/>
          <w:szCs w:val="24"/>
          <w:highlight w:val="none"/>
        </w:rPr>
        <w:t xml:space="preserve">  </w:t>
      </w:r>
      <w:r>
        <w:rPr>
          <w:rFonts w:hint="eastAsia" w:ascii="Times New Roman" w:hAnsi="Times New Roman" w:eastAsia="宋体" w:cs="Times New Roman"/>
          <w:sz w:val="24"/>
          <w:szCs w:val="24"/>
          <w:highlight w:val="none"/>
        </w:rPr>
        <w:t>路面</w:t>
      </w:r>
      <w:r>
        <w:rPr>
          <w:rFonts w:hint="eastAsia" w:ascii="Times New Roman" w:hAnsi="Times New Roman" w:eastAsia="宋体" w:cs="Times New Roman"/>
          <w:sz w:val="24"/>
          <w:szCs w:val="24"/>
          <w:highlight w:val="none"/>
          <w:lang w:val="en-US" w:eastAsia="zh-CN"/>
        </w:rPr>
        <w:t xml:space="preserve">渗水系数残留率  </w:t>
      </w:r>
      <w:r>
        <w:rPr>
          <w:rFonts w:hint="eastAsia" w:ascii="Times New Roman" w:hAnsi="Times New Roman" w:eastAsia="宋体" w:cs="Times New Roman"/>
          <w:sz w:val="24"/>
          <w:szCs w:val="24"/>
          <w:highlight w:val="none"/>
        </w:rPr>
        <w:t>permeability remaining percentage</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i/>
          <w:iCs/>
          <w:sz w:val="24"/>
          <w:szCs w:val="24"/>
          <w:highlight w:val="none"/>
        </w:rPr>
        <w:t>PRP</w:t>
      </w:r>
      <w:r>
        <w:rPr>
          <w:rFonts w:hint="eastAsia" w:ascii="Times New Roman" w:hAnsi="Times New Roman" w:eastAsia="宋体" w:cs="Times New Roman"/>
          <w:sz w:val="24"/>
          <w:szCs w:val="24"/>
          <w:highlight w:val="none"/>
          <w:lang w:eastAsia="zh-CN"/>
        </w:rPr>
        <w:t>）</w:t>
      </w:r>
    </w:p>
    <w:p w14:paraId="4F6DCBDB">
      <w:pPr>
        <w:shd w:val="clear"/>
        <w:snapToGrid w:val="0"/>
        <w:spacing w:line="360" w:lineRule="auto"/>
        <w:ind w:firstLine="480" w:firstLineChars="20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排水式净水路面当前渗透系数与竣工后初始渗透系数的比值。</w:t>
      </w:r>
    </w:p>
    <w:p w14:paraId="7F9B26F3">
      <w:pPr>
        <w:snapToGrid w:val="0"/>
        <w:spacing w:line="360" w:lineRule="auto"/>
        <w:rPr>
          <w:rFonts w:hint="eastAsia" w:ascii="Times New Roman" w:hAnsi="Times New Roman" w:eastAsia="宋体" w:cs="Times New Roman"/>
          <w:sz w:val="24"/>
          <w:szCs w:val="24"/>
        </w:rPr>
      </w:pP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ascii="Times New Roman" w:hAnsi="Times New Roman" w:eastAsia="宋体" w:cs="Times New Roman"/>
          <w:b/>
          <w:bCs/>
          <w:sz w:val="24"/>
          <w:szCs w:val="24"/>
        </w:rPr>
        <w:t>2</w:t>
      </w:r>
      <w:r>
        <w:rPr>
          <w:rFonts w:hint="eastAsia" w:ascii="Times New Roman" w:hAnsi="Times New Roman" w:eastAsia="宋体" w:cs="Times New Roman"/>
          <w:b/>
          <w:bCs/>
          <w:sz w:val="24"/>
          <w:szCs w:val="24"/>
          <w:lang w:val="en-US" w:eastAsia="zh-CN"/>
        </w:rPr>
        <w:t>1</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lang w:eastAsia="zh-CN"/>
        </w:rPr>
        <w:t>光催化尾气</w:t>
      </w:r>
      <w:r>
        <w:rPr>
          <w:rFonts w:hint="eastAsia" w:ascii="Times New Roman" w:hAnsi="Times New Roman" w:eastAsia="宋体" w:cs="Times New Roman"/>
          <w:sz w:val="24"/>
          <w:szCs w:val="24"/>
        </w:rPr>
        <w:t xml:space="preserve">降解路面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photocatalytic exhaust gas degradation pavement</w:t>
      </w:r>
    </w:p>
    <w:p w14:paraId="6BE681B1">
      <w:pPr>
        <w:snapToGrid w:val="0"/>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eastAsia="zh-CN"/>
        </w:rPr>
        <w:t>光催化尾气</w:t>
      </w:r>
      <w:r>
        <w:rPr>
          <w:rFonts w:hint="eastAsia" w:ascii="Times New Roman" w:hAnsi="Times New Roman" w:eastAsia="宋体" w:cs="Times New Roman"/>
          <w:sz w:val="24"/>
          <w:szCs w:val="24"/>
        </w:rPr>
        <w:t>降解路面指的是在道路材料中加入光催化剂，利用光催化反应来降解车辆尾气中的有害成分，改善道路周围的空气质量。主要包括表入式</w:t>
      </w:r>
      <w:r>
        <w:rPr>
          <w:rFonts w:hint="eastAsia" w:ascii="Times New Roman" w:hAnsi="Times New Roman" w:eastAsia="宋体" w:cs="Times New Roman"/>
          <w:sz w:val="24"/>
          <w:szCs w:val="24"/>
          <w:lang w:eastAsia="zh-CN"/>
        </w:rPr>
        <w:t>光催化尾气</w:t>
      </w:r>
      <w:r>
        <w:rPr>
          <w:rFonts w:hint="eastAsia" w:ascii="Times New Roman" w:hAnsi="Times New Roman" w:eastAsia="宋体" w:cs="Times New Roman"/>
          <w:sz w:val="24"/>
          <w:szCs w:val="24"/>
        </w:rPr>
        <w:t>降解路面和掺入式</w:t>
      </w:r>
      <w:r>
        <w:rPr>
          <w:rFonts w:hint="eastAsia" w:ascii="Times New Roman" w:hAnsi="Times New Roman" w:eastAsia="宋体" w:cs="Times New Roman"/>
          <w:sz w:val="24"/>
          <w:szCs w:val="24"/>
          <w:lang w:eastAsia="zh-CN"/>
        </w:rPr>
        <w:t>光催化尾气</w:t>
      </w:r>
      <w:r>
        <w:rPr>
          <w:rFonts w:hint="eastAsia" w:ascii="Times New Roman" w:hAnsi="Times New Roman" w:eastAsia="宋体" w:cs="Times New Roman"/>
          <w:sz w:val="24"/>
          <w:szCs w:val="24"/>
        </w:rPr>
        <w:t>降解路面两类。</w:t>
      </w:r>
    </w:p>
    <w:p w14:paraId="47F463F2">
      <w:pPr>
        <w:snapToGrid w:val="0"/>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3FA61F41">
      <w:pPr>
        <w:snapToGrid w:val="0"/>
        <w:spacing w:line="360" w:lineRule="auto"/>
        <w:ind w:firstLine="480" w:firstLineChars="200"/>
        <w:rPr>
          <w:rFonts w:hint="eastAsia" w:ascii="Times New Roman" w:hAnsi="Times New Roman" w:eastAsia="宋体" w:cs="Times New Roman"/>
          <w:sz w:val="24"/>
          <w:szCs w:val="24"/>
        </w:rPr>
      </w:pPr>
      <w:r>
        <w:rPr>
          <w:rFonts w:hint="eastAsia" w:ascii="楷体" w:hAnsi="楷体" w:eastAsia="楷体" w:cs="楷体"/>
          <w:sz w:val="24"/>
          <w:szCs w:val="24"/>
          <w:lang w:eastAsia="zh-CN"/>
        </w:rPr>
        <w:t>光催化尾气</w:t>
      </w:r>
      <w:r>
        <w:rPr>
          <w:rFonts w:hint="eastAsia" w:ascii="楷体" w:hAnsi="楷体" w:eastAsia="楷体" w:cs="楷体"/>
          <w:sz w:val="24"/>
          <w:szCs w:val="24"/>
        </w:rPr>
        <w:t>降解路面主要采用具有光催化活性的材料在太阳光的照射下进行光催化反应，实现对机动车尾气中的污染物进行消解。研究发现，诸多材料具有光催化活性，目前研究且应用较多的</w:t>
      </w:r>
      <w:r>
        <w:rPr>
          <w:rFonts w:hint="eastAsia" w:ascii="楷体" w:hAnsi="楷体" w:eastAsia="楷体" w:cs="楷体"/>
          <w:sz w:val="24"/>
          <w:szCs w:val="24"/>
          <w:lang w:val="en-US" w:eastAsia="zh-CN"/>
        </w:rPr>
        <w:t>光催化尾气降解材料</w:t>
      </w:r>
      <w:r>
        <w:rPr>
          <w:rFonts w:hint="eastAsia" w:ascii="楷体" w:hAnsi="楷体" w:eastAsia="楷体" w:cs="楷体"/>
          <w:sz w:val="24"/>
          <w:szCs w:val="24"/>
        </w:rPr>
        <w:t>包括</w:t>
      </w:r>
      <w:r>
        <w:rPr>
          <w:rFonts w:hint="default" w:ascii="Times New Roman" w:hAnsi="Times New Roman" w:eastAsia="楷体" w:cs="Times New Roman"/>
          <w:sz w:val="24"/>
          <w:szCs w:val="24"/>
        </w:rPr>
        <w:t>TiO</w:t>
      </w:r>
      <w:r>
        <w:rPr>
          <w:rFonts w:hint="default" w:ascii="Times New Roman" w:hAnsi="Times New Roman" w:eastAsia="楷体" w:cs="Times New Roman"/>
          <w:sz w:val="24"/>
          <w:szCs w:val="24"/>
          <w:vertAlign w:val="subscript"/>
        </w:rPr>
        <w:t>2</w:t>
      </w:r>
      <w:r>
        <w:rPr>
          <w:rFonts w:hint="default" w:ascii="Times New Roman" w:hAnsi="Times New Roman" w:eastAsia="楷体" w:cs="Times New Roman"/>
          <w:sz w:val="24"/>
          <w:szCs w:val="24"/>
        </w:rPr>
        <w:t>、g-C</w:t>
      </w:r>
      <w:r>
        <w:rPr>
          <w:rFonts w:hint="default" w:ascii="Times New Roman" w:hAnsi="Times New Roman" w:eastAsia="楷体" w:cs="Times New Roman"/>
          <w:sz w:val="24"/>
          <w:szCs w:val="24"/>
          <w:vertAlign w:val="subscript"/>
        </w:rPr>
        <w:t>3</w:t>
      </w:r>
      <w:r>
        <w:rPr>
          <w:rFonts w:hint="default" w:ascii="Times New Roman" w:hAnsi="Times New Roman" w:eastAsia="楷体" w:cs="Times New Roman"/>
          <w:sz w:val="24"/>
          <w:szCs w:val="24"/>
        </w:rPr>
        <w:t>N</w:t>
      </w:r>
      <w:r>
        <w:rPr>
          <w:rFonts w:hint="default" w:ascii="Times New Roman" w:hAnsi="Times New Roman" w:eastAsia="楷体" w:cs="Times New Roman"/>
          <w:sz w:val="24"/>
          <w:szCs w:val="24"/>
          <w:vertAlign w:val="subscript"/>
        </w:rPr>
        <w:t>4</w:t>
      </w:r>
      <w:r>
        <w:rPr>
          <w:rFonts w:hint="default" w:ascii="Times New Roman" w:hAnsi="Times New Roman" w:eastAsia="楷体" w:cs="Times New Roman"/>
          <w:sz w:val="24"/>
          <w:szCs w:val="24"/>
        </w:rPr>
        <w:t>、ZnO和Fe</w:t>
      </w:r>
      <w:r>
        <w:rPr>
          <w:rFonts w:hint="default" w:ascii="Times New Roman" w:hAnsi="Times New Roman" w:eastAsia="楷体" w:cs="Times New Roman"/>
          <w:sz w:val="24"/>
          <w:szCs w:val="24"/>
          <w:vertAlign w:val="subscript"/>
        </w:rPr>
        <w:t>2</w:t>
      </w:r>
      <w:r>
        <w:rPr>
          <w:rFonts w:hint="default" w:ascii="Times New Roman" w:hAnsi="Times New Roman" w:eastAsia="楷体" w:cs="Times New Roman"/>
          <w:sz w:val="24"/>
          <w:szCs w:val="24"/>
        </w:rPr>
        <w:t>O</w:t>
      </w:r>
      <w:r>
        <w:rPr>
          <w:rFonts w:hint="default" w:ascii="Times New Roman" w:hAnsi="Times New Roman" w:eastAsia="楷体" w:cs="Times New Roman"/>
          <w:sz w:val="24"/>
          <w:szCs w:val="24"/>
          <w:vertAlign w:val="subscript"/>
        </w:rPr>
        <w:t>3</w:t>
      </w:r>
      <w:r>
        <w:rPr>
          <w:rFonts w:hint="eastAsia" w:ascii="楷体" w:hAnsi="楷体" w:eastAsia="楷体" w:cs="楷体"/>
          <w:sz w:val="24"/>
          <w:szCs w:val="24"/>
        </w:rPr>
        <w:t>等。</w:t>
      </w:r>
    </w:p>
    <w:p w14:paraId="1C17A0FE">
      <w:pPr>
        <w:snapToGrid w:val="0"/>
        <w:spacing w:line="360" w:lineRule="auto"/>
        <w:rPr>
          <w:rFonts w:hint="eastAsia" w:ascii="Times New Roman" w:hAnsi="Times New Roman" w:eastAsia="宋体" w:cs="Times New Roman"/>
          <w:sz w:val="24"/>
          <w:szCs w:val="24"/>
        </w:rPr>
      </w:pPr>
      <w:bookmarkStart w:id="19" w:name="_Hlk139616868"/>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ascii="Times New Roman" w:hAnsi="Times New Roman" w:eastAsia="宋体" w:cs="Times New Roman"/>
          <w:b/>
          <w:bCs/>
          <w:sz w:val="24"/>
          <w:szCs w:val="24"/>
        </w:rPr>
        <w:t>2</w:t>
      </w:r>
      <w:r>
        <w:rPr>
          <w:rFonts w:hint="eastAsia" w:ascii="Times New Roman" w:hAnsi="Times New Roman" w:eastAsia="宋体" w:cs="Times New Roman"/>
          <w:b/>
          <w:bCs/>
          <w:sz w:val="24"/>
          <w:szCs w:val="24"/>
          <w:lang w:val="en-US" w:eastAsia="zh-CN"/>
        </w:rPr>
        <w:t>2</w:t>
      </w:r>
      <w:r>
        <w:rPr>
          <w:rFonts w:ascii="Times New Roman" w:hAnsi="Times New Roman" w:eastAsia="宋体" w:cs="Times New Roman"/>
          <w:b/>
          <w:bCs/>
          <w:sz w:val="24"/>
          <w:szCs w:val="24"/>
        </w:rPr>
        <w:t xml:space="preserve">  </w:t>
      </w:r>
      <w:bookmarkEnd w:id="19"/>
      <w:r>
        <w:rPr>
          <w:rFonts w:hint="eastAsia" w:ascii="Times New Roman" w:hAnsi="Times New Roman" w:eastAsia="宋体" w:cs="Times New Roman"/>
          <w:sz w:val="24"/>
          <w:szCs w:val="24"/>
        </w:rPr>
        <w:t>表入式</w:t>
      </w:r>
      <w:r>
        <w:rPr>
          <w:rFonts w:hint="eastAsia" w:ascii="Times New Roman" w:hAnsi="Times New Roman" w:eastAsia="宋体" w:cs="Times New Roman"/>
          <w:sz w:val="24"/>
          <w:szCs w:val="24"/>
          <w:lang w:eastAsia="zh-CN"/>
        </w:rPr>
        <w:t>光催化尾气</w:t>
      </w:r>
      <w:r>
        <w:rPr>
          <w:rFonts w:hint="eastAsia" w:ascii="Times New Roman" w:hAnsi="Times New Roman" w:eastAsia="宋体" w:cs="Times New Roman"/>
          <w:sz w:val="24"/>
          <w:szCs w:val="24"/>
        </w:rPr>
        <w:t>降解路面  surface-type exhaust gas degradation pavement</w:t>
      </w:r>
    </w:p>
    <w:p w14:paraId="0472C080">
      <w:pPr>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表入式</w:t>
      </w:r>
      <w:r>
        <w:rPr>
          <w:rFonts w:hint="eastAsia" w:ascii="Times New Roman" w:hAnsi="Times New Roman" w:eastAsia="宋体" w:cs="Times New Roman"/>
          <w:sz w:val="24"/>
          <w:szCs w:val="24"/>
          <w:lang w:eastAsia="zh-CN"/>
        </w:rPr>
        <w:t>光催化尾气</w:t>
      </w:r>
      <w:r>
        <w:rPr>
          <w:rFonts w:hint="eastAsia" w:ascii="Times New Roman" w:hAnsi="Times New Roman" w:eastAsia="宋体" w:cs="Times New Roman"/>
          <w:sz w:val="24"/>
          <w:szCs w:val="24"/>
        </w:rPr>
        <w:t>降解路面是指在路面表层直接应用具有尾气降解功能的光催化材料或涂层来实现尾气净化的路面。主要包括</w:t>
      </w:r>
      <w:r>
        <w:rPr>
          <w:rFonts w:hint="eastAsia" w:ascii="Times New Roman" w:hAnsi="Times New Roman" w:eastAsia="宋体" w:cs="Times New Roman"/>
          <w:sz w:val="24"/>
          <w:szCs w:val="24"/>
          <w:lang w:eastAsia="zh-CN"/>
        </w:rPr>
        <w:t>涂层型光催化尾气</w:t>
      </w:r>
      <w:r>
        <w:rPr>
          <w:rFonts w:hint="eastAsia" w:ascii="Times New Roman" w:hAnsi="Times New Roman" w:eastAsia="宋体" w:cs="Times New Roman"/>
          <w:sz w:val="24"/>
          <w:szCs w:val="24"/>
        </w:rPr>
        <w:t>降解路面和喷洒类</w:t>
      </w:r>
      <w:r>
        <w:rPr>
          <w:rFonts w:hint="eastAsia" w:ascii="Times New Roman" w:hAnsi="Times New Roman" w:eastAsia="宋体" w:cs="Times New Roman"/>
          <w:sz w:val="24"/>
          <w:szCs w:val="24"/>
          <w:lang w:eastAsia="zh-CN"/>
        </w:rPr>
        <w:t>光催化尾气</w:t>
      </w:r>
      <w:r>
        <w:rPr>
          <w:rFonts w:hint="eastAsia" w:ascii="Times New Roman" w:hAnsi="Times New Roman" w:eastAsia="宋体" w:cs="Times New Roman"/>
          <w:sz w:val="24"/>
          <w:szCs w:val="24"/>
        </w:rPr>
        <w:t>降解路面两类。</w:t>
      </w:r>
    </w:p>
    <w:p w14:paraId="1425CBB5">
      <w:pPr>
        <w:snapToGrid w:val="0"/>
        <w:spacing w:line="360" w:lineRule="auto"/>
        <w:rPr>
          <w:rFonts w:hint="eastAsia" w:ascii="Times New Roman" w:hAnsi="Times New Roman" w:eastAsia="宋体" w:cs="Times New Roman"/>
          <w:sz w:val="24"/>
          <w:szCs w:val="24"/>
        </w:rPr>
      </w:pP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ascii="Times New Roman" w:hAnsi="Times New Roman" w:eastAsia="宋体" w:cs="Times New Roman"/>
          <w:b/>
          <w:bCs/>
          <w:sz w:val="24"/>
          <w:szCs w:val="24"/>
        </w:rPr>
        <w:t>2</w:t>
      </w:r>
      <w:r>
        <w:rPr>
          <w:rFonts w:hint="eastAsia" w:ascii="Times New Roman" w:hAnsi="Times New Roman" w:eastAsia="宋体" w:cs="Times New Roman"/>
          <w:b/>
          <w:bCs/>
          <w:sz w:val="24"/>
          <w:szCs w:val="24"/>
          <w:lang w:val="en-US" w:eastAsia="zh-CN"/>
        </w:rPr>
        <w:t>3</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掺入式</w:t>
      </w:r>
      <w:r>
        <w:rPr>
          <w:rFonts w:hint="eastAsia" w:ascii="Times New Roman" w:hAnsi="Times New Roman" w:eastAsia="宋体" w:cs="Times New Roman"/>
          <w:sz w:val="24"/>
          <w:szCs w:val="24"/>
          <w:lang w:eastAsia="zh-CN"/>
        </w:rPr>
        <w:t>光催化尾气</w:t>
      </w:r>
      <w:r>
        <w:rPr>
          <w:rFonts w:hint="eastAsia" w:ascii="Times New Roman" w:hAnsi="Times New Roman" w:eastAsia="宋体" w:cs="Times New Roman"/>
          <w:sz w:val="24"/>
          <w:szCs w:val="24"/>
        </w:rPr>
        <w:t>降解路面 incorporated exhaust gas degradation pavement</w:t>
      </w:r>
    </w:p>
    <w:p w14:paraId="544DDDF9">
      <w:pPr>
        <w:snapToGrid w:val="0"/>
        <w:spacing w:line="360" w:lineRule="auto"/>
        <w:ind w:firstLine="480" w:firstLineChars="200"/>
        <w:rPr>
          <w:rFonts w:ascii="Times New Roman" w:hAnsi="Times New Roman" w:eastAsia="宋体" w:cs="Times New Roman"/>
          <w:sz w:val="24"/>
          <w:szCs w:val="24"/>
          <w:highlight w:val="yellow"/>
        </w:rPr>
      </w:pPr>
      <w:r>
        <w:rPr>
          <w:rFonts w:hint="eastAsia" w:ascii="Times New Roman" w:hAnsi="Times New Roman" w:eastAsia="宋体" w:cs="Times New Roman"/>
          <w:sz w:val="24"/>
          <w:szCs w:val="24"/>
        </w:rPr>
        <w:t>掺入式</w:t>
      </w:r>
      <w:r>
        <w:rPr>
          <w:rFonts w:hint="eastAsia" w:ascii="Times New Roman" w:hAnsi="Times New Roman" w:eastAsia="宋体" w:cs="Times New Roman"/>
          <w:sz w:val="24"/>
          <w:szCs w:val="24"/>
          <w:lang w:eastAsia="zh-CN"/>
        </w:rPr>
        <w:t>光催化尾气</w:t>
      </w:r>
      <w:r>
        <w:rPr>
          <w:rFonts w:hint="eastAsia" w:ascii="Times New Roman" w:hAnsi="Times New Roman" w:eastAsia="宋体" w:cs="Times New Roman"/>
          <w:sz w:val="24"/>
          <w:szCs w:val="24"/>
        </w:rPr>
        <w:t>降解路面是在路面的混合料中掺入具有尾气降解功能的光催化材料，实现尾气降解效果的路面。</w:t>
      </w:r>
    </w:p>
    <w:p w14:paraId="7AC3B04F">
      <w:pPr>
        <w:snapToGrid w:val="0"/>
        <w:spacing w:line="360" w:lineRule="auto"/>
        <w:rPr>
          <w:rFonts w:hint="eastAsia" w:ascii="Times New Roman" w:hAnsi="Times New Roman" w:eastAsia="宋体" w:cs="Times New Roman"/>
          <w:sz w:val="24"/>
          <w:szCs w:val="24"/>
        </w:rPr>
      </w:pP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ascii="Times New Roman" w:hAnsi="Times New Roman" w:eastAsia="宋体" w:cs="Times New Roman"/>
          <w:b/>
          <w:bCs/>
          <w:sz w:val="24"/>
          <w:szCs w:val="24"/>
        </w:rPr>
        <w:t>2</w:t>
      </w:r>
      <w:r>
        <w:rPr>
          <w:rFonts w:hint="eastAsia" w:ascii="Times New Roman" w:hAnsi="Times New Roman" w:eastAsia="宋体" w:cs="Times New Roman"/>
          <w:b/>
          <w:bCs/>
          <w:sz w:val="24"/>
          <w:szCs w:val="24"/>
          <w:lang w:val="en-US" w:eastAsia="zh-CN"/>
        </w:rPr>
        <w:t>4</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尾气降解材料  exhaust gas degradation material</w:t>
      </w:r>
    </w:p>
    <w:p w14:paraId="2A026D42">
      <w:pPr>
        <w:snapToGrid w:val="0"/>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具有吸收降解净化机动车尾气污染物的材料，本规程主要指二氧化钛</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TiO</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、氧化锌</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ZnO</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、石墨相氮化碳</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g-C</w:t>
      </w:r>
      <w:r>
        <w:rPr>
          <w:rFonts w:hint="eastAsia" w:ascii="Times New Roman" w:hAnsi="Times New Roman" w:eastAsia="宋体" w:cs="Times New Roman"/>
          <w:sz w:val="24"/>
          <w:szCs w:val="24"/>
          <w:vertAlign w:val="subscript"/>
        </w:rPr>
        <w:t>3</w:t>
      </w:r>
      <w:r>
        <w:rPr>
          <w:rFonts w:hint="eastAsia" w:ascii="Times New Roman" w:hAnsi="Times New Roman" w:eastAsia="宋体" w:cs="Times New Roman"/>
          <w:sz w:val="24"/>
          <w:szCs w:val="24"/>
        </w:rPr>
        <w:t>N</w:t>
      </w:r>
      <w:r>
        <w:rPr>
          <w:rFonts w:hint="eastAsia" w:ascii="Times New Roman" w:hAnsi="Times New Roman" w:eastAsia="宋体" w:cs="Times New Roman"/>
          <w:sz w:val="24"/>
          <w:szCs w:val="24"/>
          <w:vertAlign w:val="subscript"/>
        </w:rPr>
        <w:t>4</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等具有相似应用方式，且有一定机动车尾气降解效果的光催化材料。</w:t>
      </w:r>
    </w:p>
    <w:p w14:paraId="425742D7">
      <w:pPr>
        <w:snapToGrid w:val="0"/>
        <w:spacing w:line="360" w:lineRule="auto"/>
        <w:rPr>
          <w:rFonts w:hint="eastAsia" w:ascii="Times New Roman" w:hAnsi="Times New Roman" w:eastAsia="宋体" w:cs="Times New Roman"/>
          <w:sz w:val="24"/>
          <w:szCs w:val="24"/>
        </w:rPr>
      </w:pP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ascii="Times New Roman" w:hAnsi="Times New Roman" w:eastAsia="宋体" w:cs="Times New Roman"/>
          <w:b/>
          <w:bCs/>
          <w:sz w:val="24"/>
          <w:szCs w:val="24"/>
        </w:rPr>
        <w:t>2</w:t>
      </w:r>
      <w:r>
        <w:rPr>
          <w:rFonts w:hint="eastAsia" w:ascii="Times New Roman" w:hAnsi="Times New Roman" w:eastAsia="宋体" w:cs="Times New Roman"/>
          <w:b/>
          <w:bCs/>
          <w:sz w:val="24"/>
          <w:szCs w:val="24"/>
          <w:lang w:val="en-US" w:eastAsia="zh-CN"/>
        </w:rPr>
        <w:t>5</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尾气降解</w:t>
      </w:r>
      <w:r>
        <w:rPr>
          <w:rFonts w:hint="eastAsia" w:ascii="Times New Roman" w:hAnsi="Times New Roman" w:eastAsia="宋体" w:cs="Times New Roman"/>
          <w:sz w:val="24"/>
          <w:szCs w:val="24"/>
          <w:lang w:val="en-US" w:eastAsia="zh-CN"/>
        </w:rPr>
        <w:t>沥青混合料</w:t>
      </w:r>
      <w:r>
        <w:rPr>
          <w:rFonts w:hint="eastAsia" w:ascii="Times New Roman" w:hAnsi="Times New Roman" w:eastAsia="宋体" w:cs="Times New Roman"/>
          <w:sz w:val="24"/>
          <w:szCs w:val="24"/>
        </w:rPr>
        <w:t xml:space="preserve">  exhaust gas degradation mixture</w:t>
      </w:r>
    </w:p>
    <w:p w14:paraId="4D7BADCD">
      <w:pPr>
        <w:snapToGrid w:val="0"/>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以</w:t>
      </w:r>
      <w:r>
        <w:rPr>
          <w:rFonts w:hint="eastAsia" w:ascii="Times New Roman" w:hAnsi="Times New Roman" w:eastAsia="宋体" w:cs="Times New Roman"/>
          <w:sz w:val="24"/>
          <w:szCs w:val="24"/>
        </w:rPr>
        <w:t>尾气降解材料</w:t>
      </w:r>
      <w:r>
        <w:rPr>
          <w:rFonts w:hint="eastAsia" w:ascii="Times New Roman" w:hAnsi="Times New Roman" w:eastAsia="宋体" w:cs="Times New Roman"/>
          <w:sz w:val="24"/>
          <w:szCs w:val="24"/>
          <w:lang w:val="en-US" w:eastAsia="zh-CN"/>
        </w:rPr>
        <w:t>替代部分矿粉制备的具有尾气降解功能的沥青混合料</w:t>
      </w:r>
      <w:r>
        <w:rPr>
          <w:rFonts w:hint="eastAsia" w:ascii="Times New Roman" w:hAnsi="Times New Roman" w:eastAsia="宋体" w:cs="Times New Roman"/>
          <w:sz w:val="24"/>
          <w:szCs w:val="24"/>
        </w:rPr>
        <w:t>。</w:t>
      </w:r>
    </w:p>
    <w:p w14:paraId="33F24BF8">
      <w:pPr>
        <w:snapToGrid w:val="0"/>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ascii="Times New Roman" w:hAnsi="Times New Roman" w:eastAsia="宋体" w:cs="Times New Roman"/>
          <w:b/>
          <w:bCs/>
          <w:sz w:val="24"/>
          <w:szCs w:val="24"/>
        </w:rPr>
        <w:t>2</w:t>
      </w:r>
      <w:r>
        <w:rPr>
          <w:rFonts w:hint="eastAsia" w:ascii="Times New Roman" w:hAnsi="Times New Roman" w:eastAsia="宋体" w:cs="Times New Roman"/>
          <w:b/>
          <w:bCs/>
          <w:sz w:val="24"/>
          <w:szCs w:val="24"/>
          <w:lang w:val="en-US" w:eastAsia="zh-CN"/>
        </w:rPr>
        <w:t>6</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尾气有害污染物降解率</w:t>
      </w:r>
      <w:r>
        <w:rPr>
          <w:rFonts w:hint="eastAsia" w:ascii="Times New Roman" w:hAnsi="Times New Roman" w:eastAsia="宋体" w:cs="Times New Roman"/>
          <w:sz w:val="24"/>
          <w:szCs w:val="24"/>
          <w:lang w:val="en-US" w:eastAsia="zh-CN"/>
        </w:rPr>
        <w:t>d</w:t>
      </w:r>
      <w:r>
        <w:rPr>
          <w:rFonts w:hint="eastAsia" w:ascii="Times New Roman" w:hAnsi="Times New Roman" w:eastAsia="宋体" w:cs="Times New Roman"/>
          <w:sz w:val="24"/>
          <w:szCs w:val="24"/>
        </w:rPr>
        <w:t>egradation rate of</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exhaust gas</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harmful pollutants</w:t>
      </w:r>
    </w:p>
    <w:p w14:paraId="64A97967">
      <w:pPr>
        <w:snapToGrid w:val="0"/>
        <w:spacing w:line="360" w:lineRule="auto"/>
        <w:ind w:firstLine="480" w:firstLineChars="200"/>
        <w:rPr>
          <w:rFonts w:hint="eastAsia" w:ascii="楷体" w:hAnsi="楷体" w:eastAsia="楷体" w:cs="楷体"/>
          <w:b/>
          <w:bCs/>
          <w:sz w:val="24"/>
          <w:szCs w:val="24"/>
        </w:rPr>
      </w:pPr>
      <w:r>
        <w:rPr>
          <w:rFonts w:hint="eastAsia" w:ascii="Times New Roman" w:hAnsi="Times New Roman" w:eastAsia="宋体" w:cs="Times New Roman"/>
          <w:sz w:val="24"/>
          <w:szCs w:val="24"/>
          <w:lang w:val="en-US" w:eastAsia="zh-CN"/>
        </w:rPr>
        <w:t>机动车尾气中的</w:t>
      </w:r>
      <w:r>
        <w:rPr>
          <w:rFonts w:hint="eastAsia" w:ascii="Times New Roman" w:hAnsi="Times New Roman" w:eastAsia="宋体" w:cs="Times New Roman"/>
          <w:sz w:val="24"/>
          <w:szCs w:val="24"/>
        </w:rPr>
        <w:t>CO、HC</w:t>
      </w:r>
      <w:r>
        <w:rPr>
          <w:rFonts w:hint="eastAsia" w:ascii="Times New Roman" w:hAnsi="Times New Roman" w:eastAsia="宋体" w:cs="Times New Roman"/>
          <w:sz w:val="24"/>
          <w:szCs w:val="24"/>
          <w:lang w:val="en-US" w:eastAsia="zh-CN"/>
        </w:rPr>
        <w:t>与</w:t>
      </w:r>
      <w:r>
        <w:rPr>
          <w:rFonts w:hint="eastAsia" w:ascii="Times New Roman" w:hAnsi="Times New Roman" w:eastAsia="宋体" w:cs="Times New Roman"/>
          <w:sz w:val="24"/>
          <w:szCs w:val="24"/>
        </w:rPr>
        <w:t>NO</w:t>
      </w:r>
      <w:r>
        <w:rPr>
          <w:rFonts w:hint="eastAsia" w:ascii="Times New Roman" w:hAnsi="Times New Roman" w:eastAsia="宋体" w:cs="Times New Roman"/>
          <w:sz w:val="24"/>
          <w:szCs w:val="24"/>
          <w:vertAlign w:val="subscript"/>
        </w:rPr>
        <w:t>x</w:t>
      </w:r>
      <w:r>
        <w:rPr>
          <w:rFonts w:hint="eastAsia" w:ascii="Times New Roman" w:hAnsi="Times New Roman" w:eastAsia="宋体" w:cs="Times New Roman"/>
          <w:sz w:val="24"/>
          <w:szCs w:val="24"/>
          <w:lang w:val="en-US" w:eastAsia="zh-CN"/>
        </w:rPr>
        <w:t>等</w:t>
      </w:r>
      <w:r>
        <w:rPr>
          <w:rFonts w:hint="eastAsia" w:ascii="Times New Roman" w:hAnsi="Times New Roman" w:eastAsia="宋体" w:cs="Times New Roman"/>
          <w:sz w:val="24"/>
          <w:szCs w:val="24"/>
          <w:vertAlign w:val="baseline"/>
          <w:lang w:val="en-US" w:eastAsia="zh-CN"/>
        </w:rPr>
        <w:t>主要有害污染物</w:t>
      </w:r>
      <w:r>
        <w:rPr>
          <w:rFonts w:hint="eastAsia" w:ascii="Times New Roman" w:hAnsi="Times New Roman" w:eastAsia="宋体" w:cs="Times New Roman"/>
          <w:sz w:val="24"/>
          <w:szCs w:val="24"/>
        </w:rPr>
        <w:t>通过一定时间的光催化降解，浓度与降解前浓度的比值。</w:t>
      </w:r>
    </w:p>
    <w:p w14:paraId="48C92329">
      <w:pPr>
        <w:snapToGrid w:val="0"/>
        <w:spacing w:line="360" w:lineRule="auto"/>
        <w:rPr>
          <w:rFonts w:ascii="楷体" w:hAnsi="楷体" w:eastAsia="楷体" w:cs="楷体"/>
          <w:b/>
          <w:bCs/>
          <w:sz w:val="24"/>
          <w:szCs w:val="24"/>
        </w:rPr>
      </w:pPr>
      <w:r>
        <w:rPr>
          <w:rFonts w:hint="eastAsia" w:ascii="楷体" w:hAnsi="楷体" w:eastAsia="楷体" w:cs="楷体"/>
          <w:b/>
          <w:bCs/>
          <w:sz w:val="24"/>
          <w:szCs w:val="24"/>
        </w:rPr>
        <w:t>条文说明</w:t>
      </w:r>
    </w:p>
    <w:p w14:paraId="204C3E36">
      <w:pPr>
        <w:snapToGrid w:val="0"/>
        <w:spacing w:line="360" w:lineRule="auto"/>
        <w:ind w:firstLine="480" w:firstLineChars="20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尾气污染物有害成分多达上千种，主要包括氮氧化物（NO</w:t>
      </w:r>
      <w:r>
        <w:rPr>
          <w:rFonts w:hint="default" w:ascii="Times New Roman" w:hAnsi="Times New Roman" w:eastAsia="楷体" w:cs="Times New Roman"/>
          <w:sz w:val="24"/>
          <w:szCs w:val="24"/>
          <w:vertAlign w:val="subscript"/>
        </w:rPr>
        <w:t>x</w:t>
      </w:r>
      <w:r>
        <w:rPr>
          <w:rFonts w:hint="default" w:ascii="Times New Roman" w:hAnsi="Times New Roman" w:eastAsia="楷体" w:cs="Times New Roman"/>
          <w:sz w:val="24"/>
          <w:szCs w:val="24"/>
        </w:rPr>
        <w:t>）、一氧化碳（CO）、挥发性有机物（VOC</w:t>
      </w:r>
      <w:r>
        <w:rPr>
          <w:rFonts w:hint="default" w:ascii="Times New Roman" w:hAnsi="Times New Roman" w:eastAsia="楷体" w:cs="Times New Roman"/>
          <w:sz w:val="24"/>
          <w:szCs w:val="24"/>
          <w:vertAlign w:val="subscript"/>
        </w:rPr>
        <w:t>S</w:t>
      </w:r>
      <w:r>
        <w:rPr>
          <w:rFonts w:hint="default" w:ascii="Times New Roman" w:hAnsi="Times New Roman" w:eastAsia="楷体" w:cs="Times New Roman"/>
          <w:sz w:val="24"/>
          <w:szCs w:val="24"/>
        </w:rPr>
        <w:t>）、二氧化硫（SO</w:t>
      </w:r>
      <w:r>
        <w:rPr>
          <w:rFonts w:hint="default" w:ascii="Times New Roman" w:hAnsi="Times New Roman" w:eastAsia="楷体" w:cs="Times New Roman"/>
          <w:sz w:val="24"/>
          <w:szCs w:val="24"/>
          <w:vertAlign w:val="subscript"/>
        </w:rPr>
        <w:t>2</w:t>
      </w:r>
      <w:r>
        <w:rPr>
          <w:rFonts w:hint="default" w:ascii="Times New Roman" w:hAnsi="Times New Roman" w:eastAsia="楷体" w:cs="Times New Roman"/>
          <w:sz w:val="24"/>
          <w:szCs w:val="24"/>
        </w:rPr>
        <w:t>）、有机氟化物和有机硫化物、颗粒物（PM）等。其中NO</w:t>
      </w:r>
      <w:r>
        <w:rPr>
          <w:rFonts w:hint="default" w:ascii="Times New Roman" w:hAnsi="Times New Roman" w:eastAsia="楷体" w:cs="Times New Roman"/>
          <w:sz w:val="24"/>
          <w:szCs w:val="24"/>
          <w:vertAlign w:val="subscript"/>
        </w:rPr>
        <w:t>x</w:t>
      </w:r>
      <w:r>
        <w:rPr>
          <w:rFonts w:hint="default" w:ascii="Times New Roman" w:hAnsi="Times New Roman" w:eastAsia="楷体" w:cs="Times New Roman"/>
          <w:sz w:val="24"/>
          <w:szCs w:val="24"/>
        </w:rPr>
        <w:t>主要来源于燃料燃烧过程，CO主要来源于燃料的不完全燃烧，HC来源于发动机燃烧不完全或燃烧效率低下会导致烃类化合物排放。</w:t>
      </w:r>
    </w:p>
    <w:p w14:paraId="7A457001">
      <w:pPr>
        <w:snapToGrid w:val="0"/>
        <w:spacing w:line="360" w:lineRule="auto"/>
        <w:ind w:firstLine="480" w:firstLineChars="200"/>
        <w:rPr>
          <w:rFonts w:hint="default" w:ascii="Times New Roman" w:hAnsi="Times New Roman" w:eastAsia="宋体" w:cs="Times New Roman"/>
          <w:sz w:val="24"/>
          <w:szCs w:val="24"/>
        </w:rPr>
      </w:pPr>
      <w:r>
        <w:rPr>
          <w:rFonts w:hint="eastAsia" w:ascii="Times New Roman" w:hAnsi="Times New Roman" w:eastAsia="楷体" w:cs="Times New Roman"/>
          <w:sz w:val="24"/>
          <w:szCs w:val="24"/>
          <w:lang w:eastAsia="zh-CN"/>
        </w:rPr>
        <w:t>光催化尾气</w:t>
      </w:r>
      <w:r>
        <w:rPr>
          <w:rFonts w:hint="default" w:ascii="Times New Roman" w:hAnsi="Times New Roman" w:eastAsia="楷体" w:cs="Times New Roman"/>
          <w:sz w:val="24"/>
          <w:szCs w:val="24"/>
        </w:rPr>
        <w:t>降解路面中光催化剂在紫外光或可见光照射下与氧气和水分子形成超氧阴离子和羟基自由基，与尾气中的氮氧化物NO</w:t>
      </w:r>
      <w:r>
        <w:rPr>
          <w:rFonts w:hint="default" w:ascii="Times New Roman" w:hAnsi="Times New Roman" w:eastAsia="楷体" w:cs="Times New Roman"/>
          <w:sz w:val="24"/>
          <w:szCs w:val="24"/>
          <w:vertAlign w:val="subscript"/>
        </w:rPr>
        <w:t>x</w:t>
      </w:r>
      <w:r>
        <w:rPr>
          <w:rFonts w:hint="default" w:ascii="Times New Roman" w:hAnsi="Times New Roman" w:eastAsia="楷体" w:cs="Times New Roman"/>
          <w:sz w:val="24"/>
          <w:szCs w:val="24"/>
        </w:rPr>
        <w:t>、CO和HC反应，将其转化为无害的盐类和水等，从而有效减少空气污染。本规程主要通过在沥青路面负载光催化材料，对CO、HC、NO</w:t>
      </w:r>
      <w:r>
        <w:rPr>
          <w:rFonts w:hint="default" w:ascii="Times New Roman" w:hAnsi="Times New Roman" w:eastAsia="楷体" w:cs="Times New Roman"/>
          <w:sz w:val="24"/>
          <w:szCs w:val="24"/>
          <w:vertAlign w:val="subscript"/>
        </w:rPr>
        <w:t>x</w:t>
      </w:r>
      <w:r>
        <w:rPr>
          <w:rFonts w:hint="default" w:ascii="Times New Roman" w:hAnsi="Times New Roman" w:eastAsia="楷体" w:cs="Times New Roman"/>
          <w:sz w:val="24"/>
          <w:szCs w:val="24"/>
        </w:rPr>
        <w:t>等有害成分进行降解。</w:t>
      </w:r>
    </w:p>
    <w:p w14:paraId="2511E360">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eastAsia="黑体"/>
          <w:sz w:val="28"/>
          <w:szCs w:val="28"/>
        </w:rPr>
      </w:pPr>
      <w:bookmarkStart w:id="20" w:name="_Toc25562"/>
      <w:bookmarkStart w:id="21" w:name="_Toc144990778"/>
      <w:bookmarkStart w:id="22" w:name="_Toc30530"/>
      <w:r>
        <w:rPr>
          <w:rFonts w:eastAsia="黑体"/>
          <w:sz w:val="28"/>
          <w:szCs w:val="28"/>
        </w:rPr>
        <w:t xml:space="preserve">2.2  </w:t>
      </w:r>
      <w:r>
        <w:rPr>
          <w:rFonts w:hint="eastAsia" w:eastAsia="黑体"/>
          <w:sz w:val="28"/>
          <w:szCs w:val="28"/>
        </w:rPr>
        <w:t>符号</w:t>
      </w:r>
      <w:bookmarkEnd w:id="20"/>
      <w:bookmarkEnd w:id="21"/>
      <w:bookmarkEnd w:id="22"/>
    </w:p>
    <w:p w14:paraId="40CF78B1">
      <w:pPr>
        <w:snapToGrid w:val="0"/>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i/>
          <w:iCs/>
          <w:sz w:val="24"/>
          <w:szCs w:val="24"/>
        </w:rPr>
        <w:t>TPN——</w:t>
      </w:r>
      <w:r>
        <w:rPr>
          <w:rFonts w:hint="eastAsia" w:ascii="Times New Roman" w:hAnsi="Times New Roman" w:eastAsia="宋体" w:cs="Times New Roman"/>
          <w:sz w:val="24"/>
          <w:szCs w:val="24"/>
          <w:lang w:eastAsia="zh-CN"/>
        </w:rPr>
        <w:t>轮胎-路面噪声；</w:t>
      </w:r>
    </w:p>
    <w:p w14:paraId="02B3C180">
      <w:pPr>
        <w:snapToGrid w:val="0"/>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i/>
          <w:iCs/>
          <w:sz w:val="24"/>
          <w:szCs w:val="24"/>
        </w:rPr>
        <w:t>NRFR——</w:t>
      </w:r>
      <w:r>
        <w:rPr>
          <w:rFonts w:ascii="Times New Roman" w:hAnsi="Times New Roman" w:eastAsia="宋体" w:cs="Times New Roman"/>
          <w:sz w:val="24"/>
          <w:szCs w:val="24"/>
        </w:rPr>
        <w:t>路面降噪</w:t>
      </w:r>
      <w:r>
        <w:rPr>
          <w:rFonts w:hint="eastAsia" w:ascii="Times New Roman" w:hAnsi="Times New Roman" w:eastAsia="宋体" w:cs="Times New Roman"/>
          <w:sz w:val="24"/>
          <w:szCs w:val="24"/>
          <w:lang w:val="en-US" w:eastAsia="zh-CN"/>
        </w:rPr>
        <w:t>功能</w:t>
      </w:r>
      <w:r>
        <w:rPr>
          <w:rFonts w:ascii="Times New Roman" w:hAnsi="Times New Roman" w:eastAsia="宋体" w:cs="Times New Roman"/>
          <w:sz w:val="24"/>
          <w:szCs w:val="24"/>
        </w:rPr>
        <w:t>衰减量</w:t>
      </w:r>
      <w:r>
        <w:rPr>
          <w:rFonts w:hint="eastAsia" w:ascii="Times New Roman" w:hAnsi="Times New Roman" w:eastAsia="宋体" w:cs="Times New Roman"/>
          <w:sz w:val="24"/>
          <w:szCs w:val="24"/>
          <w:lang w:eastAsia="zh-CN"/>
        </w:rPr>
        <w:t>；</w:t>
      </w:r>
    </w:p>
    <w:p w14:paraId="74B12606">
      <w:pPr>
        <w:snapToGrid w:val="0"/>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i/>
          <w:iCs/>
          <w:sz w:val="24"/>
          <w:szCs w:val="24"/>
          <w:lang w:val="en-US" w:eastAsia="zh-CN"/>
        </w:rPr>
        <w:t>Q</w:t>
      </w:r>
      <w:r>
        <w:rPr>
          <w:rFonts w:hint="eastAsia" w:ascii="Times New Roman" w:hAnsi="Times New Roman" w:eastAsia="宋体" w:cs="Times New Roman"/>
          <w:i/>
          <w:iCs/>
          <w:sz w:val="24"/>
          <w:szCs w:val="24"/>
        </w:rPr>
        <w:t>——</w:t>
      </w:r>
      <w:r>
        <w:rPr>
          <w:rFonts w:hint="eastAsia" w:ascii="Times New Roman" w:hAnsi="Times New Roman" w:eastAsia="宋体" w:cs="Times New Roman"/>
          <w:sz w:val="24"/>
          <w:szCs w:val="24"/>
        </w:rPr>
        <w:t>路面</w:t>
      </w:r>
      <w:r>
        <w:rPr>
          <w:rFonts w:hint="eastAsia" w:ascii="Times New Roman" w:hAnsi="Times New Roman" w:eastAsia="宋体" w:cs="Times New Roman"/>
          <w:sz w:val="24"/>
          <w:szCs w:val="24"/>
          <w:lang w:val="en-US" w:eastAsia="zh-CN"/>
        </w:rPr>
        <w:t>逆反射</w:t>
      </w:r>
      <w:r>
        <w:rPr>
          <w:rFonts w:hint="eastAsia" w:ascii="Times New Roman" w:hAnsi="Times New Roman" w:eastAsia="宋体" w:cs="Times New Roman"/>
          <w:sz w:val="24"/>
          <w:szCs w:val="24"/>
        </w:rPr>
        <w:t>亮度系数</w:t>
      </w:r>
      <w:r>
        <w:rPr>
          <w:rFonts w:hint="eastAsia" w:ascii="Times New Roman" w:hAnsi="Times New Roman" w:eastAsia="宋体" w:cs="Times New Roman"/>
          <w:sz w:val="24"/>
          <w:szCs w:val="24"/>
          <w:lang w:eastAsia="zh-CN"/>
        </w:rPr>
        <w:t>；</w:t>
      </w:r>
    </w:p>
    <w:p w14:paraId="1B8CA982">
      <w:pPr>
        <w:snapToGrid w:val="0"/>
        <w:spacing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i/>
          <w:iCs/>
          <w:sz w:val="24"/>
          <w:szCs w:val="24"/>
          <w:lang w:val="en-US" w:eastAsia="zh-CN"/>
        </w:rPr>
        <w:t>P</w:t>
      </w:r>
      <w:r>
        <w:rPr>
          <w:rFonts w:hint="eastAsia" w:ascii="Times New Roman" w:hAnsi="Times New Roman" w:eastAsia="宋体" w:cs="Times New Roman"/>
          <w:sz w:val="24"/>
          <w:szCs w:val="24"/>
          <w:lang w:val="en-US" w:eastAsia="zh-CN"/>
        </w:rPr>
        <w:t>——路面径流中某种代表性污染物的净化率；</w:t>
      </w:r>
    </w:p>
    <w:p w14:paraId="5E430390">
      <w:pPr>
        <w:snapToGrid w:val="0"/>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i w:val="0"/>
          <w:iCs w:val="0"/>
          <w:sz w:val="24"/>
          <w:szCs w:val="24"/>
        </w:rPr>
        <w:t>Δ</w:t>
      </w:r>
      <w:r>
        <w:rPr>
          <w:rFonts w:hint="eastAsia" w:ascii="Times New Roman" w:hAnsi="Times New Roman" w:eastAsia="宋体" w:cs="Times New Roman"/>
          <w:i/>
          <w:iCs/>
          <w:sz w:val="24"/>
          <w:szCs w:val="24"/>
        </w:rPr>
        <w:t>P——</w:t>
      </w:r>
      <w:r>
        <w:rPr>
          <w:rFonts w:hint="eastAsia" w:ascii="Times New Roman" w:hAnsi="Times New Roman" w:eastAsia="宋体" w:cs="Times New Roman"/>
          <w:sz w:val="24"/>
          <w:szCs w:val="24"/>
        </w:rPr>
        <w:t>路面径流</w:t>
      </w:r>
      <w:r>
        <w:rPr>
          <w:rFonts w:hint="eastAsia" w:ascii="Times New Roman" w:hAnsi="Times New Roman" w:eastAsia="宋体" w:cs="Times New Roman"/>
          <w:sz w:val="24"/>
          <w:szCs w:val="24"/>
          <w:lang w:val="en-US" w:eastAsia="zh-CN"/>
        </w:rPr>
        <w:t>中某种</w:t>
      </w:r>
      <w:r>
        <w:rPr>
          <w:rFonts w:hint="eastAsia" w:ascii="Times New Roman" w:hAnsi="Times New Roman" w:eastAsia="宋体" w:cs="Times New Roman"/>
          <w:sz w:val="24"/>
          <w:szCs w:val="24"/>
        </w:rPr>
        <w:t>污染物净化率衰减量</w:t>
      </w:r>
      <w:r>
        <w:rPr>
          <w:rFonts w:hint="eastAsia" w:ascii="Times New Roman" w:hAnsi="Times New Roman" w:eastAsia="宋体" w:cs="Times New Roman"/>
          <w:sz w:val="24"/>
          <w:szCs w:val="24"/>
          <w:lang w:eastAsia="zh-CN"/>
        </w:rPr>
        <w:t>；</w:t>
      </w:r>
    </w:p>
    <w:p w14:paraId="2095D90C">
      <w:pPr>
        <w:snapToGrid w:val="0"/>
        <w:spacing w:line="360" w:lineRule="auto"/>
        <w:ind w:firstLine="480" w:firstLineChars="200"/>
        <w:rPr>
          <w:rFonts w:hint="eastAsia" w:ascii="Times New Roman" w:hAnsi="Times New Roman" w:eastAsia="宋体" w:cs="Times New Roman"/>
          <w:sz w:val="24"/>
          <w:szCs w:val="24"/>
          <w:highlight w:val="yellow"/>
          <w:lang w:eastAsia="zh-CN"/>
        </w:rPr>
      </w:pPr>
      <w:r>
        <w:rPr>
          <w:rFonts w:hint="eastAsia" w:ascii="Times New Roman" w:hAnsi="Times New Roman" w:eastAsia="宋体" w:cs="Times New Roman"/>
          <w:i/>
          <w:iCs/>
          <w:sz w:val="24"/>
          <w:szCs w:val="24"/>
        </w:rPr>
        <w:t>PRP——</w:t>
      </w:r>
      <w:r>
        <w:rPr>
          <w:rFonts w:hint="eastAsia" w:ascii="Times New Roman" w:hAnsi="Times New Roman" w:eastAsia="宋体" w:cs="Times New Roman"/>
          <w:sz w:val="24"/>
          <w:szCs w:val="24"/>
        </w:rPr>
        <w:t>路面渗水系数残留率</w:t>
      </w:r>
      <w:r>
        <w:rPr>
          <w:rFonts w:hint="eastAsia" w:ascii="Times New Roman" w:hAnsi="Times New Roman" w:eastAsia="宋体" w:cs="Times New Roman"/>
          <w:sz w:val="24"/>
          <w:szCs w:val="24"/>
          <w:lang w:eastAsia="zh-CN"/>
        </w:rPr>
        <w:t>；</w:t>
      </w:r>
    </w:p>
    <w:p w14:paraId="5457BBF9">
      <w:pPr>
        <w:snapToGrid w:val="0"/>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i/>
          <w:iCs/>
          <w:sz w:val="24"/>
          <w:szCs w:val="24"/>
        </w:rPr>
        <w:t>D——</w:t>
      </w:r>
      <w:r>
        <w:rPr>
          <w:rFonts w:hint="eastAsia" w:ascii="Times New Roman" w:hAnsi="Times New Roman" w:eastAsia="宋体" w:cs="Times New Roman"/>
          <w:sz w:val="24"/>
          <w:szCs w:val="24"/>
        </w:rPr>
        <w:t>尾气</w:t>
      </w:r>
      <w:r>
        <w:rPr>
          <w:rFonts w:hint="eastAsia" w:ascii="Times New Roman" w:hAnsi="Times New Roman" w:eastAsia="宋体" w:cs="Times New Roman"/>
          <w:sz w:val="24"/>
          <w:szCs w:val="24"/>
          <w:lang w:val="en-US" w:eastAsia="zh-CN"/>
        </w:rPr>
        <w:t>中</w:t>
      </w:r>
      <w:r>
        <w:rPr>
          <w:rFonts w:hint="eastAsia" w:ascii="Times New Roman" w:hAnsi="Times New Roman" w:eastAsia="宋体" w:cs="Times New Roman"/>
          <w:sz w:val="24"/>
          <w:szCs w:val="24"/>
        </w:rPr>
        <w:t>某种有害污染物</w:t>
      </w:r>
      <w:r>
        <w:rPr>
          <w:rFonts w:hint="eastAsia" w:ascii="Times New Roman" w:hAnsi="Times New Roman" w:eastAsia="宋体" w:cs="Times New Roman"/>
          <w:sz w:val="24"/>
          <w:szCs w:val="24"/>
          <w:lang w:val="en-US" w:eastAsia="zh-CN"/>
        </w:rPr>
        <w:t>的</w:t>
      </w:r>
      <w:r>
        <w:rPr>
          <w:rFonts w:hint="eastAsia" w:ascii="Times New Roman" w:hAnsi="Times New Roman" w:eastAsia="宋体" w:cs="Times New Roman"/>
          <w:sz w:val="24"/>
          <w:szCs w:val="24"/>
        </w:rPr>
        <w:t>降解率</w:t>
      </w:r>
      <w:r>
        <w:rPr>
          <w:rFonts w:hint="eastAsia" w:ascii="Times New Roman" w:hAnsi="Times New Roman" w:eastAsia="宋体" w:cs="Times New Roman"/>
          <w:sz w:val="24"/>
          <w:szCs w:val="24"/>
          <w:lang w:eastAsia="zh-CN"/>
        </w:rPr>
        <w:t>。</w:t>
      </w:r>
    </w:p>
    <w:p w14:paraId="1D4A8001">
      <w:pPr>
        <w:widowControl/>
        <w:snapToGrid w:val="0"/>
        <w:spacing w:line="360" w:lineRule="auto"/>
        <w:jc w:val="left"/>
        <w:rPr>
          <w:rFonts w:ascii="Times New Roman" w:hAnsi="Times New Roman" w:eastAsia="宋体" w:cs="Times New Roman"/>
          <w:b/>
          <w:bCs/>
          <w:kern w:val="44"/>
          <w:sz w:val="30"/>
          <w:szCs w:val="30"/>
        </w:rPr>
      </w:pPr>
      <w:r>
        <w:rPr>
          <w:rFonts w:ascii="Times New Roman" w:hAnsi="Times New Roman"/>
        </w:rPr>
        <w:br w:type="page"/>
      </w:r>
    </w:p>
    <w:p w14:paraId="6C57DA1B">
      <w:pPr>
        <w:pStyle w:val="22"/>
        <w:snapToGrid w:val="0"/>
        <w:spacing w:line="360" w:lineRule="auto"/>
        <w:rPr>
          <w:rFonts w:ascii="Times New Roman" w:hAnsi="Times New Roman"/>
        </w:rPr>
      </w:pPr>
      <w:bookmarkStart w:id="23" w:name="_Toc8527"/>
      <w:bookmarkStart w:id="24" w:name="_Toc30343"/>
      <w:bookmarkStart w:id="25" w:name="_Toc144990779"/>
      <w:r>
        <w:rPr>
          <w:rFonts w:ascii="Times New Roman" w:hAnsi="Times New Roman"/>
        </w:rPr>
        <w:t xml:space="preserve">3  </w:t>
      </w:r>
      <w:r>
        <w:rPr>
          <w:rFonts w:hint="eastAsia" w:ascii="Times New Roman" w:hAnsi="Times New Roman"/>
        </w:rPr>
        <w:t>基本规定</w:t>
      </w:r>
      <w:bookmarkEnd w:id="23"/>
      <w:bookmarkEnd w:id="24"/>
      <w:bookmarkEnd w:id="25"/>
    </w:p>
    <w:p w14:paraId="3AFB7C7A">
      <w:pPr>
        <w:snapToGrid w:val="0"/>
        <w:spacing w:line="360" w:lineRule="auto"/>
        <w:rPr>
          <w:rFonts w:hint="default" w:ascii="Times New Roman" w:hAnsi="Times New Roman" w:eastAsia="宋体" w:cs="Times New Roman"/>
          <w:sz w:val="24"/>
          <w:szCs w:val="24"/>
          <w:lang w:val="en-US" w:eastAsia="zh-CN"/>
        </w:rPr>
      </w:pPr>
      <w:r>
        <w:rPr>
          <w:rFonts w:ascii="Times New Roman" w:hAnsi="Times New Roman" w:eastAsia="宋体" w:cs="Times New Roman"/>
          <w:b/>
          <w:bCs/>
          <w:sz w:val="24"/>
          <w:szCs w:val="24"/>
        </w:rPr>
        <w:t>3</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1</w:t>
      </w:r>
      <w:r>
        <w:rPr>
          <w:rFonts w:ascii="Times New Roman" w:hAnsi="Times New Roman" w:eastAsia="宋体" w:cs="Times New Roman"/>
          <w:b/>
          <w:bCs/>
          <w:sz w:val="24"/>
          <w:szCs w:val="24"/>
        </w:rPr>
        <w:t xml:space="preserve">  </w:t>
      </w:r>
      <w:r>
        <w:rPr>
          <w:rFonts w:hint="eastAsia" w:ascii="Times New Roman" w:hAnsi="Times New Roman" w:eastAsia="宋体" w:cs="Times New Roman"/>
          <w:b w:val="0"/>
          <w:bCs w:val="0"/>
          <w:sz w:val="24"/>
          <w:szCs w:val="24"/>
          <w:lang w:val="en-US" w:eastAsia="zh-CN"/>
        </w:rPr>
        <w:t>运营期</w:t>
      </w:r>
      <w:r>
        <w:rPr>
          <w:rFonts w:hint="eastAsia" w:ascii="Times New Roman" w:hAnsi="Times New Roman" w:eastAsia="宋体" w:cs="Times New Roman"/>
          <w:sz w:val="24"/>
          <w:szCs w:val="24"/>
        </w:rPr>
        <w:t>低环境影响路面</w:t>
      </w:r>
      <w:r>
        <w:rPr>
          <w:rFonts w:hint="eastAsia" w:ascii="Times New Roman" w:hAnsi="Times New Roman" w:eastAsia="宋体" w:cs="Times New Roman"/>
          <w:sz w:val="24"/>
          <w:szCs w:val="24"/>
          <w:lang w:val="en-US" w:eastAsia="zh-CN"/>
        </w:rPr>
        <w:t>的养护应同时注重路用性能与环境功能。</w:t>
      </w:r>
    </w:p>
    <w:p w14:paraId="54957D15">
      <w:pPr>
        <w:snapToGrid w:val="0"/>
        <w:spacing w:line="360" w:lineRule="auto"/>
        <w:rPr>
          <w:rFonts w:hint="default" w:ascii="Times New Roman" w:hAnsi="Times New Roman" w:eastAsia="宋体" w:cs="Times New Roman"/>
          <w:sz w:val="24"/>
          <w:szCs w:val="24"/>
          <w:lang w:val="en-US" w:eastAsia="zh-CN"/>
        </w:rPr>
      </w:pPr>
      <w:r>
        <w:rPr>
          <w:rFonts w:ascii="Times New Roman" w:hAnsi="Times New Roman" w:eastAsia="宋体" w:cs="Times New Roman"/>
          <w:b/>
          <w:bCs/>
          <w:sz w:val="24"/>
          <w:szCs w:val="24"/>
        </w:rPr>
        <w:t>3</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根据各类道路的</w:t>
      </w:r>
      <w:r>
        <w:rPr>
          <w:rFonts w:hint="eastAsia" w:ascii="Times New Roman" w:hAnsi="Times New Roman" w:eastAsia="宋体" w:cs="Times New Roman"/>
          <w:sz w:val="24"/>
          <w:szCs w:val="24"/>
          <w:lang w:val="en-US" w:eastAsia="zh-CN"/>
        </w:rPr>
        <w:t>等级、</w:t>
      </w:r>
      <w:r>
        <w:rPr>
          <w:rFonts w:hint="eastAsia" w:ascii="Times New Roman" w:hAnsi="Times New Roman" w:eastAsia="宋体" w:cs="Times New Roman"/>
          <w:sz w:val="24"/>
          <w:szCs w:val="24"/>
        </w:rPr>
        <w:t>重要性</w:t>
      </w:r>
      <w:r>
        <w:rPr>
          <w:rFonts w:hint="eastAsia" w:ascii="Times New Roman" w:hAnsi="Times New Roman" w:eastAsia="宋体" w:cs="Times New Roman"/>
          <w:sz w:val="24"/>
          <w:szCs w:val="24"/>
          <w:lang w:val="en-US" w:eastAsia="zh-CN"/>
        </w:rPr>
        <w:t>及应用场合</w:t>
      </w:r>
      <w:r>
        <w:rPr>
          <w:rFonts w:hint="eastAsia" w:ascii="Times New Roman" w:hAnsi="Times New Roman" w:eastAsia="宋体" w:cs="Times New Roman"/>
          <w:sz w:val="24"/>
          <w:szCs w:val="24"/>
        </w:rPr>
        <w:t>，运营期低环境影响路面</w:t>
      </w:r>
      <w:r>
        <w:rPr>
          <w:rFonts w:hint="eastAsia" w:ascii="Times New Roman" w:hAnsi="Times New Roman" w:eastAsia="宋体" w:cs="Times New Roman"/>
          <w:sz w:val="24"/>
          <w:szCs w:val="24"/>
          <w:lang w:val="en-US" w:eastAsia="zh-CN"/>
        </w:rPr>
        <w:t>的养护分级应符合</w:t>
      </w:r>
      <w:r>
        <w:rPr>
          <w:rFonts w:hint="eastAsia" w:ascii="Times New Roman" w:hAnsi="Times New Roman" w:eastAsia="宋体" w:cs="Times New Roman"/>
          <w:sz w:val="24"/>
          <w:szCs w:val="24"/>
        </w:rPr>
        <w:t>表3.1.</w:t>
      </w:r>
      <w:r>
        <w:rPr>
          <w:rFonts w:hint="eastAsia" w:ascii="Times New Roman" w:hAnsi="Times New Roman" w:eastAsia="宋体" w:cs="Times New Roman"/>
          <w:sz w:val="24"/>
          <w:szCs w:val="24"/>
          <w:lang w:val="en-US" w:eastAsia="zh-CN"/>
        </w:rPr>
        <w:t>2的规定</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环境敏感区道路的</w:t>
      </w:r>
      <w:r>
        <w:rPr>
          <w:rFonts w:hint="eastAsia" w:ascii="Times New Roman" w:hAnsi="Times New Roman" w:eastAsia="宋体" w:cs="Times New Roman"/>
          <w:sz w:val="24"/>
          <w:szCs w:val="24"/>
        </w:rPr>
        <w:t>运营期低环境影响路面</w:t>
      </w:r>
      <w:r>
        <w:rPr>
          <w:rFonts w:hint="eastAsia" w:ascii="Times New Roman" w:hAnsi="Times New Roman" w:eastAsia="宋体" w:cs="Times New Roman"/>
          <w:sz w:val="24"/>
          <w:szCs w:val="24"/>
          <w:lang w:val="en-US" w:eastAsia="zh-CN"/>
        </w:rPr>
        <w:t>应按照更高的养护等级执行。</w:t>
      </w:r>
    </w:p>
    <w:p w14:paraId="24E121DC">
      <w:pPr>
        <w:spacing w:line="360" w:lineRule="auto"/>
        <w:jc w:val="center"/>
        <w:rPr>
          <w:rFonts w:hint="eastAsia" w:ascii="Times New Roman" w:hAnsi="Times New Roman" w:eastAsia="宋体" w:cs="Times New Roman"/>
          <w:b/>
          <w:bCs/>
          <w:szCs w:val="21"/>
          <w:lang w:val="en-US" w:eastAsia="zh-CN"/>
        </w:rPr>
      </w:pPr>
      <w:r>
        <w:rPr>
          <w:rFonts w:hint="eastAsia" w:ascii="Times New Roman" w:hAnsi="Times New Roman" w:eastAsia="宋体" w:cs="Times New Roman"/>
          <w:b/>
          <w:bCs/>
          <w:szCs w:val="21"/>
        </w:rPr>
        <w:t>表</w:t>
      </w:r>
      <w:r>
        <w:rPr>
          <w:rFonts w:hint="eastAsia" w:ascii="Times New Roman" w:hAnsi="Times New Roman" w:eastAsia="宋体" w:cs="Times New Roman"/>
          <w:b/>
          <w:bCs/>
          <w:szCs w:val="21"/>
          <w:lang w:val="en-US" w:eastAsia="zh-CN"/>
        </w:rPr>
        <w:t>3</w:t>
      </w:r>
      <w:r>
        <w:rPr>
          <w:rFonts w:hint="eastAsia" w:ascii="宋体" w:hAnsi="宋体" w:eastAsia="宋体" w:cs="Times New Roman"/>
          <w:b/>
          <w:bCs/>
          <w:szCs w:val="21"/>
        </w:rPr>
        <w:t>.</w:t>
      </w:r>
      <w:r>
        <w:rPr>
          <w:rFonts w:hint="eastAsia" w:ascii="Times New Roman" w:hAnsi="Times New Roman" w:eastAsia="宋体" w:cs="Times New Roman"/>
          <w:b/>
          <w:bCs/>
          <w:szCs w:val="21"/>
          <w:lang w:val="en-US" w:eastAsia="zh-CN"/>
        </w:rPr>
        <w:t>1</w:t>
      </w:r>
      <w:r>
        <w:rPr>
          <w:rFonts w:hint="eastAsia" w:ascii="宋体" w:hAnsi="宋体" w:eastAsia="宋体" w:cs="Times New Roman"/>
          <w:b/>
          <w:bCs/>
          <w:szCs w:val="21"/>
        </w:rPr>
        <w:t>.</w:t>
      </w:r>
      <w:r>
        <w:rPr>
          <w:rFonts w:hint="eastAsia" w:ascii="Times New Roman" w:hAnsi="Times New Roman" w:eastAsia="宋体" w:cs="Times New Roman"/>
          <w:b/>
          <w:bCs/>
          <w:szCs w:val="21"/>
          <w:lang w:val="en-US" w:eastAsia="zh-CN"/>
        </w:rPr>
        <w:t>2</w:t>
      </w:r>
      <w:r>
        <w:rPr>
          <w:rFonts w:hint="eastAsia" w:ascii="Times New Roman" w:hAnsi="Times New Roman" w:eastAsia="宋体" w:cs="Times New Roman"/>
          <w:b/>
          <w:bCs/>
          <w:szCs w:val="21"/>
        </w:rPr>
        <w:t xml:space="preserve"> </w:t>
      </w:r>
      <w:r>
        <w:rPr>
          <w:rFonts w:ascii="Times New Roman" w:hAnsi="Times New Roman" w:eastAsia="宋体" w:cs="Times New Roman"/>
          <w:b/>
          <w:bCs/>
          <w:szCs w:val="21"/>
        </w:rPr>
        <w:t xml:space="preserve"> </w:t>
      </w:r>
      <w:r>
        <w:rPr>
          <w:rFonts w:hint="eastAsia" w:ascii="Times New Roman" w:hAnsi="Times New Roman" w:eastAsia="宋体" w:cs="Times New Roman"/>
          <w:b/>
          <w:bCs/>
          <w:szCs w:val="21"/>
        </w:rPr>
        <w:t>运营期低环境影响路面</w:t>
      </w:r>
      <w:r>
        <w:rPr>
          <w:rFonts w:hint="eastAsia" w:ascii="Times New Roman" w:hAnsi="Times New Roman" w:eastAsia="宋体" w:cs="Times New Roman"/>
          <w:b/>
          <w:bCs/>
          <w:szCs w:val="21"/>
          <w:lang w:val="en-US" w:eastAsia="zh-CN"/>
        </w:rPr>
        <w:t>的</w:t>
      </w:r>
      <w:r>
        <w:rPr>
          <w:rFonts w:hint="eastAsia" w:ascii="Times New Roman" w:hAnsi="Times New Roman" w:eastAsia="宋体" w:cs="Times New Roman"/>
          <w:b/>
          <w:bCs/>
          <w:szCs w:val="21"/>
        </w:rPr>
        <w:t>环境功能检测</w:t>
      </w:r>
      <w:r>
        <w:rPr>
          <w:rFonts w:hint="eastAsia" w:ascii="Times New Roman" w:hAnsi="Times New Roman" w:eastAsia="宋体" w:cs="Times New Roman"/>
          <w:b/>
          <w:bCs/>
          <w:szCs w:val="21"/>
          <w:lang w:val="en-US" w:eastAsia="zh-CN"/>
        </w:rPr>
        <w:t>分级</w:t>
      </w:r>
    </w:p>
    <w:tbl>
      <w:tblPr>
        <w:tblStyle w:val="14"/>
        <w:tblW w:w="822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8" w:type="dxa"/>
          <w:left w:w="108" w:type="dxa"/>
          <w:bottom w:w="28" w:type="dxa"/>
          <w:right w:w="108" w:type="dxa"/>
        </w:tblCellMar>
      </w:tblPr>
      <w:tblGrid>
        <w:gridCol w:w="1580"/>
        <w:gridCol w:w="2219"/>
        <w:gridCol w:w="4421"/>
      </w:tblGrid>
      <w:tr w14:paraId="53ABE9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108" w:type="dxa"/>
            <w:bottom w:w="28" w:type="dxa"/>
            <w:right w:w="108" w:type="dxa"/>
          </w:tblCellMar>
        </w:tblPrEx>
        <w:trPr>
          <w:jc w:val="center"/>
        </w:trPr>
        <w:tc>
          <w:tcPr>
            <w:tcW w:w="961" w:type="pct"/>
            <w:tcBorders>
              <w:top w:val="single" w:color="auto" w:sz="12" w:space="0"/>
              <w:left w:val="single" w:color="auto" w:sz="12" w:space="0"/>
              <w:bottom w:val="single" w:color="auto" w:sz="4" w:space="0"/>
              <w:right w:val="single" w:color="auto" w:sz="4" w:space="0"/>
            </w:tcBorders>
            <w:vAlign w:val="center"/>
          </w:tcPr>
          <w:p w14:paraId="1FEB830F">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路面养护等级</w:t>
            </w:r>
          </w:p>
        </w:tc>
        <w:tc>
          <w:tcPr>
            <w:tcW w:w="1349" w:type="pct"/>
            <w:tcBorders>
              <w:top w:val="single" w:color="auto" w:sz="12" w:space="0"/>
              <w:left w:val="single" w:color="auto" w:sz="4" w:space="0"/>
              <w:bottom w:val="single" w:color="auto" w:sz="4" w:space="0"/>
              <w:right w:val="single" w:color="auto" w:sz="4" w:space="0"/>
            </w:tcBorders>
            <w:shd w:val="clear" w:color="auto" w:fill="auto"/>
            <w:vAlign w:val="center"/>
          </w:tcPr>
          <w:p w14:paraId="7DE36E74">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公路</w:t>
            </w:r>
          </w:p>
        </w:tc>
        <w:tc>
          <w:tcPr>
            <w:tcW w:w="2688" w:type="pct"/>
            <w:tcBorders>
              <w:top w:val="single" w:color="auto" w:sz="12" w:space="0"/>
              <w:left w:val="single" w:color="auto" w:sz="4" w:space="0"/>
              <w:bottom w:val="single" w:color="auto" w:sz="4" w:space="0"/>
              <w:right w:val="single" w:color="auto" w:sz="12" w:space="0"/>
            </w:tcBorders>
            <w:vAlign w:val="center"/>
          </w:tcPr>
          <w:p w14:paraId="50A1DAEE">
            <w:pPr>
              <w:jc w:val="center"/>
              <w:rPr>
                <w:rFonts w:ascii="Times New Roman" w:hAnsi="Times New Roman" w:eastAsia="宋体" w:cs="Times New Roman"/>
                <w:szCs w:val="21"/>
              </w:rPr>
            </w:pPr>
            <w:r>
              <w:rPr>
                <w:rFonts w:hint="eastAsia" w:ascii="Times New Roman" w:hAnsi="Times New Roman" w:eastAsia="宋体" w:cs="Times New Roman"/>
                <w:szCs w:val="21"/>
              </w:rPr>
              <w:t>城镇道路</w:t>
            </w:r>
          </w:p>
        </w:tc>
      </w:tr>
      <w:tr w14:paraId="561B30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108" w:type="dxa"/>
            <w:bottom w:w="28" w:type="dxa"/>
            <w:right w:w="108" w:type="dxa"/>
          </w:tblCellMar>
        </w:tblPrEx>
        <w:trPr>
          <w:trHeight w:val="352" w:hRule="atLeast"/>
          <w:jc w:val="center"/>
        </w:trPr>
        <w:tc>
          <w:tcPr>
            <w:tcW w:w="961" w:type="pct"/>
            <w:tcBorders>
              <w:top w:val="single" w:color="auto" w:sz="4" w:space="0"/>
              <w:left w:val="single" w:color="auto" w:sz="12" w:space="0"/>
              <w:bottom w:val="single" w:color="auto" w:sz="4" w:space="0"/>
              <w:right w:val="single" w:color="auto" w:sz="4" w:space="0"/>
            </w:tcBorders>
            <w:vAlign w:val="center"/>
          </w:tcPr>
          <w:p w14:paraId="00FABAE9">
            <w:pPr>
              <w:jc w:val="center"/>
              <w:rPr>
                <w:rFonts w:hint="default" w:ascii="Times New Roman" w:hAnsi="Times New Roman" w:eastAsia="宋体" w:cs="Times New Roman"/>
                <w:szCs w:val="21"/>
              </w:rPr>
            </w:pPr>
            <w:r>
              <w:rPr>
                <w:rFonts w:hint="default" w:ascii="Times New Roman" w:hAnsi="Times New Roman" w:eastAsia="宋体" w:cs="Times New Roman"/>
                <w:szCs w:val="21"/>
              </w:rPr>
              <w:t>Ⅰ等</w:t>
            </w:r>
          </w:p>
        </w:tc>
        <w:tc>
          <w:tcPr>
            <w:tcW w:w="1349" w:type="pct"/>
            <w:tcBorders>
              <w:top w:val="single" w:color="auto" w:sz="4" w:space="0"/>
              <w:left w:val="single" w:color="auto" w:sz="4" w:space="0"/>
              <w:bottom w:val="single" w:color="auto" w:sz="4" w:space="0"/>
              <w:right w:val="single" w:color="auto" w:sz="4" w:space="0"/>
            </w:tcBorders>
            <w:shd w:val="clear" w:color="auto" w:fill="auto"/>
            <w:vAlign w:val="center"/>
          </w:tcPr>
          <w:p w14:paraId="6DA29D93">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高速公路、一级公路</w:t>
            </w:r>
          </w:p>
        </w:tc>
        <w:tc>
          <w:tcPr>
            <w:tcW w:w="2688" w:type="pct"/>
            <w:tcBorders>
              <w:top w:val="single" w:color="auto" w:sz="4" w:space="0"/>
              <w:left w:val="single" w:color="auto" w:sz="4" w:space="0"/>
              <w:bottom w:val="single" w:color="auto" w:sz="4" w:space="0"/>
              <w:right w:val="single" w:color="auto" w:sz="12" w:space="0"/>
            </w:tcBorders>
            <w:vAlign w:val="center"/>
          </w:tcPr>
          <w:p w14:paraId="3BB2D21C">
            <w:pPr>
              <w:jc w:val="center"/>
              <w:rPr>
                <w:rFonts w:ascii="Times New Roman" w:hAnsi="Times New Roman" w:eastAsia="宋体" w:cs="Times New Roman"/>
                <w:szCs w:val="21"/>
              </w:rPr>
            </w:pPr>
            <w:r>
              <w:rPr>
                <w:rFonts w:hint="eastAsia" w:ascii="Times New Roman" w:hAnsi="Times New Roman" w:eastAsia="宋体" w:cs="Times New Roman"/>
                <w:szCs w:val="21"/>
              </w:rPr>
              <w:t>快速路、主干路、广场、商业繁华街道、重要生产区道路、外事活动路线、游览路线</w:t>
            </w:r>
          </w:p>
        </w:tc>
      </w:tr>
      <w:tr w14:paraId="4F90C5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108" w:type="dxa"/>
            <w:bottom w:w="28" w:type="dxa"/>
            <w:right w:w="108" w:type="dxa"/>
          </w:tblCellMar>
        </w:tblPrEx>
        <w:trPr>
          <w:jc w:val="center"/>
        </w:trPr>
        <w:tc>
          <w:tcPr>
            <w:tcW w:w="961" w:type="pct"/>
            <w:tcBorders>
              <w:top w:val="single" w:color="auto" w:sz="4" w:space="0"/>
              <w:left w:val="single" w:color="auto" w:sz="12" w:space="0"/>
              <w:bottom w:val="single" w:color="auto" w:sz="4" w:space="0"/>
              <w:right w:val="single" w:color="auto" w:sz="4" w:space="0"/>
            </w:tcBorders>
            <w:vAlign w:val="center"/>
          </w:tcPr>
          <w:p w14:paraId="532C44B4">
            <w:pPr>
              <w:jc w:val="center"/>
              <w:rPr>
                <w:rFonts w:hint="default" w:ascii="Times New Roman" w:hAnsi="Times New Roman" w:eastAsia="宋体" w:cs="Times New Roman"/>
                <w:szCs w:val="21"/>
              </w:rPr>
            </w:pPr>
            <w:r>
              <w:rPr>
                <w:rFonts w:hint="default" w:ascii="Times New Roman" w:hAnsi="Times New Roman" w:eastAsia="宋体" w:cs="Times New Roman"/>
                <w:szCs w:val="21"/>
              </w:rPr>
              <w:t>Ⅱ等</w:t>
            </w:r>
          </w:p>
        </w:tc>
        <w:tc>
          <w:tcPr>
            <w:tcW w:w="1349" w:type="pct"/>
            <w:tcBorders>
              <w:top w:val="single" w:color="auto" w:sz="4" w:space="0"/>
              <w:left w:val="single" w:color="auto" w:sz="4" w:space="0"/>
              <w:bottom w:val="single" w:color="auto" w:sz="4" w:space="0"/>
              <w:right w:val="single" w:color="auto" w:sz="4" w:space="0"/>
            </w:tcBorders>
            <w:shd w:val="clear" w:color="auto" w:fill="auto"/>
            <w:vAlign w:val="center"/>
          </w:tcPr>
          <w:p w14:paraId="3DDD6F2C">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二级公路、三级公路</w:t>
            </w:r>
          </w:p>
        </w:tc>
        <w:tc>
          <w:tcPr>
            <w:tcW w:w="2688" w:type="pct"/>
            <w:tcBorders>
              <w:top w:val="single" w:color="auto" w:sz="4" w:space="0"/>
              <w:left w:val="single" w:color="auto" w:sz="4" w:space="0"/>
              <w:bottom w:val="single" w:color="auto" w:sz="4" w:space="0"/>
              <w:right w:val="single" w:color="auto" w:sz="12" w:space="0"/>
            </w:tcBorders>
            <w:vAlign w:val="center"/>
          </w:tcPr>
          <w:p w14:paraId="47E22AC4">
            <w:pPr>
              <w:jc w:val="center"/>
              <w:rPr>
                <w:rFonts w:ascii="Times New Roman" w:hAnsi="Times New Roman" w:eastAsia="宋体" w:cs="Times New Roman"/>
                <w:szCs w:val="21"/>
              </w:rPr>
            </w:pPr>
            <w:r>
              <w:rPr>
                <w:rFonts w:hint="eastAsia" w:ascii="Times New Roman" w:hAnsi="Times New Roman" w:eastAsia="宋体" w:cs="Times New Roman"/>
                <w:szCs w:val="21"/>
              </w:rPr>
              <w:t>除I等养护以外的次干路、步行街、支路中的商业街道</w:t>
            </w:r>
          </w:p>
        </w:tc>
      </w:tr>
      <w:tr w14:paraId="3B37CF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108" w:type="dxa"/>
            <w:bottom w:w="28" w:type="dxa"/>
            <w:right w:w="108" w:type="dxa"/>
          </w:tblCellMar>
        </w:tblPrEx>
        <w:trPr>
          <w:jc w:val="center"/>
        </w:trPr>
        <w:tc>
          <w:tcPr>
            <w:tcW w:w="961" w:type="pct"/>
            <w:tcBorders>
              <w:top w:val="single" w:color="auto" w:sz="4" w:space="0"/>
              <w:left w:val="single" w:color="auto" w:sz="12" w:space="0"/>
              <w:bottom w:val="single" w:color="auto" w:sz="12" w:space="0"/>
              <w:right w:val="single" w:color="auto" w:sz="4" w:space="0"/>
            </w:tcBorders>
            <w:vAlign w:val="center"/>
          </w:tcPr>
          <w:p w14:paraId="186548FC">
            <w:pPr>
              <w:jc w:val="center"/>
              <w:rPr>
                <w:rFonts w:hint="default" w:ascii="Times New Roman" w:hAnsi="Times New Roman" w:eastAsia="宋体" w:cs="Times New Roman"/>
                <w:szCs w:val="21"/>
              </w:rPr>
            </w:pPr>
            <w:r>
              <w:rPr>
                <w:rFonts w:hint="default" w:ascii="Times New Roman" w:hAnsi="Times New Roman" w:eastAsia="宋体" w:cs="Times New Roman"/>
                <w:szCs w:val="21"/>
              </w:rPr>
              <w:t>Ⅲ等</w:t>
            </w:r>
          </w:p>
        </w:tc>
        <w:tc>
          <w:tcPr>
            <w:tcW w:w="1349" w:type="pct"/>
            <w:tcBorders>
              <w:top w:val="single" w:color="auto" w:sz="4" w:space="0"/>
              <w:left w:val="single" w:color="auto" w:sz="4" w:space="0"/>
              <w:bottom w:val="single" w:color="auto" w:sz="12" w:space="0"/>
              <w:right w:val="single" w:color="auto" w:sz="4" w:space="0"/>
            </w:tcBorders>
            <w:shd w:val="clear" w:color="auto" w:fill="auto"/>
            <w:vAlign w:val="center"/>
          </w:tcPr>
          <w:p w14:paraId="52029BEA">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四级公路</w:t>
            </w:r>
          </w:p>
        </w:tc>
        <w:tc>
          <w:tcPr>
            <w:tcW w:w="2688" w:type="pct"/>
            <w:tcBorders>
              <w:top w:val="single" w:color="auto" w:sz="4" w:space="0"/>
              <w:left w:val="single" w:color="auto" w:sz="4" w:space="0"/>
              <w:bottom w:val="single" w:color="auto" w:sz="12" w:space="0"/>
              <w:right w:val="single" w:color="auto" w:sz="12" w:space="0"/>
            </w:tcBorders>
            <w:vAlign w:val="center"/>
          </w:tcPr>
          <w:p w14:paraId="1463A121">
            <w:pPr>
              <w:jc w:val="center"/>
              <w:rPr>
                <w:rFonts w:ascii="Times New Roman" w:hAnsi="Times New Roman" w:eastAsia="宋体" w:cs="Times New Roman"/>
                <w:szCs w:val="21"/>
              </w:rPr>
            </w:pPr>
            <w:r>
              <w:rPr>
                <w:rFonts w:hint="default" w:ascii="Times New Roman" w:hAnsi="Times New Roman" w:eastAsia="宋体" w:cs="Times New Roman"/>
                <w:szCs w:val="21"/>
              </w:rPr>
              <w:t>除I、Ⅱ</w:t>
            </w:r>
            <w:r>
              <w:rPr>
                <w:rFonts w:hint="eastAsia" w:ascii="Times New Roman" w:hAnsi="Times New Roman" w:eastAsia="宋体" w:cs="Times New Roman"/>
                <w:szCs w:val="21"/>
              </w:rPr>
              <w:t>等养护以外的支路</w:t>
            </w:r>
          </w:p>
        </w:tc>
      </w:tr>
    </w:tbl>
    <w:p w14:paraId="438D4445">
      <w:pPr>
        <w:snapToGrid w:val="0"/>
        <w:spacing w:line="360" w:lineRule="auto"/>
        <w:rPr>
          <w:rFonts w:ascii="楷体" w:hAnsi="楷体" w:eastAsia="楷体" w:cs="楷体"/>
          <w:b/>
          <w:bCs/>
          <w:sz w:val="24"/>
          <w:szCs w:val="24"/>
          <w:highlight w:val="none"/>
        </w:rPr>
      </w:pPr>
      <w:r>
        <w:rPr>
          <w:rFonts w:hint="eastAsia" w:ascii="楷体" w:hAnsi="楷体" w:eastAsia="楷体" w:cs="楷体"/>
          <w:b/>
          <w:bCs/>
          <w:sz w:val="24"/>
          <w:szCs w:val="24"/>
          <w:highlight w:val="none"/>
        </w:rPr>
        <w:t>条文说明</w:t>
      </w:r>
    </w:p>
    <w:p w14:paraId="113EB13B">
      <w:pPr>
        <w:snapToGrid w:val="0"/>
        <w:spacing w:line="360" w:lineRule="auto"/>
        <w:ind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通常来说，道路运营期间交通对路域环境的影响与车流量成正相关。车流量越大，交通对路域环境影响越大，所需要的运营期低环境影响路面的环境功能约要求更高，因此，根据各类道路的重要性设定了道路养护等级</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此外，《建设项目环境影响评价分类管理名录</w:t>
      </w:r>
      <w:r>
        <w:rPr>
          <w:rFonts w:hint="default" w:ascii="Times New Roman" w:hAnsi="Times New Roman" w:eastAsia="楷体" w:cs="Times New Roman"/>
          <w:sz w:val="24"/>
          <w:szCs w:val="24"/>
          <w:highlight w:val="none"/>
          <w:lang w:val="en-US" w:eastAsia="zh-CN"/>
        </w:rPr>
        <w:t>（2021年</w:t>
      </w:r>
      <w:r>
        <w:rPr>
          <w:rFonts w:hint="eastAsia" w:ascii="楷体" w:hAnsi="楷体" w:eastAsia="楷体" w:cs="楷体"/>
          <w:sz w:val="24"/>
          <w:szCs w:val="24"/>
          <w:highlight w:val="none"/>
          <w:lang w:val="en-US" w:eastAsia="zh-CN"/>
        </w:rPr>
        <w:t>版）》中的环境敏感区对于路域环境有更高的要求，环境敏感区的运营期低环境影响路面应保持更高的路面环境功能状态，也应执行更高的路面养护等级。</w:t>
      </w:r>
    </w:p>
    <w:p w14:paraId="292BA522">
      <w:pPr>
        <w:snapToGrid w:val="0"/>
        <w:spacing w:line="360" w:lineRule="auto"/>
        <w:rPr>
          <w:rFonts w:hint="eastAsia" w:ascii="Times New Roman" w:hAnsi="Times New Roman" w:eastAsia="宋体" w:cs="Times New Roman"/>
          <w:sz w:val="24"/>
          <w:szCs w:val="24"/>
        </w:rPr>
      </w:pPr>
      <w:r>
        <w:rPr>
          <w:rFonts w:ascii="Times New Roman" w:hAnsi="Times New Roman" w:eastAsia="宋体" w:cs="Times New Roman"/>
          <w:b/>
          <w:bCs/>
          <w:sz w:val="24"/>
          <w:szCs w:val="24"/>
        </w:rPr>
        <w:t>3</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Times New Roman" w:hAnsi="Times New Roman" w:eastAsia="宋体" w:cs="Times New Roman"/>
          <w:b/>
          <w:bCs/>
          <w:sz w:val="24"/>
          <w:szCs w:val="24"/>
        </w:rPr>
        <w:t xml:space="preserve">  </w:t>
      </w:r>
      <w:r>
        <w:rPr>
          <w:rFonts w:hint="eastAsia" w:ascii="Times New Roman" w:hAnsi="Times New Roman" w:eastAsia="宋体" w:cs="Times New Roman"/>
          <w:b w:val="0"/>
          <w:bCs w:val="0"/>
          <w:sz w:val="24"/>
          <w:szCs w:val="24"/>
          <w:lang w:val="en-US" w:eastAsia="zh-CN"/>
        </w:rPr>
        <w:t>运营期</w:t>
      </w:r>
      <w:r>
        <w:rPr>
          <w:rFonts w:hint="eastAsia" w:ascii="Times New Roman" w:hAnsi="Times New Roman" w:eastAsia="宋体" w:cs="Times New Roman"/>
          <w:sz w:val="24"/>
          <w:szCs w:val="24"/>
        </w:rPr>
        <w:t>低环境影响路面</w:t>
      </w:r>
      <w:r>
        <w:rPr>
          <w:rFonts w:hint="eastAsia" w:ascii="Times New Roman" w:hAnsi="Times New Roman" w:eastAsia="宋体" w:cs="Times New Roman"/>
          <w:sz w:val="24"/>
          <w:szCs w:val="24"/>
          <w:lang w:val="en-US" w:eastAsia="zh-CN"/>
        </w:rPr>
        <w:t>的</w:t>
      </w:r>
      <w:r>
        <w:rPr>
          <w:rFonts w:hint="eastAsia" w:ascii="Times New Roman" w:hAnsi="Times New Roman" w:eastAsia="宋体" w:cs="Times New Roman"/>
          <w:sz w:val="24"/>
          <w:szCs w:val="24"/>
        </w:rPr>
        <w:t>养护分为日常</w:t>
      </w:r>
      <w:r>
        <w:rPr>
          <w:rFonts w:hint="eastAsia" w:ascii="Times New Roman" w:hAnsi="Times New Roman" w:eastAsia="宋体" w:cs="Times New Roman"/>
          <w:sz w:val="24"/>
          <w:szCs w:val="24"/>
          <w:lang w:val="en-US" w:eastAsia="zh-CN"/>
        </w:rPr>
        <w:t>养护</w:t>
      </w:r>
      <w:r>
        <w:rPr>
          <w:rFonts w:hint="eastAsia" w:ascii="Times New Roman" w:hAnsi="Times New Roman" w:eastAsia="宋体" w:cs="Times New Roman"/>
          <w:sz w:val="24"/>
          <w:szCs w:val="24"/>
        </w:rPr>
        <w:t>和养护工程。日常养护包括日常巡查、日常保养和日常维修</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养护工程包括预防养护、修复养护、专项养护和应急养护。</w:t>
      </w:r>
    </w:p>
    <w:p w14:paraId="2FF6FF57">
      <w:pPr>
        <w:snapToGrid w:val="0"/>
        <w:spacing w:line="360" w:lineRule="auto"/>
        <w:rPr>
          <w:rFonts w:hint="eastAsia" w:ascii="Times New Roman" w:hAnsi="Times New Roman" w:eastAsia="宋体" w:cs="Times New Roman"/>
          <w:sz w:val="24"/>
          <w:szCs w:val="24"/>
        </w:rPr>
      </w:pPr>
      <w:r>
        <w:rPr>
          <w:rFonts w:ascii="Times New Roman" w:hAnsi="Times New Roman" w:eastAsia="宋体" w:cs="Times New Roman"/>
          <w:b/>
          <w:bCs/>
          <w:sz w:val="24"/>
          <w:szCs w:val="24"/>
        </w:rPr>
        <w:t>3</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运营期低环境影响路面</w:t>
      </w:r>
      <w:r>
        <w:rPr>
          <w:rFonts w:hint="eastAsia" w:ascii="Times New Roman" w:hAnsi="Times New Roman" w:eastAsia="宋体" w:cs="Times New Roman"/>
          <w:sz w:val="24"/>
          <w:szCs w:val="24"/>
          <w:lang w:val="en-US" w:eastAsia="zh-CN"/>
        </w:rPr>
        <w:t>的</w:t>
      </w:r>
      <w:r>
        <w:rPr>
          <w:rFonts w:hint="eastAsia" w:ascii="Times New Roman" w:hAnsi="Times New Roman" w:eastAsia="宋体" w:cs="Times New Roman"/>
          <w:sz w:val="24"/>
          <w:szCs w:val="24"/>
        </w:rPr>
        <w:t>养护工作内容包括路况</w:t>
      </w:r>
      <w:r>
        <w:rPr>
          <w:rFonts w:hint="eastAsia" w:ascii="Times New Roman" w:hAnsi="Times New Roman" w:eastAsia="宋体" w:cs="Times New Roman"/>
          <w:sz w:val="24"/>
          <w:szCs w:val="24"/>
          <w:lang w:val="en-US" w:eastAsia="zh-CN"/>
        </w:rPr>
        <w:t>调查</w:t>
      </w:r>
      <w:r>
        <w:rPr>
          <w:rFonts w:hint="eastAsia" w:ascii="Times New Roman" w:hAnsi="Times New Roman" w:eastAsia="宋体" w:cs="Times New Roman"/>
          <w:sz w:val="24"/>
          <w:szCs w:val="24"/>
        </w:rPr>
        <w:t>与评价、</w:t>
      </w:r>
      <w:r>
        <w:rPr>
          <w:rFonts w:hint="eastAsia" w:ascii="Times New Roman" w:hAnsi="Times New Roman" w:eastAsia="宋体" w:cs="Times New Roman"/>
          <w:sz w:val="24"/>
          <w:szCs w:val="24"/>
          <w:lang w:eastAsia="zh-CN"/>
        </w:rPr>
        <w:t>养护对策</w:t>
      </w:r>
      <w:r>
        <w:rPr>
          <w:rFonts w:hint="eastAsia" w:ascii="Times New Roman" w:hAnsi="Times New Roman" w:eastAsia="宋体" w:cs="Times New Roman"/>
          <w:sz w:val="24"/>
          <w:szCs w:val="24"/>
        </w:rPr>
        <w:t>、日常</w:t>
      </w:r>
      <w:r>
        <w:rPr>
          <w:rFonts w:hint="eastAsia" w:ascii="Times New Roman" w:hAnsi="Times New Roman" w:eastAsia="宋体" w:cs="Times New Roman"/>
          <w:sz w:val="24"/>
          <w:szCs w:val="24"/>
          <w:lang w:val="en-US" w:eastAsia="zh-CN"/>
        </w:rPr>
        <w:t>养护</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highlight w:val="none"/>
        </w:rPr>
        <w:t>养护工程</w:t>
      </w:r>
      <w:r>
        <w:rPr>
          <w:rFonts w:hint="eastAsia" w:ascii="Times New Roman" w:hAnsi="Times New Roman" w:eastAsia="宋体" w:cs="Times New Roman"/>
          <w:sz w:val="24"/>
          <w:szCs w:val="24"/>
          <w:highlight w:val="none"/>
          <w:lang w:val="en-US" w:eastAsia="zh-CN"/>
        </w:rPr>
        <w:t>设计</w:t>
      </w:r>
      <w:r>
        <w:rPr>
          <w:rFonts w:hint="eastAsia" w:ascii="Times New Roman" w:hAnsi="Times New Roman" w:eastAsia="宋体" w:cs="Times New Roman"/>
          <w:sz w:val="24"/>
          <w:szCs w:val="24"/>
        </w:rPr>
        <w:t>、养护工程施工、养护质量</w:t>
      </w:r>
      <w:r>
        <w:rPr>
          <w:rFonts w:hint="eastAsia" w:ascii="Times New Roman" w:hAnsi="Times New Roman" w:eastAsia="宋体" w:cs="Times New Roman"/>
          <w:sz w:val="24"/>
          <w:szCs w:val="24"/>
          <w:lang w:val="en-US" w:eastAsia="zh-CN"/>
        </w:rPr>
        <w:t>检查与</w:t>
      </w:r>
      <w:r>
        <w:rPr>
          <w:rFonts w:hint="eastAsia" w:ascii="Times New Roman" w:hAnsi="Times New Roman" w:eastAsia="宋体" w:cs="Times New Roman"/>
          <w:sz w:val="24"/>
          <w:szCs w:val="24"/>
        </w:rPr>
        <w:t>验收。</w:t>
      </w:r>
    </w:p>
    <w:p w14:paraId="2E3E7A1A">
      <w:pPr>
        <w:snapToGrid w:val="0"/>
        <w:spacing w:line="360" w:lineRule="auto"/>
        <w:rPr>
          <w:rFonts w:hint="eastAsia" w:ascii="Times New Roman" w:hAnsi="Times New Roman" w:eastAsia="宋体" w:cs="Times New Roman"/>
          <w:sz w:val="24"/>
          <w:szCs w:val="24"/>
        </w:rPr>
      </w:pPr>
      <w:r>
        <w:rPr>
          <w:rFonts w:ascii="Times New Roman" w:hAnsi="Times New Roman" w:eastAsia="宋体" w:cs="Times New Roman"/>
          <w:b/>
          <w:bCs/>
          <w:sz w:val="24"/>
          <w:szCs w:val="24"/>
        </w:rPr>
        <w:t>3</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5</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运营期低环境影响路面应加强日常养护，编制日常养护年度计划，并根据路面检测评价结果及养护要求确定日常养护内容。</w:t>
      </w:r>
    </w:p>
    <w:p w14:paraId="47649F84">
      <w:pPr>
        <w:snapToGrid w:val="0"/>
        <w:spacing w:line="36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3</w:t>
      </w:r>
      <w:r>
        <w:rPr>
          <w:rFonts w:ascii="宋体" w:hAnsi="宋体" w:eastAsia="宋体" w:cs="Times New Roman"/>
          <w:b/>
          <w:bCs/>
          <w:sz w:val="28"/>
        </w:rPr>
        <w:t>.</w:t>
      </w:r>
      <w:r>
        <w:rPr>
          <w:rFonts w:ascii="Times New Roman" w:hAnsi="Times New Roman" w:eastAsia="宋体" w:cs="Times New Roman"/>
          <w:b/>
          <w:bCs/>
          <w:sz w:val="24"/>
          <w:szCs w:val="24"/>
        </w:rPr>
        <w:t>1</w:t>
      </w:r>
      <w:r>
        <w:rPr>
          <w:rFonts w:ascii="宋体" w:hAnsi="宋体" w:eastAsia="宋体" w:cs="Times New Roman"/>
          <w:b/>
          <w:bCs/>
          <w:sz w:val="28"/>
        </w:rPr>
        <w:t>.</w:t>
      </w:r>
      <w:r>
        <w:rPr>
          <w:rFonts w:hint="eastAsia" w:ascii="Times New Roman" w:hAnsi="Times New Roman" w:eastAsia="宋体" w:cs="Times New Roman"/>
          <w:b/>
          <w:bCs/>
          <w:sz w:val="24"/>
          <w:szCs w:val="24"/>
          <w:lang w:val="en-US" w:eastAsia="zh-CN"/>
        </w:rPr>
        <w:t>6</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lang w:val="en-US" w:eastAsia="zh-CN"/>
        </w:rPr>
        <w:t>运营期低环境影响路面的预防养护、修复养护和应急养护中涉及修复养护的工程，应按现行行业标准《公路沥青路面养护设计规范》JTG 5421的有关规定进行养护工程设计。</w:t>
      </w:r>
    </w:p>
    <w:p w14:paraId="58980C02">
      <w:pPr>
        <w:snapToGrid w:val="0"/>
        <w:spacing w:line="36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3</w:t>
      </w:r>
      <w:r>
        <w:rPr>
          <w:rFonts w:ascii="宋体" w:hAnsi="宋体" w:eastAsia="宋体" w:cs="Times New Roman"/>
          <w:b/>
          <w:bCs/>
          <w:sz w:val="28"/>
        </w:rPr>
        <w:t>.</w:t>
      </w:r>
      <w:r>
        <w:rPr>
          <w:rFonts w:ascii="Times New Roman" w:hAnsi="Times New Roman" w:eastAsia="宋体" w:cs="Times New Roman"/>
          <w:b/>
          <w:bCs/>
          <w:sz w:val="24"/>
          <w:szCs w:val="24"/>
        </w:rPr>
        <w:t>1</w:t>
      </w:r>
      <w:r>
        <w:rPr>
          <w:rFonts w:ascii="宋体" w:hAnsi="宋体" w:eastAsia="宋体" w:cs="Times New Roman"/>
          <w:b/>
          <w:bCs/>
          <w:sz w:val="28"/>
        </w:rPr>
        <w:t>.</w:t>
      </w:r>
      <w:r>
        <w:rPr>
          <w:rFonts w:hint="eastAsia" w:ascii="Times New Roman" w:hAnsi="Times New Roman" w:eastAsia="宋体" w:cs="Times New Roman"/>
          <w:b/>
          <w:bCs/>
          <w:sz w:val="24"/>
          <w:szCs w:val="24"/>
          <w:lang w:val="en-US" w:eastAsia="zh-CN"/>
        </w:rPr>
        <w:t>7</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lang w:val="en-US" w:eastAsia="zh-CN"/>
        </w:rPr>
        <w:t>运营期低环境影响路面的养护工程宜采用技术设计和施工图设计两阶段设计，</w:t>
      </w:r>
      <w:r>
        <w:rPr>
          <w:rFonts w:hint="eastAsia" w:ascii="Times New Roman" w:hAnsi="Times New Roman" w:eastAsia="宋体" w:cs="Times New Roman"/>
          <w:bCs/>
          <w:sz w:val="24"/>
          <w:szCs w:val="24"/>
          <w:lang w:val="en-US" w:eastAsia="zh-CN"/>
        </w:rPr>
        <w:t>技术设计包括结构组合设计、结构厚度验算、方案综合比选等内容，施工图设计包括材料组成设计、结构力学验算、路面排水设计、交通组织设计、其他设计等内容。</w:t>
      </w:r>
    </w:p>
    <w:p w14:paraId="3DAD6254">
      <w:pPr>
        <w:snapToGrid w:val="0"/>
        <w:spacing w:line="36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3</w:t>
      </w:r>
      <w:r>
        <w:rPr>
          <w:rFonts w:ascii="宋体" w:hAnsi="宋体" w:eastAsia="宋体" w:cs="Times New Roman"/>
          <w:b/>
          <w:bCs/>
          <w:sz w:val="28"/>
        </w:rPr>
        <w:t>.</w:t>
      </w:r>
      <w:r>
        <w:rPr>
          <w:rFonts w:ascii="Times New Roman" w:hAnsi="Times New Roman" w:eastAsia="宋体" w:cs="Times New Roman"/>
          <w:b/>
          <w:bCs/>
          <w:sz w:val="24"/>
          <w:szCs w:val="24"/>
        </w:rPr>
        <w:t>1</w:t>
      </w:r>
      <w:r>
        <w:rPr>
          <w:rFonts w:ascii="宋体" w:hAnsi="宋体" w:eastAsia="宋体" w:cs="Times New Roman"/>
          <w:b/>
          <w:bCs/>
          <w:sz w:val="28"/>
        </w:rPr>
        <w:t>.</w:t>
      </w:r>
      <w:r>
        <w:rPr>
          <w:rFonts w:hint="eastAsia" w:ascii="Times New Roman" w:hAnsi="Times New Roman" w:eastAsia="宋体" w:cs="Times New Roman"/>
          <w:b/>
          <w:bCs/>
          <w:sz w:val="24"/>
          <w:szCs w:val="24"/>
          <w:lang w:val="en-US" w:eastAsia="zh-CN"/>
        </w:rPr>
        <w:t>8</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运营期低环境影响路面</w:t>
      </w:r>
      <w:r>
        <w:rPr>
          <w:rFonts w:hint="eastAsia" w:ascii="Times New Roman" w:hAnsi="Times New Roman" w:eastAsia="宋体" w:cs="Times New Roman"/>
          <w:sz w:val="24"/>
          <w:szCs w:val="24"/>
          <w:lang w:val="en-US" w:eastAsia="zh-CN"/>
        </w:rPr>
        <w:t>实施预防养护工程应满足下列要求：</w:t>
      </w:r>
    </w:p>
    <w:p w14:paraId="14525DB7">
      <w:pPr>
        <w:snapToGrid w:val="0"/>
        <w:spacing w:line="360" w:lineRule="auto"/>
        <w:ind w:firstLine="482"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 xml:space="preserve">1  </w:t>
      </w:r>
      <w:r>
        <w:rPr>
          <w:rFonts w:hint="eastAsia" w:ascii="Times New Roman" w:hAnsi="Times New Roman" w:eastAsia="宋体" w:cs="Times New Roman"/>
          <w:sz w:val="24"/>
          <w:szCs w:val="24"/>
          <w:lang w:val="en-US" w:eastAsia="zh-CN"/>
        </w:rPr>
        <w:t>封闭路面表面细小裂缝与裂隙，提高路面的防水性能。</w:t>
      </w:r>
    </w:p>
    <w:p w14:paraId="49859CF2">
      <w:pPr>
        <w:snapToGrid w:val="0"/>
        <w:spacing w:line="360" w:lineRule="auto"/>
        <w:ind w:firstLine="482"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 xml:space="preserve">2  </w:t>
      </w:r>
      <w:r>
        <w:rPr>
          <w:rFonts w:hint="eastAsia" w:ascii="Times New Roman" w:hAnsi="Times New Roman" w:eastAsia="宋体" w:cs="Times New Roman"/>
          <w:sz w:val="24"/>
          <w:szCs w:val="24"/>
          <w:lang w:val="en-US" w:eastAsia="zh-CN"/>
        </w:rPr>
        <w:t>防止路面表面松散，延缓沥青路面的老化。</w:t>
      </w:r>
    </w:p>
    <w:p w14:paraId="5E9EB741">
      <w:pPr>
        <w:snapToGrid w:val="0"/>
        <w:spacing w:line="360" w:lineRule="auto"/>
        <w:ind w:firstLine="482"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 xml:space="preserve">3  </w:t>
      </w:r>
      <w:r>
        <w:rPr>
          <w:rFonts w:hint="eastAsia" w:ascii="Times New Roman" w:hAnsi="Times New Roman" w:eastAsia="宋体" w:cs="Times New Roman"/>
          <w:sz w:val="24"/>
          <w:szCs w:val="24"/>
          <w:lang w:val="en-US" w:eastAsia="zh-CN"/>
        </w:rPr>
        <w:t>提供表面磨耗层，提高路面的耐磨性能。</w:t>
      </w:r>
    </w:p>
    <w:p w14:paraId="2EC7D0A2">
      <w:pPr>
        <w:snapToGrid w:val="0"/>
        <w:spacing w:line="360" w:lineRule="auto"/>
        <w:ind w:firstLine="482"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 xml:space="preserve">4  </w:t>
      </w:r>
      <w:r>
        <w:rPr>
          <w:rFonts w:hint="eastAsia" w:ascii="Times New Roman" w:hAnsi="Times New Roman" w:eastAsia="宋体" w:cs="Times New Roman"/>
          <w:sz w:val="24"/>
          <w:szCs w:val="24"/>
          <w:lang w:val="en-US" w:eastAsia="zh-CN"/>
        </w:rPr>
        <w:t>保持或提高路面的抗滑性能。</w:t>
      </w:r>
    </w:p>
    <w:p w14:paraId="2A1EE7A4">
      <w:pPr>
        <w:snapToGrid w:val="0"/>
        <w:spacing w:line="360" w:lineRule="auto"/>
        <w:ind w:firstLine="482"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 xml:space="preserve">5  </w:t>
      </w:r>
      <w:r>
        <w:rPr>
          <w:rFonts w:hint="eastAsia" w:ascii="Times New Roman" w:hAnsi="Times New Roman" w:eastAsia="宋体" w:cs="Times New Roman"/>
          <w:sz w:val="24"/>
          <w:szCs w:val="24"/>
          <w:lang w:val="en-US" w:eastAsia="zh-CN"/>
        </w:rPr>
        <w:t>改善路面表观效果。</w:t>
      </w:r>
    </w:p>
    <w:p w14:paraId="270F3E44">
      <w:pPr>
        <w:snapToGrid w:val="0"/>
        <w:spacing w:line="360" w:lineRule="auto"/>
        <w:ind w:firstLine="482"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 xml:space="preserve">6  </w:t>
      </w:r>
      <w:r>
        <w:rPr>
          <w:rFonts w:hint="eastAsia" w:ascii="Times New Roman" w:hAnsi="Times New Roman" w:eastAsia="宋体" w:cs="Times New Roman"/>
          <w:sz w:val="24"/>
          <w:szCs w:val="24"/>
          <w:lang w:val="en-US" w:eastAsia="zh-CN"/>
        </w:rPr>
        <w:t>恢复路面环境功能。</w:t>
      </w:r>
    </w:p>
    <w:p w14:paraId="58785B56">
      <w:pPr>
        <w:snapToGrid w:val="0"/>
        <w:spacing w:line="36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3</w:t>
      </w:r>
      <w:r>
        <w:rPr>
          <w:rFonts w:ascii="宋体" w:hAnsi="宋体" w:eastAsia="宋体" w:cs="Times New Roman"/>
          <w:b/>
          <w:bCs/>
          <w:sz w:val="28"/>
        </w:rPr>
        <w:t>.</w:t>
      </w:r>
      <w:r>
        <w:rPr>
          <w:rFonts w:ascii="Times New Roman" w:hAnsi="Times New Roman" w:eastAsia="宋体" w:cs="Times New Roman"/>
          <w:b/>
          <w:bCs/>
          <w:sz w:val="24"/>
          <w:szCs w:val="24"/>
        </w:rPr>
        <w:t>1</w:t>
      </w:r>
      <w:r>
        <w:rPr>
          <w:rFonts w:ascii="宋体" w:hAnsi="宋体" w:eastAsia="宋体" w:cs="Times New Roman"/>
          <w:b/>
          <w:bCs/>
          <w:sz w:val="28"/>
        </w:rPr>
        <w:t>.</w:t>
      </w:r>
      <w:r>
        <w:rPr>
          <w:rFonts w:hint="eastAsia" w:ascii="Times New Roman" w:hAnsi="Times New Roman" w:eastAsia="宋体" w:cs="Times New Roman"/>
          <w:b/>
          <w:bCs/>
          <w:sz w:val="24"/>
          <w:szCs w:val="24"/>
          <w:lang w:val="en-US" w:eastAsia="zh-CN"/>
        </w:rPr>
        <w:t>9</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运营期低环境影响路面</w:t>
      </w:r>
      <w:r>
        <w:rPr>
          <w:rFonts w:hint="eastAsia" w:ascii="Times New Roman" w:hAnsi="Times New Roman" w:eastAsia="宋体" w:cs="Times New Roman"/>
          <w:sz w:val="24"/>
          <w:szCs w:val="24"/>
          <w:lang w:val="en-US" w:eastAsia="zh-CN"/>
        </w:rPr>
        <w:t>实施修复养护工程应满足下列要求：</w:t>
      </w:r>
    </w:p>
    <w:p w14:paraId="6ACA8C30">
      <w:pPr>
        <w:snapToGrid w:val="0"/>
        <w:spacing w:line="360" w:lineRule="auto"/>
        <w:ind w:firstLine="482"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 xml:space="preserve">1  </w:t>
      </w:r>
      <w:r>
        <w:rPr>
          <w:rFonts w:hint="eastAsia" w:ascii="Times New Roman" w:hAnsi="Times New Roman" w:eastAsia="宋体" w:cs="Times New Roman"/>
          <w:sz w:val="24"/>
          <w:szCs w:val="24"/>
          <w:lang w:val="en-US" w:eastAsia="zh-CN"/>
        </w:rPr>
        <w:t>有效处治原路面或下承层的各类病害，并对病害处治进行动态设计。</w:t>
      </w:r>
    </w:p>
    <w:p w14:paraId="0768D62C">
      <w:pPr>
        <w:snapToGrid w:val="0"/>
        <w:spacing w:line="360" w:lineRule="auto"/>
        <w:ind w:firstLine="482"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 xml:space="preserve">2  </w:t>
      </w:r>
      <w:r>
        <w:rPr>
          <w:rFonts w:hint="eastAsia" w:ascii="Times New Roman" w:hAnsi="Times New Roman" w:eastAsia="宋体" w:cs="Times New Roman"/>
          <w:sz w:val="24"/>
          <w:szCs w:val="24"/>
          <w:lang w:val="en-US" w:eastAsia="zh-CN"/>
        </w:rPr>
        <w:t>保证与原路面或下承层、新旧界面的黏结防水及其搭接平顺。</w:t>
      </w:r>
    </w:p>
    <w:p w14:paraId="00699529">
      <w:pPr>
        <w:snapToGrid w:val="0"/>
        <w:spacing w:line="360" w:lineRule="auto"/>
        <w:ind w:firstLine="482"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 xml:space="preserve">3  </w:t>
      </w:r>
      <w:r>
        <w:rPr>
          <w:rFonts w:hint="eastAsia" w:ascii="Times New Roman" w:hAnsi="Times New Roman" w:eastAsia="宋体" w:cs="Times New Roman"/>
          <w:sz w:val="24"/>
          <w:szCs w:val="24"/>
          <w:lang w:val="en-US" w:eastAsia="zh-CN"/>
        </w:rPr>
        <w:t>工程实施后，路面技术状况与环境功能状况接近或达到原路面设计标准。</w:t>
      </w:r>
    </w:p>
    <w:p w14:paraId="5D14EDE0">
      <w:pPr>
        <w:snapToGrid w:val="0"/>
        <w:spacing w:line="360" w:lineRule="auto"/>
        <w:rPr>
          <w:rFonts w:hint="default" w:ascii="Times New Roman" w:hAnsi="Times New Roman" w:eastAsia="宋体" w:cs="Times New Roman"/>
          <w:sz w:val="24"/>
          <w:szCs w:val="24"/>
          <w:lang w:val="en-US"/>
        </w:rPr>
      </w:pPr>
      <w:r>
        <w:rPr>
          <w:rFonts w:hint="eastAsia" w:ascii="Times New Roman" w:hAnsi="Times New Roman" w:eastAsia="宋体" w:cs="Times New Roman"/>
          <w:b/>
          <w:bCs/>
          <w:sz w:val="24"/>
          <w:szCs w:val="24"/>
          <w:lang w:val="en-US" w:eastAsia="zh-CN"/>
        </w:rPr>
        <w:t>3</w:t>
      </w:r>
      <w:r>
        <w:rPr>
          <w:rFonts w:ascii="宋体" w:hAnsi="宋体" w:eastAsia="宋体" w:cs="Times New Roman"/>
          <w:b/>
          <w:bCs/>
          <w:sz w:val="28"/>
        </w:rPr>
        <w:t>.</w:t>
      </w:r>
      <w:r>
        <w:rPr>
          <w:rFonts w:ascii="Times New Roman" w:hAnsi="Times New Roman" w:eastAsia="宋体" w:cs="Times New Roman"/>
          <w:b/>
          <w:bCs/>
          <w:sz w:val="24"/>
          <w:szCs w:val="24"/>
        </w:rPr>
        <w:t>1</w:t>
      </w:r>
      <w:r>
        <w:rPr>
          <w:rFonts w:ascii="宋体" w:hAnsi="宋体" w:eastAsia="宋体" w:cs="Times New Roman"/>
          <w:b/>
          <w:bCs/>
          <w:sz w:val="28"/>
        </w:rPr>
        <w:t>.</w:t>
      </w:r>
      <w:r>
        <w:rPr>
          <w:rFonts w:hint="eastAsia" w:ascii="Times New Roman" w:hAnsi="Times New Roman" w:eastAsia="宋体" w:cs="Times New Roman"/>
          <w:b/>
          <w:bCs/>
          <w:sz w:val="24"/>
          <w:szCs w:val="24"/>
          <w:lang w:val="en-US" w:eastAsia="zh-CN"/>
        </w:rPr>
        <w:t>10</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运营期低环境影响路面</w:t>
      </w:r>
      <w:r>
        <w:rPr>
          <w:rFonts w:hint="eastAsia" w:ascii="Times New Roman" w:hAnsi="Times New Roman" w:eastAsia="宋体" w:cs="Times New Roman"/>
          <w:sz w:val="24"/>
          <w:szCs w:val="24"/>
          <w:lang w:val="en-US" w:eastAsia="zh-CN"/>
        </w:rPr>
        <w:t>的养护除应符合本规程规定外，还应符合现行行业标准</w:t>
      </w:r>
      <w:r>
        <w:rPr>
          <w:rFonts w:hint="eastAsia" w:ascii="Times New Roman" w:hAnsi="Times New Roman" w:eastAsia="宋体" w:cs="Times New Roman"/>
          <w:sz w:val="24"/>
          <w:szCs w:val="24"/>
        </w:rPr>
        <w:t>《公路沥青路面养护技术规范》JTG</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5142、《公路养护技术标准</w:t>
      </w:r>
      <w:r>
        <w:rPr>
          <w:rFonts w:ascii="Times New Roman" w:hAnsi="Times New Roman" w:eastAsia="宋体" w:cs="Times New Roman"/>
          <w:sz w:val="24"/>
          <w:szCs w:val="24"/>
        </w:rPr>
        <w:t>》</w:t>
      </w:r>
      <w:r>
        <w:rPr>
          <w:rFonts w:hint="eastAsia" w:ascii="Times New Roman" w:hAnsi="Times New Roman" w:eastAsia="宋体" w:cs="Times New Roman"/>
          <w:sz w:val="24"/>
          <w:szCs w:val="24"/>
        </w:rPr>
        <w:t>JTG 5110</w:t>
      </w:r>
      <w:r>
        <w:rPr>
          <w:rFonts w:hint="eastAsia" w:ascii="Times New Roman" w:hAnsi="Times New Roman" w:eastAsia="宋体" w:cs="Times New Roman"/>
          <w:sz w:val="24"/>
          <w:szCs w:val="24"/>
          <w:lang w:eastAsia="zh-CN"/>
        </w:rPr>
        <w:t>、《公路沥青路面预防养护技术规范》JTG/T 5142-01</w:t>
      </w:r>
      <w:r>
        <w:rPr>
          <w:rFonts w:hint="eastAsia" w:ascii="Times New Roman" w:hAnsi="Times New Roman" w:eastAsia="宋体" w:cs="Times New Roman"/>
          <w:sz w:val="24"/>
          <w:szCs w:val="24"/>
          <w:lang w:val="en-US" w:eastAsia="zh-CN"/>
        </w:rPr>
        <w:t>和</w:t>
      </w:r>
      <w:r>
        <w:rPr>
          <w:rFonts w:hint="eastAsia" w:ascii="Times New Roman" w:hAnsi="Times New Roman" w:eastAsia="宋体" w:cs="Times New Roman"/>
          <w:sz w:val="24"/>
          <w:szCs w:val="24"/>
        </w:rPr>
        <w:t>《城镇道路养护技术规范》CJJ 36的有关规定</w:t>
      </w:r>
      <w:r>
        <w:rPr>
          <w:rFonts w:hint="eastAsia" w:ascii="Times New Roman" w:hAnsi="Times New Roman" w:eastAsia="宋体" w:cs="Times New Roman"/>
          <w:sz w:val="24"/>
          <w:szCs w:val="24"/>
          <w:lang w:val="en-US" w:eastAsia="zh-CN"/>
        </w:rPr>
        <w:t>。</w:t>
      </w:r>
    </w:p>
    <w:p w14:paraId="7CD192F4">
      <w:pPr>
        <w:rPr>
          <w:rFonts w:ascii="Times New Roman" w:hAnsi="Times New Roman" w:eastAsia="宋体" w:cs="Times New Roman"/>
          <w:b/>
          <w:bCs/>
          <w:sz w:val="30"/>
          <w:szCs w:val="30"/>
        </w:rPr>
        <w:sectPr>
          <w:footerReference r:id="rId1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hapSep="period"/>
          <w:cols w:space="425" w:num="1"/>
          <w:docGrid w:type="lines" w:linePitch="312" w:charSpace="0"/>
        </w:sectPr>
      </w:pPr>
    </w:p>
    <w:p w14:paraId="5DBD4161">
      <w:pPr>
        <w:pStyle w:val="22"/>
        <w:snapToGrid w:val="0"/>
        <w:spacing w:line="360" w:lineRule="auto"/>
        <w:rPr>
          <w:rFonts w:ascii="Times New Roman" w:hAnsi="Times New Roman"/>
        </w:rPr>
      </w:pPr>
      <w:bookmarkStart w:id="26" w:name="_Toc144990784"/>
      <w:bookmarkStart w:id="27" w:name="_Toc25506"/>
      <w:bookmarkStart w:id="28" w:name="_Toc20719"/>
      <w:r>
        <w:rPr>
          <w:rFonts w:ascii="Times New Roman" w:hAnsi="Times New Roman"/>
        </w:rPr>
        <w:t xml:space="preserve">4  </w:t>
      </w:r>
      <w:r>
        <w:rPr>
          <w:rFonts w:hint="eastAsia" w:ascii="Times New Roman" w:hAnsi="Times New Roman"/>
        </w:rPr>
        <w:t>路况</w:t>
      </w:r>
      <w:r>
        <w:rPr>
          <w:rFonts w:hint="eastAsia" w:ascii="Times New Roman" w:hAnsi="Times New Roman"/>
          <w:lang w:val="en-US" w:eastAsia="zh-CN"/>
        </w:rPr>
        <w:t>调查与</w:t>
      </w:r>
      <w:r>
        <w:rPr>
          <w:rFonts w:ascii="Times New Roman" w:hAnsi="Times New Roman"/>
        </w:rPr>
        <w:t>评价</w:t>
      </w:r>
      <w:bookmarkEnd w:id="26"/>
      <w:bookmarkEnd w:id="27"/>
      <w:bookmarkEnd w:id="28"/>
    </w:p>
    <w:p w14:paraId="4E28D6A0">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eastAsia="黑体"/>
          <w:sz w:val="28"/>
          <w:szCs w:val="28"/>
        </w:rPr>
      </w:pPr>
      <w:bookmarkStart w:id="29" w:name="_Toc144990785"/>
      <w:bookmarkStart w:id="30" w:name="_Toc13995"/>
      <w:bookmarkStart w:id="31" w:name="_Toc7517"/>
      <w:r>
        <w:rPr>
          <w:rFonts w:eastAsia="黑体"/>
          <w:sz w:val="28"/>
          <w:szCs w:val="28"/>
        </w:rPr>
        <w:t>4.1  一般规定</w:t>
      </w:r>
      <w:bookmarkEnd w:id="29"/>
      <w:bookmarkEnd w:id="30"/>
      <w:bookmarkEnd w:id="31"/>
    </w:p>
    <w:p w14:paraId="4AFF5B7F">
      <w:pPr>
        <w:snapToGrid w:val="0"/>
        <w:spacing w:line="360" w:lineRule="auto"/>
        <w:rPr>
          <w:rFonts w:hint="eastAsia" w:ascii="Times New Roman" w:hAnsi="Times New Roman" w:eastAsia="宋体" w:cs="Times New Roman"/>
          <w:sz w:val="24"/>
          <w:szCs w:val="24"/>
        </w:rPr>
      </w:pPr>
      <w:r>
        <w:rPr>
          <w:rFonts w:ascii="Times New Roman" w:hAnsi="Times New Roman" w:eastAsia="宋体" w:cs="Times New Roman"/>
          <w:b/>
          <w:bCs/>
          <w:sz w:val="24"/>
          <w:szCs w:val="24"/>
        </w:rPr>
        <w:t>4</w:t>
      </w:r>
      <w:r>
        <w:rPr>
          <w:rFonts w:ascii="宋体" w:hAnsi="宋体" w:eastAsia="宋体" w:cs="Times New Roman"/>
          <w:b/>
          <w:bCs/>
          <w:sz w:val="28"/>
        </w:rPr>
        <w:t>.</w:t>
      </w:r>
      <w:r>
        <w:rPr>
          <w:rFonts w:ascii="Times New Roman" w:hAnsi="Times New Roman" w:eastAsia="宋体" w:cs="Times New Roman"/>
          <w:b/>
          <w:bCs/>
          <w:sz w:val="24"/>
          <w:szCs w:val="24"/>
        </w:rPr>
        <w:t>1</w:t>
      </w:r>
      <w:r>
        <w:rPr>
          <w:rFonts w:ascii="宋体" w:hAnsi="宋体" w:eastAsia="宋体" w:cs="Times New Roman"/>
          <w:b/>
          <w:bCs/>
          <w:sz w:val="28"/>
        </w:rPr>
        <w:t>.</w:t>
      </w:r>
      <w:r>
        <w:rPr>
          <w:rFonts w:hint="eastAsia" w:ascii="Times New Roman" w:hAnsi="Times New Roman" w:eastAsia="宋体" w:cs="Times New Roman"/>
          <w:b/>
          <w:bCs/>
          <w:sz w:val="24"/>
          <w:szCs w:val="24"/>
          <w:lang w:val="en-US" w:eastAsia="zh-CN"/>
        </w:rPr>
        <w:t>1</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运营期低环境影响路面的检查应分为日常巡查、定期检测和特殊检测。</w:t>
      </w:r>
    </w:p>
    <w:p w14:paraId="760B8351">
      <w:pPr>
        <w:snapToGri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4</w:t>
      </w:r>
      <w:r>
        <w:rPr>
          <w:rFonts w:ascii="宋体" w:hAnsi="宋体" w:eastAsia="宋体" w:cs="Times New Roman"/>
          <w:b/>
          <w:bCs/>
          <w:sz w:val="28"/>
        </w:rPr>
        <w:t>.</w:t>
      </w:r>
      <w:r>
        <w:rPr>
          <w:rFonts w:hint="eastAsia" w:ascii="Times New Roman" w:hAnsi="Times New Roman" w:eastAsia="宋体" w:cs="Times New Roman"/>
          <w:b/>
          <w:bCs/>
          <w:sz w:val="24"/>
          <w:szCs w:val="24"/>
          <w:lang w:val="en-US" w:eastAsia="zh-CN"/>
        </w:rPr>
        <w:t>1</w:t>
      </w:r>
      <w:r>
        <w:rPr>
          <w:rFonts w:ascii="宋体" w:hAnsi="宋体" w:eastAsia="宋体" w:cs="Times New Roman"/>
          <w:b/>
          <w:bCs/>
          <w:sz w:val="28"/>
        </w:rPr>
        <w:t>.</w:t>
      </w:r>
      <w:r>
        <w:rPr>
          <w:rFonts w:hint="eastAsia" w:ascii="Times New Roman" w:hAnsi="Times New Roman" w:eastAsia="宋体" w:cs="Times New Roman"/>
          <w:b/>
          <w:bCs/>
          <w:sz w:val="24"/>
          <w:szCs w:val="24"/>
          <w:lang w:val="en-US" w:eastAsia="zh-CN"/>
        </w:rPr>
        <w:t>2</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lang w:val="en-US" w:eastAsia="zh-CN"/>
        </w:rPr>
        <w:t>运营期</w:t>
      </w:r>
      <w:r>
        <w:rPr>
          <w:rFonts w:hint="eastAsia" w:ascii="Times New Roman" w:hAnsi="Times New Roman" w:eastAsia="宋体" w:cs="Times New Roman"/>
          <w:sz w:val="24"/>
          <w:szCs w:val="24"/>
        </w:rPr>
        <w:t>低环境影响路面</w:t>
      </w:r>
      <w:r>
        <w:rPr>
          <w:rFonts w:hint="eastAsia" w:ascii="Times New Roman" w:hAnsi="Times New Roman" w:eastAsia="宋体" w:cs="Times New Roman"/>
          <w:sz w:val="24"/>
          <w:szCs w:val="24"/>
          <w:lang w:val="en-US" w:eastAsia="zh-CN"/>
        </w:rPr>
        <w:t>的路况分为路面</w:t>
      </w:r>
      <w:r>
        <w:rPr>
          <w:rFonts w:hint="eastAsia" w:ascii="Times New Roman" w:hAnsi="Times New Roman" w:eastAsia="宋体" w:cs="Times New Roman"/>
          <w:sz w:val="24"/>
          <w:szCs w:val="24"/>
        </w:rPr>
        <w:t>技术状况和</w:t>
      </w:r>
      <w:r>
        <w:rPr>
          <w:rFonts w:hint="eastAsia" w:ascii="Times New Roman" w:hAnsi="Times New Roman" w:eastAsia="宋体" w:cs="Times New Roman"/>
          <w:sz w:val="24"/>
          <w:szCs w:val="24"/>
          <w:lang w:val="en-US" w:eastAsia="zh-CN"/>
        </w:rPr>
        <w:t>路面</w:t>
      </w:r>
      <w:r>
        <w:rPr>
          <w:rFonts w:hint="eastAsia" w:ascii="Times New Roman" w:hAnsi="Times New Roman" w:eastAsia="宋体" w:cs="Times New Roman"/>
          <w:sz w:val="24"/>
          <w:szCs w:val="24"/>
        </w:rPr>
        <w:t>环境功能</w:t>
      </w:r>
      <w:r>
        <w:rPr>
          <w:rFonts w:hint="eastAsia" w:ascii="Times New Roman" w:hAnsi="Times New Roman" w:eastAsia="宋体" w:cs="Times New Roman"/>
          <w:sz w:val="24"/>
          <w:szCs w:val="24"/>
          <w:lang w:val="en-US" w:eastAsia="zh-CN"/>
        </w:rPr>
        <w:t>状况</w:t>
      </w:r>
      <w:r>
        <w:rPr>
          <w:rFonts w:hint="eastAsia" w:ascii="Times New Roman" w:hAnsi="Times New Roman" w:eastAsia="宋体" w:cs="Times New Roman"/>
          <w:sz w:val="24"/>
          <w:szCs w:val="24"/>
        </w:rPr>
        <w:t>。</w:t>
      </w:r>
    </w:p>
    <w:p w14:paraId="399022CE">
      <w:pPr>
        <w:snapToGrid w:val="0"/>
        <w:spacing w:line="360" w:lineRule="auto"/>
        <w:rPr>
          <w:rFonts w:hint="eastAsia" w:ascii="Times New Roman" w:hAnsi="Times New Roman" w:eastAsia="宋体" w:cs="Times New Roman"/>
          <w:sz w:val="24"/>
          <w:szCs w:val="24"/>
          <w:lang w:val="en-US" w:eastAsia="zh-CN"/>
        </w:rPr>
      </w:pPr>
      <w:r>
        <w:rPr>
          <w:rFonts w:ascii="Times New Roman" w:hAnsi="Times New Roman" w:eastAsia="宋体" w:cs="Times New Roman"/>
          <w:b/>
          <w:bCs/>
          <w:sz w:val="24"/>
          <w:szCs w:val="24"/>
        </w:rPr>
        <w:t>4</w:t>
      </w:r>
      <w:r>
        <w:rPr>
          <w:rFonts w:ascii="宋体" w:hAnsi="宋体" w:eastAsia="宋体" w:cs="Times New Roman"/>
          <w:b/>
          <w:bCs/>
          <w:sz w:val="28"/>
        </w:rPr>
        <w:t>.</w:t>
      </w:r>
      <w:r>
        <w:rPr>
          <w:rFonts w:ascii="Times New Roman" w:hAnsi="Times New Roman" w:eastAsia="宋体" w:cs="Times New Roman"/>
          <w:b/>
          <w:bCs/>
          <w:sz w:val="24"/>
          <w:szCs w:val="24"/>
        </w:rPr>
        <w:t>1</w:t>
      </w:r>
      <w:r>
        <w:rPr>
          <w:rFonts w:ascii="宋体" w:hAnsi="宋体" w:eastAsia="宋体" w:cs="Times New Roman"/>
          <w:b/>
          <w:bCs/>
          <w:sz w:val="28"/>
        </w:rPr>
        <w:t>.</w:t>
      </w:r>
      <w:r>
        <w:rPr>
          <w:rFonts w:hint="eastAsia" w:ascii="Times New Roman" w:hAnsi="Times New Roman" w:eastAsia="宋体" w:cs="Times New Roman"/>
          <w:b/>
          <w:bCs/>
          <w:sz w:val="24"/>
          <w:szCs w:val="24"/>
          <w:lang w:val="en-US" w:eastAsia="zh-CN"/>
        </w:rPr>
        <w:t>3</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运营期低环境影响路面</w:t>
      </w:r>
      <w:r>
        <w:rPr>
          <w:rFonts w:hint="eastAsia" w:ascii="Times New Roman" w:hAnsi="Times New Roman" w:eastAsia="宋体" w:cs="Times New Roman"/>
          <w:sz w:val="24"/>
          <w:szCs w:val="24"/>
          <w:lang w:val="en-US" w:eastAsia="zh-CN"/>
        </w:rPr>
        <w:t>的路面技术状况的检查与评价应符合现行行业标准</w:t>
      </w:r>
      <w:r>
        <w:rPr>
          <w:rFonts w:hint="eastAsia" w:ascii="Times New Roman" w:hAnsi="Times New Roman" w:eastAsia="宋体" w:cs="Times New Roman"/>
          <w:sz w:val="24"/>
          <w:szCs w:val="24"/>
        </w:rPr>
        <w:t>《公路沥青路面养护技术规范》JTG</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5142、</w:t>
      </w:r>
      <w:r>
        <w:rPr>
          <w:rFonts w:hint="eastAsia" w:ascii="Times New Roman" w:hAnsi="Times New Roman" w:eastAsia="宋体" w:cs="Times New Roman"/>
          <w:sz w:val="24"/>
          <w:szCs w:val="24"/>
          <w:lang w:val="en-US" w:eastAsia="zh-CN"/>
        </w:rPr>
        <w:t>《公路技术状况评定标准》JTG 5210、《公路沥青路面养护设计规范》JTG 5421和</w:t>
      </w:r>
      <w:r>
        <w:rPr>
          <w:rFonts w:hint="eastAsia" w:ascii="Times New Roman" w:hAnsi="Times New Roman" w:eastAsia="宋体" w:cs="Times New Roman"/>
          <w:sz w:val="24"/>
          <w:szCs w:val="24"/>
        </w:rPr>
        <w:t>《城镇道路养护技术规范》CJJ 36的有关规定</w:t>
      </w:r>
      <w:r>
        <w:rPr>
          <w:rFonts w:hint="eastAsia" w:ascii="Times New Roman" w:hAnsi="Times New Roman" w:eastAsia="宋体" w:cs="Times New Roman"/>
          <w:sz w:val="24"/>
          <w:szCs w:val="24"/>
          <w:lang w:val="en-US" w:eastAsia="zh-CN"/>
        </w:rPr>
        <w:t>。</w:t>
      </w:r>
    </w:p>
    <w:p w14:paraId="4F268B5A">
      <w:pPr>
        <w:snapToGrid w:val="0"/>
        <w:spacing w:line="360" w:lineRule="auto"/>
        <w:rPr>
          <w:rFonts w:hint="eastAsia" w:ascii="Times New Roman" w:hAnsi="Times New Roman" w:eastAsia="宋体" w:cs="Times New Roman"/>
          <w:sz w:val="24"/>
          <w:szCs w:val="24"/>
        </w:rPr>
      </w:pPr>
      <w:r>
        <w:rPr>
          <w:rFonts w:ascii="Times New Roman" w:hAnsi="Times New Roman" w:eastAsia="宋体" w:cs="Times New Roman"/>
          <w:b/>
          <w:bCs/>
          <w:sz w:val="24"/>
          <w:szCs w:val="24"/>
        </w:rPr>
        <w:t>4</w:t>
      </w:r>
      <w:r>
        <w:rPr>
          <w:rFonts w:ascii="宋体" w:hAnsi="宋体" w:eastAsia="宋体" w:cs="Times New Roman"/>
          <w:b/>
          <w:bCs/>
          <w:sz w:val="28"/>
        </w:rPr>
        <w:t>.</w:t>
      </w:r>
      <w:r>
        <w:rPr>
          <w:rFonts w:ascii="Times New Roman" w:hAnsi="Times New Roman" w:eastAsia="宋体" w:cs="Times New Roman"/>
          <w:b/>
          <w:bCs/>
          <w:sz w:val="24"/>
          <w:szCs w:val="24"/>
        </w:rPr>
        <w:t>1</w:t>
      </w:r>
      <w:r>
        <w:rPr>
          <w:rFonts w:ascii="宋体" w:hAnsi="宋体" w:eastAsia="宋体" w:cs="Times New Roman"/>
          <w:b/>
          <w:bCs/>
          <w:sz w:val="28"/>
        </w:rPr>
        <w:t>.</w:t>
      </w:r>
      <w:r>
        <w:rPr>
          <w:rFonts w:hint="eastAsia" w:ascii="Times New Roman" w:hAnsi="Times New Roman" w:eastAsia="宋体" w:cs="Times New Roman"/>
          <w:b/>
          <w:bCs/>
          <w:sz w:val="24"/>
          <w:szCs w:val="24"/>
          <w:lang w:val="en-US" w:eastAsia="zh-CN"/>
        </w:rPr>
        <w:t>4</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运营期低环境影响路面应根据路面技术状况和环境功能状况的评定等级制定养护对策。</w:t>
      </w:r>
    </w:p>
    <w:p w14:paraId="372DD4B5">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eastAsia="黑体"/>
          <w:sz w:val="28"/>
          <w:szCs w:val="28"/>
        </w:rPr>
      </w:pPr>
      <w:bookmarkStart w:id="32" w:name="_Toc23481"/>
      <w:bookmarkStart w:id="33" w:name="_Toc144990786"/>
      <w:bookmarkStart w:id="34" w:name="_Toc28116"/>
      <w:r>
        <w:rPr>
          <w:rFonts w:eastAsia="黑体"/>
          <w:sz w:val="28"/>
          <w:szCs w:val="28"/>
        </w:rPr>
        <w:t>4.2  日常巡查</w:t>
      </w:r>
      <w:bookmarkEnd w:id="32"/>
      <w:bookmarkEnd w:id="33"/>
      <w:bookmarkEnd w:id="34"/>
    </w:p>
    <w:p w14:paraId="17BA69D7">
      <w:pPr>
        <w:snapToGrid w:val="0"/>
        <w:spacing w:line="360" w:lineRule="auto"/>
        <w:rPr>
          <w:rFonts w:hint="default" w:ascii="Times New Roman" w:hAnsi="Times New Roman" w:eastAsia="宋体" w:cs="Times New Roman"/>
          <w:sz w:val="24"/>
          <w:szCs w:val="24"/>
          <w:lang w:val="en-US" w:eastAsia="zh-CN"/>
        </w:rPr>
      </w:pPr>
      <w:r>
        <w:rPr>
          <w:rFonts w:ascii="Times New Roman" w:hAnsi="Times New Roman" w:eastAsia="宋体" w:cs="Times New Roman"/>
          <w:b/>
          <w:bCs/>
          <w:sz w:val="24"/>
          <w:szCs w:val="24"/>
        </w:rPr>
        <w:t>4</w:t>
      </w:r>
      <w:r>
        <w:rPr>
          <w:rFonts w:ascii="宋体" w:hAnsi="宋体" w:eastAsia="宋体" w:cs="Times New Roman"/>
          <w:b/>
          <w:bCs/>
          <w:sz w:val="28"/>
        </w:rPr>
        <w:t>.</w:t>
      </w:r>
      <w:r>
        <w:rPr>
          <w:rFonts w:hint="eastAsia" w:ascii="Times New Roman" w:hAnsi="Times New Roman" w:eastAsia="宋体" w:cs="Times New Roman"/>
          <w:b/>
          <w:bCs/>
          <w:sz w:val="24"/>
          <w:szCs w:val="24"/>
        </w:rPr>
        <w:t>2</w:t>
      </w:r>
      <w:r>
        <w:rPr>
          <w:rFonts w:ascii="宋体" w:hAnsi="宋体" w:eastAsia="宋体" w:cs="Times New Roman"/>
          <w:b/>
          <w:bCs/>
          <w:sz w:val="28"/>
        </w:rPr>
        <w:t>.</w:t>
      </w:r>
      <w:r>
        <w:rPr>
          <w:rFonts w:hint="eastAsia" w:ascii="Times New Roman" w:hAnsi="Times New Roman" w:eastAsia="宋体" w:cs="Times New Roman"/>
          <w:b/>
          <w:bCs/>
          <w:sz w:val="24"/>
          <w:szCs w:val="24"/>
        </w:rPr>
        <w:t>1</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日常巡查应根据运营期低环境影响路面</w:t>
      </w:r>
      <w:r>
        <w:rPr>
          <w:rFonts w:hint="eastAsia" w:ascii="Times New Roman" w:hAnsi="Times New Roman" w:eastAsia="宋体" w:cs="Times New Roman"/>
          <w:sz w:val="24"/>
          <w:szCs w:val="24"/>
          <w:lang w:val="en-US" w:eastAsia="zh-CN"/>
        </w:rPr>
        <w:t>的</w:t>
      </w:r>
      <w:r>
        <w:rPr>
          <w:rFonts w:hint="eastAsia" w:ascii="Times New Roman" w:hAnsi="Times New Roman" w:eastAsia="宋体" w:cs="Times New Roman"/>
          <w:sz w:val="24"/>
          <w:szCs w:val="24"/>
        </w:rPr>
        <w:t>养护等级并结合当地气候特点制定巡查周期。</w:t>
      </w:r>
      <w:r>
        <w:rPr>
          <w:rFonts w:ascii="Times New Roman" w:hAnsi="Times New Roman" w:eastAsia="宋体" w:cs="Times New Roman"/>
          <w:sz w:val="24"/>
          <w:szCs w:val="24"/>
        </w:rPr>
        <w:t>Ⅰ等养护的</w:t>
      </w:r>
      <w:r>
        <w:rPr>
          <w:rFonts w:hint="eastAsia" w:ascii="Times New Roman" w:hAnsi="Times New Roman" w:eastAsia="宋体" w:cs="Times New Roman"/>
          <w:sz w:val="24"/>
          <w:szCs w:val="24"/>
        </w:rPr>
        <w:t>道路</w:t>
      </w:r>
      <w:r>
        <w:rPr>
          <w:rFonts w:ascii="Times New Roman" w:hAnsi="Times New Roman" w:eastAsia="宋体" w:cs="Times New Roman"/>
          <w:sz w:val="24"/>
          <w:szCs w:val="24"/>
        </w:rPr>
        <w:t>宜每日一巡，Ⅱ等养护的</w:t>
      </w:r>
      <w:r>
        <w:rPr>
          <w:rFonts w:hint="eastAsia" w:ascii="Times New Roman" w:hAnsi="Times New Roman" w:eastAsia="宋体" w:cs="Times New Roman"/>
          <w:sz w:val="24"/>
          <w:szCs w:val="24"/>
        </w:rPr>
        <w:t>道路</w:t>
      </w:r>
      <w:r>
        <w:rPr>
          <w:rFonts w:ascii="Times New Roman" w:hAnsi="Times New Roman" w:eastAsia="宋体" w:cs="Times New Roman"/>
          <w:sz w:val="24"/>
          <w:szCs w:val="24"/>
        </w:rPr>
        <w:t>宜二日一巡，Ⅲ等养护的</w:t>
      </w:r>
      <w:r>
        <w:rPr>
          <w:rFonts w:hint="eastAsia" w:ascii="Times New Roman" w:hAnsi="Times New Roman" w:eastAsia="宋体" w:cs="Times New Roman"/>
          <w:sz w:val="24"/>
          <w:szCs w:val="24"/>
        </w:rPr>
        <w:t>道路</w:t>
      </w:r>
      <w:r>
        <w:rPr>
          <w:rFonts w:ascii="Times New Roman" w:hAnsi="Times New Roman" w:eastAsia="宋体" w:cs="Times New Roman"/>
          <w:sz w:val="24"/>
          <w:szCs w:val="24"/>
        </w:rPr>
        <w:t>宜三日一巡</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遇</w:t>
      </w:r>
      <w:r>
        <w:rPr>
          <w:rFonts w:hint="eastAsia" w:ascii="Times New Roman" w:hAnsi="Times New Roman" w:eastAsia="宋体" w:cs="Times New Roman"/>
          <w:sz w:val="24"/>
          <w:szCs w:val="24"/>
        </w:rPr>
        <w:t>极端天气</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自然灾害或突发事件</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应适当增加</w:t>
      </w:r>
      <w:r>
        <w:rPr>
          <w:rFonts w:hint="eastAsia" w:ascii="Times New Roman" w:hAnsi="Times New Roman" w:eastAsia="宋体" w:cs="Times New Roman"/>
          <w:sz w:val="24"/>
          <w:szCs w:val="24"/>
        </w:rPr>
        <w:t>日常</w:t>
      </w:r>
      <w:r>
        <w:rPr>
          <w:rFonts w:ascii="Times New Roman" w:hAnsi="Times New Roman" w:eastAsia="宋体" w:cs="Times New Roman"/>
          <w:sz w:val="24"/>
          <w:szCs w:val="24"/>
        </w:rPr>
        <w:t>巡查频率</w:t>
      </w:r>
      <w:r>
        <w:rPr>
          <w:rFonts w:hint="eastAsia" w:ascii="Times New Roman" w:hAnsi="Times New Roman" w:eastAsia="宋体" w:cs="Times New Roman"/>
          <w:sz w:val="24"/>
          <w:szCs w:val="24"/>
        </w:rPr>
        <w:t>。多孔降噪路面与排水式净水路面</w:t>
      </w:r>
      <w:r>
        <w:rPr>
          <w:rFonts w:hint="eastAsia" w:ascii="Times New Roman" w:hAnsi="Times New Roman" w:eastAsia="宋体" w:cs="Times New Roman"/>
          <w:sz w:val="24"/>
          <w:szCs w:val="24"/>
          <w:lang w:val="en-US" w:eastAsia="zh-CN"/>
        </w:rPr>
        <w:t>的巡查时间</w:t>
      </w:r>
      <w:r>
        <w:rPr>
          <w:rFonts w:ascii="Times New Roman" w:hAnsi="Times New Roman" w:eastAsia="宋体" w:cs="Times New Roman"/>
          <w:sz w:val="24"/>
          <w:szCs w:val="24"/>
        </w:rPr>
        <w:t>宜</w:t>
      </w:r>
      <w:r>
        <w:rPr>
          <w:rFonts w:hint="eastAsia" w:ascii="Times New Roman" w:hAnsi="Times New Roman" w:eastAsia="宋体" w:cs="Times New Roman"/>
          <w:sz w:val="24"/>
          <w:szCs w:val="24"/>
          <w:lang w:val="en-US" w:eastAsia="zh-CN"/>
        </w:rPr>
        <w:t>为雨后1~2h。</w:t>
      </w:r>
    </w:p>
    <w:p w14:paraId="7C882906">
      <w:pPr>
        <w:snapToGrid w:val="0"/>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4</w:t>
      </w:r>
      <w:r>
        <w:rPr>
          <w:rFonts w:ascii="宋体" w:hAnsi="宋体" w:eastAsia="宋体" w:cs="Times New Roman"/>
          <w:b/>
          <w:bCs/>
          <w:sz w:val="24"/>
          <w:szCs w:val="24"/>
        </w:rPr>
        <w:t>.</w:t>
      </w: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hint="eastAsia" w:ascii="Times New Roman" w:hAnsi="Times New Roman" w:eastAsia="宋体" w:cs="Times New Roman"/>
          <w:b/>
          <w:bCs/>
          <w:sz w:val="24"/>
          <w:szCs w:val="24"/>
        </w:rPr>
        <w:t>2</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运营期低环境影响</w:t>
      </w:r>
      <w:r>
        <w:rPr>
          <w:rFonts w:ascii="Times New Roman" w:hAnsi="Times New Roman" w:eastAsia="宋体" w:cs="Times New Roman"/>
          <w:sz w:val="24"/>
          <w:szCs w:val="24"/>
        </w:rPr>
        <w:t>路面</w:t>
      </w:r>
      <w:r>
        <w:rPr>
          <w:rFonts w:hint="eastAsia" w:ascii="Times New Roman" w:hAnsi="Times New Roman" w:eastAsia="宋体" w:cs="Times New Roman"/>
          <w:sz w:val="24"/>
          <w:szCs w:val="24"/>
        </w:rPr>
        <w:t>的日常巡查</w:t>
      </w:r>
      <w:r>
        <w:rPr>
          <w:rFonts w:ascii="Times New Roman" w:hAnsi="Times New Roman" w:eastAsia="宋体" w:cs="Times New Roman"/>
          <w:sz w:val="24"/>
          <w:szCs w:val="24"/>
        </w:rPr>
        <w:t>日常巡查应</w:t>
      </w:r>
      <w:r>
        <w:rPr>
          <w:rFonts w:hint="eastAsia" w:ascii="Times New Roman" w:hAnsi="Times New Roman" w:eastAsia="宋体" w:cs="Times New Roman"/>
          <w:sz w:val="24"/>
          <w:szCs w:val="24"/>
        </w:rPr>
        <w:t>包括下列内容：</w:t>
      </w:r>
    </w:p>
    <w:p w14:paraId="6FCCA650">
      <w:pPr>
        <w:snapToGrid w:val="0"/>
        <w:spacing w:line="360" w:lineRule="auto"/>
        <w:ind w:firstLine="482" w:firstLineChars="200"/>
        <w:rPr>
          <w:rFonts w:hint="eastAsia" w:ascii="Times New Roman" w:hAnsi="Times New Roman" w:eastAsia="宋体" w:cs="Times New Roman"/>
          <w:sz w:val="24"/>
          <w:szCs w:val="24"/>
          <w:lang w:eastAsia="zh-CN"/>
        </w:rPr>
      </w:pPr>
      <w:r>
        <w:rPr>
          <w:rFonts w:ascii="Times New Roman" w:hAnsi="Times New Roman" w:eastAsia="宋体" w:cs="Times New Roman"/>
          <w:b/>
          <w:bCs/>
          <w:sz w:val="24"/>
          <w:szCs w:val="24"/>
        </w:rPr>
        <w:t xml:space="preserve">1  </w:t>
      </w:r>
      <w:r>
        <w:rPr>
          <w:rFonts w:hint="eastAsia" w:ascii="Times New Roman" w:hAnsi="Times New Roman" w:eastAsia="宋体" w:cs="Times New Roman"/>
          <w:sz w:val="24"/>
          <w:szCs w:val="24"/>
        </w:rPr>
        <w:t>路面</w:t>
      </w:r>
      <w:r>
        <w:rPr>
          <w:rFonts w:ascii="Times New Roman" w:hAnsi="Times New Roman" w:eastAsia="宋体" w:cs="Times New Roman"/>
          <w:sz w:val="24"/>
          <w:szCs w:val="24"/>
        </w:rPr>
        <w:t>病害，以及易诱发路面病害或影响通行的积水积雪、积冰、污染物、散落物、路障等情况</w:t>
      </w:r>
      <w:r>
        <w:rPr>
          <w:rFonts w:hint="eastAsia" w:ascii="Times New Roman" w:hAnsi="Times New Roman" w:eastAsia="宋体" w:cs="Times New Roman"/>
          <w:sz w:val="24"/>
          <w:szCs w:val="24"/>
          <w:lang w:eastAsia="zh-CN"/>
        </w:rPr>
        <w:t>。</w:t>
      </w:r>
    </w:p>
    <w:p w14:paraId="482F314B">
      <w:pPr>
        <w:snapToGrid w:val="0"/>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2</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lang w:val="en-US" w:eastAsia="zh-CN"/>
        </w:rPr>
        <w:t>影响</w:t>
      </w:r>
      <w:r>
        <w:rPr>
          <w:rFonts w:ascii="Times New Roman" w:hAnsi="Times New Roman" w:eastAsia="宋体" w:cs="Times New Roman"/>
          <w:sz w:val="24"/>
          <w:szCs w:val="24"/>
        </w:rPr>
        <w:t>路面</w:t>
      </w:r>
      <w:r>
        <w:rPr>
          <w:rFonts w:hint="eastAsia" w:ascii="Times New Roman" w:hAnsi="Times New Roman" w:eastAsia="宋体" w:cs="Times New Roman"/>
          <w:sz w:val="24"/>
          <w:szCs w:val="24"/>
        </w:rPr>
        <w:t>环境功能</w:t>
      </w:r>
      <w:r>
        <w:rPr>
          <w:rFonts w:hint="eastAsia" w:ascii="Times New Roman" w:hAnsi="Times New Roman" w:eastAsia="宋体" w:cs="Times New Roman"/>
          <w:sz w:val="24"/>
          <w:szCs w:val="24"/>
          <w:lang w:val="en-US" w:eastAsia="zh-CN"/>
        </w:rPr>
        <w:t>发挥</w:t>
      </w:r>
      <w:r>
        <w:rPr>
          <w:rFonts w:hint="eastAsia" w:ascii="Times New Roman" w:hAnsi="Times New Roman" w:eastAsia="宋体" w:cs="Times New Roman"/>
          <w:sz w:val="24"/>
          <w:szCs w:val="24"/>
        </w:rPr>
        <w:t>的情况，主要包括下列内容：</w:t>
      </w:r>
    </w:p>
    <w:p w14:paraId="594B2460">
      <w:pPr>
        <w:snapToGrid w:val="0"/>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b w:val="0"/>
          <w:bCs w:val="0"/>
          <w:sz w:val="24"/>
          <w:szCs w:val="24"/>
        </w:rPr>
        <w:t>1</w:t>
      </w:r>
      <w:r>
        <w:rPr>
          <w:rFonts w:hint="eastAsia" w:ascii="宋体" w:hAnsi="宋体" w:eastAsia="宋体" w:cs="宋体"/>
          <w:b w:val="0"/>
          <w:bCs w:val="0"/>
          <w:sz w:val="24"/>
          <w:szCs w:val="24"/>
          <w:lang w:val="en-US" w:eastAsia="zh-CN"/>
        </w:rPr>
        <w:t>)</w:t>
      </w:r>
      <w:r>
        <w:rPr>
          <w:rFonts w:hint="eastAsia" w:ascii="宋体" w:hAnsi="宋体" w:eastAsia="宋体" w:cs="宋体"/>
          <w:b/>
          <w:bCs/>
          <w:sz w:val="24"/>
          <w:szCs w:val="24"/>
          <w:lang w:val="en-US" w:eastAsia="zh-CN"/>
        </w:rPr>
        <w:t xml:space="preserve"> </w:t>
      </w:r>
      <w:r>
        <w:rPr>
          <w:rFonts w:hint="eastAsia" w:ascii="Times New Roman" w:hAnsi="Times New Roman" w:eastAsia="宋体" w:cs="Times New Roman"/>
          <w:sz w:val="24"/>
          <w:szCs w:val="24"/>
        </w:rPr>
        <w:t>多孔降噪路面</w:t>
      </w:r>
      <w:r>
        <w:rPr>
          <w:rFonts w:hint="eastAsia" w:ascii="Times New Roman" w:hAnsi="Times New Roman" w:eastAsia="宋体" w:cs="Times New Roman"/>
          <w:sz w:val="24"/>
          <w:szCs w:val="24"/>
          <w:lang w:val="en-US" w:eastAsia="zh-CN"/>
        </w:rPr>
        <w:t>、排水式净水路面和其它采用大空隙结构的运营期低环境影响路面</w:t>
      </w:r>
      <w:r>
        <w:rPr>
          <w:rFonts w:hint="eastAsia" w:ascii="Times New Roman" w:hAnsi="Times New Roman" w:eastAsia="宋体" w:cs="Times New Roman"/>
          <w:sz w:val="24"/>
          <w:szCs w:val="24"/>
        </w:rPr>
        <w:t>的孔隙堵塞情况</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降雨天气下路面排水透水情况，以及</w:t>
      </w:r>
      <w:r>
        <w:rPr>
          <w:rFonts w:hint="eastAsia" w:ascii="Times New Roman" w:hAnsi="Times New Roman" w:eastAsia="宋体" w:cs="Times New Roman"/>
          <w:sz w:val="24"/>
          <w:szCs w:val="24"/>
        </w:rPr>
        <w:t>排水系统及附属设施</w:t>
      </w:r>
      <w:r>
        <w:rPr>
          <w:rFonts w:hint="eastAsia" w:ascii="Times New Roman" w:hAnsi="Times New Roman" w:eastAsia="宋体" w:cs="Times New Roman"/>
          <w:sz w:val="24"/>
          <w:szCs w:val="24"/>
          <w:lang w:val="en-US" w:eastAsia="zh-CN"/>
        </w:rPr>
        <w:t>完好</w:t>
      </w:r>
      <w:r>
        <w:rPr>
          <w:rFonts w:hint="eastAsia" w:ascii="Times New Roman" w:hAnsi="Times New Roman" w:eastAsia="宋体" w:cs="Times New Roman"/>
          <w:sz w:val="24"/>
          <w:szCs w:val="24"/>
        </w:rPr>
        <w:t>情况</w:t>
      </w:r>
      <w:r>
        <w:rPr>
          <w:rFonts w:hint="eastAsia" w:ascii="Times New Roman" w:hAnsi="Times New Roman" w:eastAsia="宋体" w:cs="Times New Roman"/>
          <w:sz w:val="24"/>
          <w:szCs w:val="24"/>
          <w:lang w:eastAsia="zh-CN"/>
        </w:rPr>
        <w:t>。</w:t>
      </w:r>
    </w:p>
    <w:p w14:paraId="64CB057C">
      <w:pPr>
        <w:snapToGrid w:val="0"/>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b w:val="0"/>
          <w:bCs w:val="0"/>
          <w:sz w:val="24"/>
          <w:szCs w:val="24"/>
        </w:rPr>
        <w:t>2</w:t>
      </w:r>
      <w:r>
        <w:rPr>
          <w:rFonts w:hint="eastAsia" w:ascii="Times New Roman" w:hAnsi="Times New Roman" w:eastAsia="宋体" w:cs="Times New Roman"/>
          <w:b w:val="0"/>
          <w:bCs w:val="0"/>
          <w:sz w:val="24"/>
          <w:szCs w:val="24"/>
          <w:lang w:val="en-US" w:eastAsia="zh-CN"/>
        </w:rPr>
        <w:t>)</w:t>
      </w:r>
      <w:r>
        <w:rPr>
          <w:rFonts w:hint="eastAsia" w:ascii="宋体" w:hAnsi="宋体" w:eastAsia="宋体" w:cs="宋体"/>
          <w:b/>
          <w:bCs/>
          <w:sz w:val="24"/>
          <w:szCs w:val="24"/>
          <w:lang w:val="en-US" w:eastAsia="zh-CN"/>
        </w:rPr>
        <w:t xml:space="preserve"> </w:t>
      </w:r>
      <w:r>
        <w:rPr>
          <w:rFonts w:hint="eastAsia" w:ascii="Times New Roman" w:hAnsi="Times New Roman" w:eastAsia="宋体" w:cs="Times New Roman"/>
          <w:sz w:val="24"/>
          <w:szCs w:val="24"/>
        </w:rPr>
        <w:t>明亮路面被污染与覆盖的情况</w:t>
      </w:r>
      <w:r>
        <w:rPr>
          <w:rFonts w:hint="eastAsia" w:ascii="Times New Roman" w:hAnsi="Times New Roman" w:eastAsia="宋体" w:cs="Times New Roman"/>
          <w:sz w:val="24"/>
          <w:szCs w:val="24"/>
          <w:lang w:eastAsia="zh-CN"/>
        </w:rPr>
        <w:t>，长余辉</w:t>
      </w:r>
      <w:r>
        <w:rPr>
          <w:rFonts w:hint="eastAsia" w:ascii="Times New Roman" w:hAnsi="Times New Roman" w:eastAsia="宋体" w:cs="Times New Roman"/>
          <w:sz w:val="24"/>
          <w:szCs w:val="24"/>
          <w:lang w:val="en-US" w:eastAsia="zh-CN"/>
        </w:rPr>
        <w:t>自发光</w:t>
      </w:r>
      <w:r>
        <w:rPr>
          <w:rFonts w:hint="eastAsia" w:ascii="Times New Roman" w:hAnsi="Times New Roman" w:eastAsia="宋体" w:cs="Times New Roman"/>
          <w:sz w:val="24"/>
          <w:szCs w:val="24"/>
          <w:lang w:eastAsia="zh-CN"/>
        </w:rPr>
        <w:t>发光</w:t>
      </w:r>
      <w:r>
        <w:rPr>
          <w:rFonts w:hint="eastAsia" w:ascii="Times New Roman" w:hAnsi="Times New Roman" w:eastAsia="宋体" w:cs="Times New Roman"/>
          <w:sz w:val="24"/>
          <w:szCs w:val="24"/>
          <w:lang w:val="en-US" w:eastAsia="zh-CN"/>
        </w:rPr>
        <w:t>路面防水封层的损毁情况以及长余辉材料的水解情况</w:t>
      </w:r>
      <w:r>
        <w:rPr>
          <w:rFonts w:hint="eastAsia" w:ascii="Times New Roman" w:hAnsi="Times New Roman" w:eastAsia="宋体" w:cs="Times New Roman"/>
          <w:sz w:val="24"/>
          <w:szCs w:val="24"/>
          <w:lang w:eastAsia="zh-CN"/>
        </w:rPr>
        <w:t>。</w:t>
      </w:r>
    </w:p>
    <w:p w14:paraId="5AE51339">
      <w:pPr>
        <w:snapToGrid w:val="0"/>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b w:val="0"/>
          <w:bCs w:val="0"/>
          <w:sz w:val="24"/>
          <w:szCs w:val="24"/>
          <w:lang w:val="en-US" w:eastAsia="zh-CN"/>
        </w:rPr>
        <w:t>3)</w:t>
      </w:r>
      <w:r>
        <w:rPr>
          <w:rFonts w:hint="eastAsia" w:ascii="宋体" w:hAnsi="宋体" w:eastAsia="宋体" w:cs="宋体"/>
          <w:b/>
          <w:bCs/>
          <w:sz w:val="24"/>
          <w:szCs w:val="24"/>
          <w:lang w:val="en-US" w:eastAsia="zh-CN"/>
        </w:rPr>
        <w:t xml:space="preserve"> </w:t>
      </w:r>
      <w:r>
        <w:rPr>
          <w:rFonts w:hint="eastAsia" w:ascii="Times New Roman" w:hAnsi="Times New Roman" w:eastAsia="宋体" w:cs="Times New Roman"/>
          <w:sz w:val="24"/>
          <w:szCs w:val="24"/>
        </w:rPr>
        <w:t>表入式尾气降解路面</w:t>
      </w:r>
      <w:r>
        <w:rPr>
          <w:rFonts w:hint="eastAsia" w:ascii="Times New Roman" w:hAnsi="Times New Roman" w:eastAsia="宋体" w:cs="Times New Roman"/>
          <w:sz w:val="24"/>
          <w:szCs w:val="24"/>
          <w:lang w:val="en-US" w:eastAsia="zh-CN"/>
        </w:rPr>
        <w:t>的尾气降解涂层与喷洒型粘结材料的</w:t>
      </w:r>
      <w:r>
        <w:rPr>
          <w:rFonts w:hint="eastAsia" w:ascii="Times New Roman" w:hAnsi="Times New Roman" w:eastAsia="宋体" w:cs="Times New Roman"/>
          <w:sz w:val="24"/>
          <w:szCs w:val="24"/>
        </w:rPr>
        <w:t>脱落情况。</w:t>
      </w:r>
    </w:p>
    <w:p w14:paraId="5A0896FA">
      <w:pPr>
        <w:snapToGrid w:val="0"/>
        <w:spacing w:line="360" w:lineRule="auto"/>
        <w:rPr>
          <w:rFonts w:hint="eastAsia" w:ascii="Times New Roman" w:hAnsi="Times New Roman" w:eastAsia="宋体" w:cs="Times New Roman"/>
          <w:sz w:val="24"/>
          <w:szCs w:val="24"/>
        </w:rPr>
      </w:pPr>
      <w:r>
        <w:rPr>
          <w:rFonts w:ascii="Times New Roman" w:hAnsi="Times New Roman" w:eastAsia="宋体" w:cs="Times New Roman"/>
          <w:b/>
          <w:bCs/>
          <w:sz w:val="24"/>
          <w:szCs w:val="24"/>
        </w:rPr>
        <w:t>4</w:t>
      </w:r>
      <w:r>
        <w:rPr>
          <w:rFonts w:ascii="宋体" w:hAnsi="宋体" w:eastAsia="宋体" w:cs="Times New Roman"/>
          <w:b/>
          <w:bCs/>
          <w:sz w:val="24"/>
          <w:szCs w:val="24"/>
        </w:rPr>
        <w:t>.</w:t>
      </w: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日常巡查应做好相关记录，提出处理意见，并定期整理归档，录入信息管理系统。</w:t>
      </w:r>
    </w:p>
    <w:p w14:paraId="1ED07448">
      <w:pPr>
        <w:pStyle w:val="19"/>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eastAsia="黑体"/>
          <w:sz w:val="28"/>
          <w:szCs w:val="28"/>
        </w:rPr>
      </w:pPr>
      <w:bookmarkStart w:id="35" w:name="_Toc31923"/>
      <w:bookmarkStart w:id="36" w:name="_Toc20975"/>
      <w:bookmarkStart w:id="37" w:name="_Toc144990787"/>
      <w:r>
        <w:rPr>
          <w:rFonts w:eastAsia="黑体"/>
          <w:sz w:val="28"/>
          <w:szCs w:val="28"/>
        </w:rPr>
        <w:t>4.3  定期检测</w:t>
      </w:r>
      <w:bookmarkEnd w:id="35"/>
      <w:bookmarkEnd w:id="36"/>
      <w:bookmarkEnd w:id="37"/>
    </w:p>
    <w:p w14:paraId="1B1B4F8E">
      <w:pPr>
        <w:widowControl/>
        <w:snapToGrid w:val="0"/>
        <w:spacing w:line="360" w:lineRule="auto"/>
        <w:rPr>
          <w:rFonts w:hint="eastAsia" w:ascii="Times New Roman" w:hAnsi="Times New Roman" w:eastAsia="宋体" w:cs="Times New Roman"/>
          <w:sz w:val="24"/>
          <w:szCs w:val="24"/>
          <w:lang w:eastAsia="zh-CN"/>
        </w:rPr>
      </w:pPr>
      <w:r>
        <w:rPr>
          <w:rFonts w:ascii="Times New Roman" w:hAnsi="Times New Roman" w:eastAsia="宋体" w:cs="Times New Roman"/>
          <w:b/>
          <w:bCs/>
          <w:sz w:val="24"/>
          <w:szCs w:val="24"/>
        </w:rPr>
        <w:t>4</w:t>
      </w:r>
      <w:r>
        <w:rPr>
          <w:rFonts w:ascii="宋体" w:hAnsi="宋体" w:eastAsia="宋体" w:cs="Times New Roman"/>
          <w:b/>
          <w:bCs/>
          <w:sz w:val="24"/>
          <w:szCs w:val="24"/>
        </w:rPr>
        <w:t>.</w:t>
      </w:r>
      <w:r>
        <w:rPr>
          <w:rFonts w:ascii="Times New Roman" w:hAnsi="Times New Roman" w:eastAsia="宋体" w:cs="Times New Roman"/>
          <w:b/>
          <w:bCs/>
          <w:sz w:val="24"/>
          <w:szCs w:val="24"/>
        </w:rPr>
        <w:t>3</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明亮路面</w:t>
      </w:r>
      <w:r>
        <w:rPr>
          <w:rFonts w:hint="eastAsia" w:ascii="Times New Roman" w:hAnsi="Times New Roman" w:eastAsia="宋体" w:cs="Times New Roman"/>
          <w:sz w:val="24"/>
          <w:szCs w:val="24"/>
          <w:lang w:val="en-US" w:eastAsia="zh-CN"/>
        </w:rPr>
        <w:t>与</w:t>
      </w:r>
      <w:r>
        <w:rPr>
          <w:rFonts w:hint="eastAsia" w:ascii="Times New Roman" w:hAnsi="Times New Roman" w:eastAsia="宋体" w:cs="Times New Roman"/>
          <w:sz w:val="24"/>
          <w:szCs w:val="24"/>
          <w:lang w:eastAsia="zh-CN"/>
        </w:rPr>
        <w:t>光催化尾气</w:t>
      </w:r>
      <w:r>
        <w:rPr>
          <w:rFonts w:hint="eastAsia" w:ascii="Times New Roman" w:hAnsi="Times New Roman" w:eastAsia="宋体" w:cs="Times New Roman"/>
          <w:sz w:val="24"/>
          <w:szCs w:val="24"/>
        </w:rPr>
        <w:t>降解路面应每年</w:t>
      </w:r>
      <w:r>
        <w:rPr>
          <w:rFonts w:hint="eastAsia" w:ascii="Times New Roman" w:hAnsi="Times New Roman" w:eastAsia="宋体" w:cs="Times New Roman"/>
          <w:sz w:val="24"/>
          <w:szCs w:val="24"/>
          <w:lang w:val="en-US" w:eastAsia="zh-CN"/>
        </w:rPr>
        <w:t>检查</w:t>
      </w:r>
      <w:r>
        <w:rPr>
          <w:rFonts w:hint="eastAsia" w:ascii="Times New Roman" w:hAnsi="Times New Roman" w:eastAsia="宋体" w:cs="Times New Roman"/>
          <w:sz w:val="24"/>
          <w:szCs w:val="24"/>
        </w:rPr>
        <w:t>一次</w:t>
      </w:r>
      <w:r>
        <w:rPr>
          <w:rFonts w:hint="eastAsia" w:ascii="Times New Roman" w:hAnsi="Times New Roman" w:eastAsia="宋体" w:cs="Times New Roman"/>
          <w:sz w:val="24"/>
          <w:szCs w:val="24"/>
          <w:lang w:val="en-US" w:eastAsia="zh-CN"/>
        </w:rPr>
        <w:t>路面</w:t>
      </w:r>
      <w:r>
        <w:rPr>
          <w:rFonts w:hint="eastAsia" w:ascii="Times New Roman" w:hAnsi="Times New Roman" w:eastAsia="宋体" w:cs="Times New Roman"/>
          <w:sz w:val="24"/>
          <w:szCs w:val="24"/>
        </w:rPr>
        <w:t>环境功能状况</w:t>
      </w:r>
      <w:r>
        <w:rPr>
          <w:rFonts w:hint="eastAsia" w:ascii="Times New Roman" w:hAnsi="Times New Roman" w:eastAsia="宋体" w:cs="Times New Roman"/>
          <w:sz w:val="24"/>
          <w:szCs w:val="24"/>
          <w:lang w:eastAsia="zh-CN"/>
        </w:rPr>
        <w:t>。多孔降噪路面</w:t>
      </w:r>
      <w:r>
        <w:rPr>
          <w:rFonts w:hint="eastAsia" w:ascii="Times New Roman" w:hAnsi="Times New Roman" w:eastAsia="宋体" w:cs="Times New Roman"/>
          <w:sz w:val="24"/>
          <w:szCs w:val="24"/>
          <w:lang w:val="en-US" w:eastAsia="zh-CN"/>
        </w:rPr>
        <w:t>与</w:t>
      </w:r>
      <w:r>
        <w:rPr>
          <w:rFonts w:hint="eastAsia" w:ascii="Times New Roman" w:hAnsi="Times New Roman" w:eastAsia="宋体" w:cs="Times New Roman"/>
          <w:sz w:val="24"/>
          <w:szCs w:val="24"/>
          <w:lang w:eastAsia="zh-CN"/>
        </w:rPr>
        <w:t>排水式净水</w:t>
      </w:r>
      <w:r>
        <w:rPr>
          <w:rFonts w:hint="eastAsia" w:ascii="Times New Roman" w:hAnsi="Times New Roman" w:eastAsia="宋体" w:cs="Times New Roman"/>
          <w:sz w:val="24"/>
          <w:szCs w:val="24"/>
          <w:lang w:val="en-US" w:eastAsia="zh-CN"/>
        </w:rPr>
        <w:t>路面应</w:t>
      </w:r>
      <w:r>
        <w:rPr>
          <w:rFonts w:hint="eastAsia" w:ascii="Times New Roman" w:hAnsi="Times New Roman" w:eastAsia="宋体" w:cs="Times New Roman"/>
          <w:sz w:val="24"/>
          <w:szCs w:val="24"/>
        </w:rPr>
        <w:t>每</w:t>
      </w:r>
      <w:r>
        <w:rPr>
          <w:rFonts w:hint="eastAsia" w:ascii="Times New Roman" w:hAnsi="Times New Roman" w:eastAsia="宋体" w:cs="Times New Roman"/>
          <w:sz w:val="24"/>
          <w:szCs w:val="24"/>
          <w:lang w:val="en-US" w:eastAsia="zh-CN"/>
        </w:rPr>
        <w:t>半</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检查</w:t>
      </w:r>
      <w:r>
        <w:rPr>
          <w:rFonts w:hint="eastAsia" w:ascii="Times New Roman" w:hAnsi="Times New Roman" w:eastAsia="宋体" w:cs="Times New Roman"/>
          <w:sz w:val="24"/>
          <w:szCs w:val="24"/>
        </w:rPr>
        <w:t>一次</w:t>
      </w:r>
      <w:r>
        <w:rPr>
          <w:rFonts w:hint="eastAsia" w:ascii="Times New Roman" w:hAnsi="Times New Roman" w:eastAsia="宋体" w:cs="Times New Roman"/>
          <w:sz w:val="24"/>
          <w:szCs w:val="24"/>
          <w:lang w:val="en-US" w:eastAsia="zh-CN"/>
        </w:rPr>
        <w:t>路面</w:t>
      </w:r>
      <w:r>
        <w:rPr>
          <w:rFonts w:hint="eastAsia" w:ascii="Times New Roman" w:hAnsi="Times New Roman" w:eastAsia="宋体" w:cs="Times New Roman"/>
          <w:sz w:val="24"/>
          <w:szCs w:val="24"/>
        </w:rPr>
        <w:t>环境功能状况</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宜在雨季前后各进行一次</w:t>
      </w:r>
      <w:r>
        <w:rPr>
          <w:rFonts w:hint="eastAsia" w:ascii="Times New Roman" w:hAnsi="Times New Roman" w:eastAsia="宋体" w:cs="Times New Roman"/>
          <w:sz w:val="24"/>
          <w:szCs w:val="24"/>
          <w:lang w:eastAsia="zh-CN"/>
        </w:rPr>
        <w:t>。</w:t>
      </w:r>
    </w:p>
    <w:p w14:paraId="05534FB9">
      <w:pPr>
        <w:snapToGrid w:val="0"/>
        <w:spacing w:line="360" w:lineRule="auto"/>
        <w:rPr>
          <w:rFonts w:ascii="楷体" w:hAnsi="楷体" w:eastAsia="楷体" w:cs="楷体"/>
          <w:b/>
          <w:bCs/>
          <w:sz w:val="24"/>
          <w:szCs w:val="24"/>
          <w:highlight w:val="none"/>
        </w:rPr>
      </w:pPr>
      <w:r>
        <w:rPr>
          <w:rFonts w:hint="eastAsia" w:ascii="楷体" w:hAnsi="楷体" w:eastAsia="楷体" w:cs="楷体"/>
          <w:b/>
          <w:bCs/>
          <w:sz w:val="24"/>
          <w:szCs w:val="24"/>
          <w:highlight w:val="none"/>
        </w:rPr>
        <w:t>条文说明</w:t>
      </w:r>
    </w:p>
    <w:p w14:paraId="0AFDF532">
      <w:pPr>
        <w:snapToGrid w:val="0"/>
        <w:spacing w:line="360" w:lineRule="auto"/>
        <w:ind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多孔降噪路面与排水式净水路面均为大空隙路面，具有排水功能。雨季路面径流中携带大量泥沙，严重堵塞空隙，影响路面环境功能发挥，因此需要在雨季前后进行路面环境功能状况检查，来指导路面空隙清理。</w:t>
      </w:r>
    </w:p>
    <w:p w14:paraId="2877DB04">
      <w:pPr>
        <w:snapToGrid w:val="0"/>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4</w:t>
      </w:r>
      <w:r>
        <w:rPr>
          <w:rFonts w:ascii="宋体" w:hAnsi="宋体" w:eastAsia="宋体" w:cs="Times New Roman"/>
          <w:b/>
          <w:bCs/>
          <w:sz w:val="24"/>
          <w:szCs w:val="24"/>
        </w:rPr>
        <w:t>.</w:t>
      </w:r>
      <w:r>
        <w:rPr>
          <w:rFonts w:ascii="Times New Roman" w:hAnsi="Times New Roman" w:eastAsia="宋体" w:cs="Times New Roman"/>
          <w:b/>
          <w:bCs/>
          <w:sz w:val="24"/>
          <w:szCs w:val="24"/>
        </w:rPr>
        <w:t>3</w:t>
      </w:r>
      <w:r>
        <w:rPr>
          <w:rFonts w:ascii="宋体" w:hAnsi="宋体" w:eastAsia="宋体" w:cs="Times New Roman"/>
          <w:b/>
          <w:bCs/>
          <w:sz w:val="24"/>
          <w:szCs w:val="24"/>
        </w:rPr>
        <w:t>.</w:t>
      </w:r>
      <w:r>
        <w:rPr>
          <w:rFonts w:hint="eastAsia" w:ascii="Times New Roman" w:hAnsi="Times New Roman" w:eastAsia="宋体" w:cs="Times New Roman"/>
          <w:b/>
          <w:bCs/>
          <w:sz w:val="24"/>
          <w:szCs w:val="24"/>
        </w:rPr>
        <w:t>2</w:t>
      </w:r>
      <w:r>
        <w:rPr>
          <w:rFonts w:ascii="Times New Roman" w:hAnsi="Times New Roman" w:eastAsia="宋体" w:cs="Times New Roman"/>
          <w:b/>
          <w:bCs/>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运营期低环境影响路面</w:t>
      </w:r>
      <w:r>
        <w:rPr>
          <w:rFonts w:hint="eastAsia" w:ascii="Times New Roman" w:hAnsi="Times New Roman" w:eastAsia="宋体" w:cs="Times New Roman"/>
          <w:sz w:val="24"/>
          <w:szCs w:val="24"/>
          <w:lang w:val="en-US" w:eastAsia="zh-CN"/>
        </w:rPr>
        <w:t>的环境功能状况</w:t>
      </w:r>
      <w:r>
        <w:rPr>
          <w:rFonts w:hint="eastAsia" w:ascii="Times New Roman" w:hAnsi="Times New Roman" w:eastAsia="宋体" w:cs="Times New Roman"/>
          <w:sz w:val="24"/>
          <w:szCs w:val="24"/>
        </w:rPr>
        <w:t>定期检测</w:t>
      </w:r>
      <w:r>
        <w:rPr>
          <w:rFonts w:hint="eastAsia" w:ascii="Times New Roman" w:hAnsi="Times New Roman" w:eastAsia="宋体" w:cs="Times New Roman"/>
          <w:sz w:val="24"/>
          <w:szCs w:val="24"/>
          <w:lang w:val="en-US" w:eastAsia="zh-CN"/>
        </w:rPr>
        <w:t>基本单元划分</w:t>
      </w:r>
      <w:r>
        <w:rPr>
          <w:rFonts w:hint="eastAsia" w:ascii="Times New Roman" w:hAnsi="Times New Roman" w:eastAsia="宋体" w:cs="Times New Roman"/>
          <w:sz w:val="24"/>
          <w:szCs w:val="24"/>
        </w:rPr>
        <w:t>应符合下列规定：</w:t>
      </w:r>
    </w:p>
    <w:p w14:paraId="5FC21016">
      <w:pPr>
        <w:snapToGrid w:val="0"/>
        <w:spacing w:line="360" w:lineRule="auto"/>
        <w:ind w:firstLine="482" w:firstLineChars="200"/>
        <w:rPr>
          <w:rFonts w:hint="eastAsia" w:ascii="Times New Roman" w:hAnsi="Times New Roman" w:eastAsia="宋体" w:cs="Times New Roman"/>
          <w:sz w:val="24"/>
          <w:szCs w:val="24"/>
          <w:lang w:val="en-US" w:eastAsia="zh-CN"/>
        </w:rPr>
      </w:pPr>
      <w:r>
        <w:rPr>
          <w:rFonts w:ascii="Times New Roman" w:hAnsi="Times New Roman" w:eastAsia="宋体" w:cs="Times New Roman"/>
          <w:b/>
          <w:bCs/>
          <w:sz w:val="24"/>
          <w:szCs w:val="24"/>
        </w:rPr>
        <w:t>1</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公路运营期低环境影响路面</w:t>
      </w:r>
      <w:r>
        <w:rPr>
          <w:rFonts w:hint="eastAsia" w:ascii="Times New Roman" w:hAnsi="Times New Roman" w:eastAsia="宋体" w:cs="Times New Roman"/>
          <w:sz w:val="24"/>
          <w:szCs w:val="24"/>
          <w:lang w:val="en-US" w:eastAsia="zh-CN"/>
        </w:rPr>
        <w:t>的</w:t>
      </w:r>
      <w:r>
        <w:rPr>
          <w:rFonts w:hint="eastAsia" w:ascii="Times New Roman" w:hAnsi="Times New Roman" w:eastAsia="宋体" w:cs="Times New Roman"/>
          <w:sz w:val="24"/>
          <w:szCs w:val="24"/>
        </w:rPr>
        <w:t>环境功能状况调查与检测应按上行方向、下行方向或上下行一个方向，以连续桩号1000m路段为一个基本单元，不足1000m按一个基本单元计</w:t>
      </w:r>
      <w:r>
        <w:rPr>
          <w:rFonts w:hint="eastAsia" w:ascii="Times New Roman" w:hAnsi="Times New Roman" w:eastAsia="宋体" w:cs="Times New Roman"/>
          <w:sz w:val="24"/>
          <w:szCs w:val="24"/>
          <w:lang w:eastAsia="zh-CN"/>
        </w:rPr>
        <w:t>。</w:t>
      </w:r>
    </w:p>
    <w:p w14:paraId="5CFC7254">
      <w:pPr>
        <w:snapToGrid w:val="0"/>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2</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城镇</w:t>
      </w:r>
      <w:r>
        <w:rPr>
          <w:rFonts w:hint="eastAsia" w:ascii="Times New Roman" w:hAnsi="Times New Roman" w:eastAsia="宋体" w:cs="Times New Roman"/>
          <w:sz w:val="24"/>
          <w:szCs w:val="24"/>
        </w:rPr>
        <w:t>道路运营期低环境影响路面</w:t>
      </w:r>
      <w:r>
        <w:rPr>
          <w:rFonts w:hint="eastAsia" w:ascii="Times New Roman" w:hAnsi="Times New Roman" w:eastAsia="宋体" w:cs="Times New Roman"/>
          <w:sz w:val="24"/>
          <w:szCs w:val="24"/>
          <w:lang w:val="en-US" w:eastAsia="zh-CN"/>
        </w:rPr>
        <w:t>的</w:t>
      </w:r>
      <w:r>
        <w:rPr>
          <w:rFonts w:hint="eastAsia" w:ascii="Times New Roman" w:hAnsi="Times New Roman" w:eastAsia="宋体" w:cs="Times New Roman"/>
          <w:sz w:val="24"/>
          <w:szCs w:val="24"/>
        </w:rPr>
        <w:t>环境功能状况调查与检测应</w:t>
      </w:r>
      <w:r>
        <w:rPr>
          <w:rFonts w:hint="eastAsia" w:ascii="Times New Roman" w:hAnsi="Times New Roman" w:eastAsia="宋体" w:cs="Times New Roman"/>
          <w:sz w:val="24"/>
          <w:szCs w:val="24"/>
          <w:lang w:val="en-US" w:eastAsia="zh-CN"/>
        </w:rPr>
        <w:t>以</w:t>
      </w:r>
      <w:r>
        <w:rPr>
          <w:rFonts w:hint="eastAsia" w:ascii="Times New Roman" w:hAnsi="Times New Roman" w:eastAsia="宋体" w:cs="Times New Roman"/>
          <w:sz w:val="24"/>
          <w:szCs w:val="24"/>
        </w:rPr>
        <w:t>每两个相邻交叉口之间的路段作为一个单元，交叉口本身宜作为一个单元；当二个相邻交叉口之间的路段大于500m时，应每200m~500m作为一个单元，不足200m的按一个单元计。</w:t>
      </w:r>
    </w:p>
    <w:p w14:paraId="2255B7B9">
      <w:pPr>
        <w:snapToGrid w:val="0"/>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4</w:t>
      </w:r>
      <w:r>
        <w:rPr>
          <w:rFonts w:ascii="宋体" w:hAnsi="宋体" w:eastAsia="宋体" w:cs="Times New Roman"/>
          <w:b/>
          <w:bCs/>
          <w:sz w:val="24"/>
          <w:szCs w:val="24"/>
        </w:rPr>
        <w:t>.</w:t>
      </w:r>
      <w:r>
        <w:rPr>
          <w:rFonts w:ascii="Times New Roman" w:hAnsi="Times New Roman" w:eastAsia="宋体" w:cs="Times New Roman"/>
          <w:b/>
          <w:bCs/>
          <w:sz w:val="24"/>
          <w:szCs w:val="24"/>
        </w:rPr>
        <w:t>3</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Times New Roman" w:hAnsi="Times New Roman" w:eastAsia="宋体" w:cs="Times New Roman"/>
          <w:b/>
          <w:bCs/>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运营期低环境影响路面的环境功能定期检测</w:t>
      </w:r>
      <w:r>
        <w:rPr>
          <w:rFonts w:ascii="Times New Roman" w:hAnsi="Times New Roman" w:eastAsia="宋体" w:cs="Times New Roman"/>
          <w:sz w:val="24"/>
          <w:szCs w:val="24"/>
        </w:rPr>
        <w:t>应按表</w:t>
      </w:r>
      <w:r>
        <w:rPr>
          <w:rFonts w:hint="default" w:ascii="Times New Roman" w:hAnsi="Times New Roman" w:eastAsia="宋体" w:cs="Times New Roman"/>
          <w:sz w:val="24"/>
          <w:szCs w:val="24"/>
        </w:rPr>
        <w:t>4.3</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-1、表4.3.</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-2</w:t>
      </w:r>
      <w:r>
        <w:rPr>
          <w:rFonts w:ascii="Times New Roman" w:hAnsi="Times New Roman" w:eastAsia="宋体" w:cs="Times New Roman"/>
          <w:sz w:val="24"/>
          <w:szCs w:val="24"/>
        </w:rPr>
        <w:t>的要求进行</w:t>
      </w:r>
      <w:r>
        <w:rPr>
          <w:rFonts w:hint="eastAsia" w:ascii="Times New Roman" w:hAnsi="Times New Roman" w:eastAsia="宋体" w:cs="Times New Roman"/>
          <w:sz w:val="24"/>
          <w:szCs w:val="24"/>
        </w:rPr>
        <w:t>，</w:t>
      </w:r>
      <w:r>
        <w:rPr>
          <w:rFonts w:ascii="Times New Roman" w:hAnsi="Times New Roman" w:eastAsia="宋体" w:cs="Times New Roman"/>
          <w:sz w:val="24"/>
          <w:szCs w:val="24"/>
        </w:rPr>
        <w:t>每</w:t>
      </w:r>
      <w:r>
        <w:rPr>
          <w:rFonts w:hint="eastAsia" w:ascii="Times New Roman" w:hAnsi="Times New Roman" w:eastAsia="宋体" w:cs="Times New Roman"/>
          <w:sz w:val="24"/>
          <w:szCs w:val="24"/>
        </w:rPr>
        <w:t>次</w:t>
      </w:r>
      <w:r>
        <w:rPr>
          <w:rFonts w:ascii="Times New Roman" w:hAnsi="Times New Roman" w:eastAsia="宋体" w:cs="Times New Roman"/>
          <w:sz w:val="24"/>
          <w:szCs w:val="24"/>
        </w:rPr>
        <w:t>检测点应位于上一次全面检测点的周围2m范围内。</w:t>
      </w:r>
    </w:p>
    <w:p w14:paraId="1E70F0E6">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表4</w:t>
      </w:r>
      <w:r>
        <w:rPr>
          <w:rFonts w:hint="eastAsia" w:ascii="宋体" w:hAnsi="宋体" w:eastAsia="宋体" w:cs="Times New Roman"/>
          <w:b/>
          <w:bCs/>
          <w:szCs w:val="21"/>
        </w:rPr>
        <w:t>.</w:t>
      </w:r>
      <w:r>
        <w:rPr>
          <w:rFonts w:hint="eastAsia" w:ascii="Times New Roman" w:hAnsi="Times New Roman" w:eastAsia="宋体" w:cs="Times New Roman"/>
          <w:b/>
          <w:bCs/>
          <w:szCs w:val="21"/>
        </w:rPr>
        <w:t>3</w:t>
      </w:r>
      <w:r>
        <w:rPr>
          <w:rFonts w:hint="eastAsia" w:ascii="宋体" w:hAnsi="宋体" w:eastAsia="宋体" w:cs="Times New Roman"/>
          <w:b/>
          <w:bCs/>
          <w:szCs w:val="21"/>
        </w:rPr>
        <w:t>.</w:t>
      </w:r>
      <w:r>
        <w:rPr>
          <w:rFonts w:hint="eastAsia" w:ascii="Times New Roman" w:hAnsi="Times New Roman" w:eastAsia="宋体" w:cs="Times New Roman"/>
          <w:b/>
          <w:bCs/>
          <w:szCs w:val="21"/>
          <w:lang w:val="en-US" w:eastAsia="zh-CN"/>
        </w:rPr>
        <w:t>3</w:t>
      </w:r>
      <w:r>
        <w:rPr>
          <w:rFonts w:hint="eastAsia" w:ascii="Times New Roman" w:hAnsi="Times New Roman" w:eastAsia="宋体" w:cs="Times New Roman"/>
          <w:b/>
          <w:bCs/>
          <w:szCs w:val="21"/>
        </w:rPr>
        <w:t>-</w:t>
      </w:r>
      <w:r>
        <w:rPr>
          <w:rFonts w:hint="eastAsia" w:ascii="Times New Roman" w:hAnsi="Times New Roman" w:eastAsia="宋体" w:cs="Times New Roman"/>
          <w:b/>
          <w:bCs/>
          <w:szCs w:val="21"/>
          <w:lang w:val="en-US" w:eastAsia="zh-CN"/>
        </w:rPr>
        <w:t>1</w:t>
      </w:r>
      <w:r>
        <w:rPr>
          <w:rFonts w:hint="eastAsia" w:ascii="Times New Roman" w:hAnsi="Times New Roman" w:eastAsia="宋体" w:cs="Times New Roman"/>
          <w:b/>
          <w:bCs/>
          <w:szCs w:val="21"/>
        </w:rPr>
        <w:t xml:space="preserve"> </w:t>
      </w:r>
      <w:r>
        <w:rPr>
          <w:rFonts w:ascii="Times New Roman" w:hAnsi="Times New Roman" w:eastAsia="宋体" w:cs="Times New Roman"/>
          <w:b/>
          <w:bCs/>
          <w:szCs w:val="21"/>
        </w:rPr>
        <w:t xml:space="preserve"> </w:t>
      </w:r>
      <w:r>
        <w:rPr>
          <w:rFonts w:hint="eastAsia" w:ascii="Times New Roman" w:hAnsi="Times New Roman" w:eastAsia="宋体" w:cs="Times New Roman"/>
          <w:b/>
          <w:bCs/>
          <w:szCs w:val="21"/>
          <w:lang w:val="en-US" w:eastAsia="zh-CN"/>
        </w:rPr>
        <w:t>运营期低环境影响路面的</w:t>
      </w:r>
      <w:r>
        <w:rPr>
          <w:rFonts w:hint="eastAsia" w:ascii="Times New Roman" w:hAnsi="Times New Roman" w:eastAsia="宋体" w:cs="Times New Roman"/>
          <w:b/>
          <w:bCs/>
          <w:szCs w:val="21"/>
        </w:rPr>
        <w:t>环境功能检测指标</w:t>
      </w:r>
    </w:p>
    <w:tbl>
      <w:tblPr>
        <w:tblStyle w:val="14"/>
        <w:tblW w:w="8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51" w:type="dxa"/>
          <w:bottom w:w="28" w:type="dxa"/>
          <w:right w:w="51" w:type="dxa"/>
        </w:tblCellMar>
      </w:tblPr>
      <w:tblGrid>
        <w:gridCol w:w="593"/>
        <w:gridCol w:w="1248"/>
        <w:gridCol w:w="3802"/>
        <w:gridCol w:w="2577"/>
      </w:tblGrid>
      <w:tr w14:paraId="5B751B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1" w:type="dxa"/>
            <w:bottom w:w="28" w:type="dxa"/>
            <w:right w:w="51" w:type="dxa"/>
          </w:tblCellMar>
        </w:tblPrEx>
        <w:trPr>
          <w:trHeight w:val="397" w:hRule="exact"/>
          <w:jc w:val="center"/>
        </w:trPr>
        <w:tc>
          <w:tcPr>
            <w:tcW w:w="1841" w:type="dxa"/>
            <w:gridSpan w:val="2"/>
            <w:tcBorders>
              <w:tl2br w:val="nil"/>
              <w:tr2bl w:val="nil"/>
            </w:tcBorders>
            <w:vAlign w:val="center"/>
          </w:tcPr>
          <w:p w14:paraId="1F827BE2">
            <w:pPr>
              <w:spacing w:line="240" w:lineRule="auto"/>
              <w:jc w:val="center"/>
              <w:rPr>
                <w:rFonts w:hint="eastAsia" w:ascii="Times New Roman" w:hAnsi="Times New Roman" w:eastAsia="宋体" w:cs="Times New Roman"/>
                <w:b w:val="0"/>
                <w:bCs w:val="0"/>
                <w:szCs w:val="21"/>
              </w:rPr>
            </w:pPr>
            <w:r>
              <w:rPr>
                <w:rFonts w:hint="eastAsia" w:ascii="Times New Roman" w:hAnsi="Times New Roman" w:eastAsia="宋体" w:cs="Times New Roman"/>
                <w:b w:val="0"/>
                <w:bCs w:val="0"/>
                <w:szCs w:val="21"/>
              </w:rPr>
              <w:t>路面类型</w:t>
            </w:r>
          </w:p>
        </w:tc>
        <w:tc>
          <w:tcPr>
            <w:tcW w:w="3802" w:type="dxa"/>
            <w:tcBorders>
              <w:tl2br w:val="nil"/>
              <w:tr2bl w:val="nil"/>
            </w:tcBorders>
            <w:vAlign w:val="center"/>
          </w:tcPr>
          <w:p w14:paraId="1F649555">
            <w:pPr>
              <w:spacing w:line="240" w:lineRule="auto"/>
              <w:jc w:val="center"/>
              <w:rPr>
                <w:rFonts w:ascii="Times New Roman" w:hAnsi="Times New Roman" w:eastAsia="宋体" w:cs="Times New Roman"/>
                <w:b/>
                <w:bCs/>
                <w:szCs w:val="21"/>
              </w:rPr>
            </w:pPr>
            <w:r>
              <w:rPr>
                <w:rFonts w:hint="eastAsia" w:ascii="Times New Roman" w:hAnsi="Times New Roman" w:eastAsia="宋体" w:cs="Times New Roman"/>
                <w:szCs w:val="21"/>
              </w:rPr>
              <w:t>路面环境功能检测指标</w:t>
            </w:r>
          </w:p>
        </w:tc>
        <w:tc>
          <w:tcPr>
            <w:tcW w:w="2577" w:type="dxa"/>
            <w:tcBorders>
              <w:tl2br w:val="nil"/>
              <w:tr2bl w:val="nil"/>
            </w:tcBorders>
            <w:vAlign w:val="center"/>
          </w:tcPr>
          <w:p w14:paraId="7E894ADD">
            <w:pPr>
              <w:spacing w:line="240" w:lineRule="auto"/>
              <w:jc w:val="center"/>
              <w:rPr>
                <w:rFonts w:ascii="Times New Roman" w:hAnsi="Times New Roman" w:eastAsia="宋体" w:cs="Times New Roman"/>
                <w:b/>
                <w:bCs/>
                <w:szCs w:val="21"/>
              </w:rPr>
            </w:pPr>
            <w:r>
              <w:rPr>
                <w:rFonts w:hint="eastAsia" w:ascii="Times New Roman" w:hAnsi="Times New Roman" w:eastAsia="宋体" w:cs="Times New Roman"/>
                <w:szCs w:val="21"/>
              </w:rPr>
              <w:t>检测方法</w:t>
            </w:r>
          </w:p>
        </w:tc>
      </w:tr>
      <w:tr w14:paraId="5370C7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1" w:type="dxa"/>
            <w:bottom w:w="28" w:type="dxa"/>
            <w:right w:w="51" w:type="dxa"/>
          </w:tblCellMar>
        </w:tblPrEx>
        <w:trPr>
          <w:trHeight w:val="397" w:hRule="exact"/>
          <w:jc w:val="center"/>
        </w:trPr>
        <w:tc>
          <w:tcPr>
            <w:tcW w:w="1841" w:type="dxa"/>
            <w:gridSpan w:val="2"/>
            <w:tcBorders>
              <w:tl2br w:val="nil"/>
              <w:tr2bl w:val="nil"/>
            </w:tcBorders>
            <w:vAlign w:val="center"/>
          </w:tcPr>
          <w:p w14:paraId="57838F87">
            <w:pPr>
              <w:spacing w:line="240" w:lineRule="auto"/>
              <w:jc w:val="center"/>
              <w:rPr>
                <w:rFonts w:hint="eastAsia" w:ascii="Times New Roman" w:hAnsi="Times New Roman" w:eastAsia="宋体" w:cs="Times New Roman"/>
                <w:b w:val="0"/>
                <w:bCs w:val="0"/>
                <w:szCs w:val="21"/>
              </w:rPr>
            </w:pPr>
            <w:r>
              <w:rPr>
                <w:rFonts w:hint="eastAsia" w:ascii="Times New Roman" w:hAnsi="Times New Roman" w:eastAsia="宋体" w:cs="Times New Roman"/>
                <w:b w:val="0"/>
                <w:bCs w:val="0"/>
                <w:szCs w:val="21"/>
              </w:rPr>
              <w:t>多孔降噪路面</w:t>
            </w:r>
          </w:p>
        </w:tc>
        <w:tc>
          <w:tcPr>
            <w:tcW w:w="3802" w:type="dxa"/>
            <w:tcBorders>
              <w:tl2br w:val="nil"/>
              <w:tr2bl w:val="nil"/>
            </w:tcBorders>
            <w:vAlign w:val="center"/>
          </w:tcPr>
          <w:p w14:paraId="588757C2">
            <w:pPr>
              <w:spacing w:line="240" w:lineRule="auto"/>
              <w:jc w:val="center"/>
              <w:rPr>
                <w:rFonts w:ascii="Times New Roman" w:hAnsi="Times New Roman" w:eastAsia="宋体" w:cs="Times New Roman"/>
                <w:b/>
                <w:bCs/>
                <w:szCs w:val="21"/>
              </w:rPr>
            </w:pPr>
            <w:r>
              <w:rPr>
                <w:rFonts w:hint="eastAsia" w:ascii="Times New Roman" w:hAnsi="Times New Roman" w:eastAsia="宋体" w:cs="Times New Roman"/>
                <w:szCs w:val="21"/>
              </w:rPr>
              <w:t>路面轮胎噪声（dB）</w:t>
            </w:r>
          </w:p>
        </w:tc>
        <w:tc>
          <w:tcPr>
            <w:tcW w:w="2577" w:type="dxa"/>
            <w:tcBorders>
              <w:tl2br w:val="nil"/>
              <w:tr2bl w:val="nil"/>
            </w:tcBorders>
            <w:vAlign w:val="center"/>
          </w:tcPr>
          <w:p w14:paraId="6537A0C4">
            <w:pPr>
              <w:spacing w:line="240" w:lineRule="auto"/>
              <w:jc w:val="center"/>
              <w:rPr>
                <w:rFonts w:ascii="Times New Roman" w:hAnsi="Times New Roman" w:eastAsia="宋体" w:cs="Times New Roman"/>
                <w:b/>
                <w:bCs/>
                <w:szCs w:val="21"/>
              </w:rPr>
            </w:pPr>
            <w:r>
              <w:rPr>
                <w:rFonts w:hint="eastAsia" w:ascii="Times New Roman" w:hAnsi="Times New Roman" w:eastAsia="宋体" w:cs="Times New Roman"/>
                <w:szCs w:val="21"/>
              </w:rPr>
              <w:t>GB/T 31884</w:t>
            </w:r>
          </w:p>
        </w:tc>
      </w:tr>
      <w:tr w14:paraId="11F554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1" w:type="dxa"/>
            <w:bottom w:w="28" w:type="dxa"/>
            <w:right w:w="51" w:type="dxa"/>
          </w:tblCellMar>
        </w:tblPrEx>
        <w:trPr>
          <w:trHeight w:val="397" w:hRule="exact"/>
          <w:jc w:val="center"/>
        </w:trPr>
        <w:tc>
          <w:tcPr>
            <w:tcW w:w="593" w:type="dxa"/>
            <w:vMerge w:val="restart"/>
            <w:tcBorders>
              <w:tl2br w:val="nil"/>
              <w:tr2bl w:val="nil"/>
            </w:tcBorders>
            <w:vAlign w:val="center"/>
          </w:tcPr>
          <w:p w14:paraId="5A8AAE70">
            <w:pPr>
              <w:spacing w:line="240" w:lineRule="auto"/>
              <w:jc w:val="center"/>
              <w:rPr>
                <w:rFonts w:ascii="Times New Roman" w:hAnsi="Times New Roman" w:eastAsia="宋体" w:cs="Times New Roman"/>
                <w:b w:val="0"/>
                <w:bCs w:val="0"/>
                <w:szCs w:val="21"/>
                <w:highlight w:val="none"/>
              </w:rPr>
            </w:pPr>
            <w:r>
              <w:rPr>
                <w:rFonts w:hint="eastAsia" w:ascii="Times New Roman" w:hAnsi="Times New Roman" w:eastAsia="宋体" w:cs="Times New Roman"/>
                <w:b w:val="0"/>
                <w:bCs w:val="0"/>
                <w:szCs w:val="21"/>
                <w:highlight w:val="none"/>
              </w:rPr>
              <w:t>明亮路面</w:t>
            </w:r>
          </w:p>
        </w:tc>
        <w:tc>
          <w:tcPr>
            <w:tcW w:w="1248" w:type="dxa"/>
            <w:tcBorders>
              <w:tl2br w:val="nil"/>
              <w:tr2bl w:val="nil"/>
            </w:tcBorders>
            <w:vAlign w:val="center"/>
          </w:tcPr>
          <w:p w14:paraId="58CD78CF">
            <w:pPr>
              <w:spacing w:line="240" w:lineRule="auto"/>
              <w:jc w:val="center"/>
              <w:rPr>
                <w:rFonts w:hint="eastAsia" w:ascii="Times New Roman" w:hAnsi="Times New Roman" w:eastAsia="宋体" w:cs="Times New Roman"/>
                <w:b w:val="0"/>
                <w:bCs w:val="0"/>
                <w:szCs w:val="21"/>
                <w:highlight w:val="none"/>
                <w:lang w:eastAsia="zh-CN"/>
              </w:rPr>
            </w:pPr>
            <w:r>
              <w:rPr>
                <w:rFonts w:hint="eastAsia" w:ascii="Times New Roman" w:hAnsi="Times New Roman" w:eastAsia="宋体" w:cs="Times New Roman"/>
                <w:b w:val="0"/>
                <w:bCs w:val="0"/>
                <w:szCs w:val="21"/>
                <w:highlight w:val="none"/>
              </w:rPr>
              <w:t>高反光</w:t>
            </w:r>
            <w:r>
              <w:rPr>
                <w:rFonts w:hint="eastAsia" w:ascii="Times New Roman" w:hAnsi="Times New Roman" w:eastAsia="宋体" w:cs="Times New Roman"/>
                <w:b w:val="0"/>
                <w:bCs w:val="0"/>
                <w:szCs w:val="21"/>
                <w:highlight w:val="none"/>
                <w:lang w:val="en-US" w:eastAsia="zh-CN"/>
              </w:rPr>
              <w:t>路面</w:t>
            </w:r>
          </w:p>
        </w:tc>
        <w:tc>
          <w:tcPr>
            <w:tcW w:w="3802" w:type="dxa"/>
            <w:tcBorders>
              <w:tl2br w:val="nil"/>
              <w:tr2bl w:val="nil"/>
            </w:tcBorders>
            <w:vAlign w:val="center"/>
          </w:tcPr>
          <w:p w14:paraId="2CCE0BAE">
            <w:pPr>
              <w:spacing w:line="240" w:lineRule="auto"/>
              <w:jc w:val="center"/>
              <w:rPr>
                <w:rFonts w:hint="eastAsia" w:ascii="Times New Roman" w:hAnsi="Times New Roman" w:eastAsia="宋体" w:cs="Times New Roman"/>
                <w:b/>
                <w:bCs/>
                <w:szCs w:val="21"/>
                <w:highlight w:val="none"/>
                <w:lang w:val="en-US" w:eastAsia="zh-CN"/>
              </w:rPr>
            </w:pPr>
            <w:r>
              <w:rPr>
                <w:rFonts w:hint="eastAsia" w:ascii="Times New Roman" w:hAnsi="Times New Roman" w:eastAsia="宋体" w:cs="Times New Roman"/>
                <w:szCs w:val="21"/>
                <w:highlight w:val="none"/>
              </w:rPr>
              <w:t>路面</w:t>
            </w:r>
            <w:r>
              <w:rPr>
                <w:rFonts w:hint="eastAsia" w:ascii="Times New Roman" w:hAnsi="Times New Roman" w:eastAsia="宋体" w:cs="Times New Roman"/>
                <w:szCs w:val="21"/>
                <w:highlight w:val="none"/>
                <w:lang w:val="en-US" w:eastAsia="zh-CN"/>
              </w:rPr>
              <w:t>逆反射</w:t>
            </w:r>
            <w:r>
              <w:rPr>
                <w:rFonts w:hint="eastAsia" w:ascii="Times New Roman" w:hAnsi="Times New Roman" w:eastAsia="宋体" w:cs="Times New Roman"/>
                <w:szCs w:val="21"/>
                <w:highlight w:val="none"/>
              </w:rPr>
              <w:t>亮度</w:t>
            </w:r>
            <w:r>
              <w:rPr>
                <w:rFonts w:hint="eastAsia" w:ascii="Times New Roman" w:hAnsi="Times New Roman" w:eastAsia="宋体" w:cs="Times New Roman"/>
                <w:szCs w:val="21"/>
                <w:highlight w:val="none"/>
                <w:lang w:val="en-US" w:eastAsia="zh-CN"/>
              </w:rPr>
              <w:t>系数</w:t>
            </w:r>
            <w:r>
              <w:rPr>
                <w:rFonts w:hint="eastAsia" w:ascii="Times New Roman" w:hAnsi="Times New Roman" w:eastAsia="宋体" w:cs="Times New Roman"/>
                <w:sz w:val="21"/>
                <w:szCs w:val="21"/>
                <w:lang w:eastAsia="zh-CN"/>
              </w:rPr>
              <w:t>（mcd·m</w:t>
            </w:r>
            <w:r>
              <w:rPr>
                <w:rFonts w:hint="eastAsia" w:ascii="Times New Roman" w:hAnsi="Times New Roman" w:eastAsia="宋体" w:cs="Times New Roman"/>
                <w:sz w:val="21"/>
                <w:szCs w:val="21"/>
                <w:vertAlign w:val="superscript"/>
                <w:lang w:eastAsia="zh-CN"/>
              </w:rPr>
              <w:t>-2</w:t>
            </w:r>
            <w:r>
              <w:rPr>
                <w:rFonts w:hint="eastAsia" w:ascii="Times New Roman" w:hAnsi="Times New Roman" w:eastAsia="宋体" w:cs="Times New Roman"/>
                <w:sz w:val="21"/>
                <w:szCs w:val="21"/>
                <w:lang w:eastAsia="zh-CN"/>
              </w:rPr>
              <w:t>·lx</w:t>
            </w:r>
            <w:r>
              <w:rPr>
                <w:rFonts w:hint="eastAsia" w:ascii="Times New Roman" w:hAnsi="Times New Roman" w:eastAsia="宋体" w:cs="Times New Roman"/>
                <w:sz w:val="21"/>
                <w:szCs w:val="21"/>
                <w:vertAlign w:val="superscript"/>
                <w:lang w:eastAsia="zh-CN"/>
              </w:rPr>
              <w:t>-1</w:t>
            </w:r>
            <w:r>
              <w:rPr>
                <w:rFonts w:hint="eastAsia" w:ascii="Times New Roman" w:hAnsi="Times New Roman" w:eastAsia="宋体" w:cs="Times New Roman"/>
                <w:sz w:val="21"/>
                <w:szCs w:val="21"/>
                <w:lang w:eastAsia="zh-CN"/>
              </w:rPr>
              <w:t>）</w:t>
            </w:r>
          </w:p>
        </w:tc>
        <w:tc>
          <w:tcPr>
            <w:tcW w:w="2577" w:type="dxa"/>
            <w:tcBorders>
              <w:tl2br w:val="nil"/>
              <w:tr2bl w:val="nil"/>
            </w:tcBorders>
            <w:vAlign w:val="center"/>
          </w:tcPr>
          <w:p w14:paraId="456814DB">
            <w:pPr>
              <w:spacing w:line="240" w:lineRule="auto"/>
              <w:jc w:val="center"/>
              <w:rPr>
                <w:rFonts w:ascii="Times New Roman" w:hAnsi="Times New Roman" w:eastAsia="宋体" w:cs="Times New Roman"/>
                <w:b/>
                <w:bCs/>
                <w:szCs w:val="21"/>
                <w:highlight w:val="none"/>
              </w:rPr>
            </w:pPr>
            <w:r>
              <w:rPr>
                <w:rFonts w:hint="eastAsia" w:ascii="Times New Roman" w:hAnsi="Times New Roman" w:eastAsia="宋体" w:cs="Times New Roman"/>
                <w:szCs w:val="21"/>
                <w:highlight w:val="none"/>
                <w:lang w:eastAsia="zh-CN"/>
              </w:rPr>
              <w:t>GB</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eastAsia="zh-CN"/>
              </w:rPr>
              <w:t>T 21383、GB/T 26377</w:t>
            </w:r>
          </w:p>
        </w:tc>
      </w:tr>
      <w:tr w14:paraId="5ED915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1" w:type="dxa"/>
            <w:bottom w:w="28" w:type="dxa"/>
            <w:right w:w="51" w:type="dxa"/>
          </w:tblCellMar>
        </w:tblPrEx>
        <w:trPr>
          <w:trHeight w:val="397" w:hRule="exact"/>
          <w:jc w:val="center"/>
        </w:trPr>
        <w:tc>
          <w:tcPr>
            <w:tcW w:w="593" w:type="dxa"/>
            <w:vMerge w:val="continue"/>
            <w:tcBorders>
              <w:tl2br w:val="nil"/>
              <w:tr2bl w:val="nil"/>
            </w:tcBorders>
            <w:vAlign w:val="center"/>
          </w:tcPr>
          <w:p w14:paraId="23EB8B7A">
            <w:pPr>
              <w:spacing w:line="240" w:lineRule="auto"/>
              <w:jc w:val="center"/>
              <w:rPr>
                <w:rFonts w:hint="eastAsia" w:ascii="Times New Roman" w:hAnsi="Times New Roman" w:eastAsia="宋体" w:cs="Times New Roman"/>
                <w:b w:val="0"/>
                <w:bCs w:val="0"/>
                <w:szCs w:val="21"/>
                <w:highlight w:val="none"/>
              </w:rPr>
            </w:pPr>
          </w:p>
        </w:tc>
        <w:tc>
          <w:tcPr>
            <w:tcW w:w="1248" w:type="dxa"/>
            <w:vMerge w:val="restart"/>
            <w:tcBorders>
              <w:tl2br w:val="nil"/>
              <w:tr2bl w:val="nil"/>
            </w:tcBorders>
            <w:vAlign w:val="center"/>
          </w:tcPr>
          <w:p w14:paraId="6B198326">
            <w:pPr>
              <w:spacing w:line="240" w:lineRule="auto"/>
              <w:jc w:val="center"/>
              <w:rPr>
                <w:rFonts w:hint="eastAsia" w:ascii="Times New Roman" w:hAnsi="Times New Roman" w:eastAsia="宋体" w:cs="Times New Roman"/>
                <w:b w:val="0"/>
                <w:bCs w:val="0"/>
                <w:szCs w:val="21"/>
                <w:highlight w:val="none"/>
              </w:rPr>
            </w:pPr>
            <w:r>
              <w:rPr>
                <w:rFonts w:hint="eastAsia" w:ascii="Times New Roman" w:hAnsi="Times New Roman" w:eastAsia="宋体" w:cs="Times New Roman"/>
                <w:b w:val="0"/>
                <w:bCs w:val="0"/>
                <w:szCs w:val="21"/>
                <w:highlight w:val="none"/>
              </w:rPr>
              <w:t>长余辉发光路面</w:t>
            </w:r>
          </w:p>
        </w:tc>
        <w:tc>
          <w:tcPr>
            <w:tcW w:w="3802" w:type="dxa"/>
            <w:tcBorders>
              <w:tl2br w:val="nil"/>
              <w:tr2bl w:val="nil"/>
            </w:tcBorders>
            <w:vAlign w:val="center"/>
          </w:tcPr>
          <w:p w14:paraId="230158AF">
            <w:pPr>
              <w:spacing w:line="240" w:lineRule="auto"/>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rPr>
              <w:t>路面逆反射亮度</w:t>
            </w:r>
            <w:r>
              <w:rPr>
                <w:rFonts w:hint="eastAsia" w:ascii="Times New Roman" w:hAnsi="Times New Roman" w:eastAsia="宋体" w:cs="Times New Roman"/>
                <w:szCs w:val="21"/>
                <w:highlight w:val="none"/>
                <w:lang w:val="en-US" w:eastAsia="zh-CN"/>
              </w:rPr>
              <w:t>系数</w:t>
            </w:r>
            <w:r>
              <w:rPr>
                <w:rFonts w:hint="eastAsia" w:ascii="Times New Roman" w:hAnsi="Times New Roman" w:eastAsia="宋体" w:cs="Times New Roman"/>
                <w:sz w:val="21"/>
                <w:szCs w:val="21"/>
                <w:lang w:eastAsia="zh-CN"/>
              </w:rPr>
              <w:t>（mcd·m</w:t>
            </w:r>
            <w:r>
              <w:rPr>
                <w:rFonts w:hint="eastAsia" w:ascii="Times New Roman" w:hAnsi="Times New Roman" w:eastAsia="宋体" w:cs="Times New Roman"/>
                <w:sz w:val="21"/>
                <w:szCs w:val="21"/>
                <w:vertAlign w:val="superscript"/>
                <w:lang w:eastAsia="zh-CN"/>
              </w:rPr>
              <w:t>-2</w:t>
            </w:r>
            <w:r>
              <w:rPr>
                <w:rFonts w:hint="eastAsia" w:ascii="Times New Roman" w:hAnsi="Times New Roman" w:eastAsia="宋体" w:cs="Times New Roman"/>
                <w:sz w:val="21"/>
                <w:szCs w:val="21"/>
                <w:lang w:eastAsia="zh-CN"/>
              </w:rPr>
              <w:t>·lx</w:t>
            </w:r>
            <w:r>
              <w:rPr>
                <w:rFonts w:hint="eastAsia" w:ascii="Times New Roman" w:hAnsi="Times New Roman" w:eastAsia="宋体" w:cs="Times New Roman"/>
                <w:sz w:val="21"/>
                <w:szCs w:val="21"/>
                <w:vertAlign w:val="superscript"/>
                <w:lang w:eastAsia="zh-CN"/>
              </w:rPr>
              <w:t>-1</w:t>
            </w:r>
            <w:r>
              <w:rPr>
                <w:rFonts w:hint="eastAsia" w:ascii="Times New Roman" w:hAnsi="Times New Roman" w:eastAsia="宋体" w:cs="Times New Roman"/>
                <w:sz w:val="21"/>
                <w:szCs w:val="21"/>
                <w:lang w:eastAsia="zh-CN"/>
              </w:rPr>
              <w:t>）</w:t>
            </w:r>
          </w:p>
        </w:tc>
        <w:tc>
          <w:tcPr>
            <w:tcW w:w="2577" w:type="dxa"/>
            <w:tcBorders>
              <w:tl2br w:val="nil"/>
              <w:tr2bl w:val="nil"/>
            </w:tcBorders>
            <w:vAlign w:val="center"/>
          </w:tcPr>
          <w:p w14:paraId="475F5EAE">
            <w:pPr>
              <w:spacing w:line="240" w:lineRule="auto"/>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GB</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eastAsia="zh-CN"/>
              </w:rPr>
              <w:t>T 21383、GB/T 26377</w:t>
            </w:r>
          </w:p>
        </w:tc>
      </w:tr>
      <w:tr w14:paraId="6B8460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1" w:type="dxa"/>
            <w:bottom w:w="28" w:type="dxa"/>
            <w:right w:w="51" w:type="dxa"/>
          </w:tblCellMar>
        </w:tblPrEx>
        <w:trPr>
          <w:trHeight w:val="397" w:hRule="exact"/>
          <w:jc w:val="center"/>
        </w:trPr>
        <w:tc>
          <w:tcPr>
            <w:tcW w:w="593" w:type="dxa"/>
            <w:vMerge w:val="continue"/>
            <w:tcBorders>
              <w:tl2br w:val="nil"/>
              <w:tr2bl w:val="nil"/>
            </w:tcBorders>
            <w:vAlign w:val="center"/>
          </w:tcPr>
          <w:p w14:paraId="08381816">
            <w:pPr>
              <w:spacing w:line="240" w:lineRule="auto"/>
              <w:jc w:val="center"/>
              <w:rPr>
                <w:rFonts w:hint="eastAsia" w:ascii="Times New Roman" w:hAnsi="Times New Roman" w:eastAsia="宋体" w:cs="Times New Roman"/>
                <w:b w:val="0"/>
                <w:bCs w:val="0"/>
                <w:szCs w:val="21"/>
                <w:highlight w:val="none"/>
              </w:rPr>
            </w:pPr>
          </w:p>
        </w:tc>
        <w:tc>
          <w:tcPr>
            <w:tcW w:w="1248" w:type="dxa"/>
            <w:vMerge w:val="continue"/>
            <w:tcBorders>
              <w:tl2br w:val="nil"/>
              <w:tr2bl w:val="nil"/>
            </w:tcBorders>
            <w:vAlign w:val="center"/>
          </w:tcPr>
          <w:p w14:paraId="5916C173">
            <w:pPr>
              <w:spacing w:line="240" w:lineRule="auto"/>
              <w:jc w:val="center"/>
              <w:rPr>
                <w:rFonts w:hint="eastAsia" w:ascii="Times New Roman" w:hAnsi="Times New Roman" w:eastAsia="宋体" w:cs="Times New Roman"/>
                <w:b w:val="0"/>
                <w:bCs w:val="0"/>
                <w:szCs w:val="21"/>
                <w:highlight w:val="none"/>
              </w:rPr>
            </w:pPr>
          </w:p>
        </w:tc>
        <w:tc>
          <w:tcPr>
            <w:tcW w:w="3802" w:type="dxa"/>
            <w:tcBorders>
              <w:tl2br w:val="nil"/>
              <w:tr2bl w:val="nil"/>
            </w:tcBorders>
            <w:vAlign w:val="center"/>
          </w:tcPr>
          <w:p w14:paraId="697D010A">
            <w:pPr>
              <w:spacing w:line="240" w:lineRule="auto"/>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余辉时间（</w:t>
            </w:r>
            <w:r>
              <w:rPr>
                <w:rFonts w:hint="eastAsia" w:ascii="Times New Roman" w:hAnsi="Times New Roman" w:eastAsia="宋体" w:cs="Times New Roman"/>
                <w:sz w:val="21"/>
                <w:szCs w:val="21"/>
                <w:lang w:val="en-US" w:eastAsia="zh-CN"/>
              </w:rPr>
              <w:t>h</w:t>
            </w:r>
            <w:r>
              <w:rPr>
                <w:rFonts w:hint="eastAsia" w:ascii="Times New Roman" w:hAnsi="Times New Roman" w:eastAsia="宋体" w:cs="Times New Roman"/>
                <w:szCs w:val="21"/>
                <w:highlight w:val="none"/>
                <w:lang w:val="en-US" w:eastAsia="zh-CN"/>
              </w:rPr>
              <w:t>）</w:t>
            </w:r>
          </w:p>
        </w:tc>
        <w:tc>
          <w:tcPr>
            <w:tcW w:w="2577" w:type="dxa"/>
            <w:tcBorders>
              <w:tl2br w:val="nil"/>
              <w:tr2bl w:val="nil"/>
            </w:tcBorders>
            <w:vAlign w:val="center"/>
          </w:tcPr>
          <w:p w14:paraId="099B7A79">
            <w:pPr>
              <w:spacing w:line="240" w:lineRule="auto"/>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本规程</w:t>
            </w:r>
            <w:r>
              <w:rPr>
                <w:rFonts w:hint="eastAsia" w:ascii="Times New Roman" w:hAnsi="Times New Roman" w:eastAsia="宋体" w:cs="Times New Roman"/>
                <w:szCs w:val="21"/>
                <w:highlight w:val="none"/>
              </w:rPr>
              <w:t>附录</w:t>
            </w:r>
            <w:r>
              <w:rPr>
                <w:rFonts w:hint="eastAsia" w:ascii="Times New Roman" w:hAnsi="Times New Roman" w:eastAsia="宋体" w:cs="Times New Roman"/>
                <w:szCs w:val="21"/>
                <w:highlight w:val="none"/>
                <w:lang w:val="en-US" w:eastAsia="zh-CN"/>
              </w:rPr>
              <w:t>A</w:t>
            </w:r>
          </w:p>
        </w:tc>
      </w:tr>
      <w:tr w14:paraId="12DB5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1" w:type="dxa"/>
            <w:bottom w:w="28" w:type="dxa"/>
            <w:right w:w="51" w:type="dxa"/>
          </w:tblCellMar>
        </w:tblPrEx>
        <w:trPr>
          <w:trHeight w:val="397" w:hRule="exact"/>
          <w:jc w:val="center"/>
        </w:trPr>
        <w:tc>
          <w:tcPr>
            <w:tcW w:w="1841" w:type="dxa"/>
            <w:gridSpan w:val="2"/>
            <w:vMerge w:val="restart"/>
            <w:tcBorders>
              <w:tl2br w:val="nil"/>
              <w:tr2bl w:val="nil"/>
            </w:tcBorders>
            <w:vAlign w:val="center"/>
          </w:tcPr>
          <w:p w14:paraId="0B6A6D57">
            <w:pPr>
              <w:spacing w:line="240" w:lineRule="auto"/>
              <w:jc w:val="center"/>
              <w:rPr>
                <w:rFonts w:hint="eastAsia" w:ascii="Times New Roman" w:hAnsi="Times New Roman" w:eastAsia="宋体" w:cs="Times New Roman"/>
                <w:b w:val="0"/>
                <w:bCs w:val="0"/>
                <w:szCs w:val="21"/>
              </w:rPr>
            </w:pPr>
            <w:r>
              <w:rPr>
                <w:rFonts w:hint="eastAsia" w:ascii="Times New Roman" w:hAnsi="Times New Roman" w:eastAsia="宋体" w:cs="Times New Roman"/>
                <w:b w:val="0"/>
                <w:bCs w:val="0"/>
                <w:szCs w:val="21"/>
              </w:rPr>
              <w:t>排水式净水路面</w:t>
            </w:r>
          </w:p>
        </w:tc>
        <w:tc>
          <w:tcPr>
            <w:tcW w:w="3802" w:type="dxa"/>
            <w:tcBorders>
              <w:tl2br w:val="nil"/>
              <w:tr2bl w:val="nil"/>
            </w:tcBorders>
            <w:vAlign w:val="center"/>
          </w:tcPr>
          <w:p w14:paraId="252405C4">
            <w:pPr>
              <w:spacing w:line="240" w:lineRule="auto"/>
              <w:jc w:val="center"/>
              <w:rPr>
                <w:rFonts w:ascii="Times New Roman" w:hAnsi="Times New Roman" w:eastAsia="宋体" w:cs="Times New Roman"/>
                <w:b/>
                <w:bCs/>
                <w:szCs w:val="21"/>
              </w:rPr>
            </w:pPr>
            <w:r>
              <w:rPr>
                <w:rFonts w:hint="eastAsia" w:ascii="Times New Roman" w:hAnsi="Times New Roman" w:eastAsia="宋体" w:cs="Times New Roman"/>
                <w:szCs w:val="21"/>
              </w:rPr>
              <w:t>路面径流污染物净化率（%）</w:t>
            </w:r>
          </w:p>
        </w:tc>
        <w:tc>
          <w:tcPr>
            <w:tcW w:w="2577" w:type="dxa"/>
            <w:tcBorders>
              <w:tl2br w:val="nil"/>
              <w:tr2bl w:val="nil"/>
            </w:tcBorders>
            <w:vAlign w:val="center"/>
          </w:tcPr>
          <w:p w14:paraId="77E6F900">
            <w:pPr>
              <w:spacing w:line="240" w:lineRule="auto"/>
              <w:jc w:val="center"/>
              <w:rPr>
                <w:rFonts w:hint="eastAsia" w:ascii="Times New Roman" w:hAnsi="Times New Roman" w:eastAsia="宋体" w:cs="Times New Roman"/>
                <w:b/>
                <w:bCs/>
                <w:szCs w:val="21"/>
                <w:lang w:eastAsia="zh-CN"/>
              </w:rPr>
            </w:pPr>
            <w:r>
              <w:rPr>
                <w:rFonts w:hint="eastAsia" w:ascii="Times New Roman" w:hAnsi="Times New Roman" w:eastAsia="宋体" w:cs="Times New Roman"/>
                <w:szCs w:val="21"/>
                <w:lang w:eastAsia="zh-CN"/>
              </w:rPr>
              <w:t>本规程</w:t>
            </w:r>
            <w:r>
              <w:rPr>
                <w:rFonts w:hint="eastAsia" w:ascii="Times New Roman" w:hAnsi="Times New Roman" w:eastAsia="宋体" w:cs="Times New Roman"/>
                <w:szCs w:val="21"/>
              </w:rPr>
              <w:t>附录</w:t>
            </w:r>
            <w:r>
              <w:rPr>
                <w:rFonts w:hint="eastAsia" w:ascii="Times New Roman" w:hAnsi="Times New Roman" w:eastAsia="宋体" w:cs="Times New Roman"/>
                <w:szCs w:val="21"/>
                <w:lang w:val="en-US" w:eastAsia="zh-CN"/>
              </w:rPr>
              <w:t>B</w:t>
            </w:r>
          </w:p>
        </w:tc>
      </w:tr>
      <w:tr w14:paraId="5E399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1" w:type="dxa"/>
            <w:bottom w:w="28" w:type="dxa"/>
            <w:right w:w="51" w:type="dxa"/>
          </w:tblCellMar>
        </w:tblPrEx>
        <w:trPr>
          <w:trHeight w:val="397" w:hRule="exact"/>
          <w:jc w:val="center"/>
        </w:trPr>
        <w:tc>
          <w:tcPr>
            <w:tcW w:w="1841" w:type="dxa"/>
            <w:gridSpan w:val="2"/>
            <w:vMerge w:val="continue"/>
            <w:tcBorders>
              <w:tl2br w:val="nil"/>
              <w:tr2bl w:val="nil"/>
            </w:tcBorders>
            <w:vAlign w:val="center"/>
          </w:tcPr>
          <w:p w14:paraId="22014037">
            <w:pPr>
              <w:spacing w:line="240" w:lineRule="auto"/>
              <w:jc w:val="center"/>
              <w:rPr>
                <w:rFonts w:ascii="Times New Roman" w:hAnsi="Times New Roman" w:eastAsia="宋体" w:cs="Times New Roman"/>
                <w:b w:val="0"/>
                <w:bCs w:val="0"/>
                <w:szCs w:val="21"/>
              </w:rPr>
            </w:pPr>
          </w:p>
        </w:tc>
        <w:tc>
          <w:tcPr>
            <w:tcW w:w="3802" w:type="dxa"/>
            <w:tcBorders>
              <w:tl2br w:val="nil"/>
              <w:tr2bl w:val="nil"/>
            </w:tcBorders>
            <w:vAlign w:val="center"/>
          </w:tcPr>
          <w:p w14:paraId="39444D8E">
            <w:pPr>
              <w:spacing w:line="240" w:lineRule="auto"/>
              <w:jc w:val="center"/>
              <w:rPr>
                <w:rFonts w:ascii="Times New Roman" w:hAnsi="Times New Roman" w:eastAsia="宋体" w:cs="Times New Roman"/>
                <w:b/>
                <w:bCs/>
                <w:szCs w:val="21"/>
              </w:rPr>
            </w:pPr>
            <w:r>
              <w:rPr>
                <w:rFonts w:hint="eastAsia" w:ascii="Times New Roman" w:hAnsi="Times New Roman" w:eastAsia="宋体" w:cs="Times New Roman"/>
                <w:szCs w:val="21"/>
              </w:rPr>
              <w:t>路面渗水系数（%）</w:t>
            </w:r>
          </w:p>
        </w:tc>
        <w:tc>
          <w:tcPr>
            <w:tcW w:w="2577" w:type="dxa"/>
            <w:tcBorders>
              <w:tl2br w:val="nil"/>
              <w:tr2bl w:val="nil"/>
            </w:tcBorders>
            <w:vAlign w:val="center"/>
          </w:tcPr>
          <w:p w14:paraId="300D9140">
            <w:pPr>
              <w:spacing w:line="240" w:lineRule="auto"/>
              <w:jc w:val="center"/>
              <w:rPr>
                <w:rFonts w:ascii="Times New Roman" w:hAnsi="Times New Roman" w:eastAsia="宋体" w:cs="Times New Roman"/>
                <w:b/>
                <w:bCs/>
                <w:szCs w:val="21"/>
              </w:rPr>
            </w:pPr>
            <w:r>
              <w:rPr>
                <w:rFonts w:hint="eastAsia" w:ascii="Times New Roman" w:hAnsi="Times New Roman" w:eastAsia="宋体" w:cs="Times New Roman"/>
                <w:szCs w:val="21"/>
              </w:rPr>
              <w:t>JTG/T 3350-03附录D</w:t>
            </w:r>
          </w:p>
        </w:tc>
      </w:tr>
      <w:tr w14:paraId="756A9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1" w:type="dxa"/>
            <w:bottom w:w="28" w:type="dxa"/>
            <w:right w:w="51" w:type="dxa"/>
          </w:tblCellMar>
        </w:tblPrEx>
        <w:trPr>
          <w:trHeight w:val="397" w:hRule="exact"/>
          <w:jc w:val="center"/>
        </w:trPr>
        <w:tc>
          <w:tcPr>
            <w:tcW w:w="1841" w:type="dxa"/>
            <w:gridSpan w:val="2"/>
            <w:tcBorders>
              <w:tl2br w:val="nil"/>
              <w:tr2bl w:val="nil"/>
            </w:tcBorders>
            <w:vAlign w:val="center"/>
          </w:tcPr>
          <w:p w14:paraId="70FF2384">
            <w:pPr>
              <w:spacing w:line="240" w:lineRule="auto"/>
              <w:jc w:val="center"/>
              <w:rPr>
                <w:rFonts w:hint="eastAsia" w:ascii="Times New Roman" w:hAnsi="Times New Roman" w:eastAsia="宋体" w:cs="Times New Roman"/>
                <w:b w:val="0"/>
                <w:bCs w:val="0"/>
                <w:szCs w:val="21"/>
              </w:rPr>
            </w:pPr>
            <w:r>
              <w:rPr>
                <w:rFonts w:hint="eastAsia" w:ascii="Times New Roman" w:hAnsi="Times New Roman" w:eastAsia="宋体" w:cs="Times New Roman"/>
                <w:b w:val="0"/>
                <w:bCs w:val="0"/>
                <w:szCs w:val="21"/>
              </w:rPr>
              <w:t>光催化尾气降解路</w:t>
            </w:r>
          </w:p>
        </w:tc>
        <w:tc>
          <w:tcPr>
            <w:tcW w:w="3802" w:type="dxa"/>
            <w:tcBorders>
              <w:tl2br w:val="nil"/>
              <w:tr2bl w:val="nil"/>
            </w:tcBorders>
            <w:vAlign w:val="center"/>
          </w:tcPr>
          <w:p w14:paraId="7D77610C">
            <w:pPr>
              <w:spacing w:line="240" w:lineRule="auto"/>
              <w:jc w:val="center"/>
              <w:rPr>
                <w:rFonts w:ascii="Times New Roman" w:hAnsi="Times New Roman" w:eastAsia="宋体" w:cs="Times New Roman"/>
                <w:b/>
                <w:bCs/>
                <w:szCs w:val="21"/>
              </w:rPr>
            </w:pPr>
            <w:r>
              <w:rPr>
                <w:rFonts w:hint="eastAsia" w:ascii="Times New Roman" w:hAnsi="Times New Roman" w:eastAsia="宋体" w:cs="Times New Roman"/>
                <w:szCs w:val="21"/>
              </w:rPr>
              <w:t>尾气有害污染物降解率（%）</w:t>
            </w:r>
          </w:p>
        </w:tc>
        <w:tc>
          <w:tcPr>
            <w:tcW w:w="2577" w:type="dxa"/>
            <w:tcBorders>
              <w:tl2br w:val="nil"/>
              <w:tr2bl w:val="nil"/>
            </w:tcBorders>
            <w:vAlign w:val="center"/>
          </w:tcPr>
          <w:p w14:paraId="4BD2B9C2">
            <w:pPr>
              <w:spacing w:line="240" w:lineRule="auto"/>
              <w:jc w:val="center"/>
              <w:rPr>
                <w:rFonts w:hint="eastAsia" w:ascii="Times New Roman" w:hAnsi="Times New Roman" w:eastAsia="宋体" w:cs="Times New Roman"/>
                <w:b/>
                <w:bCs/>
                <w:szCs w:val="21"/>
                <w:lang w:eastAsia="zh-CN"/>
              </w:rPr>
            </w:pPr>
            <w:r>
              <w:rPr>
                <w:rFonts w:hint="eastAsia" w:ascii="Times New Roman" w:hAnsi="Times New Roman" w:eastAsia="宋体" w:cs="Times New Roman"/>
                <w:szCs w:val="21"/>
                <w:lang w:eastAsia="zh-CN"/>
              </w:rPr>
              <w:t>本规程</w:t>
            </w:r>
            <w:r>
              <w:rPr>
                <w:rFonts w:hint="eastAsia" w:ascii="Times New Roman" w:hAnsi="Times New Roman" w:eastAsia="宋体" w:cs="Times New Roman"/>
                <w:szCs w:val="21"/>
              </w:rPr>
              <w:t>附录</w:t>
            </w:r>
            <w:r>
              <w:rPr>
                <w:rFonts w:hint="eastAsia" w:ascii="Times New Roman" w:hAnsi="Times New Roman" w:eastAsia="宋体" w:cs="Times New Roman"/>
                <w:szCs w:val="21"/>
                <w:lang w:val="en-US" w:eastAsia="zh-CN"/>
              </w:rPr>
              <w:t>C</w:t>
            </w:r>
          </w:p>
        </w:tc>
      </w:tr>
    </w:tbl>
    <w:p w14:paraId="756DB42A">
      <w:pPr>
        <w:spacing w:line="360" w:lineRule="auto"/>
        <w:jc w:val="center"/>
        <w:rPr>
          <w:rFonts w:hint="eastAsia" w:ascii="Times New Roman" w:hAnsi="Times New Roman" w:eastAsia="宋体" w:cs="Times New Roman"/>
          <w:b/>
          <w:bCs/>
          <w:szCs w:val="21"/>
          <w:lang w:val="en-US" w:eastAsia="zh-CN"/>
        </w:rPr>
      </w:pPr>
      <w:bookmarkStart w:id="38" w:name="_Toc144990789"/>
      <w:r>
        <w:rPr>
          <w:rFonts w:hint="eastAsia" w:ascii="Times New Roman" w:hAnsi="Times New Roman" w:eastAsia="宋体" w:cs="Times New Roman"/>
          <w:b/>
          <w:bCs/>
          <w:szCs w:val="21"/>
        </w:rPr>
        <w:t>表4</w:t>
      </w:r>
      <w:r>
        <w:rPr>
          <w:rFonts w:hint="eastAsia" w:ascii="宋体" w:hAnsi="宋体" w:eastAsia="宋体" w:cs="Times New Roman"/>
          <w:b/>
          <w:bCs/>
          <w:szCs w:val="21"/>
        </w:rPr>
        <w:t>.</w:t>
      </w:r>
      <w:r>
        <w:rPr>
          <w:rFonts w:hint="eastAsia" w:ascii="Times New Roman" w:hAnsi="Times New Roman" w:eastAsia="宋体" w:cs="Times New Roman"/>
          <w:b/>
          <w:bCs/>
          <w:szCs w:val="21"/>
        </w:rPr>
        <w:t>3</w:t>
      </w:r>
      <w:r>
        <w:rPr>
          <w:rFonts w:hint="eastAsia" w:ascii="宋体" w:hAnsi="宋体" w:eastAsia="宋体" w:cs="Times New Roman"/>
          <w:b/>
          <w:bCs/>
          <w:szCs w:val="21"/>
        </w:rPr>
        <w:t>.</w:t>
      </w:r>
      <w:r>
        <w:rPr>
          <w:rFonts w:hint="eastAsia" w:ascii="Times New Roman" w:hAnsi="Times New Roman" w:eastAsia="宋体" w:cs="Times New Roman"/>
          <w:b/>
          <w:bCs/>
          <w:szCs w:val="21"/>
          <w:lang w:val="en-US" w:eastAsia="zh-CN"/>
        </w:rPr>
        <w:t>3</w:t>
      </w:r>
      <w:r>
        <w:rPr>
          <w:rFonts w:hint="eastAsia" w:ascii="Times New Roman" w:hAnsi="Times New Roman" w:eastAsia="宋体" w:cs="Times New Roman"/>
          <w:b/>
          <w:bCs/>
          <w:szCs w:val="21"/>
        </w:rPr>
        <w:t>-</w:t>
      </w:r>
      <w:r>
        <w:rPr>
          <w:rFonts w:hint="eastAsia" w:ascii="Times New Roman" w:hAnsi="Times New Roman" w:eastAsia="宋体" w:cs="Times New Roman"/>
          <w:b/>
          <w:bCs/>
          <w:szCs w:val="21"/>
          <w:lang w:val="en-US" w:eastAsia="zh-CN"/>
        </w:rPr>
        <w:t>2</w:t>
      </w:r>
      <w:r>
        <w:rPr>
          <w:rFonts w:hint="eastAsia" w:ascii="Times New Roman" w:hAnsi="Times New Roman" w:eastAsia="宋体" w:cs="Times New Roman"/>
          <w:b/>
          <w:bCs/>
          <w:szCs w:val="21"/>
        </w:rPr>
        <w:t xml:space="preserve"> </w:t>
      </w:r>
      <w:r>
        <w:rPr>
          <w:rFonts w:ascii="Times New Roman" w:hAnsi="Times New Roman" w:eastAsia="宋体" w:cs="Times New Roman"/>
          <w:b/>
          <w:bCs/>
          <w:szCs w:val="21"/>
        </w:rPr>
        <w:t xml:space="preserve"> </w:t>
      </w:r>
      <w:r>
        <w:rPr>
          <w:rFonts w:hint="eastAsia" w:ascii="Times New Roman" w:hAnsi="Times New Roman" w:eastAsia="宋体" w:cs="Times New Roman"/>
          <w:b/>
          <w:bCs/>
          <w:szCs w:val="21"/>
        </w:rPr>
        <w:t>运营期低环境影响路面</w:t>
      </w:r>
      <w:r>
        <w:rPr>
          <w:rFonts w:hint="eastAsia" w:ascii="Times New Roman" w:hAnsi="Times New Roman" w:eastAsia="宋体" w:cs="Times New Roman"/>
          <w:b/>
          <w:bCs/>
          <w:szCs w:val="21"/>
          <w:lang w:val="en-US" w:eastAsia="zh-CN"/>
        </w:rPr>
        <w:t>的</w:t>
      </w:r>
      <w:r>
        <w:rPr>
          <w:rFonts w:hint="eastAsia" w:ascii="Times New Roman" w:hAnsi="Times New Roman" w:eastAsia="宋体" w:cs="Times New Roman"/>
          <w:b/>
          <w:bCs/>
          <w:szCs w:val="21"/>
        </w:rPr>
        <w:t>环境功能检测</w:t>
      </w:r>
      <w:r>
        <w:rPr>
          <w:rFonts w:hint="eastAsia" w:ascii="Times New Roman" w:hAnsi="Times New Roman" w:eastAsia="宋体" w:cs="Times New Roman"/>
          <w:b/>
          <w:bCs/>
          <w:szCs w:val="21"/>
          <w:lang w:val="en-US" w:eastAsia="zh-CN"/>
        </w:rPr>
        <w:t>频次</w:t>
      </w:r>
    </w:p>
    <w:tbl>
      <w:tblPr>
        <w:tblStyle w:val="14"/>
        <w:tblW w:w="8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108" w:type="dxa"/>
          <w:bottom w:w="28" w:type="dxa"/>
          <w:right w:w="108" w:type="dxa"/>
        </w:tblCellMar>
      </w:tblPr>
      <w:tblGrid>
        <w:gridCol w:w="1717"/>
        <w:gridCol w:w="3090"/>
        <w:gridCol w:w="3413"/>
      </w:tblGrid>
      <w:tr w14:paraId="192BF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044" w:type="pct"/>
            <w:tcBorders>
              <w:tl2br w:val="nil"/>
              <w:tr2bl w:val="nil"/>
            </w:tcBorders>
            <w:vAlign w:val="center"/>
          </w:tcPr>
          <w:p w14:paraId="5E18B4D9">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路面养护等级</w:t>
            </w:r>
          </w:p>
        </w:tc>
        <w:tc>
          <w:tcPr>
            <w:tcW w:w="1879" w:type="pct"/>
            <w:tcBorders>
              <w:tl2br w:val="nil"/>
              <w:tr2bl w:val="nil"/>
            </w:tcBorders>
            <w:shd w:val="clear" w:color="auto" w:fill="auto"/>
            <w:vAlign w:val="center"/>
          </w:tcPr>
          <w:p w14:paraId="1B73E8C5">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检测</w:t>
            </w:r>
            <w:r>
              <w:rPr>
                <w:rFonts w:hint="eastAsia" w:ascii="Times New Roman" w:hAnsi="Times New Roman" w:eastAsia="宋体" w:cs="Times New Roman"/>
                <w:szCs w:val="21"/>
                <w:lang w:val="en-US" w:eastAsia="zh-CN"/>
              </w:rPr>
              <w:t>频率</w:t>
            </w:r>
          </w:p>
        </w:tc>
        <w:tc>
          <w:tcPr>
            <w:tcW w:w="2075" w:type="pct"/>
            <w:tcBorders>
              <w:tl2br w:val="nil"/>
              <w:tr2bl w:val="nil"/>
            </w:tcBorders>
            <w:shd w:val="clear" w:color="auto" w:fill="auto"/>
            <w:vAlign w:val="center"/>
          </w:tcPr>
          <w:p w14:paraId="16E5B629">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检测范围</w:t>
            </w:r>
          </w:p>
        </w:tc>
      </w:tr>
      <w:tr w14:paraId="51F3A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352" w:hRule="atLeast"/>
          <w:jc w:val="center"/>
        </w:trPr>
        <w:tc>
          <w:tcPr>
            <w:tcW w:w="1044" w:type="pct"/>
            <w:tcBorders>
              <w:tl2br w:val="nil"/>
              <w:tr2bl w:val="nil"/>
            </w:tcBorders>
            <w:vAlign w:val="center"/>
          </w:tcPr>
          <w:p w14:paraId="4E6698A5">
            <w:pPr>
              <w:jc w:val="center"/>
              <w:rPr>
                <w:rFonts w:hint="default" w:ascii="Times New Roman" w:hAnsi="Times New Roman" w:eastAsia="宋体" w:cs="Times New Roman"/>
                <w:szCs w:val="21"/>
              </w:rPr>
            </w:pPr>
            <w:r>
              <w:rPr>
                <w:rFonts w:hint="default" w:ascii="Times New Roman" w:hAnsi="Times New Roman" w:eastAsia="宋体" w:cs="Times New Roman"/>
                <w:szCs w:val="21"/>
              </w:rPr>
              <w:t>Ⅰ等</w:t>
            </w:r>
          </w:p>
        </w:tc>
        <w:tc>
          <w:tcPr>
            <w:tcW w:w="1879" w:type="pct"/>
            <w:tcBorders>
              <w:tl2br w:val="nil"/>
              <w:tr2bl w:val="nil"/>
            </w:tcBorders>
            <w:shd w:val="clear" w:color="auto" w:fill="auto"/>
            <w:vAlign w:val="center"/>
          </w:tcPr>
          <w:p w14:paraId="63D60D33">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每单元检测1个断面</w:t>
            </w:r>
          </w:p>
        </w:tc>
        <w:tc>
          <w:tcPr>
            <w:tcW w:w="2075" w:type="pct"/>
            <w:vMerge w:val="restart"/>
            <w:tcBorders>
              <w:tl2br w:val="nil"/>
              <w:tr2bl w:val="nil"/>
            </w:tcBorders>
            <w:shd w:val="clear" w:color="auto" w:fill="auto"/>
            <w:vAlign w:val="center"/>
          </w:tcPr>
          <w:p w14:paraId="4B9AE859">
            <w:pPr>
              <w:jc w:val="center"/>
              <w:rPr>
                <w:rFonts w:hint="eastAsia" w:ascii="Times New Roman" w:hAnsi="Times New Roman" w:eastAsia="宋体" w:cs="Times New Roman"/>
                <w:szCs w:val="21"/>
              </w:rPr>
            </w:pPr>
            <w:r>
              <w:rPr>
                <w:rFonts w:hint="eastAsia" w:ascii="Times New Roman" w:hAnsi="Times New Roman" w:eastAsia="宋体" w:cs="Times New Roman"/>
                <w:szCs w:val="21"/>
              </w:rPr>
              <w:t>每个断面在所有车道的轮迹带及中央位置各取一点，检测结果为所有检测点的均值</w:t>
            </w:r>
          </w:p>
        </w:tc>
      </w:tr>
      <w:tr w14:paraId="7AB41B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jc w:val="center"/>
        </w:trPr>
        <w:tc>
          <w:tcPr>
            <w:tcW w:w="1044" w:type="pct"/>
            <w:tcBorders>
              <w:tl2br w:val="nil"/>
              <w:tr2bl w:val="nil"/>
            </w:tcBorders>
            <w:vAlign w:val="center"/>
          </w:tcPr>
          <w:p w14:paraId="0FAA45CD">
            <w:pPr>
              <w:jc w:val="center"/>
              <w:rPr>
                <w:rFonts w:hint="default" w:ascii="Times New Roman" w:hAnsi="Times New Roman" w:eastAsia="宋体" w:cs="Times New Roman"/>
                <w:szCs w:val="21"/>
              </w:rPr>
            </w:pPr>
            <w:r>
              <w:rPr>
                <w:rFonts w:hint="default" w:ascii="Times New Roman" w:hAnsi="Times New Roman" w:eastAsia="宋体" w:cs="Times New Roman"/>
                <w:szCs w:val="21"/>
              </w:rPr>
              <w:t>Ⅱ等</w:t>
            </w:r>
          </w:p>
        </w:tc>
        <w:tc>
          <w:tcPr>
            <w:tcW w:w="1879" w:type="pct"/>
            <w:tcBorders>
              <w:tl2br w:val="nil"/>
              <w:tr2bl w:val="nil"/>
            </w:tcBorders>
            <w:shd w:val="clear" w:color="auto" w:fill="auto"/>
            <w:vAlign w:val="center"/>
          </w:tcPr>
          <w:p w14:paraId="66E9A332">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每2单元检测1个断面</w:t>
            </w:r>
          </w:p>
        </w:tc>
        <w:tc>
          <w:tcPr>
            <w:tcW w:w="2075" w:type="pct"/>
            <w:vMerge w:val="continue"/>
            <w:tcBorders>
              <w:tl2br w:val="nil"/>
              <w:tr2bl w:val="nil"/>
            </w:tcBorders>
            <w:shd w:val="clear" w:color="auto" w:fill="auto"/>
            <w:vAlign w:val="center"/>
          </w:tcPr>
          <w:p w14:paraId="7EA3C2C6">
            <w:pPr>
              <w:jc w:val="center"/>
              <w:rPr>
                <w:rFonts w:hint="eastAsia" w:ascii="Times New Roman" w:hAnsi="Times New Roman" w:eastAsia="宋体" w:cs="Times New Roman"/>
                <w:szCs w:val="21"/>
              </w:rPr>
            </w:pPr>
          </w:p>
        </w:tc>
      </w:tr>
      <w:tr w14:paraId="57A637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jc w:val="center"/>
        </w:trPr>
        <w:tc>
          <w:tcPr>
            <w:tcW w:w="1044" w:type="pct"/>
            <w:tcBorders>
              <w:tl2br w:val="nil"/>
              <w:tr2bl w:val="nil"/>
            </w:tcBorders>
            <w:vAlign w:val="center"/>
          </w:tcPr>
          <w:p w14:paraId="09DC41CF">
            <w:pPr>
              <w:jc w:val="center"/>
              <w:rPr>
                <w:rFonts w:hint="default" w:ascii="Times New Roman" w:hAnsi="Times New Roman" w:eastAsia="宋体" w:cs="Times New Roman"/>
                <w:szCs w:val="21"/>
              </w:rPr>
            </w:pPr>
            <w:r>
              <w:rPr>
                <w:rFonts w:hint="default" w:ascii="Times New Roman" w:hAnsi="Times New Roman" w:eastAsia="宋体" w:cs="Times New Roman"/>
                <w:szCs w:val="21"/>
              </w:rPr>
              <w:t>Ⅲ等</w:t>
            </w:r>
          </w:p>
        </w:tc>
        <w:tc>
          <w:tcPr>
            <w:tcW w:w="1879" w:type="pct"/>
            <w:tcBorders>
              <w:tl2br w:val="nil"/>
              <w:tr2bl w:val="nil"/>
            </w:tcBorders>
            <w:shd w:val="clear" w:color="auto" w:fill="auto"/>
            <w:vAlign w:val="center"/>
          </w:tcPr>
          <w:p w14:paraId="1FE06C9B">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每</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单元检测1个断面</w:t>
            </w:r>
          </w:p>
        </w:tc>
        <w:tc>
          <w:tcPr>
            <w:tcW w:w="2075" w:type="pct"/>
            <w:vMerge w:val="continue"/>
            <w:tcBorders>
              <w:tl2br w:val="nil"/>
              <w:tr2bl w:val="nil"/>
            </w:tcBorders>
            <w:shd w:val="clear" w:color="auto" w:fill="auto"/>
            <w:vAlign w:val="center"/>
          </w:tcPr>
          <w:p w14:paraId="3A98A723">
            <w:pPr>
              <w:jc w:val="center"/>
              <w:rPr>
                <w:rFonts w:hint="eastAsia" w:ascii="Times New Roman" w:hAnsi="Times New Roman" w:eastAsia="宋体" w:cs="Times New Roman"/>
                <w:szCs w:val="21"/>
              </w:rPr>
            </w:pPr>
          </w:p>
        </w:tc>
      </w:tr>
    </w:tbl>
    <w:p w14:paraId="254F8326">
      <w:pPr>
        <w:snapToGrid w:val="0"/>
        <w:spacing w:line="360" w:lineRule="auto"/>
        <w:rPr>
          <w:rFonts w:ascii="楷体" w:hAnsi="楷体" w:eastAsia="楷体" w:cs="楷体"/>
          <w:b/>
          <w:bCs/>
          <w:sz w:val="24"/>
          <w:szCs w:val="24"/>
          <w:highlight w:val="none"/>
        </w:rPr>
      </w:pPr>
      <w:r>
        <w:rPr>
          <w:rFonts w:hint="eastAsia" w:ascii="楷体" w:hAnsi="楷体" w:eastAsia="楷体" w:cs="楷体"/>
          <w:b/>
          <w:bCs/>
          <w:sz w:val="24"/>
          <w:szCs w:val="24"/>
          <w:highlight w:val="none"/>
        </w:rPr>
        <w:t>条文说明</w:t>
      </w:r>
    </w:p>
    <w:p w14:paraId="17765DE5">
      <w:pPr>
        <w:snapToGrid w:val="0"/>
        <w:spacing w:line="360" w:lineRule="auto"/>
        <w:ind w:firstLine="480" w:firstLineChars="200"/>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路面亮度（</w:t>
      </w:r>
      <w:r>
        <w:rPr>
          <w:rFonts w:hint="default" w:ascii="Times New Roman" w:hAnsi="Times New Roman" w:eastAsia="楷体" w:cs="Times New Roman"/>
          <w:i/>
          <w:iCs/>
          <w:sz w:val="24"/>
          <w:szCs w:val="24"/>
          <w:highlight w:val="none"/>
          <w:lang w:val="en-US" w:eastAsia="zh-CN"/>
        </w:rPr>
        <w:t>L</w:t>
      </w:r>
      <w:r>
        <w:rPr>
          <w:rFonts w:hint="eastAsia" w:ascii="楷体" w:hAnsi="楷体" w:eastAsia="楷体" w:cs="楷体"/>
          <w:sz w:val="24"/>
          <w:szCs w:val="24"/>
          <w:highlight w:val="none"/>
          <w:lang w:val="en-US" w:eastAsia="zh-CN"/>
        </w:rPr>
        <w:t>）是影响夜间行车安全的关键因素，由道路照明的照度（</w:t>
      </w:r>
      <w:r>
        <w:rPr>
          <w:rFonts w:hint="default" w:ascii="Times New Roman" w:hAnsi="Times New Roman" w:eastAsia="楷体" w:cs="Times New Roman"/>
          <w:i/>
          <w:iCs/>
          <w:sz w:val="24"/>
          <w:szCs w:val="24"/>
          <w:highlight w:val="none"/>
          <w:lang w:val="en-US" w:eastAsia="zh-CN"/>
        </w:rPr>
        <w:t>E</w:t>
      </w:r>
      <w:r>
        <w:rPr>
          <w:rFonts w:hint="eastAsia" w:ascii="楷体" w:hAnsi="楷体" w:eastAsia="楷体" w:cs="楷体"/>
          <w:sz w:val="24"/>
          <w:szCs w:val="24"/>
          <w:highlight w:val="none"/>
          <w:lang w:val="en-US" w:eastAsia="zh-CN"/>
        </w:rPr>
        <w:t>）和路面光学反射特性共同决定。路面光学反射特性可用路面亮度系数（</w:t>
      </w:r>
      <w:r>
        <w:rPr>
          <w:rFonts w:hint="default" w:ascii="Times New Roman" w:hAnsi="Times New Roman" w:eastAsia="楷体" w:cs="Times New Roman"/>
          <w:i/>
          <w:iCs/>
          <w:sz w:val="24"/>
          <w:szCs w:val="24"/>
          <w:highlight w:val="none"/>
          <w:lang w:val="en-US" w:eastAsia="zh-CN"/>
        </w:rPr>
        <w:t>q</w:t>
      </w:r>
      <w:r>
        <w:rPr>
          <w:rFonts w:hint="eastAsia" w:ascii="楷体" w:hAnsi="楷体" w:eastAsia="楷体" w:cs="楷体"/>
          <w:sz w:val="24"/>
          <w:szCs w:val="24"/>
          <w:highlight w:val="none"/>
          <w:lang w:val="en-US" w:eastAsia="zh-CN"/>
        </w:rPr>
        <w:t>）来描述的，其计算公式如式（</w:t>
      </w:r>
      <w:r>
        <w:rPr>
          <w:rFonts w:hint="default" w:ascii="Times New Roman" w:hAnsi="Times New Roman" w:eastAsia="楷体" w:cs="Times New Roman"/>
          <w:sz w:val="24"/>
          <w:szCs w:val="24"/>
          <w:highlight w:val="none"/>
          <w:lang w:val="en-US" w:eastAsia="zh-CN"/>
        </w:rPr>
        <w:t>4.3.3</w:t>
      </w:r>
      <w:r>
        <w:rPr>
          <w:rFonts w:hint="eastAsia" w:ascii="楷体" w:hAnsi="楷体" w:eastAsia="楷体" w:cs="楷体"/>
          <w:sz w:val="24"/>
          <w:szCs w:val="24"/>
          <w:highlight w:val="none"/>
          <w:lang w:val="en-US" w:eastAsia="zh-CN"/>
        </w:rPr>
        <w:t>）所示。根据路面亮度系数和灯光照度，可以计算出路面上任意一点的路面亮度（图</w:t>
      </w:r>
      <w:r>
        <w:rPr>
          <w:rFonts w:hint="default" w:ascii="Times New Roman" w:hAnsi="Times New Roman" w:eastAsia="楷体" w:cs="Times New Roman"/>
          <w:sz w:val="24"/>
          <w:szCs w:val="24"/>
          <w:highlight w:val="none"/>
          <w:lang w:val="en-US" w:eastAsia="zh-CN"/>
        </w:rPr>
        <w:t>4.3.3</w:t>
      </w:r>
      <w:r>
        <w:rPr>
          <w:rFonts w:hint="eastAsia" w:ascii="楷体" w:hAnsi="楷体" w:eastAsia="楷体" w:cs="楷体"/>
          <w:sz w:val="24"/>
          <w:szCs w:val="24"/>
          <w:highlight w:val="none"/>
          <w:lang w:val="en-US" w:eastAsia="zh-CN"/>
        </w:rPr>
        <w:t>）。</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29"/>
        <w:gridCol w:w="1293"/>
      </w:tblGrid>
      <w:tr w14:paraId="4FB83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29" w:type="dxa"/>
            <w:vAlign w:val="center"/>
          </w:tcPr>
          <w:p w14:paraId="484E0026">
            <w:pPr>
              <w:snapToGrid w:val="0"/>
              <w:spacing w:line="360" w:lineRule="auto"/>
              <w:jc w:val="center"/>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lang w:val="en-US" w:eastAsia="zh-CN"/>
              </w:rPr>
              <w:t xml:space="preserve">         </w:t>
            </w:r>
            <w:r>
              <w:rPr>
                <w:rFonts w:hint="eastAsia" w:ascii="楷体" w:hAnsi="楷体" w:eastAsia="楷体" w:cs="楷体"/>
                <w:position w:val="-10"/>
                <w:sz w:val="24"/>
                <w:szCs w:val="24"/>
                <w:highlight w:val="none"/>
                <w:lang w:val="en-US" w:eastAsia="zh-CN"/>
              </w:rPr>
              <w:object>
                <v:shape id="_x0000_i1025" o:spt="75" type="#_x0000_t75" style="height:15.95pt;width:120.6pt;" o:ole="t" filled="f" o:preferrelative="t" stroked="f" coordsize="21600,21600">
                  <v:path/>
                  <v:fill on="f" focussize="0,0"/>
                  <v:stroke on="f"/>
                  <v:imagedata r:id="rId20" o:title=""/>
                  <o:lock v:ext="edit" aspectratio="t"/>
                  <w10:wrap type="none"/>
                  <w10:anchorlock/>
                </v:shape>
                <o:OLEObject Type="Embed" ProgID="Equation.DSMT4" ShapeID="_x0000_i1025" DrawAspect="Content" ObjectID="_1468075725" r:id="rId19">
                  <o:LockedField>false</o:LockedField>
                </o:OLEObject>
              </w:object>
            </w:r>
          </w:p>
        </w:tc>
        <w:tc>
          <w:tcPr>
            <w:tcW w:w="1293" w:type="dxa"/>
            <w:vAlign w:val="center"/>
          </w:tcPr>
          <w:p w14:paraId="045F7D3E">
            <w:pPr>
              <w:snapToGrid w:val="0"/>
              <w:spacing w:line="360" w:lineRule="auto"/>
              <w:jc w:val="right"/>
              <w:rPr>
                <w:rFonts w:hint="eastAsia" w:ascii="楷体" w:hAnsi="楷体" w:eastAsia="楷体" w:cs="楷体"/>
                <w:sz w:val="24"/>
                <w:szCs w:val="24"/>
                <w:highlight w:val="none"/>
                <w:vertAlign w:val="baseline"/>
                <w:lang w:val="en-US" w:eastAsia="zh-CN"/>
              </w:rPr>
            </w:pPr>
            <w:r>
              <w:rPr>
                <w:rFonts w:hint="default" w:ascii="Times New Roman" w:hAnsi="Times New Roman" w:eastAsia="黑体" w:cs="Times New Roman"/>
                <w:sz w:val="24"/>
                <w:szCs w:val="24"/>
                <w:highlight w:val="none"/>
                <w:lang w:val="en-US" w:eastAsia="zh-CN"/>
              </w:rPr>
              <w:t>（</w:t>
            </w:r>
            <w:bookmarkStart w:id="39" w:name="_Hlk177560610"/>
            <w:r>
              <w:rPr>
                <w:rFonts w:hint="default" w:ascii="Times New Roman" w:hAnsi="Times New Roman" w:eastAsia="黑体" w:cs="Times New Roman"/>
                <w:sz w:val="24"/>
                <w:szCs w:val="24"/>
                <w:highlight w:val="none"/>
                <w:lang w:val="en-US" w:eastAsia="zh-CN"/>
              </w:rPr>
              <w:t>4.3.3</w:t>
            </w:r>
            <w:bookmarkEnd w:id="39"/>
            <w:r>
              <w:rPr>
                <w:rFonts w:hint="default" w:ascii="Times New Roman" w:hAnsi="Times New Roman" w:eastAsia="黑体" w:cs="Times New Roman"/>
                <w:sz w:val="24"/>
                <w:szCs w:val="24"/>
                <w:highlight w:val="none"/>
                <w:lang w:val="en-US" w:eastAsia="zh-CN"/>
              </w:rPr>
              <w:t>）</w:t>
            </w:r>
          </w:p>
        </w:tc>
      </w:tr>
    </w:tbl>
    <w:p w14:paraId="41AD4A03">
      <w:pPr>
        <w:snapToGrid w:val="0"/>
        <w:spacing w:line="360" w:lineRule="auto"/>
        <w:rPr>
          <w:rFonts w:hint="default" w:ascii="Times New Roman" w:hAnsi="Times New Roman" w:eastAsia="楷体" w:cs="Times New Roman"/>
          <w:sz w:val="24"/>
          <w:szCs w:val="24"/>
          <w:highlight w:val="none"/>
          <w:lang w:val="en-US" w:eastAsia="zh-CN"/>
        </w:rPr>
      </w:pPr>
      <w:r>
        <w:rPr>
          <w:rFonts w:hint="default" w:ascii="Times New Roman" w:hAnsi="Times New Roman" w:eastAsia="楷体" w:cs="Times New Roman"/>
          <w:sz w:val="24"/>
          <w:szCs w:val="24"/>
          <w:highlight w:val="none"/>
          <w:lang w:val="en-US" w:eastAsia="zh-CN"/>
        </w:rPr>
        <w:t>式中：</w:t>
      </w:r>
      <w:r>
        <w:rPr>
          <w:rFonts w:hint="default" w:ascii="Times New Roman" w:hAnsi="Times New Roman" w:eastAsia="楷体" w:cs="Times New Roman"/>
          <w:i/>
          <w:iCs/>
          <w:sz w:val="24"/>
          <w:szCs w:val="24"/>
          <w:highlight w:val="none"/>
          <w:lang w:val="en-US" w:eastAsia="zh-CN"/>
        </w:rPr>
        <w:t>L</w:t>
      </w:r>
      <w:r>
        <w:rPr>
          <w:rFonts w:hint="eastAsia" w:ascii="Times New Roman" w:hAnsi="Times New Roman" w:eastAsia="楷体" w:cs="Times New Roman"/>
          <w:sz w:val="24"/>
          <w:szCs w:val="24"/>
          <w:highlight w:val="none"/>
          <w:lang w:val="en-US" w:eastAsia="zh-CN"/>
        </w:rPr>
        <w:t>——</w:t>
      </w:r>
      <w:r>
        <w:rPr>
          <w:rFonts w:hint="default" w:ascii="Times New Roman" w:hAnsi="Times New Roman" w:eastAsia="楷体" w:cs="Times New Roman"/>
          <w:sz w:val="24"/>
          <w:szCs w:val="24"/>
          <w:highlight w:val="none"/>
          <w:lang w:val="en-US" w:eastAsia="zh-CN"/>
        </w:rPr>
        <w:t>路面上某微小面元的亮度，单位为cd/m</w:t>
      </w:r>
      <w:r>
        <w:rPr>
          <w:rFonts w:hint="default" w:ascii="Times New Roman" w:hAnsi="Times New Roman" w:eastAsia="楷体" w:cs="Times New Roman"/>
          <w:sz w:val="24"/>
          <w:szCs w:val="24"/>
          <w:highlight w:val="none"/>
          <w:vertAlign w:val="superscript"/>
          <w:lang w:val="en-US" w:eastAsia="zh-CN"/>
        </w:rPr>
        <w:t>2</w:t>
      </w:r>
      <w:r>
        <w:rPr>
          <w:rFonts w:hint="default" w:ascii="Times New Roman" w:hAnsi="Times New Roman" w:eastAsia="楷体" w:cs="Times New Roman"/>
          <w:sz w:val="24"/>
          <w:szCs w:val="24"/>
          <w:highlight w:val="none"/>
          <w:lang w:val="en-US" w:eastAsia="zh-CN"/>
        </w:rPr>
        <w:t>；</w:t>
      </w:r>
    </w:p>
    <w:p w14:paraId="464CA200">
      <w:pPr>
        <w:snapToGrid w:val="0"/>
        <w:spacing w:line="360" w:lineRule="auto"/>
        <w:ind w:firstLine="720" w:firstLineChars="300"/>
        <w:rPr>
          <w:rFonts w:hint="default" w:ascii="Times New Roman" w:hAnsi="Times New Roman" w:eastAsia="楷体" w:cs="Times New Roman"/>
          <w:sz w:val="24"/>
          <w:szCs w:val="24"/>
          <w:highlight w:val="none"/>
          <w:lang w:val="en-US" w:eastAsia="zh-CN"/>
        </w:rPr>
      </w:pPr>
      <w:r>
        <w:rPr>
          <w:rFonts w:hint="default" w:ascii="Times New Roman" w:hAnsi="Times New Roman" w:eastAsia="楷体" w:cs="Times New Roman"/>
          <w:i/>
          <w:iCs/>
          <w:sz w:val="24"/>
          <w:szCs w:val="24"/>
          <w:highlight w:val="none"/>
          <w:lang w:val="en-US" w:eastAsia="zh-CN"/>
        </w:rPr>
        <w:t>q</w:t>
      </w:r>
      <w:r>
        <w:rPr>
          <w:rFonts w:hint="eastAsia" w:ascii="Times New Roman" w:hAnsi="Times New Roman" w:eastAsia="楷体" w:cs="Times New Roman"/>
          <w:i w:val="0"/>
          <w:iCs w:val="0"/>
          <w:sz w:val="24"/>
          <w:szCs w:val="24"/>
          <w:highlight w:val="none"/>
          <w:lang w:val="en-US" w:eastAsia="zh-CN"/>
        </w:rPr>
        <w:t>——</w:t>
      </w:r>
      <w:r>
        <w:rPr>
          <w:rFonts w:hint="eastAsia" w:ascii="楷体" w:hAnsi="楷体" w:eastAsia="楷体" w:cs="楷体"/>
          <w:sz w:val="24"/>
          <w:szCs w:val="24"/>
          <w:highlight w:val="none"/>
          <w:lang w:val="en-US" w:eastAsia="zh-CN"/>
        </w:rPr>
        <w:t>路面亮度系数</w:t>
      </w:r>
      <w:r>
        <w:rPr>
          <w:rFonts w:hint="eastAsia" w:ascii="Times New Roman" w:hAnsi="Times New Roman" w:eastAsia="楷体" w:cs="Times New Roman"/>
          <w:sz w:val="24"/>
          <w:szCs w:val="24"/>
          <w:highlight w:val="none"/>
          <w:lang w:val="en-US" w:eastAsia="zh-CN"/>
        </w:rPr>
        <w:t>，</w:t>
      </w:r>
      <w:r>
        <w:rPr>
          <w:rFonts w:hint="default" w:ascii="Times New Roman" w:hAnsi="Times New Roman" w:eastAsia="楷体" w:cs="Times New Roman"/>
          <w:sz w:val="24"/>
          <w:szCs w:val="24"/>
          <w:highlight w:val="none"/>
          <w:lang w:val="en-US" w:eastAsia="zh-CN"/>
        </w:rPr>
        <w:t>单位为mcd</w:t>
      </w:r>
      <w:r>
        <w:rPr>
          <w:rFonts w:hint="eastAsia" w:ascii="楷体" w:hAnsi="楷体" w:eastAsia="楷体" w:cs="楷体"/>
          <w:sz w:val="24"/>
          <w:szCs w:val="24"/>
          <w:highlight w:val="none"/>
          <w:lang w:val="en-US" w:eastAsia="zh-CN"/>
        </w:rPr>
        <w:t>·</w:t>
      </w:r>
      <w:r>
        <w:rPr>
          <w:rFonts w:hint="default" w:ascii="Times New Roman" w:hAnsi="Times New Roman" w:eastAsia="楷体" w:cs="Times New Roman"/>
          <w:sz w:val="24"/>
          <w:szCs w:val="24"/>
          <w:highlight w:val="none"/>
          <w:lang w:val="en-US" w:eastAsia="zh-CN"/>
        </w:rPr>
        <w:t>m</w:t>
      </w:r>
      <w:r>
        <w:rPr>
          <w:rFonts w:hint="default" w:ascii="Times New Roman" w:hAnsi="Times New Roman" w:eastAsia="楷体" w:cs="Times New Roman"/>
          <w:sz w:val="24"/>
          <w:szCs w:val="24"/>
          <w:highlight w:val="none"/>
          <w:vertAlign w:val="superscript"/>
          <w:lang w:val="en-US" w:eastAsia="zh-CN"/>
        </w:rPr>
        <w:t>-2</w:t>
      </w:r>
      <w:r>
        <w:rPr>
          <w:rFonts w:hint="eastAsia" w:ascii="楷体" w:hAnsi="楷体" w:eastAsia="楷体" w:cs="楷体"/>
          <w:sz w:val="24"/>
          <w:szCs w:val="24"/>
          <w:highlight w:val="none"/>
          <w:lang w:val="en-US" w:eastAsia="zh-CN"/>
        </w:rPr>
        <w:t>·</w:t>
      </w:r>
      <w:r>
        <w:rPr>
          <w:rFonts w:hint="default" w:ascii="Times New Roman" w:hAnsi="Times New Roman" w:eastAsia="楷体" w:cs="Times New Roman"/>
          <w:sz w:val="24"/>
          <w:szCs w:val="24"/>
          <w:highlight w:val="none"/>
          <w:lang w:val="en-US" w:eastAsia="zh-CN"/>
        </w:rPr>
        <w:t>lx</w:t>
      </w:r>
      <w:r>
        <w:rPr>
          <w:rFonts w:hint="default" w:ascii="Times New Roman" w:hAnsi="Times New Roman" w:eastAsia="楷体" w:cs="Times New Roman"/>
          <w:sz w:val="24"/>
          <w:szCs w:val="24"/>
          <w:highlight w:val="none"/>
          <w:vertAlign w:val="superscript"/>
          <w:lang w:val="en-US" w:eastAsia="zh-CN"/>
        </w:rPr>
        <w:t>-1</w:t>
      </w:r>
      <w:r>
        <w:rPr>
          <w:rFonts w:hint="default" w:ascii="Times New Roman" w:hAnsi="Times New Roman" w:eastAsia="楷体" w:cs="Times New Roman"/>
          <w:sz w:val="24"/>
          <w:szCs w:val="24"/>
          <w:highlight w:val="none"/>
          <w:lang w:val="en-US" w:eastAsia="zh-CN"/>
        </w:rPr>
        <w:t>；</w:t>
      </w:r>
    </w:p>
    <w:p w14:paraId="3D21DFA1">
      <w:pPr>
        <w:snapToGrid w:val="0"/>
        <w:spacing w:line="360" w:lineRule="auto"/>
        <w:ind w:firstLine="720" w:firstLineChars="300"/>
        <w:rPr>
          <w:rFonts w:hint="default" w:ascii="Times New Roman" w:hAnsi="Times New Roman" w:eastAsia="楷体" w:cs="Times New Roman"/>
          <w:sz w:val="24"/>
          <w:szCs w:val="24"/>
          <w:highlight w:val="none"/>
          <w:lang w:val="en-US" w:eastAsia="zh-CN"/>
        </w:rPr>
      </w:pPr>
      <w:r>
        <w:rPr>
          <w:rFonts w:hint="default" w:ascii="Times New Roman" w:hAnsi="Times New Roman" w:eastAsia="楷体" w:cs="Times New Roman"/>
          <w:i/>
          <w:iCs/>
          <w:sz w:val="24"/>
          <w:szCs w:val="24"/>
          <w:highlight w:val="none"/>
          <w:lang w:val="en-US" w:eastAsia="zh-CN"/>
        </w:rPr>
        <w:t>E</w:t>
      </w:r>
      <w:r>
        <w:rPr>
          <w:rFonts w:hint="eastAsia" w:ascii="Times New Roman" w:hAnsi="Times New Roman" w:eastAsia="楷体" w:cs="Times New Roman"/>
          <w:sz w:val="24"/>
          <w:szCs w:val="24"/>
          <w:highlight w:val="none"/>
          <w:lang w:val="en-US" w:eastAsia="zh-CN"/>
        </w:rPr>
        <w:t>——</w:t>
      </w:r>
      <w:r>
        <w:rPr>
          <w:rFonts w:hint="default" w:ascii="Times New Roman" w:hAnsi="Times New Roman" w:eastAsia="楷体" w:cs="Times New Roman"/>
          <w:sz w:val="24"/>
          <w:szCs w:val="24"/>
          <w:highlight w:val="none"/>
          <w:lang w:val="en-US" w:eastAsia="zh-CN"/>
        </w:rPr>
        <w:t>灯光在该面元处所产生的水平照度，单位为lx</w:t>
      </w:r>
      <w:r>
        <w:rPr>
          <w:rFonts w:hint="eastAsia" w:ascii="Times New Roman" w:hAnsi="Times New Roman" w:eastAsia="楷体" w:cs="Times New Roman"/>
          <w:sz w:val="24"/>
          <w:szCs w:val="24"/>
          <w:highlight w:val="none"/>
          <w:lang w:val="en-US" w:eastAsia="zh-CN"/>
        </w:rPr>
        <w:t>；</w:t>
      </w:r>
      <w:r>
        <w:rPr>
          <w:rFonts w:hint="default" w:ascii="Times New Roman" w:hAnsi="Times New Roman" w:eastAsia="楷体" w:cs="Times New Roman"/>
          <w:sz w:val="24"/>
          <w:szCs w:val="24"/>
          <w:highlight w:val="none"/>
          <w:lang w:val="en-US" w:eastAsia="zh-CN"/>
        </w:rPr>
        <w:t>。</w:t>
      </w:r>
    </w:p>
    <w:p w14:paraId="61224A3C">
      <w:pPr>
        <w:snapToGrid w:val="0"/>
        <w:spacing w:line="360" w:lineRule="auto"/>
        <w:jc w:val="center"/>
        <w:rPr>
          <w:rFonts w:hint="eastAsia" w:ascii="宋体" w:hAnsi="宋体"/>
        </w:rPr>
      </w:pPr>
      <w:r>
        <w:rPr>
          <w:rFonts w:hint="eastAsia" w:ascii="宋体" w:hAnsi="宋体"/>
        </w:rPr>
        <w:drawing>
          <wp:inline distT="0" distB="0" distL="0" distR="0">
            <wp:extent cx="3195320" cy="2284095"/>
            <wp:effectExtent l="0" t="0" r="0" b="0"/>
            <wp:docPr id="194671807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718070" name="图片 8"/>
                    <pic:cNvPicPr>
                      <a:picLocks noChangeAspect="1"/>
                    </pic:cNvPicPr>
                  </pic:nvPicPr>
                  <pic:blipFill>
                    <a:blip r:embed="rId21" cstate="print">
                      <a:extLst>
                        <a:ext uri="{28A0092B-C50C-407E-A947-70E740481C1C}">
                          <a14:useLocalDpi xmlns:a14="http://schemas.microsoft.com/office/drawing/2010/main" val="0"/>
                        </a:ext>
                      </a:extLst>
                    </a:blip>
                    <a:srcRect l="4405" t="4891" r="4004" b="2523"/>
                    <a:stretch>
                      <a:fillRect/>
                    </a:stretch>
                  </pic:blipFill>
                  <pic:spPr>
                    <a:xfrm>
                      <a:off x="0" y="0"/>
                      <a:ext cx="3195320" cy="2284095"/>
                    </a:xfrm>
                    <a:prstGeom prst="rect">
                      <a:avLst/>
                    </a:prstGeom>
                  </pic:spPr>
                </pic:pic>
              </a:graphicData>
            </a:graphic>
          </wp:inline>
        </w:drawing>
      </w:r>
    </w:p>
    <w:p w14:paraId="55C48E5E">
      <w:pPr>
        <w:spacing w:line="360" w:lineRule="auto"/>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lang w:val="en-US" w:eastAsia="zh-CN"/>
        </w:rPr>
        <w:t>图</w:t>
      </w:r>
      <w:r>
        <w:rPr>
          <w:rFonts w:hint="eastAsia" w:ascii="Times New Roman" w:hAnsi="Times New Roman" w:eastAsia="宋体" w:cs="Times New Roman"/>
          <w:b/>
          <w:bCs/>
          <w:szCs w:val="21"/>
        </w:rPr>
        <w:t>4</w:t>
      </w:r>
      <w:r>
        <w:rPr>
          <w:rFonts w:hint="eastAsia" w:ascii="宋体" w:hAnsi="宋体" w:eastAsia="宋体" w:cs="Times New Roman"/>
          <w:b/>
          <w:bCs/>
          <w:szCs w:val="21"/>
        </w:rPr>
        <w:t>.</w:t>
      </w:r>
      <w:r>
        <w:rPr>
          <w:rFonts w:hint="eastAsia" w:ascii="Times New Roman" w:hAnsi="Times New Roman" w:eastAsia="宋体" w:cs="Times New Roman"/>
          <w:b/>
          <w:bCs/>
          <w:szCs w:val="21"/>
        </w:rPr>
        <w:t>3</w:t>
      </w:r>
      <w:r>
        <w:rPr>
          <w:rFonts w:hint="eastAsia" w:ascii="宋体" w:hAnsi="宋体" w:eastAsia="宋体" w:cs="Times New Roman"/>
          <w:b/>
          <w:bCs/>
          <w:szCs w:val="21"/>
        </w:rPr>
        <w:t>.</w:t>
      </w:r>
      <w:r>
        <w:rPr>
          <w:rFonts w:hint="eastAsia" w:ascii="Times New Roman" w:hAnsi="Times New Roman" w:eastAsia="宋体" w:cs="Times New Roman"/>
          <w:b/>
          <w:bCs/>
          <w:szCs w:val="21"/>
          <w:lang w:val="en-US" w:eastAsia="zh-CN"/>
        </w:rPr>
        <w:t>3</w:t>
      </w:r>
      <w:r>
        <w:rPr>
          <w:rFonts w:hint="eastAsia" w:ascii="Times New Roman" w:hAnsi="Times New Roman" w:eastAsia="宋体" w:cs="Times New Roman"/>
          <w:b/>
          <w:bCs/>
          <w:szCs w:val="21"/>
        </w:rPr>
        <w:t xml:space="preserve"> </w:t>
      </w:r>
      <w:r>
        <w:rPr>
          <w:rFonts w:ascii="Times New Roman" w:hAnsi="Times New Roman" w:eastAsia="宋体" w:cs="Times New Roman"/>
          <w:b/>
          <w:bCs/>
          <w:szCs w:val="21"/>
        </w:rPr>
        <w:t xml:space="preserve"> </w:t>
      </w:r>
      <w:r>
        <w:rPr>
          <w:rFonts w:hint="eastAsia" w:ascii="Times New Roman" w:hAnsi="Times New Roman" w:eastAsia="宋体" w:cs="Times New Roman"/>
          <w:b/>
          <w:bCs/>
          <w:szCs w:val="21"/>
        </w:rPr>
        <w:t>确定路面亮度系数的角度关系</w:t>
      </w:r>
    </w:p>
    <w:p w14:paraId="5B0D7E34">
      <w:pPr>
        <w:spacing w:line="360" w:lineRule="auto"/>
        <w:jc w:val="cente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注：图中</w:t>
      </w:r>
      <w:r>
        <w:rPr>
          <w:rFonts w:hint="default" w:ascii="Times New Roman" w:hAnsi="Times New Roman" w:eastAsia="宋体" w:cs="Times New Roman"/>
          <w:b w:val="0"/>
          <w:bCs w:val="0"/>
          <w:i/>
          <w:iCs/>
          <w:sz w:val="18"/>
          <w:szCs w:val="18"/>
          <w:lang w:val="en-US" w:eastAsia="zh-CN"/>
        </w:rPr>
        <w:t>β</w:t>
      </w:r>
      <w:r>
        <w:rPr>
          <w:rFonts w:hint="default" w:ascii="Times New Roman" w:hAnsi="Times New Roman" w:eastAsia="宋体" w:cs="Times New Roman"/>
          <w:b w:val="0"/>
          <w:bCs w:val="0"/>
          <w:sz w:val="18"/>
          <w:szCs w:val="18"/>
          <w:lang w:val="en-US" w:eastAsia="zh-CN"/>
        </w:rPr>
        <w:t>为光的人射平面和观察平面之间的角度，</w:t>
      </w:r>
      <w:r>
        <w:rPr>
          <w:rFonts w:hint="default" w:ascii="Times New Roman" w:hAnsi="Times New Roman" w:eastAsia="宋体" w:cs="Times New Roman"/>
          <w:b w:val="0"/>
          <w:bCs w:val="0"/>
          <w:i/>
          <w:iCs/>
          <w:sz w:val="18"/>
          <w:szCs w:val="18"/>
          <w:lang w:val="en-US" w:eastAsia="zh-CN"/>
        </w:rPr>
        <w:t>γ</w:t>
      </w:r>
      <w:r>
        <w:rPr>
          <w:rFonts w:hint="default" w:ascii="Times New Roman" w:hAnsi="Times New Roman" w:eastAsia="宋体" w:cs="Times New Roman"/>
          <w:b w:val="0"/>
          <w:bCs w:val="0"/>
          <w:sz w:val="18"/>
          <w:szCs w:val="18"/>
          <w:lang w:val="en-US" w:eastAsia="zh-CN"/>
        </w:rPr>
        <w:t>为入射光线的垂直角。</w:t>
      </w:r>
    </w:p>
    <w:p w14:paraId="3F7FA8A1">
      <w:pPr>
        <w:snapToGrid w:val="0"/>
        <w:spacing w:line="360" w:lineRule="auto"/>
        <w:ind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与传统沥青路面相比，高反光路面通过提高路面材料的亮度系数，在相同路面照度的情况下达到更高的路面亮度，或在相同路面亮度的情况下降低路面照明，实现提高夜间行车安全性和节约照明能耗的效果。长余辉发光路面不仅在储存光能后在夜间发出可见光，其采用的浅色胶结料和骨料同样提高了路面亮度系数。因此，明亮路面可采用路面亮度系数作为环境功能检测指标。</w:t>
      </w:r>
    </w:p>
    <w:p w14:paraId="2B06531A">
      <w:pPr>
        <w:snapToGrid w:val="0"/>
        <w:spacing w:line="360" w:lineRule="auto"/>
        <w:ind w:firstLine="480" w:firstLineChars="200"/>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路面亮度系数与入射角度与观测角度有关。</w:t>
      </w:r>
      <w:r>
        <w:rPr>
          <w:rFonts w:hint="eastAsia" w:ascii="Times New Roman" w:hAnsi="Times New Roman" w:eastAsia="楷体" w:cs="Times New Roman"/>
          <w:sz w:val="24"/>
          <w:szCs w:val="24"/>
          <w:highlight w:val="none"/>
          <w:lang w:val="en-US" w:eastAsia="zh-CN"/>
        </w:rPr>
        <w:t>由于为所有道路铺设照明设施的建设与维护成本过高、能耗过大，我国仍有很大一部分道路路灯照度不足甚至没有照明设施，在夜间行车时主要依靠车前灯进行照明，这种照明情况是明亮路面的主要应用场景。因此，</w:t>
      </w:r>
      <w:r>
        <w:rPr>
          <w:rFonts w:hint="eastAsia" w:ascii="楷体" w:hAnsi="楷体" w:eastAsia="楷体" w:cs="楷体"/>
          <w:sz w:val="24"/>
          <w:szCs w:val="24"/>
          <w:highlight w:val="none"/>
          <w:lang w:val="en-US" w:eastAsia="zh-CN"/>
        </w:rPr>
        <w:t>明亮路面亮度系数的照明观测条件应符合这种主要靠车前灯照明的情况。</w:t>
      </w:r>
    </w:p>
    <w:p w14:paraId="447EB73C">
      <w:pPr>
        <w:snapToGrid w:val="0"/>
        <w:spacing w:line="360" w:lineRule="auto"/>
        <w:ind w:firstLine="480" w:firstLineChars="200"/>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现行国家标准《新划路面标线初始逆反射亮度系数及测试方法》</w:t>
      </w:r>
      <w:r>
        <w:rPr>
          <w:rFonts w:hint="default" w:ascii="Times New Roman" w:hAnsi="Times New Roman" w:eastAsia="楷体" w:cs="Times New Roman"/>
          <w:sz w:val="24"/>
          <w:szCs w:val="24"/>
          <w:highlight w:val="none"/>
          <w:lang w:val="en-US" w:eastAsia="zh-CN"/>
        </w:rPr>
        <w:t>GB/T 21383</w:t>
      </w:r>
      <w:r>
        <w:rPr>
          <w:rFonts w:hint="eastAsia" w:ascii="楷体" w:hAnsi="楷体" w:eastAsia="楷体" w:cs="楷体"/>
          <w:sz w:val="24"/>
          <w:szCs w:val="24"/>
          <w:highlight w:val="none"/>
          <w:lang w:val="en-US" w:eastAsia="zh-CN"/>
        </w:rPr>
        <w:t>和《逆反射测量仪》</w:t>
      </w:r>
      <w:r>
        <w:rPr>
          <w:rFonts w:hint="default" w:ascii="Times New Roman" w:hAnsi="Times New Roman" w:eastAsia="楷体" w:cs="Times New Roman"/>
          <w:sz w:val="24"/>
          <w:szCs w:val="24"/>
          <w:highlight w:val="none"/>
          <w:lang w:val="en-US" w:eastAsia="zh-CN"/>
        </w:rPr>
        <w:t>GB/T 26377</w:t>
      </w:r>
      <w:r>
        <w:rPr>
          <w:rFonts w:hint="eastAsia" w:ascii="Times New Roman" w:hAnsi="Times New Roman" w:eastAsia="楷体" w:cs="Times New Roman"/>
          <w:sz w:val="24"/>
          <w:szCs w:val="24"/>
          <w:highlight w:val="none"/>
          <w:lang w:val="en-US" w:eastAsia="zh-CN"/>
        </w:rPr>
        <w:t>规定了使用便携式逆反射标线测量仪测试路面标线的逆反射亮度系数的要求。该方法的照明观测</w:t>
      </w:r>
      <w:r>
        <w:rPr>
          <w:rFonts w:hint="default" w:ascii="Times New Roman" w:hAnsi="Times New Roman" w:eastAsia="楷体" w:cs="Times New Roman"/>
          <w:sz w:val="24"/>
          <w:szCs w:val="24"/>
          <w:highlight w:val="none"/>
          <w:lang w:val="en-US" w:eastAsia="zh-CN"/>
        </w:rPr>
        <w:t>条件为：入射角</w:t>
      </w:r>
      <w:r>
        <w:rPr>
          <w:rFonts w:hint="default" w:ascii="Times New Roman" w:hAnsi="Times New Roman" w:eastAsia="楷体" w:cs="Times New Roman"/>
          <w:i/>
          <w:iCs/>
          <w:sz w:val="24"/>
          <w:szCs w:val="24"/>
          <w:highlight w:val="none"/>
          <w:lang w:val="en-US" w:eastAsia="zh-CN"/>
        </w:rPr>
        <w:t>β</w:t>
      </w:r>
      <w:r>
        <w:rPr>
          <w:rFonts w:hint="default" w:ascii="Times New Roman" w:hAnsi="Times New Roman" w:eastAsia="楷体" w:cs="Times New Roman"/>
          <w:i w:val="0"/>
          <w:iCs w:val="0"/>
          <w:sz w:val="24"/>
          <w:szCs w:val="24"/>
          <w:highlight w:val="none"/>
          <w:vertAlign w:val="subscript"/>
          <w:lang w:val="en-US" w:eastAsia="zh-CN"/>
        </w:rPr>
        <w:t>1</w:t>
      </w:r>
      <w:r>
        <w:rPr>
          <w:rFonts w:hint="eastAsia" w:ascii="Times New Roman" w:hAnsi="Times New Roman" w:eastAsia="楷体" w:cs="Times New Roman"/>
          <w:i w:val="0"/>
          <w:iCs w:val="0"/>
          <w:sz w:val="24"/>
          <w:szCs w:val="24"/>
          <w:highlight w:val="none"/>
          <w:vertAlign w:val="baseline"/>
          <w:lang w:val="en-US" w:eastAsia="zh-CN"/>
        </w:rPr>
        <w:t>为88.76</w:t>
      </w:r>
      <w:r>
        <w:rPr>
          <w:rFonts w:hint="default" w:ascii="Times New Roman" w:hAnsi="Times New Roman" w:eastAsia="楷体" w:cs="Times New Roman"/>
          <w:i w:val="0"/>
          <w:iCs w:val="0"/>
          <w:sz w:val="24"/>
          <w:szCs w:val="24"/>
          <w:highlight w:val="none"/>
          <w:vertAlign w:val="baseline"/>
          <w:lang w:val="en-US" w:eastAsia="zh-CN"/>
        </w:rPr>
        <w:t>°</w:t>
      </w:r>
      <w:r>
        <w:rPr>
          <w:rFonts w:hint="eastAsia" w:ascii="Times New Roman" w:hAnsi="Times New Roman" w:eastAsia="楷体" w:cs="Times New Roman"/>
          <w:sz w:val="24"/>
          <w:szCs w:val="24"/>
          <w:highlight w:val="none"/>
          <w:lang w:val="en-US" w:eastAsia="zh-CN"/>
        </w:rPr>
        <w:t>，</w:t>
      </w:r>
      <w:r>
        <w:rPr>
          <w:rFonts w:hint="default" w:ascii="Times New Roman" w:hAnsi="Times New Roman" w:eastAsia="楷体" w:cs="Times New Roman"/>
          <w:i/>
          <w:iCs/>
          <w:sz w:val="24"/>
          <w:szCs w:val="24"/>
          <w:highlight w:val="none"/>
          <w:lang w:val="en-US" w:eastAsia="zh-CN"/>
        </w:rPr>
        <w:t>β</w:t>
      </w:r>
      <w:r>
        <w:rPr>
          <w:rFonts w:hint="eastAsia" w:ascii="Times New Roman" w:hAnsi="Times New Roman" w:eastAsia="楷体" w:cs="Times New Roman"/>
          <w:i w:val="0"/>
          <w:iCs w:val="0"/>
          <w:sz w:val="24"/>
          <w:szCs w:val="24"/>
          <w:highlight w:val="none"/>
          <w:vertAlign w:val="subscript"/>
          <w:lang w:val="en-US" w:eastAsia="zh-CN"/>
        </w:rPr>
        <w:t>2</w:t>
      </w:r>
      <w:r>
        <w:rPr>
          <w:rFonts w:hint="eastAsia" w:ascii="Times New Roman" w:hAnsi="Times New Roman" w:eastAsia="楷体" w:cs="Times New Roman"/>
          <w:i w:val="0"/>
          <w:iCs w:val="0"/>
          <w:sz w:val="24"/>
          <w:szCs w:val="24"/>
          <w:highlight w:val="none"/>
          <w:vertAlign w:val="baseline"/>
          <w:lang w:val="en-US" w:eastAsia="zh-CN"/>
        </w:rPr>
        <w:t>为0</w:t>
      </w:r>
      <w:r>
        <w:rPr>
          <w:rFonts w:hint="default" w:ascii="Times New Roman" w:hAnsi="Times New Roman" w:eastAsia="楷体" w:cs="Times New Roman"/>
          <w:i w:val="0"/>
          <w:iCs w:val="0"/>
          <w:sz w:val="24"/>
          <w:szCs w:val="24"/>
          <w:highlight w:val="none"/>
          <w:vertAlign w:val="baseline"/>
          <w:lang w:val="en-US" w:eastAsia="zh-CN"/>
        </w:rPr>
        <w:t>°</w:t>
      </w:r>
      <w:r>
        <w:rPr>
          <w:rFonts w:hint="eastAsia" w:ascii="Times New Roman" w:hAnsi="Times New Roman" w:eastAsia="楷体" w:cs="Times New Roman"/>
          <w:i w:val="0"/>
          <w:iCs w:val="0"/>
          <w:sz w:val="24"/>
          <w:szCs w:val="24"/>
          <w:highlight w:val="none"/>
          <w:vertAlign w:val="baseline"/>
          <w:lang w:val="en-US" w:eastAsia="zh-CN"/>
        </w:rPr>
        <w:t>；</w:t>
      </w:r>
      <w:r>
        <w:rPr>
          <w:rFonts w:hint="default" w:ascii="Times New Roman" w:hAnsi="Times New Roman" w:eastAsia="楷体" w:cs="Times New Roman"/>
          <w:sz w:val="24"/>
          <w:szCs w:val="24"/>
          <w:highlight w:val="none"/>
          <w:lang w:val="en-US" w:eastAsia="zh-CN"/>
        </w:rPr>
        <w:t>观测角</w:t>
      </w:r>
      <w:r>
        <w:rPr>
          <w:rFonts w:hint="default" w:ascii="Times New Roman" w:hAnsi="Times New Roman" w:eastAsia="楷体" w:cs="Times New Roman"/>
          <w:i/>
          <w:iCs/>
          <w:sz w:val="24"/>
          <w:szCs w:val="24"/>
          <w:highlight w:val="none"/>
          <w:lang w:val="en-US" w:eastAsia="zh-CN"/>
        </w:rPr>
        <w:t>α</w:t>
      </w:r>
      <w:r>
        <w:rPr>
          <w:rFonts w:hint="eastAsia" w:ascii="Times New Roman" w:hAnsi="Times New Roman" w:eastAsia="楷体" w:cs="Times New Roman"/>
          <w:sz w:val="24"/>
          <w:szCs w:val="24"/>
          <w:highlight w:val="none"/>
          <w:lang w:val="en-US" w:eastAsia="zh-CN"/>
        </w:rPr>
        <w:t>为1.05</w:t>
      </w:r>
      <w:r>
        <w:rPr>
          <w:rFonts w:hint="default" w:ascii="Times New Roman" w:hAnsi="Times New Roman" w:eastAsia="楷体" w:cs="Times New Roman"/>
          <w:sz w:val="24"/>
          <w:szCs w:val="24"/>
          <w:highlight w:val="none"/>
          <w:lang w:val="en-US" w:eastAsia="zh-CN"/>
        </w:rPr>
        <w:t>°</w:t>
      </w:r>
      <w:r>
        <w:rPr>
          <w:rFonts w:hint="eastAsia" w:ascii="Times New Roman" w:hAnsi="Times New Roman" w:eastAsia="楷体" w:cs="Times New Roman"/>
          <w:sz w:val="24"/>
          <w:szCs w:val="24"/>
          <w:highlight w:val="none"/>
          <w:lang w:val="en-US" w:eastAsia="zh-CN"/>
        </w:rPr>
        <w:t>，</w:t>
      </w:r>
      <w:r>
        <w:rPr>
          <w:rFonts w:hint="default" w:ascii="Times New Roman" w:hAnsi="Times New Roman" w:eastAsia="楷体" w:cs="Times New Roman"/>
          <w:sz w:val="24"/>
          <w:szCs w:val="24"/>
          <w:highlight w:val="none"/>
          <w:lang w:val="en-US" w:eastAsia="zh-CN"/>
        </w:rPr>
        <w:t>测量几何条件</w:t>
      </w:r>
      <w:r>
        <w:rPr>
          <w:rFonts w:hint="eastAsia" w:ascii="Times New Roman" w:hAnsi="Times New Roman" w:eastAsia="楷体" w:cs="Times New Roman"/>
          <w:sz w:val="24"/>
          <w:szCs w:val="24"/>
          <w:highlight w:val="none"/>
          <w:lang w:val="en-US" w:eastAsia="zh-CN"/>
        </w:rPr>
        <w:t>为：</w:t>
      </w:r>
      <w:r>
        <w:rPr>
          <w:rFonts w:hint="eastAsia" w:ascii="楷体" w:hAnsi="楷体" w:eastAsia="楷体" w:cs="楷体"/>
          <w:sz w:val="24"/>
          <w:szCs w:val="24"/>
          <w:highlight w:val="none"/>
          <w:lang w:val="en-US" w:eastAsia="zh-CN"/>
        </w:rPr>
        <w:t>被观察点与车辆中观察者水平距离</w:t>
      </w:r>
      <w:r>
        <w:rPr>
          <w:rFonts w:hint="default" w:ascii="Times New Roman" w:hAnsi="Times New Roman" w:eastAsia="楷体" w:cs="Times New Roman"/>
          <w:sz w:val="24"/>
          <w:szCs w:val="24"/>
          <w:highlight w:val="none"/>
          <w:lang w:val="en-US" w:eastAsia="zh-CN"/>
        </w:rPr>
        <w:t>30m</w:t>
      </w:r>
      <w:r>
        <w:rPr>
          <w:rFonts w:hint="eastAsia" w:ascii="Times New Roman" w:hAnsi="Times New Roman" w:eastAsia="楷体" w:cs="Times New Roman"/>
          <w:sz w:val="24"/>
          <w:szCs w:val="24"/>
          <w:highlight w:val="none"/>
          <w:lang w:val="en-US" w:eastAsia="zh-CN"/>
        </w:rPr>
        <w:t>，</w:t>
      </w:r>
      <w:r>
        <w:rPr>
          <w:rFonts w:hint="default" w:ascii="Times New Roman" w:hAnsi="Times New Roman" w:eastAsia="楷体" w:cs="Times New Roman"/>
          <w:sz w:val="24"/>
          <w:szCs w:val="24"/>
          <w:highlight w:val="none"/>
          <w:lang w:val="en-US" w:eastAsia="zh-CN"/>
        </w:rPr>
        <w:t>观察者眼睛距地面高度1.2m</w:t>
      </w:r>
      <w:r>
        <w:rPr>
          <w:rFonts w:hint="eastAsia" w:ascii="Times New Roman" w:hAnsi="Times New Roman" w:eastAsia="楷体" w:cs="Times New Roman"/>
          <w:sz w:val="24"/>
          <w:szCs w:val="24"/>
          <w:highlight w:val="none"/>
          <w:lang w:val="en-US" w:eastAsia="zh-CN"/>
        </w:rPr>
        <w:t>，</w:t>
      </w:r>
      <w:r>
        <w:rPr>
          <w:rFonts w:hint="default" w:ascii="Times New Roman" w:hAnsi="Times New Roman" w:eastAsia="楷体" w:cs="Times New Roman"/>
          <w:sz w:val="24"/>
          <w:szCs w:val="24"/>
          <w:highlight w:val="none"/>
          <w:lang w:val="en-US" w:eastAsia="zh-CN"/>
        </w:rPr>
        <w:t>车前灯在同一垂直平面内的高度0.65m</w:t>
      </w:r>
      <w:r>
        <w:rPr>
          <w:rFonts w:hint="eastAsia" w:ascii="Times New Roman" w:hAnsi="Times New Roman" w:eastAsia="楷体" w:cs="Times New Roman"/>
          <w:sz w:val="24"/>
          <w:szCs w:val="24"/>
          <w:highlight w:val="none"/>
          <w:lang w:val="en-US" w:eastAsia="zh-CN"/>
        </w:rPr>
        <w:t>，</w:t>
      </w:r>
      <w:r>
        <w:rPr>
          <w:rFonts w:hint="default" w:ascii="Times New Roman" w:hAnsi="Times New Roman" w:eastAsia="楷体" w:cs="Times New Roman"/>
          <w:sz w:val="24"/>
          <w:szCs w:val="24"/>
          <w:highlight w:val="none"/>
          <w:lang w:val="en-US" w:eastAsia="zh-CN"/>
        </w:rPr>
        <w:t>路面标线位于车前灯的正前方。</w:t>
      </w:r>
      <w:r>
        <w:rPr>
          <w:rFonts w:hint="eastAsia" w:ascii="Times New Roman" w:hAnsi="Times New Roman" w:eastAsia="楷体" w:cs="Times New Roman"/>
          <w:sz w:val="24"/>
          <w:szCs w:val="24"/>
          <w:highlight w:val="none"/>
          <w:lang w:val="en-US" w:eastAsia="zh-CN"/>
        </w:rPr>
        <w:t>该方法可以有效模拟</w:t>
      </w:r>
      <w:r>
        <w:rPr>
          <w:rFonts w:hint="default" w:ascii="Times New Roman" w:hAnsi="Times New Roman" w:eastAsia="楷体" w:cs="Times New Roman"/>
          <w:sz w:val="24"/>
          <w:szCs w:val="24"/>
          <w:highlight w:val="none"/>
          <w:lang w:val="en-US" w:eastAsia="zh-CN"/>
        </w:rPr>
        <w:t>车前灯</w:t>
      </w:r>
      <w:r>
        <w:rPr>
          <w:rFonts w:hint="eastAsia" w:ascii="Times New Roman" w:hAnsi="Times New Roman" w:eastAsia="楷体" w:cs="Times New Roman"/>
          <w:sz w:val="24"/>
          <w:szCs w:val="24"/>
          <w:highlight w:val="none"/>
          <w:lang w:val="en-US" w:eastAsia="zh-CN"/>
        </w:rPr>
        <w:t>照射明亮路面，光线逆反射进入车辆驾驶员眼中时的路面亮度情况。因此，本规程选择根据上述方法测得的路面逆反射亮度系数作为</w:t>
      </w:r>
      <w:r>
        <w:rPr>
          <w:rFonts w:hint="eastAsia" w:ascii="楷体" w:hAnsi="楷体" w:eastAsia="楷体" w:cs="楷体"/>
          <w:sz w:val="24"/>
          <w:szCs w:val="24"/>
          <w:highlight w:val="none"/>
          <w:lang w:val="en-US" w:eastAsia="zh-CN"/>
        </w:rPr>
        <w:t>明亮路面的环境功能检测指标</w:t>
      </w:r>
      <w:r>
        <w:rPr>
          <w:rFonts w:hint="eastAsia" w:ascii="Times New Roman" w:hAnsi="Times New Roman" w:eastAsia="楷体" w:cs="Times New Roman"/>
          <w:sz w:val="24"/>
          <w:szCs w:val="24"/>
          <w:highlight w:val="none"/>
          <w:lang w:val="en-US" w:eastAsia="zh-CN"/>
        </w:rPr>
        <w:t>。</w:t>
      </w:r>
    </w:p>
    <w:p w14:paraId="2A334E00">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eastAsia="黑体"/>
          <w:sz w:val="28"/>
          <w:szCs w:val="28"/>
        </w:rPr>
      </w:pPr>
      <w:bookmarkStart w:id="40" w:name="_Toc10935"/>
      <w:bookmarkStart w:id="41" w:name="_Toc16283"/>
      <w:r>
        <w:rPr>
          <w:rFonts w:eastAsia="黑体"/>
          <w:sz w:val="28"/>
          <w:szCs w:val="28"/>
        </w:rPr>
        <w:t>4.</w:t>
      </w:r>
      <w:r>
        <w:rPr>
          <w:rFonts w:hint="eastAsia" w:eastAsia="黑体"/>
          <w:sz w:val="28"/>
          <w:szCs w:val="28"/>
          <w:lang w:val="en-US" w:eastAsia="zh-CN"/>
        </w:rPr>
        <w:t>4</w:t>
      </w:r>
      <w:r>
        <w:rPr>
          <w:rFonts w:eastAsia="黑体"/>
          <w:sz w:val="28"/>
          <w:szCs w:val="28"/>
        </w:rPr>
        <w:t xml:space="preserve">  </w:t>
      </w:r>
      <w:r>
        <w:rPr>
          <w:rFonts w:hint="eastAsia" w:eastAsia="黑体"/>
          <w:sz w:val="28"/>
          <w:szCs w:val="28"/>
          <w:lang w:val="en-US" w:eastAsia="zh-CN"/>
        </w:rPr>
        <w:t>路面</w:t>
      </w:r>
      <w:r>
        <w:rPr>
          <w:rFonts w:hint="eastAsia" w:eastAsia="黑体"/>
          <w:sz w:val="28"/>
          <w:szCs w:val="28"/>
        </w:rPr>
        <w:t>环境功能状况</w:t>
      </w:r>
      <w:r>
        <w:rPr>
          <w:rFonts w:eastAsia="黑体"/>
          <w:sz w:val="28"/>
          <w:szCs w:val="28"/>
        </w:rPr>
        <w:t>评价</w:t>
      </w:r>
      <w:bookmarkEnd w:id="38"/>
      <w:bookmarkEnd w:id="40"/>
      <w:bookmarkEnd w:id="41"/>
    </w:p>
    <w:p w14:paraId="3C5B6F29">
      <w:pPr>
        <w:snapToGrid w:val="0"/>
        <w:spacing w:line="360" w:lineRule="auto"/>
        <w:rPr>
          <w:rFonts w:ascii="Times New Roman" w:hAnsi="Times New Roman" w:eastAsia="宋体" w:cs="Times New Roman"/>
          <w:sz w:val="24"/>
          <w:szCs w:val="24"/>
        </w:rPr>
      </w:pPr>
      <w:bookmarkStart w:id="42" w:name="_Hlk142902795"/>
      <w:r>
        <w:rPr>
          <w:rFonts w:ascii="Times New Roman" w:hAnsi="Times New Roman" w:eastAsia="宋体" w:cs="Times New Roman"/>
          <w:b/>
          <w:bCs/>
          <w:sz w:val="24"/>
          <w:szCs w:val="24"/>
        </w:rPr>
        <w:t>4</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宋体" w:hAnsi="宋体" w:eastAsia="宋体" w:cs="Times New Roman"/>
          <w:b/>
          <w:bCs/>
          <w:sz w:val="24"/>
          <w:szCs w:val="24"/>
        </w:rPr>
        <w:t>.</w:t>
      </w:r>
      <w:r>
        <w:rPr>
          <w:rFonts w:ascii="Times New Roman" w:hAnsi="Times New Roman" w:eastAsia="宋体" w:cs="Times New Roman"/>
          <w:b/>
          <w:bCs/>
          <w:sz w:val="24"/>
          <w:szCs w:val="24"/>
        </w:rPr>
        <w:t xml:space="preserve">1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运营期</w:t>
      </w:r>
      <w:r>
        <w:rPr>
          <w:rFonts w:hint="eastAsia" w:ascii="Times New Roman" w:hAnsi="Times New Roman" w:eastAsia="宋体" w:cs="Times New Roman"/>
          <w:sz w:val="24"/>
          <w:szCs w:val="24"/>
        </w:rPr>
        <w:t>低环境影响路面的环境功能状况评价分为</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优、良、中、次、差</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五个等级。</w:t>
      </w:r>
    </w:p>
    <w:p w14:paraId="685A19C6">
      <w:pPr>
        <w:snapToGrid w:val="0"/>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4</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宋体" w:hAnsi="宋体" w:eastAsia="宋体" w:cs="Times New Roman"/>
          <w:b/>
          <w:bCs/>
          <w:sz w:val="24"/>
          <w:szCs w:val="24"/>
        </w:rPr>
        <w:t>.</w:t>
      </w:r>
      <w:r>
        <w:rPr>
          <w:rFonts w:hint="eastAsia" w:ascii="Times New Roman" w:hAnsi="Times New Roman" w:eastAsia="宋体" w:cs="Times New Roman"/>
          <w:b/>
          <w:bCs/>
          <w:sz w:val="24"/>
          <w:szCs w:val="24"/>
        </w:rPr>
        <w:t>2</w:t>
      </w:r>
      <w:r>
        <w:rPr>
          <w:rFonts w:ascii="Times New Roman" w:hAnsi="Times New Roman" w:eastAsia="宋体" w:cs="Times New Roman"/>
          <w:b/>
          <w:bCs/>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多孔降噪路面的环境功能评价</w:t>
      </w:r>
      <w:r>
        <w:rPr>
          <w:rFonts w:hint="eastAsia" w:ascii="Times New Roman" w:hAnsi="Times New Roman" w:eastAsia="宋体" w:cs="Times New Roman"/>
          <w:sz w:val="24"/>
          <w:szCs w:val="24"/>
          <w:lang w:val="en-US" w:eastAsia="zh-CN"/>
        </w:rPr>
        <w:t>应符合下列规定</w:t>
      </w:r>
      <w:r>
        <w:rPr>
          <w:rFonts w:hint="eastAsia" w:ascii="Times New Roman" w:hAnsi="Times New Roman" w:eastAsia="宋体" w:cs="Times New Roman"/>
          <w:sz w:val="24"/>
          <w:szCs w:val="24"/>
        </w:rPr>
        <w:t>：</w:t>
      </w:r>
    </w:p>
    <w:p w14:paraId="1CF727D7">
      <w:pPr>
        <w:snapToGrid w:val="0"/>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bCs/>
          <w:sz w:val="24"/>
          <w:szCs w:val="24"/>
        </w:rPr>
        <w:t>1</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多孔降噪路面的环境功能评价指标以路面降噪</w:t>
      </w:r>
      <w:r>
        <w:rPr>
          <w:rFonts w:hint="eastAsia" w:ascii="Times New Roman" w:hAnsi="Times New Roman" w:eastAsia="宋体" w:cs="Times New Roman"/>
          <w:sz w:val="24"/>
          <w:szCs w:val="24"/>
          <w:lang w:val="en-US" w:eastAsia="zh-CN"/>
        </w:rPr>
        <w:t>功能</w:t>
      </w:r>
      <w:r>
        <w:rPr>
          <w:rFonts w:hint="eastAsia" w:ascii="Times New Roman" w:hAnsi="Times New Roman" w:eastAsia="宋体" w:cs="Times New Roman"/>
          <w:sz w:val="24"/>
          <w:szCs w:val="24"/>
        </w:rPr>
        <w:t>衰减量（</w:t>
      </w:r>
      <w:r>
        <w:rPr>
          <w:rFonts w:hint="eastAsia" w:ascii="Times New Roman" w:hAnsi="Times New Roman" w:eastAsia="宋体" w:cs="Times New Roman"/>
          <w:i/>
          <w:iCs/>
          <w:sz w:val="24"/>
          <w:szCs w:val="24"/>
        </w:rPr>
        <w:t>NRFR</w:t>
      </w:r>
      <w:r>
        <w:rPr>
          <w:rFonts w:hint="eastAsia" w:ascii="Times New Roman" w:hAnsi="Times New Roman" w:eastAsia="宋体" w:cs="Times New Roman"/>
          <w:sz w:val="24"/>
          <w:szCs w:val="24"/>
        </w:rPr>
        <w:t>）表示，</w:t>
      </w:r>
      <w:r>
        <w:rPr>
          <w:rFonts w:hint="eastAsia" w:ascii="Times New Roman" w:hAnsi="Times New Roman" w:eastAsia="宋体" w:cs="Times New Roman"/>
          <w:i/>
          <w:iCs/>
          <w:sz w:val="24"/>
          <w:szCs w:val="24"/>
        </w:rPr>
        <w:t>NRFR</w:t>
      </w:r>
      <w:r>
        <w:rPr>
          <w:rFonts w:hint="eastAsia" w:ascii="Times New Roman" w:hAnsi="Times New Roman" w:eastAsia="宋体" w:cs="Times New Roman"/>
          <w:sz w:val="24"/>
          <w:szCs w:val="24"/>
        </w:rPr>
        <w:t>应按下列公式计算：</w:t>
      </w:r>
    </w:p>
    <w:p w14:paraId="3FA15432">
      <w:pPr>
        <w:snapToGrid w:val="0"/>
        <w:spacing w:line="360" w:lineRule="auto"/>
        <w:jc w:val="right"/>
        <w:rPr>
          <w:rFonts w:ascii="Times New Roman" w:hAnsi="Times New Roman" w:eastAsia="宋体" w:cs="Times New Roman"/>
          <w:sz w:val="24"/>
          <w:szCs w:val="24"/>
        </w:rPr>
      </w:pPr>
      <w:r>
        <w:rPr>
          <w:rFonts w:hint="eastAsia" w:ascii="Times New Roman" w:hAnsi="Times New Roman" w:eastAsia="宋体" w:cs="Times New Roman"/>
          <w:i/>
          <w:iCs/>
          <w:sz w:val="24"/>
          <w:szCs w:val="24"/>
        </w:rPr>
        <w:t>NRFR</w:t>
      </w:r>
      <w:r>
        <w:rPr>
          <w:rFonts w:hint="eastAsia" w:ascii="Times New Roman" w:hAnsi="Times New Roman" w:eastAsia="宋体" w:cs="Times New Roman"/>
          <w:sz w:val="24"/>
          <w:szCs w:val="24"/>
        </w:rPr>
        <w:t>=</w:t>
      </w:r>
      <w:r>
        <w:rPr>
          <w:rFonts w:hint="eastAsia" w:ascii="Times New Roman" w:hAnsi="Times New Roman" w:eastAsia="宋体" w:cs="Times New Roman"/>
          <w:i/>
          <w:iCs/>
          <w:sz w:val="24"/>
          <w:szCs w:val="24"/>
        </w:rPr>
        <w:t>TPN</w:t>
      </w:r>
      <w:r>
        <w:rPr>
          <w:rFonts w:hint="eastAsia" w:ascii="Times New Roman" w:hAnsi="Times New Roman" w:eastAsia="宋体" w:cs="Times New Roman"/>
          <w:sz w:val="24"/>
          <w:szCs w:val="24"/>
          <w:vertAlign w:val="subscript"/>
        </w:rPr>
        <w:t>2</w:t>
      </w:r>
      <w:r>
        <w:rPr>
          <w:rFonts w:ascii="Times New Roman" w:hAnsi="Times New Roman" w:eastAsia="宋体" w:cs="Times New Roman"/>
          <w:sz w:val="24"/>
          <w:szCs w:val="24"/>
        </w:rPr>
        <w:t>－</w:t>
      </w:r>
      <w:r>
        <w:rPr>
          <w:rFonts w:hint="eastAsia" w:ascii="Times New Roman" w:hAnsi="Times New Roman" w:eastAsia="宋体" w:cs="Times New Roman"/>
          <w:i/>
          <w:iCs/>
          <w:sz w:val="24"/>
          <w:szCs w:val="24"/>
        </w:rPr>
        <w:t>TPN</w:t>
      </w:r>
      <w:r>
        <w:rPr>
          <w:rFonts w:hint="eastAsia" w:ascii="Times New Roman" w:hAnsi="Times New Roman" w:eastAsia="宋体" w:cs="Times New Roman"/>
          <w:sz w:val="24"/>
          <w:szCs w:val="24"/>
          <w:vertAlign w:val="subscript"/>
        </w:rPr>
        <w:t xml:space="preserve">1                            </w:t>
      </w:r>
      <w:r>
        <w:rPr>
          <w:rFonts w:hint="eastAsia" w:ascii="Times New Roman" w:hAnsi="Times New Roman" w:eastAsia="宋体" w:cs="Times New Roman"/>
          <w:sz w:val="24"/>
          <w:szCs w:val="24"/>
        </w:rPr>
        <w:t>（</w:t>
      </w:r>
      <w:r>
        <w:rPr>
          <w:rFonts w:ascii="Times New Roman" w:hAnsi="Times New Roman" w:eastAsia="宋体" w:cs="Times New Roman"/>
          <w:sz w:val="24"/>
          <w:szCs w:val="24"/>
        </w:rPr>
        <w:t>4</w:t>
      </w:r>
      <w:r>
        <w:rPr>
          <w:rFonts w:ascii="宋体" w:hAnsi="宋体" w:eastAsia="宋体" w:cs="Times New Roman"/>
          <w:sz w:val="24"/>
          <w:szCs w:val="24"/>
        </w:rPr>
        <w:t>.</w:t>
      </w:r>
      <w:r>
        <w:rPr>
          <w:rFonts w:hint="eastAsia" w:ascii="Times New Roman" w:hAnsi="Times New Roman" w:eastAsia="宋体" w:cs="Times New Roman"/>
          <w:sz w:val="24"/>
          <w:szCs w:val="24"/>
          <w:lang w:val="en-US" w:eastAsia="zh-CN"/>
        </w:rPr>
        <w:t>4</w:t>
      </w:r>
      <w:r>
        <w:rPr>
          <w:rFonts w:ascii="宋体" w:hAnsi="宋体" w:eastAsia="宋体" w:cs="Times New Roman"/>
          <w:sz w:val="24"/>
          <w:szCs w:val="24"/>
        </w:rPr>
        <w:t>.</w:t>
      </w:r>
      <w:r>
        <w:rPr>
          <w:rFonts w:hint="eastAsia" w:ascii="Times New Roman" w:hAnsi="Times New Roman" w:eastAsia="宋体" w:cs="Times New Roman"/>
          <w:sz w:val="24"/>
          <w:szCs w:val="24"/>
        </w:rPr>
        <w:t>2）</w:t>
      </w:r>
    </w:p>
    <w:p w14:paraId="7F9ACA6F">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式中：</w:t>
      </w:r>
      <w:r>
        <w:rPr>
          <w:rFonts w:hint="eastAsia" w:ascii="Times New Roman" w:hAnsi="Times New Roman" w:eastAsia="宋体" w:cs="Times New Roman"/>
          <w:i/>
          <w:iCs/>
          <w:sz w:val="24"/>
          <w:szCs w:val="24"/>
        </w:rPr>
        <w:t>NRFR——</w:t>
      </w:r>
      <w:r>
        <w:rPr>
          <w:rFonts w:hint="eastAsia" w:ascii="Times New Roman" w:hAnsi="Times New Roman" w:eastAsia="宋体" w:cs="Times New Roman"/>
          <w:sz w:val="24"/>
          <w:szCs w:val="24"/>
        </w:rPr>
        <w:t>路面降噪功能衰减量（dB）；</w:t>
      </w:r>
    </w:p>
    <w:p w14:paraId="6E5B3729">
      <w:pPr>
        <w:spacing w:line="360" w:lineRule="auto"/>
        <w:ind w:firstLine="720" w:firstLineChars="300"/>
        <w:rPr>
          <w:rFonts w:ascii="Times New Roman" w:hAnsi="Times New Roman" w:eastAsia="宋体" w:cs="Times New Roman"/>
          <w:sz w:val="24"/>
          <w:szCs w:val="24"/>
        </w:rPr>
      </w:pPr>
      <w:r>
        <w:rPr>
          <w:rFonts w:hint="eastAsia" w:ascii="Times New Roman" w:hAnsi="Times New Roman" w:eastAsia="宋体" w:cs="Times New Roman"/>
          <w:i/>
          <w:iCs/>
          <w:sz w:val="24"/>
          <w:szCs w:val="24"/>
        </w:rPr>
        <w:t>TPN</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i/>
          <w:iCs/>
          <w:sz w:val="24"/>
          <w:szCs w:val="24"/>
        </w:rPr>
        <w:t>——</w:t>
      </w:r>
      <w:r>
        <w:rPr>
          <w:rFonts w:hint="eastAsia" w:ascii="Times New Roman" w:hAnsi="Times New Roman" w:eastAsia="宋体" w:cs="Times New Roman"/>
          <w:sz w:val="24"/>
          <w:szCs w:val="24"/>
        </w:rPr>
        <w:t>当前测得</w:t>
      </w:r>
      <w:r>
        <w:rPr>
          <w:rFonts w:hint="eastAsia" w:ascii="Times New Roman" w:hAnsi="Times New Roman" w:eastAsia="宋体" w:cs="Times New Roman"/>
          <w:sz w:val="24"/>
          <w:szCs w:val="24"/>
          <w:lang w:eastAsia="zh-CN"/>
        </w:rPr>
        <w:t>轮胎-路面噪声</w:t>
      </w:r>
      <w:r>
        <w:rPr>
          <w:rFonts w:hint="eastAsia" w:ascii="Times New Roman" w:hAnsi="Times New Roman" w:eastAsia="宋体" w:cs="Times New Roman"/>
          <w:sz w:val="24"/>
          <w:szCs w:val="24"/>
        </w:rPr>
        <w:t>（dB）；</w:t>
      </w:r>
    </w:p>
    <w:p w14:paraId="7BA6C3C4">
      <w:pPr>
        <w:spacing w:line="360" w:lineRule="auto"/>
        <w:ind w:firstLine="720" w:firstLineChars="3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i/>
          <w:iCs/>
          <w:sz w:val="24"/>
          <w:szCs w:val="24"/>
        </w:rPr>
        <w:t>TPN</w:t>
      </w:r>
      <w:r>
        <w:rPr>
          <w:rFonts w:hint="eastAsia" w:ascii="Times New Roman" w:hAnsi="Times New Roman" w:eastAsia="宋体" w:cs="Times New Roman"/>
          <w:sz w:val="24"/>
          <w:szCs w:val="24"/>
          <w:vertAlign w:val="subscript"/>
        </w:rPr>
        <w:t>1</w:t>
      </w:r>
      <w:r>
        <w:rPr>
          <w:rFonts w:hint="eastAsia" w:ascii="Times New Roman" w:hAnsi="Times New Roman" w:eastAsia="宋体" w:cs="Times New Roman"/>
          <w:i/>
          <w:iCs/>
          <w:sz w:val="24"/>
          <w:szCs w:val="24"/>
        </w:rPr>
        <w:t>——</w:t>
      </w:r>
      <w:r>
        <w:rPr>
          <w:rFonts w:hint="eastAsia" w:ascii="Times New Roman" w:hAnsi="Times New Roman" w:eastAsia="宋体" w:cs="Times New Roman"/>
          <w:sz w:val="24"/>
          <w:szCs w:val="24"/>
        </w:rPr>
        <w:t>竣工后测得初始</w:t>
      </w:r>
      <w:r>
        <w:rPr>
          <w:rFonts w:hint="eastAsia" w:ascii="Times New Roman" w:hAnsi="Times New Roman" w:eastAsia="宋体" w:cs="Times New Roman"/>
          <w:sz w:val="24"/>
          <w:szCs w:val="24"/>
          <w:lang w:eastAsia="zh-CN"/>
        </w:rPr>
        <w:t>轮胎-路面噪声</w:t>
      </w:r>
      <w:r>
        <w:rPr>
          <w:rFonts w:hint="eastAsia" w:ascii="Times New Roman" w:hAnsi="Times New Roman" w:eastAsia="宋体" w:cs="Times New Roman"/>
          <w:sz w:val="24"/>
          <w:szCs w:val="24"/>
        </w:rPr>
        <w:t>或新建相同类型多孔降噪路面测得</w:t>
      </w:r>
      <w:r>
        <w:rPr>
          <w:rFonts w:hint="eastAsia" w:ascii="Times New Roman" w:hAnsi="Times New Roman" w:eastAsia="宋体" w:cs="Times New Roman"/>
          <w:sz w:val="24"/>
          <w:szCs w:val="24"/>
          <w:lang w:val="en-US" w:eastAsia="zh-CN"/>
        </w:rPr>
        <w:t>的</w:t>
      </w:r>
      <w:r>
        <w:rPr>
          <w:rFonts w:hint="eastAsia" w:ascii="Times New Roman" w:hAnsi="Times New Roman" w:eastAsia="宋体" w:cs="Times New Roman"/>
          <w:sz w:val="24"/>
          <w:szCs w:val="24"/>
        </w:rPr>
        <w:t>初始</w:t>
      </w:r>
      <w:r>
        <w:rPr>
          <w:rFonts w:hint="eastAsia" w:ascii="Times New Roman" w:hAnsi="Times New Roman" w:eastAsia="宋体" w:cs="Times New Roman"/>
          <w:sz w:val="24"/>
          <w:szCs w:val="24"/>
          <w:lang w:eastAsia="zh-CN"/>
        </w:rPr>
        <w:t>轮胎-路面噪声</w:t>
      </w:r>
      <w:r>
        <w:rPr>
          <w:rFonts w:hint="eastAsia" w:ascii="Times New Roman" w:hAnsi="Times New Roman" w:eastAsia="宋体" w:cs="Times New Roman"/>
          <w:sz w:val="24"/>
          <w:szCs w:val="24"/>
        </w:rPr>
        <w:t>（dB）</w:t>
      </w:r>
      <w:r>
        <w:rPr>
          <w:rFonts w:hint="eastAsia" w:ascii="Times New Roman" w:hAnsi="Times New Roman" w:eastAsia="宋体" w:cs="Times New Roman"/>
          <w:sz w:val="24"/>
          <w:szCs w:val="24"/>
          <w:lang w:eastAsia="zh-CN"/>
        </w:rPr>
        <w:t>。</w:t>
      </w:r>
    </w:p>
    <w:p w14:paraId="3D9D8594">
      <w:pPr>
        <w:snapToGrid w:val="0"/>
        <w:spacing w:line="360" w:lineRule="auto"/>
        <w:ind w:firstLine="723" w:firstLineChars="300"/>
        <w:rPr>
          <w:rFonts w:ascii="Times New Roman" w:hAnsi="Times New Roman" w:eastAsia="宋体" w:cs="Times New Roman"/>
          <w:sz w:val="24"/>
          <w:szCs w:val="24"/>
        </w:rPr>
      </w:pPr>
      <w:r>
        <w:rPr>
          <w:rFonts w:hint="eastAsia" w:ascii="Times New Roman" w:hAnsi="Times New Roman" w:eastAsia="宋体" w:cs="Times New Roman"/>
          <w:b/>
          <w:bCs/>
          <w:sz w:val="24"/>
          <w:szCs w:val="24"/>
        </w:rPr>
        <w:t>2</w:t>
      </w:r>
      <w:r>
        <w:rPr>
          <w:rFonts w:ascii="Times New Roman" w:hAnsi="Times New Roman" w:eastAsia="宋体" w:cs="Times New Roman"/>
          <w:b/>
          <w:bCs/>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多孔</w:t>
      </w:r>
      <w:r>
        <w:rPr>
          <w:rFonts w:ascii="Times New Roman" w:hAnsi="Times New Roman" w:eastAsia="宋体" w:cs="Times New Roman"/>
          <w:sz w:val="24"/>
          <w:szCs w:val="24"/>
        </w:rPr>
        <w:t>降噪路面</w:t>
      </w:r>
      <w:r>
        <w:rPr>
          <w:rFonts w:hint="eastAsia" w:ascii="Times New Roman" w:hAnsi="Times New Roman" w:eastAsia="宋体" w:cs="Times New Roman"/>
          <w:sz w:val="24"/>
          <w:szCs w:val="24"/>
        </w:rPr>
        <w:t>的环境功能评价等级</w:t>
      </w:r>
      <w:r>
        <w:rPr>
          <w:rFonts w:hint="eastAsia" w:ascii="Times New Roman" w:hAnsi="Times New Roman" w:eastAsia="宋体" w:cs="Times New Roman"/>
          <w:sz w:val="24"/>
          <w:szCs w:val="24"/>
          <w:lang w:val="en-US" w:eastAsia="zh-CN"/>
        </w:rPr>
        <w:t>划分应符合</w:t>
      </w:r>
      <w:r>
        <w:rPr>
          <w:rFonts w:ascii="Times New Roman" w:hAnsi="Times New Roman" w:eastAsia="宋体" w:cs="Times New Roman"/>
          <w:sz w:val="24"/>
          <w:szCs w:val="24"/>
        </w:rPr>
        <w:t>表4</w:t>
      </w:r>
      <w:r>
        <w:rPr>
          <w:rFonts w:ascii="宋体" w:hAnsi="宋体" w:eastAsia="宋体" w:cs="Times New Roman"/>
          <w:sz w:val="24"/>
          <w:szCs w:val="24"/>
        </w:rPr>
        <w:t>.</w:t>
      </w:r>
      <w:r>
        <w:rPr>
          <w:rFonts w:hint="eastAsia" w:ascii="Times New Roman" w:hAnsi="Times New Roman" w:eastAsia="宋体" w:cs="Times New Roman"/>
          <w:sz w:val="24"/>
          <w:szCs w:val="24"/>
          <w:lang w:val="en-US" w:eastAsia="zh-CN"/>
        </w:rPr>
        <w:t>4</w:t>
      </w:r>
      <w:r>
        <w:rPr>
          <w:rFonts w:ascii="宋体" w:hAnsi="宋体" w:eastAsia="宋体" w:cs="Times New Roman"/>
          <w:sz w:val="24"/>
          <w:szCs w:val="24"/>
        </w:rPr>
        <w:t>.</w:t>
      </w:r>
      <w:r>
        <w:rPr>
          <w:rFonts w:hint="eastAsia"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的</w:t>
      </w:r>
      <w:r>
        <w:rPr>
          <w:rFonts w:ascii="Times New Roman" w:hAnsi="Times New Roman" w:eastAsia="宋体" w:cs="Times New Roman"/>
          <w:sz w:val="24"/>
          <w:szCs w:val="24"/>
        </w:rPr>
        <w:t>规定</w:t>
      </w:r>
      <w:r>
        <w:rPr>
          <w:rFonts w:hint="eastAsia" w:ascii="Times New Roman" w:hAnsi="Times New Roman" w:eastAsia="宋体" w:cs="Times New Roman"/>
          <w:sz w:val="24"/>
          <w:szCs w:val="24"/>
        </w:rPr>
        <w:t>。</w:t>
      </w:r>
    </w:p>
    <w:p w14:paraId="0DB2297D">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表4</w:t>
      </w:r>
      <w:r>
        <w:rPr>
          <w:rFonts w:hint="eastAsia" w:ascii="宋体" w:hAnsi="宋体" w:eastAsia="宋体" w:cs="Times New Roman"/>
          <w:b/>
          <w:bCs/>
          <w:szCs w:val="21"/>
        </w:rPr>
        <w:t>.</w:t>
      </w:r>
      <w:r>
        <w:rPr>
          <w:rFonts w:hint="eastAsia" w:ascii="宋体" w:hAnsi="宋体" w:eastAsia="宋体" w:cs="Times New Roman"/>
          <w:b/>
          <w:bCs/>
          <w:szCs w:val="21"/>
          <w:lang w:val="en-US" w:eastAsia="zh-CN"/>
        </w:rPr>
        <w:t>4</w:t>
      </w:r>
      <w:r>
        <w:rPr>
          <w:rFonts w:hint="eastAsia" w:ascii="宋体" w:hAnsi="宋体" w:eastAsia="宋体" w:cs="Times New Roman"/>
          <w:b/>
          <w:bCs/>
          <w:szCs w:val="21"/>
        </w:rPr>
        <w:t>.</w:t>
      </w:r>
      <w:r>
        <w:rPr>
          <w:rFonts w:hint="eastAsia" w:ascii="Times New Roman" w:hAnsi="Times New Roman" w:eastAsia="宋体" w:cs="Times New Roman"/>
          <w:b/>
          <w:bCs/>
          <w:szCs w:val="21"/>
        </w:rPr>
        <w:t xml:space="preserve">2 </w:t>
      </w:r>
      <w:r>
        <w:rPr>
          <w:rFonts w:ascii="Times New Roman" w:hAnsi="Times New Roman" w:eastAsia="宋体" w:cs="Times New Roman"/>
          <w:b/>
          <w:bCs/>
          <w:szCs w:val="21"/>
        </w:rPr>
        <w:t xml:space="preserve"> </w:t>
      </w:r>
      <w:r>
        <w:rPr>
          <w:rFonts w:hint="eastAsia" w:ascii="Times New Roman" w:hAnsi="Times New Roman" w:eastAsia="宋体" w:cs="Times New Roman"/>
          <w:b/>
          <w:bCs/>
          <w:szCs w:val="21"/>
        </w:rPr>
        <w:t>多孔降噪路面环境功能评定标准</w:t>
      </w:r>
    </w:p>
    <w:tbl>
      <w:tblPr>
        <w:tblStyle w:val="14"/>
        <w:tblW w:w="822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28" w:type="dxa"/>
          <w:left w:w="51" w:type="dxa"/>
          <w:bottom w:w="28" w:type="dxa"/>
          <w:right w:w="51" w:type="dxa"/>
        </w:tblCellMar>
      </w:tblPr>
      <w:tblGrid>
        <w:gridCol w:w="1530"/>
        <w:gridCol w:w="1337"/>
        <w:gridCol w:w="1337"/>
        <w:gridCol w:w="1337"/>
        <w:gridCol w:w="1337"/>
        <w:gridCol w:w="1342"/>
      </w:tblGrid>
      <w:tr w14:paraId="3BEF6D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8" w:type="dxa"/>
            <w:left w:w="51" w:type="dxa"/>
            <w:bottom w:w="28" w:type="dxa"/>
            <w:right w:w="51" w:type="dxa"/>
          </w:tblCellMar>
        </w:tblPrEx>
        <w:trPr>
          <w:jc w:val="center"/>
        </w:trPr>
        <w:tc>
          <w:tcPr>
            <w:tcW w:w="931" w:type="pct"/>
            <w:vMerge w:val="restart"/>
            <w:tcBorders>
              <w:top w:val="single" w:color="auto" w:sz="12" w:space="0"/>
              <w:left w:val="single" w:color="auto" w:sz="12" w:space="0"/>
              <w:bottom w:val="single" w:color="auto" w:sz="4" w:space="0"/>
              <w:right w:val="single" w:color="auto" w:sz="4" w:space="0"/>
            </w:tcBorders>
            <w:vAlign w:val="center"/>
          </w:tcPr>
          <w:p w14:paraId="1C279AC3">
            <w:pPr>
              <w:jc w:val="center"/>
              <w:rPr>
                <w:rFonts w:ascii="Times New Roman" w:hAnsi="Times New Roman" w:eastAsia="宋体" w:cs="Times New Roman"/>
                <w:szCs w:val="21"/>
              </w:rPr>
            </w:pPr>
            <w:r>
              <w:rPr>
                <w:rFonts w:hint="eastAsia" w:ascii="Times New Roman" w:hAnsi="Times New Roman" w:eastAsia="宋体" w:cs="Times New Roman"/>
                <w:szCs w:val="21"/>
              </w:rPr>
              <w:t>评定指标</w:t>
            </w:r>
          </w:p>
        </w:tc>
        <w:tc>
          <w:tcPr>
            <w:tcW w:w="4068" w:type="pct"/>
            <w:gridSpan w:val="5"/>
            <w:tcBorders>
              <w:top w:val="single" w:color="auto" w:sz="12" w:space="0"/>
              <w:left w:val="single" w:color="auto" w:sz="4" w:space="0"/>
              <w:bottom w:val="single" w:color="auto" w:sz="4" w:space="0"/>
              <w:right w:val="single" w:color="auto" w:sz="12" w:space="0"/>
            </w:tcBorders>
            <w:vAlign w:val="center"/>
          </w:tcPr>
          <w:p w14:paraId="36B763AD">
            <w:pPr>
              <w:jc w:val="center"/>
              <w:rPr>
                <w:rFonts w:ascii="Times New Roman" w:hAnsi="Times New Roman" w:eastAsia="宋体" w:cs="Times New Roman"/>
                <w:szCs w:val="21"/>
              </w:rPr>
            </w:pPr>
            <w:r>
              <w:rPr>
                <w:rFonts w:hint="eastAsia" w:ascii="Times New Roman" w:hAnsi="Times New Roman" w:eastAsia="宋体" w:cs="Times New Roman"/>
                <w:szCs w:val="21"/>
              </w:rPr>
              <w:t>评定等级</w:t>
            </w:r>
          </w:p>
        </w:tc>
      </w:tr>
      <w:tr w14:paraId="42609F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8" w:type="dxa"/>
            <w:left w:w="51" w:type="dxa"/>
            <w:bottom w:w="28" w:type="dxa"/>
            <w:right w:w="51" w:type="dxa"/>
          </w:tblCellMar>
        </w:tblPrEx>
        <w:trPr>
          <w:jc w:val="center"/>
        </w:trPr>
        <w:tc>
          <w:tcPr>
            <w:tcW w:w="931" w:type="pct"/>
            <w:vMerge w:val="continue"/>
            <w:tcBorders>
              <w:top w:val="single" w:color="auto" w:sz="4" w:space="0"/>
              <w:left w:val="single" w:color="auto" w:sz="12" w:space="0"/>
              <w:bottom w:val="single" w:color="auto" w:sz="4" w:space="0"/>
              <w:right w:val="single" w:color="auto" w:sz="4" w:space="0"/>
            </w:tcBorders>
            <w:vAlign w:val="center"/>
          </w:tcPr>
          <w:p w14:paraId="37ACFDEB">
            <w:pPr>
              <w:jc w:val="center"/>
              <w:rPr>
                <w:rFonts w:ascii="Times New Roman" w:hAnsi="Times New Roman" w:eastAsia="宋体" w:cs="Times New Roman"/>
                <w:szCs w:val="21"/>
              </w:rPr>
            </w:pPr>
          </w:p>
        </w:tc>
        <w:tc>
          <w:tcPr>
            <w:tcW w:w="813" w:type="pct"/>
            <w:tcBorders>
              <w:top w:val="single" w:color="auto" w:sz="4" w:space="0"/>
              <w:left w:val="single" w:color="auto" w:sz="4" w:space="0"/>
              <w:bottom w:val="single" w:color="auto" w:sz="4" w:space="0"/>
              <w:right w:val="single" w:color="auto" w:sz="4" w:space="0"/>
            </w:tcBorders>
            <w:vAlign w:val="center"/>
          </w:tcPr>
          <w:p w14:paraId="46D187B4">
            <w:pPr>
              <w:jc w:val="center"/>
              <w:rPr>
                <w:rFonts w:ascii="Times New Roman" w:hAnsi="Times New Roman" w:eastAsia="宋体" w:cs="Times New Roman"/>
                <w:szCs w:val="21"/>
              </w:rPr>
            </w:pPr>
            <w:r>
              <w:rPr>
                <w:rFonts w:hint="eastAsia" w:ascii="Times New Roman" w:hAnsi="Times New Roman" w:eastAsia="宋体" w:cs="Times New Roman"/>
                <w:szCs w:val="21"/>
              </w:rPr>
              <w:t>优</w:t>
            </w:r>
          </w:p>
        </w:tc>
        <w:tc>
          <w:tcPr>
            <w:tcW w:w="813" w:type="pct"/>
            <w:tcBorders>
              <w:top w:val="single" w:color="auto" w:sz="4" w:space="0"/>
              <w:left w:val="single" w:color="auto" w:sz="4" w:space="0"/>
              <w:bottom w:val="single" w:color="auto" w:sz="4" w:space="0"/>
              <w:right w:val="single" w:color="auto" w:sz="4" w:space="0"/>
            </w:tcBorders>
            <w:vAlign w:val="center"/>
          </w:tcPr>
          <w:p w14:paraId="26EF9FD7">
            <w:pPr>
              <w:jc w:val="center"/>
              <w:rPr>
                <w:rFonts w:ascii="Times New Roman" w:hAnsi="Times New Roman" w:eastAsia="宋体" w:cs="Times New Roman"/>
                <w:szCs w:val="21"/>
              </w:rPr>
            </w:pPr>
            <w:r>
              <w:rPr>
                <w:rFonts w:hint="eastAsia" w:ascii="Times New Roman" w:hAnsi="Times New Roman" w:eastAsia="宋体" w:cs="Times New Roman"/>
                <w:szCs w:val="21"/>
              </w:rPr>
              <w:t>良</w:t>
            </w:r>
          </w:p>
        </w:tc>
        <w:tc>
          <w:tcPr>
            <w:tcW w:w="813" w:type="pct"/>
            <w:tcBorders>
              <w:top w:val="single" w:color="auto" w:sz="4" w:space="0"/>
              <w:left w:val="single" w:color="auto" w:sz="4" w:space="0"/>
              <w:bottom w:val="single" w:color="auto" w:sz="4" w:space="0"/>
              <w:right w:val="single" w:color="auto" w:sz="4" w:space="0"/>
            </w:tcBorders>
            <w:vAlign w:val="center"/>
          </w:tcPr>
          <w:p w14:paraId="031C641E">
            <w:pPr>
              <w:jc w:val="center"/>
              <w:rPr>
                <w:rFonts w:ascii="Times New Roman" w:hAnsi="Times New Roman" w:eastAsia="宋体" w:cs="Times New Roman"/>
                <w:szCs w:val="21"/>
              </w:rPr>
            </w:pPr>
            <w:r>
              <w:rPr>
                <w:rFonts w:hint="eastAsia" w:ascii="Times New Roman" w:hAnsi="Times New Roman" w:eastAsia="宋体" w:cs="Times New Roman"/>
                <w:szCs w:val="21"/>
              </w:rPr>
              <w:t>中</w:t>
            </w:r>
          </w:p>
        </w:tc>
        <w:tc>
          <w:tcPr>
            <w:tcW w:w="813" w:type="pct"/>
            <w:tcBorders>
              <w:top w:val="single" w:color="auto" w:sz="4" w:space="0"/>
              <w:left w:val="single" w:color="auto" w:sz="4" w:space="0"/>
              <w:bottom w:val="single" w:color="auto" w:sz="4" w:space="0"/>
              <w:right w:val="single" w:color="auto" w:sz="4" w:space="0"/>
            </w:tcBorders>
            <w:vAlign w:val="center"/>
          </w:tcPr>
          <w:p w14:paraId="3F0F5506">
            <w:pPr>
              <w:jc w:val="center"/>
              <w:rPr>
                <w:rFonts w:ascii="Times New Roman" w:hAnsi="Times New Roman" w:eastAsia="宋体" w:cs="Times New Roman"/>
                <w:szCs w:val="21"/>
              </w:rPr>
            </w:pPr>
            <w:r>
              <w:rPr>
                <w:rFonts w:hint="eastAsia" w:ascii="Times New Roman" w:hAnsi="Times New Roman" w:eastAsia="宋体" w:cs="Times New Roman"/>
                <w:szCs w:val="21"/>
              </w:rPr>
              <w:t>次</w:t>
            </w:r>
          </w:p>
        </w:tc>
        <w:tc>
          <w:tcPr>
            <w:tcW w:w="815" w:type="pct"/>
            <w:tcBorders>
              <w:top w:val="single" w:color="auto" w:sz="4" w:space="0"/>
              <w:left w:val="single" w:color="auto" w:sz="4" w:space="0"/>
              <w:bottom w:val="single" w:color="auto" w:sz="4" w:space="0"/>
              <w:right w:val="single" w:color="auto" w:sz="12" w:space="0"/>
            </w:tcBorders>
            <w:vAlign w:val="center"/>
          </w:tcPr>
          <w:p w14:paraId="5BC95D93">
            <w:pPr>
              <w:jc w:val="center"/>
              <w:rPr>
                <w:rFonts w:ascii="Times New Roman" w:hAnsi="Times New Roman" w:eastAsia="宋体" w:cs="Times New Roman"/>
                <w:szCs w:val="21"/>
              </w:rPr>
            </w:pPr>
            <w:r>
              <w:rPr>
                <w:rFonts w:hint="eastAsia" w:ascii="Times New Roman" w:hAnsi="Times New Roman" w:eastAsia="宋体" w:cs="Times New Roman"/>
                <w:szCs w:val="21"/>
              </w:rPr>
              <w:t>差</w:t>
            </w:r>
          </w:p>
        </w:tc>
      </w:tr>
      <w:tr w14:paraId="267B9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8" w:type="dxa"/>
            <w:left w:w="51" w:type="dxa"/>
            <w:bottom w:w="28" w:type="dxa"/>
            <w:right w:w="51" w:type="dxa"/>
          </w:tblCellMar>
        </w:tblPrEx>
        <w:trPr>
          <w:trHeight w:val="466" w:hRule="atLeast"/>
          <w:jc w:val="center"/>
        </w:trPr>
        <w:tc>
          <w:tcPr>
            <w:tcW w:w="931" w:type="pct"/>
            <w:tcBorders>
              <w:top w:val="single" w:color="auto" w:sz="4" w:space="0"/>
              <w:left w:val="single" w:color="auto" w:sz="12" w:space="0"/>
              <w:bottom w:val="single" w:color="auto" w:sz="12" w:space="0"/>
              <w:right w:val="single" w:color="auto" w:sz="4" w:space="0"/>
            </w:tcBorders>
            <w:vAlign w:val="center"/>
          </w:tcPr>
          <w:p w14:paraId="4B3228EC">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i/>
                <w:iCs/>
                <w:szCs w:val="21"/>
              </w:rPr>
              <w:t>NRFR</w:t>
            </w:r>
            <w:r>
              <w:rPr>
                <w:rFonts w:hint="eastAsia" w:ascii="Times New Roman" w:hAnsi="Times New Roman" w:eastAsia="宋体" w:cs="Times New Roman"/>
                <w:i w:val="0"/>
                <w:iCs w:val="0"/>
                <w:szCs w:val="21"/>
                <w:lang w:eastAsia="zh-CN"/>
              </w:rPr>
              <w:t>（</w:t>
            </w:r>
            <w:r>
              <w:rPr>
                <w:rFonts w:hint="eastAsia" w:ascii="Times New Roman" w:hAnsi="Times New Roman" w:eastAsia="宋体" w:cs="Times New Roman"/>
                <w:i w:val="0"/>
                <w:iCs w:val="0"/>
                <w:szCs w:val="21"/>
              </w:rPr>
              <w:t>dB</w:t>
            </w:r>
            <w:r>
              <w:rPr>
                <w:rFonts w:hint="eastAsia" w:ascii="Times New Roman" w:hAnsi="Times New Roman" w:eastAsia="宋体" w:cs="Times New Roman"/>
                <w:i w:val="0"/>
                <w:iCs w:val="0"/>
                <w:szCs w:val="21"/>
                <w:lang w:eastAsia="zh-CN"/>
              </w:rPr>
              <w:t>）</w:t>
            </w:r>
          </w:p>
        </w:tc>
        <w:tc>
          <w:tcPr>
            <w:tcW w:w="813" w:type="pct"/>
            <w:tcBorders>
              <w:top w:val="single" w:color="auto" w:sz="4" w:space="0"/>
              <w:left w:val="single" w:color="auto" w:sz="4" w:space="0"/>
              <w:bottom w:val="single" w:color="auto" w:sz="12" w:space="0"/>
              <w:right w:val="single" w:color="auto" w:sz="4" w:space="0"/>
            </w:tcBorders>
            <w:vAlign w:val="center"/>
          </w:tcPr>
          <w:p w14:paraId="2BCF7702">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color w:val="000000"/>
                <w:kern w:val="0"/>
                <w:sz w:val="20"/>
                <w:szCs w:val="20"/>
                <w:lang w:val="en-US" w:eastAsia="zh-CN" w:bidi="ar"/>
              </w:rPr>
              <w:t>&lt;1</w:t>
            </w:r>
          </w:p>
        </w:tc>
        <w:tc>
          <w:tcPr>
            <w:tcW w:w="813" w:type="pct"/>
            <w:tcBorders>
              <w:top w:val="single" w:color="auto" w:sz="4" w:space="0"/>
              <w:left w:val="single" w:color="auto" w:sz="4" w:space="0"/>
              <w:bottom w:val="single" w:color="auto" w:sz="12" w:space="0"/>
              <w:right w:val="single" w:color="auto" w:sz="4" w:space="0"/>
            </w:tcBorders>
            <w:vAlign w:val="center"/>
          </w:tcPr>
          <w:p w14:paraId="57C45876">
            <w:pPr>
              <w:keepNext w:val="0"/>
              <w:keepLines w:val="0"/>
              <w:widowControl/>
              <w:suppressLineNumbers w:val="0"/>
              <w:jc w:val="center"/>
              <w:rPr>
                <w:rFonts w:hint="default" w:ascii="Times New Roman" w:hAnsi="Times New Roman" w:eastAsia="宋体" w:cs="Times New Roman"/>
                <w:szCs w:val="21"/>
              </w:rPr>
            </w:pPr>
            <w:r>
              <w:rPr>
                <w:rFonts w:hint="eastAsia" w:ascii="宋体" w:hAnsi="宋体" w:eastAsia="宋体" w:cs="宋体"/>
                <w:szCs w:val="21"/>
              </w:rPr>
              <w:t>≥</w:t>
            </w:r>
            <w:r>
              <w:rPr>
                <w:rFonts w:hint="default" w:ascii="Times New Roman" w:hAnsi="Times New Roman" w:eastAsia="宋体" w:cs="Times New Roman"/>
                <w:szCs w:val="21"/>
                <w:lang w:val="en-US" w:eastAsia="zh-CN"/>
              </w:rPr>
              <w:t>1</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2</w:t>
            </w:r>
          </w:p>
        </w:tc>
        <w:tc>
          <w:tcPr>
            <w:tcW w:w="813" w:type="pct"/>
            <w:tcBorders>
              <w:top w:val="single" w:color="auto" w:sz="4" w:space="0"/>
              <w:left w:val="single" w:color="auto" w:sz="4" w:space="0"/>
              <w:bottom w:val="single" w:color="auto" w:sz="12" w:space="0"/>
              <w:right w:val="single" w:color="auto" w:sz="4" w:space="0"/>
            </w:tcBorders>
            <w:vAlign w:val="center"/>
          </w:tcPr>
          <w:p w14:paraId="5D821FEE">
            <w:pPr>
              <w:jc w:val="center"/>
              <w:rPr>
                <w:rFonts w:hint="default" w:ascii="Times New Roman" w:hAnsi="Times New Roman" w:eastAsia="宋体" w:cs="Times New Roman"/>
                <w:szCs w:val="21"/>
                <w:lang w:eastAsia="zh-CN"/>
              </w:rPr>
            </w:pPr>
            <w:r>
              <w:rPr>
                <w:rFonts w:hint="default" w:ascii="宋体" w:hAnsi="宋体" w:eastAsia="宋体" w:cs="宋体"/>
                <w:szCs w:val="21"/>
              </w:rPr>
              <w:t>≥</w:t>
            </w:r>
            <w:r>
              <w:rPr>
                <w:rFonts w:hint="eastAsia" w:ascii="Times New Roman" w:hAnsi="Times New Roman" w:eastAsia="宋体" w:cs="Times New Roman"/>
                <w:szCs w:val="21"/>
                <w:lang w:val="en-US" w:eastAsia="zh-CN"/>
              </w:rPr>
              <w:t>2</w:t>
            </w:r>
            <w:r>
              <w:rPr>
                <w:rFonts w:hint="default" w:ascii="Times New Roman" w:hAnsi="Times New Roman" w:eastAsia="宋体" w:cs="Times New Roman"/>
                <w:szCs w:val="21"/>
              </w:rPr>
              <w:t>，＜</w:t>
            </w:r>
            <w:r>
              <w:rPr>
                <w:rFonts w:hint="eastAsia" w:ascii="Times New Roman" w:hAnsi="Times New Roman" w:eastAsia="宋体" w:cs="Times New Roman"/>
                <w:szCs w:val="21"/>
                <w:lang w:val="en-US" w:eastAsia="zh-CN"/>
              </w:rPr>
              <w:t>3</w:t>
            </w:r>
          </w:p>
        </w:tc>
        <w:tc>
          <w:tcPr>
            <w:tcW w:w="813" w:type="pct"/>
            <w:tcBorders>
              <w:top w:val="single" w:color="auto" w:sz="4" w:space="0"/>
              <w:left w:val="single" w:color="auto" w:sz="4" w:space="0"/>
              <w:bottom w:val="single" w:color="auto" w:sz="12" w:space="0"/>
              <w:right w:val="single" w:color="auto" w:sz="4" w:space="0"/>
            </w:tcBorders>
            <w:vAlign w:val="center"/>
          </w:tcPr>
          <w:p w14:paraId="3B2FFB17">
            <w:pPr>
              <w:jc w:val="center"/>
              <w:rPr>
                <w:rFonts w:hint="default" w:ascii="Times New Roman" w:hAnsi="Times New Roman" w:eastAsia="宋体" w:cs="Times New Roman"/>
                <w:szCs w:val="21"/>
                <w:lang w:eastAsia="zh-CN"/>
              </w:rPr>
            </w:pPr>
            <w:r>
              <w:rPr>
                <w:rFonts w:hint="default" w:ascii="宋体" w:hAnsi="宋体" w:eastAsia="宋体" w:cs="宋体"/>
                <w:szCs w:val="21"/>
              </w:rPr>
              <w:t>≥</w:t>
            </w:r>
            <w:r>
              <w:rPr>
                <w:rFonts w:hint="eastAsia" w:ascii="Times New Roman" w:hAnsi="Times New Roman" w:eastAsia="宋体" w:cs="Times New Roman"/>
                <w:szCs w:val="21"/>
                <w:lang w:val="en-US" w:eastAsia="zh-CN"/>
              </w:rPr>
              <w:t>3</w:t>
            </w:r>
            <w:r>
              <w:rPr>
                <w:rFonts w:hint="default" w:ascii="Times New Roman" w:hAnsi="Times New Roman" w:eastAsia="宋体" w:cs="Times New Roman"/>
                <w:szCs w:val="21"/>
              </w:rPr>
              <w:t>，＜</w:t>
            </w:r>
            <w:r>
              <w:rPr>
                <w:rFonts w:hint="eastAsia" w:ascii="Times New Roman" w:hAnsi="Times New Roman" w:eastAsia="宋体" w:cs="Times New Roman"/>
                <w:szCs w:val="21"/>
                <w:lang w:val="en-US" w:eastAsia="zh-CN"/>
              </w:rPr>
              <w:t>4</w:t>
            </w:r>
          </w:p>
        </w:tc>
        <w:tc>
          <w:tcPr>
            <w:tcW w:w="815" w:type="pct"/>
            <w:tcBorders>
              <w:top w:val="single" w:color="auto" w:sz="4" w:space="0"/>
              <w:left w:val="single" w:color="auto" w:sz="4" w:space="0"/>
              <w:bottom w:val="single" w:color="auto" w:sz="12" w:space="0"/>
              <w:right w:val="single" w:color="auto" w:sz="12" w:space="0"/>
            </w:tcBorders>
            <w:vAlign w:val="center"/>
          </w:tcPr>
          <w:p w14:paraId="1A76D826">
            <w:pPr>
              <w:jc w:val="center"/>
              <w:rPr>
                <w:rFonts w:hint="default" w:ascii="Times New Roman" w:hAnsi="Times New Roman" w:eastAsia="宋体" w:cs="Times New Roman"/>
                <w:szCs w:val="21"/>
              </w:rPr>
            </w:pPr>
            <w:r>
              <w:rPr>
                <w:rFonts w:hint="default" w:ascii="宋体" w:hAnsi="宋体" w:eastAsia="宋体" w:cs="宋体"/>
                <w:szCs w:val="21"/>
              </w:rPr>
              <w:t>≥</w:t>
            </w:r>
            <w:r>
              <w:rPr>
                <w:rFonts w:hint="eastAsia" w:ascii="Times New Roman" w:hAnsi="Times New Roman" w:eastAsia="宋体" w:cs="Times New Roman"/>
                <w:szCs w:val="21"/>
                <w:lang w:val="en-US" w:eastAsia="zh-CN"/>
              </w:rPr>
              <w:t>4</w:t>
            </w:r>
          </w:p>
        </w:tc>
      </w:tr>
    </w:tbl>
    <w:p w14:paraId="41AD4FD2">
      <w:pPr>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4</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宋体" w:hAnsi="宋体" w:eastAsia="宋体" w:cs="Times New Roman"/>
          <w:b/>
          <w:bCs/>
          <w:sz w:val="24"/>
          <w:szCs w:val="24"/>
        </w:rPr>
        <w:t>.</w:t>
      </w:r>
      <w:r>
        <w:rPr>
          <w:rFonts w:hint="eastAsia" w:ascii="Times New Roman" w:hAnsi="Times New Roman" w:eastAsia="宋体" w:cs="Times New Roman"/>
          <w:b/>
          <w:bCs/>
          <w:sz w:val="24"/>
          <w:szCs w:val="24"/>
        </w:rPr>
        <w:t>3</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明亮</w:t>
      </w:r>
      <w:r>
        <w:rPr>
          <w:rFonts w:ascii="Times New Roman" w:hAnsi="Times New Roman" w:eastAsia="宋体" w:cs="Times New Roman"/>
          <w:sz w:val="24"/>
          <w:szCs w:val="24"/>
        </w:rPr>
        <w:t>路面</w:t>
      </w:r>
      <w:r>
        <w:rPr>
          <w:rFonts w:hint="eastAsia" w:ascii="Times New Roman" w:hAnsi="Times New Roman" w:eastAsia="宋体" w:cs="Times New Roman"/>
          <w:sz w:val="24"/>
          <w:szCs w:val="24"/>
        </w:rPr>
        <w:t>的环境功能评价指标以逆反射亮度系数</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i/>
          <w:iCs/>
          <w:sz w:val="24"/>
          <w:szCs w:val="24"/>
          <w:lang w:val="en-US" w:eastAsia="zh-CN"/>
        </w:rPr>
        <w:t>Q</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与</w:t>
      </w:r>
      <w:r>
        <w:rPr>
          <w:rFonts w:hint="eastAsia" w:ascii="Times New Roman" w:hAnsi="Times New Roman" w:eastAsia="宋体" w:cs="Times New Roman"/>
          <w:sz w:val="24"/>
          <w:szCs w:val="24"/>
        </w:rPr>
        <w:t>余辉时间表示</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环境提升功能评价等级应按照</w:t>
      </w:r>
      <w:r>
        <w:rPr>
          <w:rFonts w:ascii="Times New Roman" w:hAnsi="Times New Roman" w:eastAsia="宋体" w:cs="Times New Roman"/>
          <w:sz w:val="24"/>
          <w:szCs w:val="24"/>
        </w:rPr>
        <w:t>表4.</w:t>
      </w:r>
      <w:r>
        <w:rPr>
          <w:rFonts w:hint="eastAsia" w:ascii="Times New Roman" w:hAnsi="Times New Roman" w:eastAsia="宋体" w:cs="Times New Roman"/>
          <w:sz w:val="24"/>
          <w:szCs w:val="24"/>
          <w:lang w:val="en-US" w:eastAsia="zh-CN"/>
        </w:rPr>
        <w:t>4</w:t>
      </w:r>
      <w:r>
        <w:rPr>
          <w:rFonts w:ascii="Times New Roman" w:hAnsi="Times New Roman" w:eastAsia="宋体" w:cs="Times New Roman"/>
          <w:sz w:val="24"/>
          <w:szCs w:val="24"/>
        </w:rPr>
        <w:t>.</w:t>
      </w:r>
      <w:r>
        <w:rPr>
          <w:rFonts w:hint="eastAsia" w:ascii="Times New Roman" w:hAnsi="Times New Roman" w:eastAsia="宋体" w:cs="Times New Roman"/>
          <w:sz w:val="24"/>
          <w:szCs w:val="24"/>
        </w:rPr>
        <w:t>3</w:t>
      </w:r>
      <w:r>
        <w:rPr>
          <w:rFonts w:ascii="Times New Roman" w:hAnsi="Times New Roman" w:eastAsia="宋体" w:cs="Times New Roman"/>
          <w:sz w:val="24"/>
          <w:szCs w:val="24"/>
        </w:rPr>
        <w:t>进行评定</w:t>
      </w:r>
      <w:r>
        <w:rPr>
          <w:rFonts w:hint="eastAsia" w:ascii="Times New Roman" w:hAnsi="Times New Roman" w:eastAsia="宋体" w:cs="Times New Roman"/>
          <w:sz w:val="24"/>
          <w:szCs w:val="24"/>
        </w:rPr>
        <w:t>。</w:t>
      </w:r>
    </w:p>
    <w:p w14:paraId="776EAB57">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表4</w:t>
      </w:r>
      <w:r>
        <w:rPr>
          <w:rFonts w:hint="eastAsia" w:ascii="宋体" w:hAnsi="宋体" w:eastAsia="宋体" w:cs="Times New Roman"/>
          <w:b/>
          <w:bCs/>
          <w:szCs w:val="21"/>
        </w:rPr>
        <w:t>.</w:t>
      </w:r>
      <w:r>
        <w:rPr>
          <w:rFonts w:hint="eastAsia" w:ascii="Times New Roman" w:hAnsi="Times New Roman" w:eastAsia="宋体" w:cs="Times New Roman"/>
          <w:b/>
          <w:bCs/>
          <w:szCs w:val="21"/>
          <w:lang w:val="en-US" w:eastAsia="zh-CN"/>
        </w:rPr>
        <w:t>4</w:t>
      </w:r>
      <w:r>
        <w:rPr>
          <w:rFonts w:hint="eastAsia" w:ascii="宋体" w:hAnsi="宋体" w:eastAsia="宋体" w:cs="Times New Roman"/>
          <w:b/>
          <w:bCs/>
          <w:szCs w:val="21"/>
        </w:rPr>
        <w:t>.</w:t>
      </w:r>
      <w:r>
        <w:rPr>
          <w:rFonts w:hint="eastAsia" w:ascii="Times New Roman" w:hAnsi="Times New Roman" w:eastAsia="宋体" w:cs="Times New Roman"/>
          <w:b/>
          <w:bCs/>
          <w:szCs w:val="21"/>
        </w:rPr>
        <w:t>3</w:t>
      </w:r>
      <w:r>
        <w:rPr>
          <w:rFonts w:ascii="Times New Roman" w:hAnsi="Times New Roman" w:eastAsia="宋体" w:cs="Times New Roman"/>
          <w:b/>
          <w:bCs/>
          <w:szCs w:val="21"/>
        </w:rPr>
        <w:t xml:space="preserve"> </w:t>
      </w:r>
      <w:r>
        <w:rPr>
          <w:rFonts w:hint="eastAsia" w:ascii="Times New Roman" w:hAnsi="Times New Roman" w:eastAsia="宋体" w:cs="Times New Roman"/>
          <w:b/>
          <w:bCs/>
          <w:szCs w:val="21"/>
        </w:rPr>
        <w:t xml:space="preserve"> 明亮路面环境提升功能评定标准</w:t>
      </w:r>
    </w:p>
    <w:tbl>
      <w:tblPr>
        <w:tblStyle w:val="14"/>
        <w:tblW w:w="822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28" w:type="dxa"/>
          <w:left w:w="23" w:type="dxa"/>
          <w:bottom w:w="28" w:type="dxa"/>
          <w:right w:w="23" w:type="dxa"/>
        </w:tblCellMar>
      </w:tblPr>
      <w:tblGrid>
        <w:gridCol w:w="934"/>
        <w:gridCol w:w="2202"/>
        <w:gridCol w:w="918"/>
        <w:gridCol w:w="1041"/>
        <w:gridCol w:w="1041"/>
        <w:gridCol w:w="1041"/>
        <w:gridCol w:w="1043"/>
      </w:tblGrid>
      <w:tr w14:paraId="7E394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8" w:type="dxa"/>
            <w:left w:w="23" w:type="dxa"/>
            <w:bottom w:w="28" w:type="dxa"/>
            <w:right w:w="23" w:type="dxa"/>
          </w:tblCellMar>
        </w:tblPrEx>
        <w:trPr>
          <w:jc w:val="center"/>
        </w:trPr>
        <w:tc>
          <w:tcPr>
            <w:tcW w:w="568" w:type="pct"/>
            <w:vMerge w:val="restart"/>
            <w:tcBorders>
              <w:top w:val="single" w:color="auto" w:sz="12" w:space="0"/>
              <w:left w:val="single" w:color="auto" w:sz="12" w:space="0"/>
              <w:bottom w:val="single" w:color="auto" w:sz="4" w:space="0"/>
              <w:right w:val="single" w:color="auto" w:sz="4" w:space="0"/>
            </w:tcBorders>
            <w:vAlign w:val="center"/>
          </w:tcPr>
          <w:p w14:paraId="052E6FEE">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路面类型</w:t>
            </w:r>
          </w:p>
        </w:tc>
        <w:tc>
          <w:tcPr>
            <w:tcW w:w="1339" w:type="pct"/>
            <w:vMerge w:val="restart"/>
            <w:tcBorders>
              <w:top w:val="single" w:color="auto" w:sz="12" w:space="0"/>
              <w:left w:val="single" w:color="auto" w:sz="4" w:space="0"/>
              <w:bottom w:val="single" w:color="auto" w:sz="4" w:space="0"/>
              <w:right w:val="single" w:color="auto" w:sz="4" w:space="0"/>
            </w:tcBorders>
            <w:vAlign w:val="center"/>
          </w:tcPr>
          <w:p w14:paraId="6CA6855A">
            <w:pPr>
              <w:jc w:val="center"/>
              <w:rPr>
                <w:rFonts w:ascii="Times New Roman" w:hAnsi="Times New Roman" w:eastAsia="宋体" w:cs="Times New Roman"/>
                <w:szCs w:val="21"/>
              </w:rPr>
            </w:pPr>
            <w:r>
              <w:rPr>
                <w:rFonts w:hint="eastAsia" w:ascii="Times New Roman" w:hAnsi="Times New Roman" w:eastAsia="宋体" w:cs="Times New Roman"/>
                <w:szCs w:val="21"/>
              </w:rPr>
              <w:t>评定指标</w:t>
            </w:r>
          </w:p>
        </w:tc>
        <w:tc>
          <w:tcPr>
            <w:tcW w:w="3091" w:type="pct"/>
            <w:gridSpan w:val="5"/>
            <w:tcBorders>
              <w:top w:val="single" w:color="auto" w:sz="12" w:space="0"/>
              <w:left w:val="single" w:color="auto" w:sz="4" w:space="0"/>
              <w:bottom w:val="single" w:color="auto" w:sz="4" w:space="0"/>
              <w:right w:val="single" w:color="auto" w:sz="12" w:space="0"/>
            </w:tcBorders>
            <w:vAlign w:val="center"/>
          </w:tcPr>
          <w:p w14:paraId="49CA4B17">
            <w:pPr>
              <w:jc w:val="center"/>
              <w:rPr>
                <w:rFonts w:ascii="Times New Roman" w:hAnsi="Times New Roman" w:eastAsia="宋体" w:cs="Times New Roman"/>
                <w:szCs w:val="21"/>
              </w:rPr>
            </w:pPr>
            <w:r>
              <w:rPr>
                <w:rFonts w:hint="eastAsia" w:ascii="Times New Roman" w:hAnsi="Times New Roman" w:eastAsia="宋体" w:cs="Times New Roman"/>
                <w:szCs w:val="21"/>
              </w:rPr>
              <w:t>评定等级</w:t>
            </w:r>
          </w:p>
        </w:tc>
      </w:tr>
      <w:tr w14:paraId="26AE7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8" w:type="dxa"/>
            <w:left w:w="23" w:type="dxa"/>
            <w:bottom w:w="28" w:type="dxa"/>
            <w:right w:w="23" w:type="dxa"/>
          </w:tblCellMar>
        </w:tblPrEx>
        <w:trPr>
          <w:jc w:val="center"/>
        </w:trPr>
        <w:tc>
          <w:tcPr>
            <w:tcW w:w="568" w:type="pct"/>
            <w:vMerge w:val="continue"/>
            <w:tcBorders>
              <w:top w:val="single" w:color="auto" w:sz="4" w:space="0"/>
              <w:left w:val="single" w:color="auto" w:sz="12" w:space="0"/>
              <w:bottom w:val="single" w:color="auto" w:sz="4" w:space="0"/>
              <w:right w:val="single" w:color="auto" w:sz="4" w:space="0"/>
            </w:tcBorders>
            <w:vAlign w:val="center"/>
          </w:tcPr>
          <w:p w14:paraId="41231794">
            <w:pPr>
              <w:jc w:val="center"/>
              <w:rPr>
                <w:rFonts w:ascii="Times New Roman" w:hAnsi="Times New Roman" w:eastAsia="宋体" w:cs="Times New Roman"/>
                <w:szCs w:val="21"/>
              </w:rPr>
            </w:pPr>
          </w:p>
        </w:tc>
        <w:tc>
          <w:tcPr>
            <w:tcW w:w="1339" w:type="pct"/>
            <w:vMerge w:val="continue"/>
            <w:tcBorders>
              <w:top w:val="single" w:color="auto" w:sz="4" w:space="0"/>
              <w:left w:val="single" w:color="auto" w:sz="4" w:space="0"/>
              <w:bottom w:val="single" w:color="auto" w:sz="4" w:space="0"/>
              <w:right w:val="single" w:color="auto" w:sz="4" w:space="0"/>
            </w:tcBorders>
            <w:vAlign w:val="center"/>
          </w:tcPr>
          <w:p w14:paraId="29D8C408">
            <w:pPr>
              <w:jc w:val="center"/>
              <w:rPr>
                <w:rFonts w:ascii="Times New Roman" w:hAnsi="Times New Roman" w:eastAsia="宋体" w:cs="Times New Roman"/>
                <w:szCs w:val="21"/>
              </w:rPr>
            </w:pPr>
          </w:p>
        </w:tc>
        <w:tc>
          <w:tcPr>
            <w:tcW w:w="558" w:type="pct"/>
            <w:tcBorders>
              <w:top w:val="single" w:color="auto" w:sz="4" w:space="0"/>
              <w:left w:val="single" w:color="auto" w:sz="4" w:space="0"/>
              <w:bottom w:val="single" w:color="auto" w:sz="4" w:space="0"/>
              <w:right w:val="single" w:color="auto" w:sz="4" w:space="0"/>
            </w:tcBorders>
            <w:vAlign w:val="center"/>
          </w:tcPr>
          <w:p w14:paraId="7323DD85">
            <w:pPr>
              <w:jc w:val="center"/>
              <w:rPr>
                <w:rFonts w:ascii="Times New Roman" w:hAnsi="Times New Roman" w:eastAsia="宋体" w:cs="Times New Roman"/>
                <w:szCs w:val="21"/>
              </w:rPr>
            </w:pPr>
            <w:r>
              <w:rPr>
                <w:rFonts w:hint="eastAsia" w:ascii="Times New Roman" w:hAnsi="Times New Roman" w:eastAsia="宋体" w:cs="Times New Roman"/>
                <w:szCs w:val="21"/>
              </w:rPr>
              <w:t>优</w:t>
            </w:r>
          </w:p>
        </w:tc>
        <w:tc>
          <w:tcPr>
            <w:tcW w:w="633" w:type="pct"/>
            <w:tcBorders>
              <w:top w:val="single" w:color="auto" w:sz="4" w:space="0"/>
              <w:left w:val="single" w:color="auto" w:sz="4" w:space="0"/>
              <w:bottom w:val="single" w:color="auto" w:sz="4" w:space="0"/>
              <w:right w:val="single" w:color="auto" w:sz="4" w:space="0"/>
            </w:tcBorders>
            <w:vAlign w:val="center"/>
          </w:tcPr>
          <w:p w14:paraId="5E6AA31B">
            <w:pPr>
              <w:jc w:val="center"/>
              <w:rPr>
                <w:rFonts w:ascii="Times New Roman" w:hAnsi="Times New Roman" w:eastAsia="宋体" w:cs="Times New Roman"/>
                <w:szCs w:val="21"/>
              </w:rPr>
            </w:pPr>
            <w:r>
              <w:rPr>
                <w:rFonts w:hint="eastAsia" w:ascii="Times New Roman" w:hAnsi="Times New Roman" w:eastAsia="宋体" w:cs="Times New Roman"/>
                <w:szCs w:val="21"/>
              </w:rPr>
              <w:t>良</w:t>
            </w:r>
          </w:p>
        </w:tc>
        <w:tc>
          <w:tcPr>
            <w:tcW w:w="633" w:type="pct"/>
            <w:tcBorders>
              <w:top w:val="single" w:color="auto" w:sz="4" w:space="0"/>
              <w:left w:val="single" w:color="auto" w:sz="4" w:space="0"/>
              <w:bottom w:val="single" w:color="auto" w:sz="4" w:space="0"/>
              <w:right w:val="single" w:color="auto" w:sz="4" w:space="0"/>
            </w:tcBorders>
            <w:vAlign w:val="center"/>
          </w:tcPr>
          <w:p w14:paraId="3F85F22F">
            <w:pPr>
              <w:jc w:val="center"/>
              <w:rPr>
                <w:rFonts w:ascii="Times New Roman" w:hAnsi="Times New Roman" w:eastAsia="宋体" w:cs="Times New Roman"/>
                <w:szCs w:val="21"/>
              </w:rPr>
            </w:pPr>
            <w:r>
              <w:rPr>
                <w:rFonts w:hint="eastAsia" w:ascii="Times New Roman" w:hAnsi="Times New Roman" w:eastAsia="宋体" w:cs="Times New Roman"/>
                <w:szCs w:val="21"/>
              </w:rPr>
              <w:t>中</w:t>
            </w:r>
          </w:p>
        </w:tc>
        <w:tc>
          <w:tcPr>
            <w:tcW w:w="633" w:type="pct"/>
            <w:tcBorders>
              <w:top w:val="single" w:color="auto" w:sz="4" w:space="0"/>
              <w:left w:val="single" w:color="auto" w:sz="4" w:space="0"/>
              <w:bottom w:val="single" w:color="auto" w:sz="4" w:space="0"/>
              <w:right w:val="single" w:color="auto" w:sz="4" w:space="0"/>
            </w:tcBorders>
            <w:vAlign w:val="center"/>
          </w:tcPr>
          <w:p w14:paraId="58198EE0">
            <w:pPr>
              <w:jc w:val="center"/>
              <w:rPr>
                <w:rFonts w:ascii="Times New Roman" w:hAnsi="Times New Roman" w:eastAsia="宋体" w:cs="Times New Roman"/>
                <w:szCs w:val="21"/>
              </w:rPr>
            </w:pPr>
            <w:r>
              <w:rPr>
                <w:rFonts w:hint="eastAsia" w:ascii="Times New Roman" w:hAnsi="Times New Roman" w:eastAsia="宋体" w:cs="Times New Roman"/>
                <w:szCs w:val="21"/>
              </w:rPr>
              <w:t>次</w:t>
            </w:r>
          </w:p>
        </w:tc>
        <w:tc>
          <w:tcPr>
            <w:tcW w:w="633" w:type="pct"/>
            <w:tcBorders>
              <w:top w:val="single" w:color="auto" w:sz="4" w:space="0"/>
              <w:left w:val="single" w:color="auto" w:sz="4" w:space="0"/>
              <w:bottom w:val="single" w:color="auto" w:sz="4" w:space="0"/>
              <w:right w:val="single" w:color="auto" w:sz="12" w:space="0"/>
            </w:tcBorders>
            <w:vAlign w:val="center"/>
          </w:tcPr>
          <w:p w14:paraId="04D51365">
            <w:pPr>
              <w:jc w:val="center"/>
              <w:rPr>
                <w:rFonts w:ascii="Times New Roman" w:hAnsi="Times New Roman" w:eastAsia="宋体" w:cs="Times New Roman"/>
                <w:szCs w:val="21"/>
              </w:rPr>
            </w:pPr>
            <w:r>
              <w:rPr>
                <w:rFonts w:hint="eastAsia" w:ascii="Times New Roman" w:hAnsi="Times New Roman" w:eastAsia="宋体" w:cs="Times New Roman"/>
                <w:szCs w:val="21"/>
              </w:rPr>
              <w:t>差</w:t>
            </w:r>
          </w:p>
        </w:tc>
      </w:tr>
      <w:tr w14:paraId="31C129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8" w:type="dxa"/>
            <w:left w:w="23" w:type="dxa"/>
            <w:bottom w:w="28" w:type="dxa"/>
            <w:right w:w="23" w:type="dxa"/>
          </w:tblCellMar>
        </w:tblPrEx>
        <w:trPr>
          <w:trHeight w:val="466" w:hRule="atLeast"/>
          <w:jc w:val="center"/>
        </w:trPr>
        <w:tc>
          <w:tcPr>
            <w:tcW w:w="568" w:type="pct"/>
            <w:tcBorders>
              <w:top w:val="single" w:color="auto" w:sz="4" w:space="0"/>
              <w:left w:val="single" w:color="auto" w:sz="12" w:space="0"/>
              <w:bottom w:val="single" w:color="auto" w:sz="4" w:space="0"/>
              <w:right w:val="single" w:color="auto" w:sz="4" w:space="0"/>
            </w:tcBorders>
            <w:vAlign w:val="center"/>
          </w:tcPr>
          <w:p w14:paraId="23D00705">
            <w:pPr>
              <w:jc w:val="center"/>
              <w:rPr>
                <w:rFonts w:hint="eastAsia" w:ascii="Times New Roman" w:hAnsi="Times New Roman" w:eastAsia="宋体" w:cs="Times New Roman"/>
                <w:szCs w:val="21"/>
              </w:rPr>
            </w:pPr>
            <w:r>
              <w:rPr>
                <w:rFonts w:hint="eastAsia" w:ascii="Times New Roman" w:hAnsi="Times New Roman" w:eastAsia="宋体" w:cs="Times New Roman"/>
                <w:szCs w:val="21"/>
              </w:rPr>
              <w:t>高反光</w:t>
            </w:r>
          </w:p>
          <w:p w14:paraId="48FB9935">
            <w:pPr>
              <w:jc w:val="center"/>
              <w:rPr>
                <w:rFonts w:hint="eastAsia" w:ascii="Times New Roman" w:hAnsi="Times New Roman" w:eastAsia="宋体" w:cs="Times New Roman"/>
                <w:szCs w:val="21"/>
              </w:rPr>
            </w:pPr>
            <w:r>
              <w:rPr>
                <w:rFonts w:hint="eastAsia" w:ascii="Times New Roman" w:hAnsi="Times New Roman" w:eastAsia="宋体" w:cs="Times New Roman"/>
                <w:szCs w:val="21"/>
              </w:rPr>
              <w:t>路面</w:t>
            </w:r>
          </w:p>
        </w:tc>
        <w:tc>
          <w:tcPr>
            <w:tcW w:w="1339" w:type="pct"/>
            <w:tcBorders>
              <w:top w:val="single" w:color="auto" w:sz="4" w:space="0"/>
              <w:left w:val="single" w:color="auto" w:sz="4" w:space="0"/>
              <w:bottom w:val="single" w:color="auto" w:sz="4" w:space="0"/>
              <w:right w:val="single" w:color="auto" w:sz="4" w:space="0"/>
            </w:tcBorders>
            <w:vAlign w:val="center"/>
          </w:tcPr>
          <w:p w14:paraId="2087BD25">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i/>
                <w:iCs/>
                <w:szCs w:val="21"/>
                <w:highlight w:val="none"/>
                <w:lang w:val="en-US" w:eastAsia="zh-CN"/>
              </w:rPr>
              <w:t>Q</w:t>
            </w:r>
            <w:r>
              <w:rPr>
                <w:rFonts w:hint="eastAsia" w:ascii="Times New Roman" w:hAnsi="Times New Roman" w:eastAsia="宋体" w:cs="Times New Roman"/>
                <w:i w:val="0"/>
                <w:iCs w:val="0"/>
                <w:sz w:val="21"/>
                <w:szCs w:val="21"/>
                <w:lang w:eastAsia="zh-CN"/>
              </w:rPr>
              <w:t>（</w:t>
            </w:r>
            <w:r>
              <w:rPr>
                <w:rFonts w:hint="eastAsia" w:ascii="Times New Roman" w:hAnsi="Times New Roman" w:eastAsia="宋体" w:cs="Times New Roman"/>
                <w:sz w:val="21"/>
                <w:szCs w:val="21"/>
                <w:lang w:eastAsia="zh-CN"/>
              </w:rPr>
              <w:t>mcd·m</w:t>
            </w:r>
            <w:r>
              <w:rPr>
                <w:rFonts w:hint="eastAsia" w:ascii="Times New Roman" w:hAnsi="Times New Roman" w:eastAsia="宋体" w:cs="Times New Roman"/>
                <w:sz w:val="21"/>
                <w:szCs w:val="21"/>
                <w:vertAlign w:val="superscript"/>
                <w:lang w:eastAsia="zh-CN"/>
              </w:rPr>
              <w:t>-2</w:t>
            </w:r>
            <w:r>
              <w:rPr>
                <w:rFonts w:hint="eastAsia" w:ascii="Times New Roman" w:hAnsi="Times New Roman" w:eastAsia="宋体" w:cs="Times New Roman"/>
                <w:sz w:val="21"/>
                <w:szCs w:val="21"/>
                <w:lang w:eastAsia="zh-CN"/>
              </w:rPr>
              <w:t>·lx</w:t>
            </w:r>
            <w:r>
              <w:rPr>
                <w:rFonts w:hint="eastAsia" w:ascii="Times New Roman" w:hAnsi="Times New Roman" w:eastAsia="宋体" w:cs="Times New Roman"/>
                <w:sz w:val="21"/>
                <w:szCs w:val="21"/>
                <w:vertAlign w:val="superscript"/>
                <w:lang w:eastAsia="zh-CN"/>
              </w:rPr>
              <w:t>-1</w:t>
            </w:r>
            <w:r>
              <w:rPr>
                <w:rFonts w:hint="eastAsia" w:ascii="Times New Roman" w:hAnsi="Times New Roman" w:eastAsia="宋体" w:cs="Times New Roman"/>
                <w:i w:val="0"/>
                <w:iCs w:val="0"/>
                <w:sz w:val="21"/>
                <w:szCs w:val="21"/>
                <w:lang w:eastAsia="zh-CN"/>
              </w:rPr>
              <w:t>）</w:t>
            </w:r>
          </w:p>
        </w:tc>
        <w:tc>
          <w:tcPr>
            <w:tcW w:w="558" w:type="pct"/>
            <w:tcBorders>
              <w:top w:val="single" w:color="auto" w:sz="4" w:space="0"/>
              <w:left w:val="single" w:color="auto" w:sz="4" w:space="0"/>
              <w:bottom w:val="single" w:color="auto" w:sz="4" w:space="0"/>
              <w:right w:val="single" w:color="auto" w:sz="4" w:space="0"/>
            </w:tcBorders>
            <w:vAlign w:val="center"/>
          </w:tcPr>
          <w:p w14:paraId="7E5A0523">
            <w:pPr>
              <w:jc w:val="center"/>
              <w:rPr>
                <w:rFonts w:hint="default" w:ascii="Times New Roman" w:hAnsi="Times New Roman" w:eastAsia="宋体" w:cs="Times New Roman"/>
                <w:szCs w:val="21"/>
              </w:rPr>
            </w:pPr>
            <w:r>
              <w:rPr>
                <w:rFonts w:hint="default" w:ascii="宋体" w:hAnsi="宋体" w:eastAsia="宋体" w:cs="宋体"/>
                <w:szCs w:val="21"/>
              </w:rPr>
              <w:t>≥</w:t>
            </w:r>
            <w:r>
              <w:rPr>
                <w:rFonts w:hint="default" w:ascii="Times New Roman" w:hAnsi="Times New Roman" w:eastAsia="宋体" w:cs="Times New Roman"/>
                <w:szCs w:val="21"/>
                <w:lang w:val="en-US" w:eastAsia="zh-CN"/>
              </w:rPr>
              <w:t>60</w:t>
            </w:r>
          </w:p>
        </w:tc>
        <w:tc>
          <w:tcPr>
            <w:tcW w:w="633" w:type="pct"/>
            <w:tcBorders>
              <w:top w:val="single" w:color="auto" w:sz="4" w:space="0"/>
              <w:left w:val="single" w:color="auto" w:sz="4" w:space="0"/>
              <w:bottom w:val="single" w:color="auto" w:sz="4" w:space="0"/>
              <w:right w:val="single" w:color="auto" w:sz="4" w:space="0"/>
            </w:tcBorders>
            <w:vAlign w:val="center"/>
          </w:tcPr>
          <w:p w14:paraId="3D06004C">
            <w:pPr>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&lt;60，</w:t>
            </w:r>
            <w:r>
              <w:rPr>
                <w:rFonts w:hint="default" w:ascii="宋体" w:hAnsi="宋体" w:eastAsia="宋体" w:cs="宋体"/>
                <w:szCs w:val="21"/>
                <w:lang w:val="en-US" w:eastAsia="zh-CN"/>
              </w:rPr>
              <w:t>≥</w:t>
            </w:r>
            <w:r>
              <w:rPr>
                <w:rFonts w:hint="default" w:ascii="Times New Roman" w:hAnsi="Times New Roman" w:eastAsia="宋体" w:cs="Times New Roman"/>
                <w:szCs w:val="21"/>
                <w:lang w:val="en-US" w:eastAsia="zh-CN"/>
              </w:rPr>
              <w:t>55</w:t>
            </w:r>
          </w:p>
        </w:tc>
        <w:tc>
          <w:tcPr>
            <w:tcW w:w="633" w:type="pct"/>
            <w:tcBorders>
              <w:top w:val="single" w:color="auto" w:sz="4" w:space="0"/>
              <w:left w:val="single" w:color="auto" w:sz="4" w:space="0"/>
              <w:bottom w:val="single" w:color="auto" w:sz="4" w:space="0"/>
              <w:right w:val="single" w:color="auto" w:sz="4" w:space="0"/>
            </w:tcBorders>
            <w:vAlign w:val="center"/>
          </w:tcPr>
          <w:p w14:paraId="1A1789AE">
            <w:pPr>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&lt;55，</w:t>
            </w:r>
            <w:r>
              <w:rPr>
                <w:rFonts w:hint="default" w:ascii="宋体" w:hAnsi="宋体" w:eastAsia="宋体" w:cs="宋体"/>
                <w:szCs w:val="21"/>
                <w:lang w:val="en-US" w:eastAsia="zh-CN"/>
              </w:rPr>
              <w:t>≥</w:t>
            </w:r>
            <w:r>
              <w:rPr>
                <w:rFonts w:hint="default" w:ascii="Times New Roman" w:hAnsi="Times New Roman" w:eastAsia="宋体" w:cs="Times New Roman"/>
                <w:szCs w:val="21"/>
                <w:lang w:val="en-US" w:eastAsia="zh-CN"/>
              </w:rPr>
              <w:t>50</w:t>
            </w:r>
          </w:p>
        </w:tc>
        <w:tc>
          <w:tcPr>
            <w:tcW w:w="633" w:type="pct"/>
            <w:tcBorders>
              <w:top w:val="single" w:color="auto" w:sz="4" w:space="0"/>
              <w:left w:val="single" w:color="auto" w:sz="4" w:space="0"/>
              <w:bottom w:val="single" w:color="auto" w:sz="4" w:space="0"/>
              <w:right w:val="single" w:color="auto" w:sz="4" w:space="0"/>
            </w:tcBorders>
            <w:vAlign w:val="center"/>
          </w:tcPr>
          <w:p w14:paraId="6E0C0EAA">
            <w:pPr>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&lt;50，</w:t>
            </w:r>
            <w:r>
              <w:rPr>
                <w:rFonts w:hint="default" w:ascii="宋体" w:hAnsi="宋体" w:eastAsia="宋体" w:cs="宋体"/>
                <w:szCs w:val="21"/>
                <w:lang w:val="en-US" w:eastAsia="zh-CN"/>
              </w:rPr>
              <w:t>≥</w:t>
            </w:r>
            <w:r>
              <w:rPr>
                <w:rFonts w:hint="default" w:ascii="Times New Roman" w:hAnsi="Times New Roman" w:eastAsia="宋体" w:cs="Times New Roman"/>
                <w:szCs w:val="21"/>
                <w:lang w:val="en-US" w:eastAsia="zh-CN"/>
              </w:rPr>
              <w:t>45</w:t>
            </w:r>
          </w:p>
        </w:tc>
        <w:tc>
          <w:tcPr>
            <w:tcW w:w="633" w:type="pct"/>
            <w:tcBorders>
              <w:top w:val="single" w:color="auto" w:sz="4" w:space="0"/>
              <w:left w:val="single" w:color="auto" w:sz="4" w:space="0"/>
              <w:bottom w:val="single" w:color="auto" w:sz="4" w:space="0"/>
              <w:right w:val="single" w:color="auto" w:sz="12" w:space="0"/>
            </w:tcBorders>
            <w:vAlign w:val="center"/>
          </w:tcPr>
          <w:p w14:paraId="444CD651">
            <w:pPr>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&lt;45</w:t>
            </w:r>
          </w:p>
        </w:tc>
      </w:tr>
      <w:tr w14:paraId="426A06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8" w:type="dxa"/>
            <w:left w:w="23" w:type="dxa"/>
            <w:bottom w:w="28" w:type="dxa"/>
            <w:right w:w="23" w:type="dxa"/>
          </w:tblCellMar>
        </w:tblPrEx>
        <w:trPr>
          <w:trHeight w:val="466" w:hRule="atLeast"/>
          <w:jc w:val="center"/>
        </w:trPr>
        <w:tc>
          <w:tcPr>
            <w:tcW w:w="568" w:type="pct"/>
            <w:vMerge w:val="restart"/>
            <w:tcBorders>
              <w:top w:val="single" w:color="auto" w:sz="4" w:space="0"/>
              <w:left w:val="single" w:color="auto" w:sz="12" w:space="0"/>
              <w:bottom w:val="single" w:color="auto" w:sz="4" w:space="0"/>
              <w:right w:val="single" w:color="auto" w:sz="4" w:space="0"/>
            </w:tcBorders>
            <w:vAlign w:val="center"/>
          </w:tcPr>
          <w:p w14:paraId="61EA94A2">
            <w:pPr>
              <w:jc w:val="center"/>
              <w:rPr>
                <w:rFonts w:hint="eastAsia" w:ascii="Times New Roman" w:hAnsi="Times New Roman" w:eastAsia="宋体" w:cs="Times New Roman"/>
                <w:szCs w:val="21"/>
              </w:rPr>
            </w:pPr>
            <w:r>
              <w:rPr>
                <w:rFonts w:hint="eastAsia" w:ascii="Times New Roman" w:hAnsi="Times New Roman" w:eastAsia="宋体" w:cs="Times New Roman"/>
                <w:szCs w:val="21"/>
              </w:rPr>
              <w:t>长余辉发光路面</w:t>
            </w:r>
          </w:p>
        </w:tc>
        <w:tc>
          <w:tcPr>
            <w:tcW w:w="1339" w:type="pct"/>
            <w:tcBorders>
              <w:top w:val="single" w:color="auto" w:sz="4" w:space="0"/>
              <w:left w:val="single" w:color="auto" w:sz="4" w:space="0"/>
              <w:bottom w:val="single" w:color="auto" w:sz="4" w:space="0"/>
              <w:right w:val="single" w:color="auto" w:sz="4" w:space="0"/>
            </w:tcBorders>
            <w:vAlign w:val="center"/>
          </w:tcPr>
          <w:p w14:paraId="286CF6E6">
            <w:pPr>
              <w:jc w:val="center"/>
              <w:rPr>
                <w:rFonts w:hint="eastAsia" w:ascii="Times New Roman" w:hAnsi="Times New Roman" w:eastAsia="宋体" w:cs="Times New Roman"/>
                <w:sz w:val="21"/>
                <w:szCs w:val="21"/>
              </w:rPr>
            </w:pPr>
            <w:r>
              <w:rPr>
                <w:rFonts w:hint="eastAsia" w:ascii="Times New Roman" w:hAnsi="Times New Roman" w:eastAsia="宋体" w:cs="Times New Roman"/>
                <w:i/>
                <w:iCs/>
                <w:szCs w:val="21"/>
                <w:highlight w:val="none"/>
                <w:lang w:val="en-US" w:eastAsia="zh-CN"/>
              </w:rPr>
              <w:t>Q</w:t>
            </w:r>
            <w:r>
              <w:rPr>
                <w:rFonts w:hint="eastAsia" w:ascii="Times New Roman" w:hAnsi="Times New Roman" w:eastAsia="宋体" w:cs="Times New Roman"/>
                <w:i w:val="0"/>
                <w:iCs w:val="0"/>
                <w:sz w:val="21"/>
                <w:szCs w:val="21"/>
                <w:lang w:eastAsia="zh-CN"/>
              </w:rPr>
              <w:t>（</w:t>
            </w:r>
            <w:r>
              <w:rPr>
                <w:rFonts w:hint="eastAsia" w:ascii="Times New Roman" w:hAnsi="Times New Roman" w:eastAsia="宋体" w:cs="Times New Roman"/>
                <w:sz w:val="21"/>
                <w:szCs w:val="21"/>
                <w:lang w:eastAsia="zh-CN"/>
              </w:rPr>
              <w:t>mcd·m</w:t>
            </w:r>
            <w:r>
              <w:rPr>
                <w:rFonts w:hint="eastAsia" w:ascii="Times New Roman" w:hAnsi="Times New Roman" w:eastAsia="宋体" w:cs="Times New Roman"/>
                <w:sz w:val="21"/>
                <w:szCs w:val="21"/>
                <w:vertAlign w:val="superscript"/>
                <w:lang w:eastAsia="zh-CN"/>
              </w:rPr>
              <w:t>-2</w:t>
            </w:r>
            <w:r>
              <w:rPr>
                <w:rFonts w:hint="eastAsia" w:ascii="Times New Roman" w:hAnsi="Times New Roman" w:eastAsia="宋体" w:cs="Times New Roman"/>
                <w:sz w:val="21"/>
                <w:szCs w:val="21"/>
                <w:lang w:eastAsia="zh-CN"/>
              </w:rPr>
              <w:t>·lx</w:t>
            </w:r>
            <w:r>
              <w:rPr>
                <w:rFonts w:hint="eastAsia" w:ascii="Times New Roman" w:hAnsi="Times New Roman" w:eastAsia="宋体" w:cs="Times New Roman"/>
                <w:sz w:val="21"/>
                <w:szCs w:val="21"/>
                <w:vertAlign w:val="superscript"/>
                <w:lang w:eastAsia="zh-CN"/>
              </w:rPr>
              <w:t>-1</w:t>
            </w:r>
            <w:r>
              <w:rPr>
                <w:rFonts w:hint="eastAsia" w:ascii="Times New Roman" w:hAnsi="Times New Roman" w:eastAsia="宋体" w:cs="Times New Roman"/>
                <w:i w:val="0"/>
                <w:iCs w:val="0"/>
                <w:sz w:val="21"/>
                <w:szCs w:val="21"/>
                <w:lang w:eastAsia="zh-CN"/>
              </w:rPr>
              <w:t>）</w:t>
            </w: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14:paraId="4ECDE1ED">
            <w:pPr>
              <w:jc w:val="center"/>
              <w:rPr>
                <w:rFonts w:hint="default" w:ascii="Times New Roman" w:hAnsi="Times New Roman" w:eastAsia="宋体" w:cs="Times New Roman"/>
                <w:kern w:val="2"/>
                <w:sz w:val="21"/>
                <w:szCs w:val="21"/>
                <w:lang w:val="en-US" w:eastAsia="zh-CN" w:bidi="ar-SA"/>
              </w:rPr>
            </w:pPr>
            <w:r>
              <w:rPr>
                <w:rFonts w:hint="default" w:ascii="宋体" w:hAnsi="宋体" w:eastAsia="宋体" w:cs="宋体"/>
                <w:szCs w:val="21"/>
              </w:rPr>
              <w:t>≥</w:t>
            </w:r>
            <w:r>
              <w:rPr>
                <w:rFonts w:hint="default" w:ascii="Times New Roman" w:hAnsi="Times New Roman" w:eastAsia="宋体" w:cs="Times New Roman"/>
                <w:szCs w:val="21"/>
                <w:lang w:val="en-US" w:eastAsia="zh-CN"/>
              </w:rPr>
              <w:t>60</w:t>
            </w:r>
          </w:p>
        </w:tc>
        <w:tc>
          <w:tcPr>
            <w:tcW w:w="633" w:type="pct"/>
            <w:tcBorders>
              <w:top w:val="single" w:color="auto" w:sz="4" w:space="0"/>
              <w:left w:val="single" w:color="auto" w:sz="4" w:space="0"/>
              <w:bottom w:val="single" w:color="auto" w:sz="4" w:space="0"/>
              <w:right w:val="single" w:color="auto" w:sz="4" w:space="0"/>
            </w:tcBorders>
            <w:shd w:val="clear" w:color="auto" w:fill="auto"/>
            <w:vAlign w:val="center"/>
          </w:tcPr>
          <w:p w14:paraId="6CEF003A">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&lt;60，</w:t>
            </w:r>
            <w:r>
              <w:rPr>
                <w:rFonts w:hint="default" w:ascii="宋体" w:hAnsi="宋体" w:eastAsia="宋体" w:cs="宋体"/>
                <w:szCs w:val="21"/>
                <w:lang w:val="en-US" w:eastAsia="zh-CN"/>
              </w:rPr>
              <w:t>≥</w:t>
            </w:r>
            <w:r>
              <w:rPr>
                <w:rFonts w:hint="default" w:ascii="Times New Roman" w:hAnsi="Times New Roman" w:eastAsia="宋体" w:cs="Times New Roman"/>
                <w:szCs w:val="21"/>
                <w:lang w:val="en-US" w:eastAsia="zh-CN"/>
              </w:rPr>
              <w:t>55</w:t>
            </w:r>
          </w:p>
        </w:tc>
        <w:tc>
          <w:tcPr>
            <w:tcW w:w="633" w:type="pct"/>
            <w:tcBorders>
              <w:top w:val="single" w:color="auto" w:sz="4" w:space="0"/>
              <w:left w:val="single" w:color="auto" w:sz="4" w:space="0"/>
              <w:bottom w:val="single" w:color="auto" w:sz="4" w:space="0"/>
              <w:right w:val="single" w:color="auto" w:sz="4" w:space="0"/>
            </w:tcBorders>
            <w:shd w:val="clear" w:color="auto" w:fill="auto"/>
            <w:vAlign w:val="center"/>
          </w:tcPr>
          <w:p w14:paraId="60F55964">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&lt;55，≥50</w:t>
            </w:r>
          </w:p>
        </w:tc>
        <w:tc>
          <w:tcPr>
            <w:tcW w:w="633" w:type="pct"/>
            <w:tcBorders>
              <w:top w:val="single" w:color="auto" w:sz="4" w:space="0"/>
              <w:left w:val="single" w:color="auto" w:sz="4" w:space="0"/>
              <w:bottom w:val="single" w:color="auto" w:sz="4" w:space="0"/>
              <w:right w:val="single" w:color="auto" w:sz="4" w:space="0"/>
            </w:tcBorders>
            <w:shd w:val="clear" w:color="auto" w:fill="auto"/>
            <w:vAlign w:val="center"/>
          </w:tcPr>
          <w:p w14:paraId="6206407A">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&lt;50，</w:t>
            </w:r>
            <w:r>
              <w:rPr>
                <w:rFonts w:hint="default" w:ascii="宋体" w:hAnsi="宋体" w:eastAsia="宋体" w:cs="宋体"/>
                <w:szCs w:val="21"/>
                <w:lang w:val="en-US" w:eastAsia="zh-CN"/>
              </w:rPr>
              <w:t>≥</w:t>
            </w:r>
            <w:r>
              <w:rPr>
                <w:rFonts w:hint="default" w:ascii="Times New Roman" w:hAnsi="Times New Roman" w:eastAsia="宋体" w:cs="Times New Roman"/>
                <w:szCs w:val="21"/>
                <w:lang w:val="en-US" w:eastAsia="zh-CN"/>
              </w:rPr>
              <w:t>45</w:t>
            </w:r>
          </w:p>
        </w:tc>
        <w:tc>
          <w:tcPr>
            <w:tcW w:w="633" w:type="pct"/>
            <w:tcBorders>
              <w:top w:val="single" w:color="auto" w:sz="4" w:space="0"/>
              <w:left w:val="single" w:color="auto" w:sz="4" w:space="0"/>
              <w:bottom w:val="single" w:color="auto" w:sz="4" w:space="0"/>
              <w:right w:val="single" w:color="auto" w:sz="12" w:space="0"/>
            </w:tcBorders>
            <w:shd w:val="clear" w:color="auto" w:fill="auto"/>
            <w:vAlign w:val="center"/>
          </w:tcPr>
          <w:p w14:paraId="12A4561E">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&lt;45</w:t>
            </w:r>
          </w:p>
        </w:tc>
      </w:tr>
      <w:tr w14:paraId="1DACF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8" w:type="dxa"/>
            <w:left w:w="23" w:type="dxa"/>
            <w:bottom w:w="28" w:type="dxa"/>
            <w:right w:w="23" w:type="dxa"/>
          </w:tblCellMar>
        </w:tblPrEx>
        <w:trPr>
          <w:trHeight w:val="90" w:hRule="atLeast"/>
          <w:jc w:val="center"/>
        </w:trPr>
        <w:tc>
          <w:tcPr>
            <w:tcW w:w="568" w:type="pct"/>
            <w:vMerge w:val="continue"/>
            <w:tcBorders>
              <w:top w:val="single" w:color="auto" w:sz="4" w:space="0"/>
              <w:left w:val="single" w:color="auto" w:sz="12" w:space="0"/>
              <w:bottom w:val="single" w:color="auto" w:sz="12" w:space="0"/>
              <w:right w:val="single" w:color="auto" w:sz="4" w:space="0"/>
            </w:tcBorders>
            <w:vAlign w:val="center"/>
          </w:tcPr>
          <w:p w14:paraId="273FA789">
            <w:pPr>
              <w:jc w:val="center"/>
              <w:rPr>
                <w:rFonts w:hint="eastAsia" w:ascii="Times New Roman" w:hAnsi="Times New Roman" w:eastAsia="宋体" w:cs="Times New Roman"/>
                <w:szCs w:val="21"/>
              </w:rPr>
            </w:pPr>
          </w:p>
        </w:tc>
        <w:tc>
          <w:tcPr>
            <w:tcW w:w="1339" w:type="pct"/>
            <w:tcBorders>
              <w:top w:val="single" w:color="auto" w:sz="4" w:space="0"/>
              <w:left w:val="single" w:color="auto" w:sz="4" w:space="0"/>
              <w:bottom w:val="single" w:color="auto" w:sz="12" w:space="0"/>
              <w:right w:val="single" w:color="auto" w:sz="4" w:space="0"/>
            </w:tcBorders>
            <w:vAlign w:val="center"/>
          </w:tcPr>
          <w:p w14:paraId="179235DA">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highlight w:val="none"/>
                <w:lang w:val="en-US" w:eastAsia="zh-CN"/>
              </w:rPr>
              <w:t>余辉时间（</w:t>
            </w:r>
            <w:r>
              <w:rPr>
                <w:rFonts w:hint="eastAsia" w:ascii="Times New Roman" w:hAnsi="Times New Roman" w:eastAsia="宋体" w:cs="Times New Roman"/>
                <w:sz w:val="21"/>
                <w:szCs w:val="21"/>
                <w:lang w:val="en-US" w:eastAsia="zh-CN"/>
              </w:rPr>
              <w:t>h</w:t>
            </w:r>
            <w:r>
              <w:rPr>
                <w:rFonts w:hint="eastAsia" w:ascii="Times New Roman" w:hAnsi="Times New Roman" w:eastAsia="宋体" w:cs="Times New Roman"/>
                <w:sz w:val="21"/>
                <w:szCs w:val="21"/>
                <w:highlight w:val="none"/>
                <w:lang w:val="en-US" w:eastAsia="zh-CN"/>
              </w:rPr>
              <w:t>）</w:t>
            </w:r>
          </w:p>
        </w:tc>
        <w:tc>
          <w:tcPr>
            <w:tcW w:w="558" w:type="pct"/>
            <w:tcBorders>
              <w:top w:val="single" w:color="auto" w:sz="4" w:space="0"/>
              <w:left w:val="single" w:color="auto" w:sz="4" w:space="0"/>
              <w:bottom w:val="single" w:color="auto" w:sz="12" w:space="0"/>
              <w:right w:val="single" w:color="auto" w:sz="4" w:space="0"/>
            </w:tcBorders>
            <w:vAlign w:val="center"/>
          </w:tcPr>
          <w:p w14:paraId="29632315">
            <w:pPr>
              <w:jc w:val="center"/>
              <w:rPr>
                <w:rFonts w:hint="default" w:ascii="Times New Roman" w:hAnsi="Times New Roman" w:eastAsia="宋体" w:cs="Times New Roman"/>
                <w:szCs w:val="21"/>
                <w:lang w:val="en-US" w:eastAsia="zh-CN"/>
              </w:rPr>
            </w:pPr>
            <w:r>
              <w:rPr>
                <w:rFonts w:hint="default" w:ascii="宋体" w:hAnsi="宋体" w:eastAsia="宋体" w:cs="宋体"/>
                <w:szCs w:val="21"/>
              </w:rPr>
              <w:t>≥</w:t>
            </w:r>
            <w:r>
              <w:rPr>
                <w:rFonts w:hint="default" w:ascii="Times New Roman" w:hAnsi="Times New Roman" w:eastAsia="宋体" w:cs="Times New Roman"/>
                <w:szCs w:val="21"/>
                <w:lang w:val="en-US" w:eastAsia="zh-CN"/>
              </w:rPr>
              <w:t>8</w:t>
            </w:r>
          </w:p>
        </w:tc>
        <w:tc>
          <w:tcPr>
            <w:tcW w:w="633" w:type="pct"/>
            <w:tcBorders>
              <w:top w:val="single" w:color="auto" w:sz="4" w:space="0"/>
              <w:left w:val="single" w:color="auto" w:sz="4" w:space="0"/>
              <w:bottom w:val="single" w:color="auto" w:sz="12" w:space="0"/>
              <w:right w:val="single" w:color="auto" w:sz="4" w:space="0"/>
            </w:tcBorders>
            <w:vAlign w:val="center"/>
          </w:tcPr>
          <w:p w14:paraId="28D7CB45">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&lt;8，</w:t>
            </w:r>
            <w:r>
              <w:rPr>
                <w:rFonts w:hint="default" w:ascii="宋体" w:hAnsi="宋体" w:eastAsia="宋体" w:cs="宋体"/>
                <w:szCs w:val="21"/>
                <w:lang w:val="en-US" w:eastAsia="zh-CN"/>
              </w:rPr>
              <w:t>≥</w:t>
            </w:r>
            <w:r>
              <w:rPr>
                <w:rFonts w:hint="default" w:ascii="Times New Roman" w:hAnsi="Times New Roman" w:eastAsia="宋体" w:cs="Times New Roman"/>
                <w:szCs w:val="21"/>
                <w:lang w:val="en-US" w:eastAsia="zh-CN"/>
              </w:rPr>
              <w:t>6</w:t>
            </w:r>
          </w:p>
        </w:tc>
        <w:tc>
          <w:tcPr>
            <w:tcW w:w="633" w:type="pct"/>
            <w:tcBorders>
              <w:top w:val="single" w:color="auto" w:sz="4" w:space="0"/>
              <w:left w:val="single" w:color="auto" w:sz="4" w:space="0"/>
              <w:bottom w:val="single" w:color="auto" w:sz="12" w:space="0"/>
              <w:right w:val="single" w:color="auto" w:sz="4" w:space="0"/>
            </w:tcBorders>
            <w:vAlign w:val="center"/>
          </w:tcPr>
          <w:p w14:paraId="174B8E53">
            <w:pPr>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&lt;6，</w:t>
            </w:r>
            <w:r>
              <w:rPr>
                <w:rFonts w:hint="default" w:ascii="宋体" w:hAnsi="宋体" w:eastAsia="宋体" w:cs="宋体"/>
                <w:szCs w:val="21"/>
                <w:lang w:val="en-US" w:eastAsia="zh-CN"/>
              </w:rPr>
              <w:t>≥</w:t>
            </w:r>
            <w:r>
              <w:rPr>
                <w:rFonts w:hint="default" w:ascii="Times New Roman" w:hAnsi="Times New Roman" w:eastAsia="宋体" w:cs="Times New Roman"/>
                <w:szCs w:val="21"/>
                <w:lang w:val="en-US" w:eastAsia="zh-CN"/>
              </w:rPr>
              <w:t>4</w:t>
            </w:r>
          </w:p>
        </w:tc>
        <w:tc>
          <w:tcPr>
            <w:tcW w:w="633" w:type="pct"/>
            <w:tcBorders>
              <w:top w:val="single" w:color="auto" w:sz="4" w:space="0"/>
              <w:left w:val="single" w:color="auto" w:sz="4" w:space="0"/>
              <w:bottom w:val="single" w:color="auto" w:sz="12" w:space="0"/>
              <w:right w:val="single" w:color="auto" w:sz="4" w:space="0"/>
            </w:tcBorders>
            <w:vAlign w:val="center"/>
          </w:tcPr>
          <w:p w14:paraId="65A22ADF">
            <w:pPr>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&lt;4，</w:t>
            </w:r>
            <w:r>
              <w:rPr>
                <w:rFonts w:hint="default" w:ascii="宋体" w:hAnsi="宋体" w:eastAsia="宋体" w:cs="宋体"/>
                <w:szCs w:val="21"/>
                <w:lang w:val="en-US" w:eastAsia="zh-CN"/>
              </w:rPr>
              <w:t>≥</w:t>
            </w:r>
            <w:r>
              <w:rPr>
                <w:rFonts w:hint="default" w:ascii="Times New Roman" w:hAnsi="Times New Roman" w:eastAsia="宋体" w:cs="Times New Roman"/>
                <w:szCs w:val="21"/>
                <w:lang w:val="en-US" w:eastAsia="zh-CN"/>
              </w:rPr>
              <w:t>2</w:t>
            </w:r>
          </w:p>
        </w:tc>
        <w:tc>
          <w:tcPr>
            <w:tcW w:w="633" w:type="pct"/>
            <w:tcBorders>
              <w:top w:val="single" w:color="auto" w:sz="4" w:space="0"/>
              <w:left w:val="single" w:color="auto" w:sz="4" w:space="0"/>
              <w:bottom w:val="single" w:color="auto" w:sz="12" w:space="0"/>
              <w:right w:val="single" w:color="auto" w:sz="12" w:space="0"/>
            </w:tcBorders>
            <w:vAlign w:val="center"/>
          </w:tcPr>
          <w:p w14:paraId="2A1AD673">
            <w:pPr>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&lt;2</w:t>
            </w:r>
          </w:p>
        </w:tc>
      </w:tr>
    </w:tbl>
    <w:p w14:paraId="16B12493">
      <w:pPr>
        <w:snapToGrid w:val="0"/>
        <w:spacing w:line="360" w:lineRule="auto"/>
        <w:rPr>
          <w:rFonts w:ascii="楷体" w:hAnsi="楷体" w:eastAsia="楷体" w:cs="楷体"/>
          <w:b/>
          <w:bCs/>
          <w:sz w:val="24"/>
          <w:szCs w:val="24"/>
          <w:highlight w:val="none"/>
        </w:rPr>
      </w:pPr>
      <w:r>
        <w:rPr>
          <w:rFonts w:hint="eastAsia" w:ascii="楷体" w:hAnsi="楷体" w:eastAsia="楷体" w:cs="楷体"/>
          <w:b/>
          <w:bCs/>
          <w:sz w:val="24"/>
          <w:szCs w:val="24"/>
          <w:highlight w:val="none"/>
        </w:rPr>
        <w:t>条文说明</w:t>
      </w:r>
    </w:p>
    <w:p w14:paraId="0386F989">
      <w:pPr>
        <w:snapToGrid w:val="0"/>
        <w:spacing w:line="360" w:lineRule="auto"/>
        <w:ind w:firstLine="480" w:firstLineChars="200"/>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研究与工程应用表明，长余辉发光路面的余辉亮度有限且随时间逐渐降低，</w:t>
      </w:r>
      <w:r>
        <w:rPr>
          <w:rFonts w:hint="default" w:ascii="Times New Roman" w:hAnsi="Times New Roman" w:eastAsia="楷体" w:cs="Times New Roman"/>
          <w:sz w:val="24"/>
          <w:szCs w:val="24"/>
          <w:highlight w:val="none"/>
          <w:lang w:val="en-US" w:eastAsia="zh-CN"/>
        </w:rPr>
        <w:t>1h</w:t>
      </w:r>
      <w:r>
        <w:rPr>
          <w:rFonts w:hint="eastAsia" w:ascii="楷体" w:hAnsi="楷体" w:eastAsia="楷体" w:cs="楷体"/>
          <w:sz w:val="24"/>
          <w:szCs w:val="24"/>
          <w:highlight w:val="none"/>
          <w:lang w:val="en-US" w:eastAsia="zh-CN"/>
        </w:rPr>
        <w:t>后的余辉亮度在</w:t>
      </w:r>
      <w:r>
        <w:rPr>
          <w:rFonts w:hint="eastAsia" w:ascii="Times New Roman" w:hAnsi="Times New Roman" w:eastAsia="楷体" w:cs="Times New Roman"/>
          <w:sz w:val="24"/>
          <w:szCs w:val="24"/>
          <w:highlight w:val="none"/>
          <w:lang w:val="en-US" w:eastAsia="zh-CN"/>
        </w:rPr>
        <w:t>2</w:t>
      </w:r>
      <w:r>
        <w:rPr>
          <w:rFonts w:hint="default" w:ascii="Times New Roman" w:hAnsi="Times New Roman" w:eastAsia="楷体" w:cs="Times New Roman"/>
          <w:sz w:val="24"/>
          <w:szCs w:val="24"/>
          <w:highlight w:val="none"/>
          <w:lang w:val="en-US" w:eastAsia="zh-CN"/>
        </w:rPr>
        <w:t>00</w:t>
      </w:r>
      <w:r>
        <w:rPr>
          <w:rFonts w:hint="default" w:ascii="Times New Roman" w:hAnsi="Times New Roman" w:eastAsia="宋体" w:cs="Times New Roman"/>
          <w:sz w:val="21"/>
          <w:szCs w:val="21"/>
          <w:lang w:eastAsia="zh-CN"/>
        </w:rPr>
        <w:t>mcd</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eastAsia="zh-CN"/>
        </w:rPr>
        <w:t>m</w:t>
      </w:r>
      <w:r>
        <w:rPr>
          <w:rFonts w:hint="default" w:ascii="Times New Roman" w:hAnsi="Times New Roman" w:eastAsia="宋体" w:cs="Times New Roman"/>
          <w:sz w:val="21"/>
          <w:szCs w:val="21"/>
          <w:vertAlign w:val="superscript"/>
          <w:lang w:eastAsia="zh-CN"/>
        </w:rPr>
        <w:t>2</w:t>
      </w:r>
      <w:r>
        <w:rPr>
          <w:rFonts w:hint="eastAsia" w:ascii="楷体" w:hAnsi="楷体" w:eastAsia="楷体" w:cs="楷体"/>
          <w:sz w:val="24"/>
          <w:szCs w:val="24"/>
          <w:highlight w:val="none"/>
          <w:lang w:val="en-US" w:eastAsia="zh-CN"/>
        </w:rPr>
        <w:t>以下，</w:t>
      </w:r>
      <w:r>
        <w:rPr>
          <w:rFonts w:hint="eastAsia" w:ascii="Times New Roman" w:hAnsi="Times New Roman" w:eastAsia="楷体" w:cs="Times New Roman"/>
          <w:sz w:val="24"/>
          <w:szCs w:val="24"/>
          <w:highlight w:val="none"/>
          <w:lang w:val="en-US" w:eastAsia="zh-CN"/>
        </w:rPr>
        <w:t>8</w:t>
      </w:r>
      <w:r>
        <w:rPr>
          <w:rFonts w:hint="default" w:ascii="Times New Roman" w:hAnsi="Times New Roman" w:eastAsia="楷体" w:cs="Times New Roman"/>
          <w:sz w:val="24"/>
          <w:szCs w:val="24"/>
          <w:highlight w:val="none"/>
          <w:lang w:val="en-US" w:eastAsia="zh-CN"/>
        </w:rPr>
        <w:t>h</w:t>
      </w:r>
      <w:r>
        <w:rPr>
          <w:rFonts w:hint="eastAsia" w:ascii="楷体" w:hAnsi="楷体" w:eastAsia="楷体" w:cs="楷体"/>
          <w:sz w:val="24"/>
          <w:szCs w:val="24"/>
          <w:highlight w:val="none"/>
          <w:lang w:val="en-US" w:eastAsia="zh-CN"/>
        </w:rPr>
        <w:t>后的余辉亮度在</w:t>
      </w:r>
      <w:r>
        <w:rPr>
          <w:rFonts w:hint="eastAsia" w:ascii="Times New Roman" w:hAnsi="Times New Roman" w:eastAsia="楷体" w:cs="Times New Roman"/>
          <w:sz w:val="24"/>
          <w:szCs w:val="24"/>
          <w:highlight w:val="none"/>
          <w:lang w:val="en-US" w:eastAsia="zh-CN"/>
        </w:rPr>
        <w:t>2</w:t>
      </w:r>
      <w:r>
        <w:rPr>
          <w:rFonts w:hint="default" w:ascii="Times New Roman" w:hAnsi="Times New Roman" w:eastAsia="宋体" w:cs="Times New Roman"/>
          <w:sz w:val="21"/>
          <w:szCs w:val="21"/>
          <w:lang w:eastAsia="zh-CN"/>
        </w:rPr>
        <w:t>mcd</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eastAsia="zh-CN"/>
        </w:rPr>
        <w:t>m</w:t>
      </w:r>
      <w:r>
        <w:rPr>
          <w:rFonts w:hint="default" w:ascii="Times New Roman" w:hAnsi="Times New Roman" w:eastAsia="宋体" w:cs="Times New Roman"/>
          <w:sz w:val="21"/>
          <w:szCs w:val="21"/>
          <w:vertAlign w:val="superscript"/>
          <w:lang w:eastAsia="zh-CN"/>
        </w:rPr>
        <w:t>2</w:t>
      </w:r>
      <w:r>
        <w:rPr>
          <w:rFonts w:hint="eastAsia" w:ascii="楷体" w:hAnsi="楷体" w:eastAsia="楷体" w:cs="楷体"/>
          <w:sz w:val="24"/>
          <w:szCs w:val="24"/>
          <w:highlight w:val="none"/>
          <w:lang w:val="en-US" w:eastAsia="zh-CN"/>
        </w:rPr>
        <w:t>以下，远远低于车灯照射路面的亮度，长余辉发光路面的余辉效果主要起到提升路面轮廓清晰度的作用，尤其是在一些急弯、陡坡处。因此，本规程选择长余辉发光路面的余辉时间为余辉性能的检测与评价指标，更注重长余辉发光路面发光时间的长短。</w:t>
      </w:r>
    </w:p>
    <w:p w14:paraId="22A3F988">
      <w:pPr>
        <w:snapToGrid w:val="0"/>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4</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宋体" w:hAnsi="宋体" w:eastAsia="宋体" w:cs="Times New Roman"/>
          <w:b/>
          <w:bCs/>
          <w:sz w:val="24"/>
          <w:szCs w:val="24"/>
        </w:rPr>
        <w:t>.</w:t>
      </w:r>
      <w:r>
        <w:rPr>
          <w:rFonts w:hint="eastAsia" w:ascii="Times New Roman" w:hAnsi="Times New Roman" w:eastAsia="宋体" w:cs="Times New Roman"/>
          <w:b/>
          <w:bCs/>
          <w:sz w:val="24"/>
          <w:szCs w:val="24"/>
        </w:rPr>
        <w:t>4</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排水式净水</w:t>
      </w:r>
      <w:r>
        <w:rPr>
          <w:rFonts w:ascii="Times New Roman" w:hAnsi="Times New Roman" w:eastAsia="宋体" w:cs="Times New Roman"/>
          <w:sz w:val="24"/>
          <w:szCs w:val="24"/>
        </w:rPr>
        <w:t>路面</w:t>
      </w:r>
      <w:r>
        <w:rPr>
          <w:rFonts w:hint="eastAsia" w:ascii="Times New Roman" w:hAnsi="Times New Roman" w:eastAsia="宋体" w:cs="Times New Roman"/>
          <w:sz w:val="24"/>
          <w:szCs w:val="24"/>
        </w:rPr>
        <w:t>的环境功能评价</w:t>
      </w:r>
      <w:r>
        <w:rPr>
          <w:rFonts w:hint="eastAsia" w:ascii="Times New Roman" w:hAnsi="Times New Roman" w:eastAsia="宋体" w:cs="Times New Roman"/>
          <w:sz w:val="24"/>
          <w:szCs w:val="24"/>
          <w:lang w:val="en-US" w:eastAsia="zh-CN"/>
        </w:rPr>
        <w:t>应符合下列规定</w:t>
      </w:r>
      <w:r>
        <w:rPr>
          <w:rFonts w:hint="eastAsia" w:ascii="Times New Roman" w:hAnsi="Times New Roman" w:eastAsia="宋体" w:cs="Times New Roman"/>
          <w:sz w:val="24"/>
          <w:szCs w:val="24"/>
        </w:rPr>
        <w:t>：</w:t>
      </w:r>
    </w:p>
    <w:p w14:paraId="21A6E097">
      <w:pPr>
        <w:snapToGrid w:val="0"/>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bCs/>
          <w:sz w:val="24"/>
          <w:szCs w:val="24"/>
        </w:rPr>
        <w:t>1</w:t>
      </w:r>
      <w:r>
        <w:rPr>
          <w:rFonts w:ascii="Times New Roman" w:hAnsi="Times New Roman" w:eastAsia="宋体" w:cs="Times New Roman"/>
          <w:b/>
          <w:bCs/>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排水式净水</w:t>
      </w:r>
      <w:r>
        <w:rPr>
          <w:rFonts w:ascii="Times New Roman" w:hAnsi="Times New Roman" w:eastAsia="宋体" w:cs="Times New Roman"/>
          <w:sz w:val="24"/>
          <w:szCs w:val="24"/>
        </w:rPr>
        <w:t>路面</w:t>
      </w:r>
      <w:r>
        <w:rPr>
          <w:rFonts w:hint="eastAsia" w:ascii="Times New Roman" w:hAnsi="Times New Roman" w:eastAsia="宋体" w:cs="Times New Roman"/>
          <w:sz w:val="24"/>
          <w:szCs w:val="24"/>
        </w:rPr>
        <w:t>的环境提升功能评价指标以</w:t>
      </w:r>
      <w:r>
        <w:rPr>
          <w:rFonts w:hint="eastAsia" w:ascii="Times New Roman" w:hAnsi="Times New Roman" w:eastAsia="宋体" w:cs="Times New Roman"/>
          <w:sz w:val="24"/>
          <w:szCs w:val="24"/>
          <w:lang w:val="en-US" w:eastAsia="zh-CN"/>
        </w:rPr>
        <w:t>路面径流中的</w:t>
      </w:r>
      <w:r>
        <w:rPr>
          <w:rFonts w:hint="eastAsia" w:ascii="Times New Roman" w:hAnsi="Times New Roman" w:eastAsia="宋体" w:cs="Times New Roman"/>
          <w:sz w:val="24"/>
          <w:szCs w:val="24"/>
        </w:rPr>
        <w:t>SS、COD、TN、TP、Zn和Pb</w:t>
      </w:r>
      <w:r>
        <w:rPr>
          <w:rFonts w:hint="eastAsia" w:ascii="Times New Roman" w:hAnsi="Times New Roman" w:eastAsia="宋体" w:cs="Times New Roman"/>
          <w:sz w:val="24"/>
          <w:szCs w:val="24"/>
          <w:lang w:val="en-US" w:eastAsia="zh-CN"/>
        </w:rPr>
        <w:t>六种代表性污染物的净化率衰减量</w:t>
      </w:r>
      <w:r>
        <w:rPr>
          <w:rFonts w:hint="eastAsia" w:ascii="Times New Roman" w:hAnsi="Times New Roman" w:eastAsia="宋体" w:cs="Times New Roman"/>
          <w:sz w:val="24"/>
          <w:szCs w:val="24"/>
        </w:rPr>
        <w:t>（</w:t>
      </w:r>
      <w:r>
        <w:rPr>
          <w:rFonts w:hint="default" w:ascii="Times New Roman" w:hAnsi="Times New Roman" w:eastAsia="宋体" w:cs="Times New Roman"/>
          <w:i w:val="0"/>
          <w:iCs w:val="0"/>
          <w:sz w:val="24"/>
          <w:szCs w:val="24"/>
        </w:rPr>
        <w:t>Δ</w:t>
      </w:r>
      <w:r>
        <w:rPr>
          <w:rFonts w:hint="eastAsia" w:ascii="Times New Roman" w:hAnsi="Times New Roman" w:eastAsia="宋体" w:cs="Times New Roman"/>
          <w:i/>
          <w:iCs/>
          <w:sz w:val="24"/>
          <w:szCs w:val="24"/>
          <w:lang w:val="en-US" w:eastAsia="zh-CN"/>
        </w:rPr>
        <w:t>P</w:t>
      </w:r>
      <w:r>
        <w:rPr>
          <w:rFonts w:hint="eastAsia" w:ascii="Times New Roman" w:hAnsi="Times New Roman" w:eastAsia="宋体" w:cs="Times New Roman"/>
          <w:sz w:val="24"/>
          <w:szCs w:val="24"/>
        </w:rPr>
        <w:t>）和路面渗水系数</w:t>
      </w:r>
      <w:r>
        <w:rPr>
          <w:rFonts w:hint="eastAsia" w:ascii="Times New Roman" w:hAnsi="Times New Roman" w:eastAsia="宋体" w:cs="Times New Roman"/>
          <w:sz w:val="24"/>
          <w:szCs w:val="24"/>
          <w:lang w:val="en-US" w:eastAsia="zh-CN"/>
        </w:rPr>
        <w:t>残留率</w:t>
      </w:r>
      <w:r>
        <w:rPr>
          <w:rFonts w:hint="eastAsia" w:ascii="Times New Roman" w:hAnsi="Times New Roman" w:eastAsia="宋体" w:cs="Times New Roman"/>
          <w:sz w:val="24"/>
          <w:szCs w:val="24"/>
        </w:rPr>
        <w:t>（</w:t>
      </w:r>
      <w:r>
        <w:rPr>
          <w:rFonts w:hint="eastAsia" w:ascii="Times New Roman" w:hAnsi="Times New Roman" w:eastAsia="宋体" w:cs="Times New Roman"/>
          <w:i/>
          <w:iCs/>
          <w:sz w:val="24"/>
          <w:szCs w:val="24"/>
        </w:rPr>
        <w:t>PRP</w:t>
      </w:r>
      <w:r>
        <w:rPr>
          <w:rFonts w:hint="eastAsia" w:ascii="Times New Roman" w:hAnsi="Times New Roman" w:eastAsia="宋体" w:cs="Times New Roman"/>
          <w:sz w:val="24"/>
          <w:szCs w:val="24"/>
        </w:rPr>
        <w:t>）表示：</w:t>
      </w:r>
    </w:p>
    <w:p w14:paraId="7CFDB45E">
      <w:pPr>
        <w:snapToGrid w:val="0"/>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b w:val="0"/>
          <w:bCs/>
          <w:sz w:val="24"/>
          <w:szCs w:val="24"/>
          <w:lang w:val="en-US" w:eastAsia="zh-CN"/>
        </w:rPr>
        <w:t xml:space="preserve">1) </w:t>
      </w:r>
      <w:r>
        <w:rPr>
          <w:rFonts w:hint="default" w:ascii="Times New Roman" w:hAnsi="Times New Roman" w:eastAsia="宋体" w:cs="Times New Roman"/>
          <w:i w:val="0"/>
          <w:iCs w:val="0"/>
          <w:sz w:val="24"/>
          <w:szCs w:val="24"/>
        </w:rPr>
        <w:t>Δ</w:t>
      </w:r>
      <w:r>
        <w:rPr>
          <w:rFonts w:hint="eastAsia" w:ascii="Times New Roman" w:hAnsi="Times New Roman" w:eastAsia="宋体" w:cs="Times New Roman"/>
          <w:i/>
          <w:iCs/>
          <w:sz w:val="24"/>
          <w:szCs w:val="24"/>
        </w:rPr>
        <w:t>P</w:t>
      </w:r>
      <w:r>
        <w:rPr>
          <w:rFonts w:hint="eastAsia" w:ascii="Times New Roman" w:hAnsi="Times New Roman" w:eastAsia="宋体" w:cs="Times New Roman"/>
          <w:sz w:val="24"/>
          <w:szCs w:val="24"/>
        </w:rPr>
        <w:t>应按下列公式计算：</w:t>
      </w:r>
    </w:p>
    <w:p w14:paraId="744D9136">
      <w:pPr>
        <w:snapToGrid w:val="0"/>
        <w:spacing w:line="360" w:lineRule="auto"/>
        <w:jc w:val="right"/>
        <w:rPr>
          <w:rFonts w:hint="eastAsia" w:ascii="Times New Roman" w:hAnsi="Times New Roman" w:eastAsia="宋体" w:cs="Times New Roman"/>
          <w:sz w:val="24"/>
          <w:szCs w:val="24"/>
        </w:rPr>
      </w:pPr>
      <w:r>
        <w:rPr>
          <w:rFonts w:hint="default" w:ascii="Times New Roman" w:hAnsi="Times New Roman" w:eastAsia="宋体" w:cs="Times New Roman"/>
          <w:i w:val="0"/>
          <w:iCs w:val="0"/>
          <w:sz w:val="24"/>
          <w:szCs w:val="24"/>
        </w:rPr>
        <w:t>Δ</w:t>
      </w:r>
      <w:r>
        <w:rPr>
          <w:rFonts w:hint="eastAsia" w:ascii="Times New Roman" w:hAnsi="Times New Roman" w:eastAsia="宋体" w:cs="Times New Roman"/>
          <w:i/>
          <w:iCs/>
          <w:sz w:val="24"/>
          <w:szCs w:val="24"/>
        </w:rPr>
        <w:t>P</w:t>
      </w:r>
      <w:r>
        <w:rPr>
          <w:rFonts w:hint="eastAsia" w:ascii="Times New Roman" w:hAnsi="Times New Roman" w:eastAsia="宋体" w:cs="Times New Roman"/>
          <w:sz w:val="24"/>
          <w:szCs w:val="24"/>
        </w:rPr>
        <w:t>=</w:t>
      </w:r>
      <w:r>
        <w:rPr>
          <w:rFonts w:hint="eastAsia" w:ascii="Times New Roman" w:hAnsi="Times New Roman" w:eastAsia="宋体" w:cs="Times New Roman"/>
          <w:i/>
          <w:iCs/>
          <w:sz w:val="24"/>
          <w:szCs w:val="24"/>
        </w:rPr>
        <w:t>P</w:t>
      </w:r>
      <w:r>
        <w:rPr>
          <w:rFonts w:hint="eastAsia" w:ascii="Times New Roman" w:hAnsi="Times New Roman" w:eastAsia="宋体" w:cs="Times New Roman"/>
          <w:sz w:val="24"/>
          <w:szCs w:val="24"/>
          <w:vertAlign w:val="subscript"/>
        </w:rPr>
        <w:t>1</w:t>
      </w:r>
      <w:r>
        <w:rPr>
          <w:rFonts w:ascii="Times New Roman" w:hAnsi="Times New Roman" w:eastAsia="宋体" w:cs="Times New Roman"/>
          <w:sz w:val="24"/>
          <w:szCs w:val="24"/>
        </w:rPr>
        <w:t>－</w:t>
      </w:r>
      <w:r>
        <w:rPr>
          <w:rFonts w:hint="eastAsia" w:ascii="Times New Roman" w:hAnsi="Times New Roman" w:eastAsia="宋体" w:cs="Times New Roman"/>
          <w:i/>
          <w:iCs/>
          <w:sz w:val="24"/>
          <w:szCs w:val="24"/>
        </w:rPr>
        <w:t>P</w:t>
      </w:r>
      <w:r>
        <w:rPr>
          <w:rFonts w:hint="eastAsia" w:ascii="Times New Roman" w:hAnsi="Times New Roman" w:eastAsia="宋体" w:cs="Times New Roman"/>
          <w:sz w:val="24"/>
          <w:szCs w:val="24"/>
          <w:vertAlign w:val="subscript"/>
        </w:rPr>
        <w:t xml:space="preserve">2  </w:t>
      </w:r>
      <w:r>
        <w:rPr>
          <w:rFonts w:hint="eastAsia" w:ascii="Times New Roman" w:hAnsi="Times New Roman" w:eastAsia="宋体" w:cs="Times New Roman"/>
          <w:sz w:val="24"/>
          <w:szCs w:val="24"/>
          <w:vertAlign w:val="subscript"/>
          <w:lang w:val="en-US" w:eastAsia="zh-CN"/>
        </w:rPr>
        <w:t xml:space="preserve">  </w:t>
      </w:r>
      <w:r>
        <w:rPr>
          <w:rFonts w:hint="eastAsia" w:ascii="Times New Roman" w:hAnsi="Times New Roman" w:eastAsia="宋体" w:cs="Times New Roman"/>
          <w:sz w:val="24"/>
          <w:szCs w:val="24"/>
          <w:vertAlign w:val="subscript"/>
        </w:rPr>
        <w:t xml:space="preserve">             </w:t>
      </w:r>
      <w:r>
        <w:rPr>
          <w:rFonts w:hint="eastAsia" w:ascii="Times New Roman" w:hAnsi="Times New Roman" w:eastAsia="宋体" w:cs="Times New Roman"/>
          <w:sz w:val="24"/>
          <w:szCs w:val="24"/>
          <w:vertAlign w:val="subscript"/>
          <w:lang w:val="en-US" w:eastAsia="zh-CN"/>
        </w:rPr>
        <w:t xml:space="preserve">  </w:t>
      </w:r>
      <w:r>
        <w:rPr>
          <w:rFonts w:hint="eastAsia" w:ascii="Times New Roman" w:hAnsi="Times New Roman" w:eastAsia="宋体" w:cs="Times New Roman"/>
          <w:sz w:val="24"/>
          <w:szCs w:val="24"/>
          <w:vertAlign w:val="subscript"/>
        </w:rPr>
        <w:t xml:space="preserve">          </w:t>
      </w:r>
      <w:r>
        <w:rPr>
          <w:rFonts w:hint="eastAsia" w:ascii="Times New Roman" w:hAnsi="Times New Roman" w:eastAsia="宋体" w:cs="Times New Roman"/>
          <w:sz w:val="24"/>
          <w:szCs w:val="24"/>
        </w:rPr>
        <w:t>（</w:t>
      </w:r>
      <w:r>
        <w:rPr>
          <w:rFonts w:ascii="Times New Roman" w:hAnsi="Times New Roman" w:eastAsia="宋体" w:cs="Times New Roman"/>
          <w:sz w:val="24"/>
          <w:szCs w:val="24"/>
        </w:rPr>
        <w:t>4</w:t>
      </w:r>
      <w:r>
        <w:rPr>
          <w:rFonts w:ascii="宋体" w:hAnsi="宋体" w:eastAsia="宋体" w:cs="Times New Roman"/>
          <w:sz w:val="24"/>
          <w:szCs w:val="24"/>
        </w:rPr>
        <w:t>.</w:t>
      </w:r>
      <w:r>
        <w:rPr>
          <w:rFonts w:hint="eastAsia" w:ascii="Times New Roman" w:hAnsi="Times New Roman" w:eastAsia="宋体" w:cs="Times New Roman"/>
          <w:sz w:val="24"/>
          <w:szCs w:val="24"/>
          <w:lang w:val="en-US" w:eastAsia="zh-CN"/>
        </w:rPr>
        <w:t>4</w:t>
      </w:r>
      <w:r>
        <w:rPr>
          <w:rFonts w:ascii="宋体" w:hAnsi="宋体" w:eastAsia="宋体" w:cs="Times New Roman"/>
          <w:sz w:val="24"/>
          <w:szCs w:val="24"/>
        </w:rPr>
        <w:t>.</w:t>
      </w:r>
      <w:r>
        <w:rPr>
          <w:rFonts w:hint="eastAsia" w:ascii="Times New Roman" w:hAnsi="Times New Roman" w:eastAsia="宋体" w:cs="Times New Roman"/>
          <w:sz w:val="24"/>
          <w:szCs w:val="24"/>
        </w:rPr>
        <w:t>4-1）</w:t>
      </w:r>
    </w:p>
    <w:p w14:paraId="7C96F390">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式中：</w:t>
      </w:r>
      <w:r>
        <w:rPr>
          <w:rFonts w:hint="default" w:ascii="Times New Roman" w:hAnsi="Times New Roman" w:eastAsia="宋体" w:cs="Times New Roman"/>
          <w:i w:val="0"/>
          <w:iCs w:val="0"/>
          <w:sz w:val="24"/>
          <w:szCs w:val="24"/>
        </w:rPr>
        <w:t>Δ</w:t>
      </w:r>
      <w:r>
        <w:rPr>
          <w:rFonts w:hint="eastAsia" w:ascii="Times New Roman" w:hAnsi="Times New Roman" w:eastAsia="宋体" w:cs="Times New Roman"/>
          <w:i/>
          <w:iCs/>
          <w:sz w:val="24"/>
          <w:szCs w:val="24"/>
          <w:lang w:val="en-US" w:eastAsia="zh-CN"/>
        </w:rPr>
        <w:t>P</w:t>
      </w:r>
      <w:r>
        <w:rPr>
          <w:rFonts w:hint="eastAsia" w:ascii="Times New Roman" w:hAnsi="Times New Roman" w:eastAsia="宋体" w:cs="Times New Roman"/>
          <w:i/>
          <w:iCs/>
          <w:sz w:val="24"/>
          <w:szCs w:val="24"/>
        </w:rPr>
        <w:t>——</w:t>
      </w:r>
      <w:r>
        <w:rPr>
          <w:rFonts w:hint="eastAsia" w:ascii="Times New Roman" w:hAnsi="Times New Roman" w:eastAsia="宋体" w:cs="Times New Roman"/>
          <w:sz w:val="24"/>
          <w:szCs w:val="24"/>
        </w:rPr>
        <w:t>路面径流</w:t>
      </w:r>
      <w:r>
        <w:rPr>
          <w:rFonts w:hint="eastAsia" w:ascii="Times New Roman" w:hAnsi="Times New Roman" w:eastAsia="宋体" w:cs="Times New Roman"/>
          <w:i w:val="0"/>
          <w:iCs w:val="0"/>
          <w:sz w:val="24"/>
          <w:szCs w:val="24"/>
          <w:lang w:val="en-US" w:eastAsia="zh-CN"/>
        </w:rPr>
        <w:t>某种</w:t>
      </w:r>
      <w:r>
        <w:rPr>
          <w:rFonts w:hint="eastAsia" w:ascii="Times New Roman" w:hAnsi="Times New Roman" w:eastAsia="宋体" w:cs="Times New Roman"/>
          <w:sz w:val="24"/>
          <w:szCs w:val="24"/>
        </w:rPr>
        <w:t>代表性污染物净化率衰减量（%）；</w:t>
      </w:r>
    </w:p>
    <w:p w14:paraId="5084B484">
      <w:pPr>
        <w:spacing w:line="360" w:lineRule="auto"/>
        <w:ind w:firstLine="720" w:firstLineChars="300"/>
        <w:rPr>
          <w:rFonts w:ascii="Times New Roman" w:hAnsi="Times New Roman" w:eastAsia="宋体" w:cs="Times New Roman"/>
          <w:sz w:val="24"/>
          <w:szCs w:val="24"/>
        </w:rPr>
      </w:pPr>
      <w:r>
        <w:rPr>
          <w:rFonts w:hint="eastAsia" w:ascii="Times New Roman" w:hAnsi="Times New Roman" w:eastAsia="宋体" w:cs="Times New Roman"/>
          <w:i/>
          <w:iCs/>
          <w:sz w:val="24"/>
          <w:szCs w:val="24"/>
        </w:rPr>
        <w:t>P</w:t>
      </w:r>
      <w:r>
        <w:rPr>
          <w:rFonts w:hint="eastAsia" w:ascii="Times New Roman" w:hAnsi="Times New Roman" w:eastAsia="宋体" w:cs="Times New Roman"/>
          <w:sz w:val="24"/>
          <w:szCs w:val="24"/>
          <w:vertAlign w:val="subscript"/>
        </w:rPr>
        <w:t>1</w:t>
      </w:r>
      <w:r>
        <w:rPr>
          <w:rFonts w:hint="eastAsia" w:ascii="Times New Roman" w:hAnsi="Times New Roman" w:eastAsia="宋体" w:cs="Times New Roman"/>
          <w:i/>
          <w:iCs/>
          <w:sz w:val="24"/>
          <w:szCs w:val="24"/>
        </w:rPr>
        <w:t>——</w:t>
      </w:r>
      <w:r>
        <w:rPr>
          <w:rFonts w:hint="eastAsia" w:ascii="Times New Roman" w:hAnsi="Times New Roman" w:eastAsia="宋体" w:cs="Times New Roman"/>
          <w:sz w:val="24"/>
          <w:szCs w:val="24"/>
        </w:rPr>
        <w:t>路面径流</w:t>
      </w:r>
      <w:r>
        <w:rPr>
          <w:rFonts w:hint="eastAsia" w:ascii="Times New Roman" w:hAnsi="Times New Roman" w:eastAsia="宋体" w:cs="Times New Roman"/>
          <w:i w:val="0"/>
          <w:iCs w:val="0"/>
          <w:sz w:val="24"/>
          <w:szCs w:val="24"/>
          <w:lang w:val="en-US" w:eastAsia="zh-CN"/>
        </w:rPr>
        <w:t>某种</w:t>
      </w:r>
      <w:r>
        <w:rPr>
          <w:rFonts w:hint="eastAsia" w:ascii="Times New Roman" w:hAnsi="Times New Roman" w:eastAsia="宋体" w:cs="Times New Roman"/>
          <w:sz w:val="24"/>
          <w:szCs w:val="24"/>
        </w:rPr>
        <w:t>代表性</w:t>
      </w:r>
      <w:r>
        <w:rPr>
          <w:rFonts w:hint="eastAsia" w:ascii="Times New Roman" w:hAnsi="Times New Roman" w:eastAsia="宋体" w:cs="Times New Roman"/>
          <w:sz w:val="24"/>
          <w:szCs w:val="24"/>
          <w:lang w:val="en-US" w:eastAsia="zh-CN"/>
        </w:rPr>
        <w:t>污染物</w:t>
      </w:r>
      <w:r>
        <w:rPr>
          <w:rFonts w:hint="eastAsia" w:ascii="Times New Roman" w:hAnsi="Times New Roman" w:eastAsia="宋体" w:cs="Times New Roman"/>
          <w:sz w:val="24"/>
          <w:szCs w:val="24"/>
        </w:rPr>
        <w:t>竣工后测得</w:t>
      </w:r>
      <w:r>
        <w:rPr>
          <w:rFonts w:hint="eastAsia" w:ascii="Times New Roman" w:hAnsi="Times New Roman" w:eastAsia="宋体" w:cs="Times New Roman"/>
          <w:sz w:val="24"/>
          <w:szCs w:val="24"/>
          <w:lang w:val="en-US" w:eastAsia="zh-CN"/>
        </w:rPr>
        <w:t>的</w:t>
      </w:r>
      <w:r>
        <w:rPr>
          <w:rFonts w:hint="eastAsia" w:ascii="Times New Roman" w:hAnsi="Times New Roman" w:eastAsia="宋体" w:cs="Times New Roman"/>
          <w:sz w:val="24"/>
          <w:szCs w:val="24"/>
        </w:rPr>
        <w:t>初始净化率（%）；</w:t>
      </w:r>
    </w:p>
    <w:p w14:paraId="4303F36E">
      <w:pPr>
        <w:spacing w:line="360" w:lineRule="auto"/>
        <w:ind w:firstLine="720" w:firstLineChars="300"/>
        <w:rPr>
          <w:rFonts w:ascii="Times New Roman" w:hAnsi="Times New Roman" w:eastAsia="宋体" w:cs="Times New Roman"/>
          <w:sz w:val="24"/>
          <w:szCs w:val="24"/>
        </w:rPr>
      </w:pPr>
      <w:r>
        <w:rPr>
          <w:rFonts w:hint="eastAsia" w:ascii="Times New Roman" w:hAnsi="Times New Roman" w:eastAsia="宋体" w:cs="Times New Roman"/>
          <w:i/>
          <w:iCs/>
          <w:sz w:val="24"/>
          <w:szCs w:val="24"/>
        </w:rPr>
        <w:t>P</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i/>
          <w:iCs/>
          <w:sz w:val="24"/>
          <w:szCs w:val="24"/>
        </w:rPr>
        <w:t>——</w:t>
      </w:r>
      <w:r>
        <w:rPr>
          <w:rFonts w:hint="eastAsia" w:ascii="Times New Roman" w:hAnsi="Times New Roman" w:eastAsia="宋体" w:cs="Times New Roman"/>
          <w:sz w:val="24"/>
          <w:szCs w:val="24"/>
        </w:rPr>
        <w:t>路面径流</w:t>
      </w:r>
      <w:r>
        <w:rPr>
          <w:rFonts w:hint="eastAsia" w:ascii="Times New Roman" w:hAnsi="Times New Roman" w:eastAsia="宋体" w:cs="Times New Roman"/>
          <w:i w:val="0"/>
          <w:iCs w:val="0"/>
          <w:sz w:val="24"/>
          <w:szCs w:val="24"/>
        </w:rPr>
        <w:t>某种代表性污染物</w:t>
      </w:r>
      <w:r>
        <w:rPr>
          <w:rFonts w:hint="eastAsia" w:ascii="Times New Roman" w:hAnsi="Times New Roman" w:eastAsia="宋体" w:cs="Times New Roman"/>
          <w:sz w:val="24"/>
          <w:szCs w:val="24"/>
        </w:rPr>
        <w:t>当前测得</w:t>
      </w:r>
      <w:r>
        <w:rPr>
          <w:rFonts w:hint="eastAsia" w:ascii="Times New Roman" w:hAnsi="Times New Roman" w:eastAsia="宋体" w:cs="Times New Roman"/>
          <w:sz w:val="24"/>
          <w:szCs w:val="24"/>
          <w:lang w:val="en-US" w:eastAsia="zh-CN"/>
        </w:rPr>
        <w:t>的</w:t>
      </w:r>
      <w:r>
        <w:rPr>
          <w:rFonts w:hint="eastAsia" w:ascii="Times New Roman" w:hAnsi="Times New Roman" w:eastAsia="宋体" w:cs="Times New Roman"/>
          <w:sz w:val="24"/>
          <w:szCs w:val="24"/>
        </w:rPr>
        <w:t>净化率（%）。</w:t>
      </w:r>
    </w:p>
    <w:p w14:paraId="5FDCE349">
      <w:pPr>
        <w:snapToGrid w:val="0"/>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b w:val="0"/>
          <w:bCs/>
          <w:sz w:val="24"/>
          <w:szCs w:val="24"/>
          <w:lang w:val="en-US" w:eastAsia="zh-CN"/>
        </w:rPr>
        <w:t xml:space="preserve">2) </w:t>
      </w:r>
      <w:r>
        <w:rPr>
          <w:rFonts w:hint="eastAsia" w:ascii="Times New Roman" w:hAnsi="Times New Roman" w:eastAsia="宋体" w:cs="Times New Roman"/>
          <w:i/>
          <w:iCs/>
          <w:sz w:val="24"/>
          <w:szCs w:val="24"/>
        </w:rPr>
        <w:t>PRP</w:t>
      </w:r>
      <w:r>
        <w:rPr>
          <w:rFonts w:hint="eastAsia" w:ascii="Times New Roman" w:hAnsi="Times New Roman" w:eastAsia="宋体" w:cs="Times New Roman"/>
          <w:sz w:val="24"/>
          <w:szCs w:val="24"/>
        </w:rPr>
        <w:t>应按下列公式计算：</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4"/>
        <w:gridCol w:w="1428"/>
      </w:tblGrid>
      <w:tr w14:paraId="5DC87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94" w:type="dxa"/>
          </w:tcPr>
          <w:p w14:paraId="4EBB1D48">
            <w:pPr>
              <w:snapToGrid w:val="0"/>
              <w:spacing w:line="360" w:lineRule="auto"/>
              <w:rPr>
                <w:rFonts w:hint="eastAsia" w:ascii="Times New Roman" w:hAnsi="Times New Roman" w:eastAsia="宋体" w:cs="Times New Roman"/>
                <w:sz w:val="24"/>
                <w:szCs w:val="24"/>
                <w:vertAlign w:val="baseline"/>
              </w:rPr>
            </w:pP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object>
                <v:shape id="_x0000_i1026" o:spt="75" type="#_x0000_t75" style="height:33pt;width:184pt;" o:ole="t" filled="f" o:preferrelative="t" stroked="f" coordsize="21600,21600">
                  <v:path/>
                  <v:fill on="f" focussize="0,0"/>
                  <v:stroke on="f"/>
                  <v:imagedata r:id="rId23" o:title=""/>
                  <o:lock v:ext="edit" aspectratio="f"/>
                  <w10:wrap type="none"/>
                  <w10:anchorlock/>
                </v:shape>
                <o:OLEObject Type="Embed" ProgID="" ShapeID="_x0000_i1026" DrawAspect="Content" ObjectID="_1468075726" r:id="rId22">
                  <o:LockedField>false</o:LockedField>
                </o:OLEObject>
              </w:object>
            </w:r>
          </w:p>
        </w:tc>
        <w:tc>
          <w:tcPr>
            <w:tcW w:w="1428" w:type="dxa"/>
            <w:vAlign w:val="center"/>
          </w:tcPr>
          <w:p w14:paraId="53A000D8">
            <w:pPr>
              <w:snapToGrid w:val="0"/>
              <w:spacing w:line="360" w:lineRule="auto"/>
              <w:jc w:val="right"/>
              <w:rPr>
                <w:rFonts w:hint="eastAsia" w:ascii="Times New Roman" w:hAnsi="Times New Roman" w:eastAsia="宋体" w:cs="Times New Roman"/>
                <w:sz w:val="24"/>
                <w:szCs w:val="24"/>
                <w:vertAlign w:val="baseline"/>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4</w:t>
            </w:r>
            <w:r>
              <w:rPr>
                <w:rFonts w:ascii="宋体" w:hAnsi="宋体" w:eastAsia="宋体" w:cs="Times New Roman"/>
                <w:sz w:val="24"/>
                <w:szCs w:val="24"/>
              </w:rPr>
              <w:t>.</w:t>
            </w:r>
            <w:r>
              <w:rPr>
                <w:rFonts w:hint="eastAsia" w:ascii="Times New Roman" w:hAnsi="Times New Roman" w:eastAsia="宋体" w:cs="Times New Roman"/>
                <w:sz w:val="24"/>
                <w:szCs w:val="24"/>
                <w:lang w:val="en-US" w:eastAsia="zh-CN"/>
              </w:rPr>
              <w:t>4</w:t>
            </w:r>
            <w:r>
              <w:rPr>
                <w:rFonts w:ascii="宋体" w:hAnsi="宋体" w:eastAsia="宋体" w:cs="Times New Roman"/>
                <w:sz w:val="24"/>
                <w:szCs w:val="24"/>
              </w:rPr>
              <w:t>.</w:t>
            </w:r>
            <w:r>
              <w:rPr>
                <w:rFonts w:hint="eastAsia" w:ascii="Times New Roman" w:hAnsi="Times New Roman" w:eastAsia="宋体" w:cs="Times New Roman"/>
                <w:sz w:val="24"/>
                <w:szCs w:val="24"/>
              </w:rPr>
              <w:t>4-2）</w:t>
            </w:r>
          </w:p>
        </w:tc>
      </w:tr>
    </w:tbl>
    <w:p w14:paraId="0E291B5B">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式中：</w:t>
      </w:r>
      <w:r>
        <w:rPr>
          <w:rFonts w:hint="eastAsia" w:ascii="Times New Roman" w:hAnsi="Times New Roman" w:eastAsia="宋体" w:cs="Times New Roman"/>
          <w:i/>
          <w:iCs/>
          <w:sz w:val="24"/>
          <w:szCs w:val="24"/>
        </w:rPr>
        <w:t>PRP——</w:t>
      </w:r>
      <w:r>
        <w:rPr>
          <w:rFonts w:hint="eastAsia" w:ascii="Times New Roman" w:hAnsi="Times New Roman" w:eastAsia="宋体" w:cs="Times New Roman"/>
          <w:sz w:val="24"/>
          <w:szCs w:val="24"/>
        </w:rPr>
        <w:t>路面渗水系数</w:t>
      </w:r>
      <w:r>
        <w:rPr>
          <w:rFonts w:hint="eastAsia" w:ascii="Times New Roman" w:hAnsi="Times New Roman" w:eastAsia="宋体" w:cs="Times New Roman"/>
          <w:sz w:val="24"/>
          <w:szCs w:val="24"/>
          <w:lang w:val="en-US" w:eastAsia="zh-CN"/>
        </w:rPr>
        <w:t>残留率</w:t>
      </w:r>
      <w:r>
        <w:rPr>
          <w:rFonts w:hint="eastAsia" w:ascii="Times New Roman" w:hAnsi="Times New Roman" w:eastAsia="宋体" w:cs="Times New Roman"/>
          <w:sz w:val="24"/>
          <w:szCs w:val="24"/>
        </w:rPr>
        <w:t>（%）。</w:t>
      </w:r>
    </w:p>
    <w:p w14:paraId="0E2AFDBD">
      <w:pPr>
        <w:snapToGrid w:val="0"/>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bCs/>
          <w:sz w:val="24"/>
          <w:szCs w:val="24"/>
        </w:rPr>
        <w:t>2</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排水式</w:t>
      </w:r>
      <w:r>
        <w:rPr>
          <w:rFonts w:ascii="Times New Roman" w:hAnsi="Times New Roman" w:eastAsia="宋体" w:cs="Times New Roman"/>
          <w:sz w:val="24"/>
          <w:szCs w:val="24"/>
        </w:rPr>
        <w:t>净水路面</w:t>
      </w:r>
      <w:r>
        <w:rPr>
          <w:rFonts w:hint="eastAsia" w:ascii="Times New Roman" w:hAnsi="Times New Roman" w:eastAsia="宋体" w:cs="Times New Roman"/>
          <w:sz w:val="24"/>
          <w:szCs w:val="24"/>
        </w:rPr>
        <w:t>的环境功能评价等级</w:t>
      </w:r>
      <w:r>
        <w:rPr>
          <w:rFonts w:hint="eastAsia" w:ascii="Times New Roman" w:hAnsi="Times New Roman" w:eastAsia="宋体" w:cs="Times New Roman"/>
          <w:sz w:val="24"/>
          <w:szCs w:val="24"/>
          <w:lang w:val="en-US" w:eastAsia="zh-CN"/>
        </w:rPr>
        <w:t>划分</w:t>
      </w:r>
      <w:r>
        <w:rPr>
          <w:rFonts w:hint="eastAsia" w:ascii="Times New Roman" w:hAnsi="Times New Roman" w:eastAsia="宋体" w:cs="Times New Roman"/>
          <w:sz w:val="24"/>
          <w:szCs w:val="24"/>
        </w:rPr>
        <w:t>应</w:t>
      </w:r>
      <w:r>
        <w:rPr>
          <w:rFonts w:hint="eastAsia" w:ascii="Times New Roman" w:hAnsi="Times New Roman" w:eastAsia="宋体" w:cs="Times New Roman"/>
          <w:sz w:val="24"/>
          <w:szCs w:val="24"/>
          <w:lang w:val="en-US" w:eastAsia="zh-CN"/>
        </w:rPr>
        <w:t>符合</w:t>
      </w:r>
      <w:r>
        <w:rPr>
          <w:rFonts w:ascii="Times New Roman" w:hAnsi="Times New Roman" w:eastAsia="宋体" w:cs="Times New Roman"/>
          <w:sz w:val="24"/>
          <w:szCs w:val="24"/>
        </w:rPr>
        <w:t>表4.</w:t>
      </w:r>
      <w:r>
        <w:rPr>
          <w:rFonts w:hint="eastAsia" w:ascii="Times New Roman" w:hAnsi="Times New Roman" w:eastAsia="宋体" w:cs="Times New Roman"/>
          <w:sz w:val="24"/>
          <w:szCs w:val="24"/>
          <w:lang w:val="en-US" w:eastAsia="zh-CN"/>
        </w:rPr>
        <w:t>4</w:t>
      </w:r>
      <w:r>
        <w:rPr>
          <w:rFonts w:ascii="Times New Roman" w:hAnsi="Times New Roman" w:eastAsia="宋体" w:cs="Times New Roman"/>
          <w:sz w:val="24"/>
          <w:szCs w:val="24"/>
        </w:rPr>
        <w:t>.</w:t>
      </w:r>
      <w:r>
        <w:rPr>
          <w:rFonts w:hint="eastAsia" w:ascii="Times New Roman" w:hAnsi="Times New Roman" w:eastAsia="宋体" w:cs="Times New Roman"/>
          <w:sz w:val="24"/>
          <w:szCs w:val="24"/>
        </w:rPr>
        <w:t>4</w:t>
      </w:r>
      <w:r>
        <w:rPr>
          <w:rFonts w:hint="eastAsia" w:ascii="Times New Roman" w:hAnsi="Times New Roman" w:eastAsia="宋体" w:cs="Times New Roman"/>
          <w:sz w:val="24"/>
          <w:szCs w:val="24"/>
          <w:lang w:val="en-US" w:eastAsia="zh-CN"/>
        </w:rPr>
        <w:t>的规定</w:t>
      </w:r>
      <w:r>
        <w:rPr>
          <w:rFonts w:hint="eastAsia" w:ascii="Times New Roman" w:hAnsi="Times New Roman" w:eastAsia="宋体" w:cs="Times New Roman"/>
          <w:sz w:val="24"/>
          <w:szCs w:val="24"/>
        </w:rPr>
        <w:t>。</w:t>
      </w:r>
    </w:p>
    <w:p w14:paraId="4963F95F">
      <w:pPr>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表4</w:t>
      </w:r>
      <w:r>
        <w:rPr>
          <w:rFonts w:hint="eastAsia" w:ascii="宋体" w:hAnsi="宋体" w:eastAsia="宋体" w:cs="Times New Roman"/>
          <w:b/>
          <w:bCs/>
          <w:szCs w:val="21"/>
        </w:rPr>
        <w:t>.</w:t>
      </w:r>
      <w:r>
        <w:rPr>
          <w:rFonts w:hint="eastAsia" w:ascii="Times New Roman" w:hAnsi="Times New Roman" w:eastAsia="宋体" w:cs="Times New Roman"/>
          <w:b/>
          <w:bCs/>
          <w:szCs w:val="21"/>
          <w:lang w:val="en-US" w:eastAsia="zh-CN"/>
        </w:rPr>
        <w:t>4</w:t>
      </w:r>
      <w:r>
        <w:rPr>
          <w:rFonts w:hint="eastAsia" w:ascii="宋体" w:hAnsi="宋体" w:eastAsia="宋体" w:cs="Times New Roman"/>
          <w:b/>
          <w:bCs/>
          <w:szCs w:val="21"/>
        </w:rPr>
        <w:t>.</w:t>
      </w:r>
      <w:r>
        <w:rPr>
          <w:rFonts w:hint="eastAsia" w:ascii="Times New Roman" w:hAnsi="Times New Roman" w:eastAsia="宋体" w:cs="Times New Roman"/>
          <w:b/>
          <w:bCs/>
          <w:szCs w:val="21"/>
        </w:rPr>
        <w:t xml:space="preserve">4 </w:t>
      </w:r>
      <w:r>
        <w:rPr>
          <w:rFonts w:ascii="Times New Roman" w:hAnsi="Times New Roman" w:eastAsia="宋体" w:cs="Times New Roman"/>
          <w:b/>
          <w:bCs/>
          <w:szCs w:val="21"/>
        </w:rPr>
        <w:t xml:space="preserve"> </w:t>
      </w:r>
      <w:r>
        <w:rPr>
          <w:rFonts w:hint="eastAsia" w:ascii="Times New Roman" w:hAnsi="Times New Roman" w:eastAsia="宋体" w:cs="Times New Roman"/>
          <w:b/>
          <w:bCs/>
          <w:szCs w:val="21"/>
        </w:rPr>
        <w:t>净水路面环境提升功能评定标准</w:t>
      </w:r>
    </w:p>
    <w:tbl>
      <w:tblPr>
        <w:tblStyle w:val="14"/>
        <w:tblW w:w="822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28" w:type="dxa"/>
          <w:left w:w="0" w:type="dxa"/>
          <w:bottom w:w="28" w:type="dxa"/>
          <w:right w:w="0" w:type="dxa"/>
        </w:tblCellMar>
      </w:tblPr>
      <w:tblGrid>
        <w:gridCol w:w="499"/>
        <w:gridCol w:w="1292"/>
        <w:gridCol w:w="1647"/>
        <w:gridCol w:w="1673"/>
        <w:gridCol w:w="1716"/>
        <w:gridCol w:w="1393"/>
      </w:tblGrid>
      <w:tr w14:paraId="42972E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0" w:type="dxa"/>
            <w:bottom w:w="28" w:type="dxa"/>
            <w:right w:w="0" w:type="dxa"/>
          </w:tblCellMar>
        </w:tblPrEx>
        <w:trPr>
          <w:jc w:val="center"/>
        </w:trPr>
        <w:tc>
          <w:tcPr>
            <w:tcW w:w="499" w:type="dxa"/>
            <w:vMerge w:val="restart"/>
            <w:tcBorders>
              <w:tl2br w:val="nil"/>
              <w:tr2bl w:val="nil"/>
            </w:tcBorders>
            <w:vAlign w:val="center"/>
          </w:tcPr>
          <w:p w14:paraId="7ACCB95F">
            <w:pPr>
              <w:jc w:val="center"/>
              <w:rPr>
                <w:rFonts w:ascii="Times New Roman" w:hAnsi="Times New Roman" w:eastAsia="宋体" w:cs="Times New Roman"/>
                <w:szCs w:val="21"/>
              </w:rPr>
            </w:pPr>
            <w:r>
              <w:rPr>
                <w:rFonts w:hint="eastAsia" w:ascii="Times New Roman" w:hAnsi="Times New Roman" w:eastAsia="宋体" w:cs="Times New Roman"/>
                <w:szCs w:val="21"/>
              </w:rPr>
              <w:t>评定指标</w:t>
            </w:r>
          </w:p>
        </w:tc>
        <w:tc>
          <w:tcPr>
            <w:tcW w:w="7721" w:type="dxa"/>
            <w:gridSpan w:val="5"/>
            <w:tcBorders>
              <w:tl2br w:val="nil"/>
              <w:tr2bl w:val="nil"/>
            </w:tcBorders>
            <w:vAlign w:val="center"/>
          </w:tcPr>
          <w:p w14:paraId="25F68EE4">
            <w:pPr>
              <w:jc w:val="center"/>
              <w:rPr>
                <w:rFonts w:ascii="Times New Roman" w:hAnsi="Times New Roman" w:eastAsia="宋体" w:cs="Times New Roman"/>
                <w:szCs w:val="21"/>
              </w:rPr>
            </w:pPr>
            <w:r>
              <w:rPr>
                <w:rFonts w:hint="eastAsia" w:ascii="Times New Roman" w:hAnsi="Times New Roman" w:eastAsia="宋体" w:cs="Times New Roman"/>
                <w:szCs w:val="21"/>
              </w:rPr>
              <w:t>评定等级</w:t>
            </w:r>
          </w:p>
        </w:tc>
      </w:tr>
      <w:tr w14:paraId="0F5CD8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0" w:type="dxa"/>
            <w:bottom w:w="28" w:type="dxa"/>
            <w:right w:w="0" w:type="dxa"/>
          </w:tblCellMar>
        </w:tblPrEx>
        <w:trPr>
          <w:jc w:val="center"/>
        </w:trPr>
        <w:tc>
          <w:tcPr>
            <w:tcW w:w="499" w:type="dxa"/>
            <w:vMerge w:val="continue"/>
            <w:tcBorders>
              <w:tl2br w:val="nil"/>
              <w:tr2bl w:val="nil"/>
            </w:tcBorders>
            <w:vAlign w:val="center"/>
          </w:tcPr>
          <w:p w14:paraId="04CAAC5C">
            <w:pPr>
              <w:jc w:val="center"/>
              <w:rPr>
                <w:rFonts w:ascii="Times New Roman" w:hAnsi="Times New Roman" w:eastAsia="宋体" w:cs="Times New Roman"/>
                <w:szCs w:val="21"/>
              </w:rPr>
            </w:pPr>
          </w:p>
        </w:tc>
        <w:tc>
          <w:tcPr>
            <w:tcW w:w="1292" w:type="dxa"/>
            <w:tcBorders>
              <w:tl2br w:val="nil"/>
              <w:tr2bl w:val="nil"/>
            </w:tcBorders>
            <w:vAlign w:val="center"/>
          </w:tcPr>
          <w:p w14:paraId="76DADA38">
            <w:pPr>
              <w:jc w:val="center"/>
              <w:rPr>
                <w:rFonts w:ascii="Times New Roman" w:hAnsi="Times New Roman" w:eastAsia="宋体" w:cs="Times New Roman"/>
                <w:szCs w:val="21"/>
              </w:rPr>
            </w:pPr>
            <w:r>
              <w:rPr>
                <w:rFonts w:hint="eastAsia" w:ascii="Times New Roman" w:hAnsi="Times New Roman" w:eastAsia="宋体" w:cs="Times New Roman"/>
                <w:szCs w:val="21"/>
              </w:rPr>
              <w:t>优</w:t>
            </w:r>
          </w:p>
        </w:tc>
        <w:tc>
          <w:tcPr>
            <w:tcW w:w="1647" w:type="dxa"/>
            <w:tcBorders>
              <w:tl2br w:val="nil"/>
              <w:tr2bl w:val="nil"/>
            </w:tcBorders>
            <w:vAlign w:val="center"/>
          </w:tcPr>
          <w:p w14:paraId="733789C6">
            <w:pPr>
              <w:jc w:val="center"/>
              <w:rPr>
                <w:rFonts w:ascii="Times New Roman" w:hAnsi="Times New Roman" w:eastAsia="宋体" w:cs="Times New Roman"/>
                <w:szCs w:val="21"/>
              </w:rPr>
            </w:pPr>
            <w:r>
              <w:rPr>
                <w:rFonts w:hint="eastAsia" w:ascii="Times New Roman" w:hAnsi="Times New Roman" w:eastAsia="宋体" w:cs="Times New Roman"/>
                <w:szCs w:val="21"/>
              </w:rPr>
              <w:t>良</w:t>
            </w:r>
          </w:p>
        </w:tc>
        <w:tc>
          <w:tcPr>
            <w:tcW w:w="1673" w:type="dxa"/>
            <w:tcBorders>
              <w:tl2br w:val="nil"/>
              <w:tr2bl w:val="nil"/>
            </w:tcBorders>
            <w:vAlign w:val="center"/>
          </w:tcPr>
          <w:p w14:paraId="5C1DD960">
            <w:pPr>
              <w:jc w:val="center"/>
              <w:rPr>
                <w:rFonts w:ascii="Times New Roman" w:hAnsi="Times New Roman" w:eastAsia="宋体" w:cs="Times New Roman"/>
                <w:szCs w:val="21"/>
              </w:rPr>
            </w:pPr>
            <w:r>
              <w:rPr>
                <w:rFonts w:hint="eastAsia" w:ascii="Times New Roman" w:hAnsi="Times New Roman" w:eastAsia="宋体" w:cs="Times New Roman"/>
                <w:szCs w:val="21"/>
              </w:rPr>
              <w:t>中</w:t>
            </w:r>
          </w:p>
        </w:tc>
        <w:tc>
          <w:tcPr>
            <w:tcW w:w="1716" w:type="dxa"/>
            <w:tcBorders>
              <w:tl2br w:val="nil"/>
              <w:tr2bl w:val="nil"/>
            </w:tcBorders>
            <w:vAlign w:val="center"/>
          </w:tcPr>
          <w:p w14:paraId="50C5D658">
            <w:pPr>
              <w:jc w:val="center"/>
              <w:rPr>
                <w:rFonts w:ascii="Times New Roman" w:hAnsi="Times New Roman" w:eastAsia="宋体" w:cs="Times New Roman"/>
                <w:szCs w:val="21"/>
              </w:rPr>
            </w:pPr>
            <w:r>
              <w:rPr>
                <w:rFonts w:hint="eastAsia" w:ascii="Times New Roman" w:hAnsi="Times New Roman" w:eastAsia="宋体" w:cs="Times New Roman"/>
                <w:szCs w:val="21"/>
              </w:rPr>
              <w:t>次</w:t>
            </w:r>
          </w:p>
        </w:tc>
        <w:tc>
          <w:tcPr>
            <w:tcW w:w="1393" w:type="dxa"/>
            <w:tcBorders>
              <w:tl2br w:val="nil"/>
              <w:tr2bl w:val="nil"/>
            </w:tcBorders>
            <w:vAlign w:val="center"/>
          </w:tcPr>
          <w:p w14:paraId="46D84762">
            <w:pPr>
              <w:jc w:val="center"/>
              <w:rPr>
                <w:rFonts w:ascii="Times New Roman" w:hAnsi="Times New Roman" w:eastAsia="宋体" w:cs="Times New Roman"/>
                <w:szCs w:val="21"/>
              </w:rPr>
            </w:pPr>
            <w:r>
              <w:rPr>
                <w:rFonts w:hint="eastAsia" w:ascii="Times New Roman" w:hAnsi="Times New Roman" w:eastAsia="宋体" w:cs="Times New Roman"/>
                <w:szCs w:val="21"/>
              </w:rPr>
              <w:t>差</w:t>
            </w:r>
          </w:p>
        </w:tc>
      </w:tr>
      <w:tr w14:paraId="0C6271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0" w:type="dxa"/>
            <w:bottom w:w="28" w:type="dxa"/>
            <w:right w:w="0" w:type="dxa"/>
          </w:tblCellMar>
        </w:tblPrEx>
        <w:trPr>
          <w:trHeight w:val="466" w:hRule="atLeast"/>
          <w:jc w:val="center"/>
        </w:trPr>
        <w:tc>
          <w:tcPr>
            <w:tcW w:w="499" w:type="dxa"/>
            <w:tcBorders>
              <w:tl2br w:val="nil"/>
              <w:tr2bl w:val="nil"/>
            </w:tcBorders>
            <w:vAlign w:val="center"/>
          </w:tcPr>
          <w:p w14:paraId="47543457">
            <w:pPr>
              <w:jc w:val="center"/>
              <w:rPr>
                <w:rFonts w:ascii="Times New Roman" w:hAnsi="Times New Roman" w:eastAsia="宋体" w:cs="Times New Roman"/>
                <w:szCs w:val="21"/>
              </w:rPr>
            </w:pPr>
            <w:r>
              <w:rPr>
                <w:rFonts w:hint="default" w:ascii="Times New Roman" w:hAnsi="Times New Roman" w:eastAsia="宋体" w:cs="Times New Roman"/>
                <w:i w:val="0"/>
                <w:iCs w:val="0"/>
                <w:sz w:val="24"/>
                <w:szCs w:val="24"/>
              </w:rPr>
              <w:t>Δ</w:t>
            </w:r>
            <w:r>
              <w:rPr>
                <w:rFonts w:hint="eastAsia" w:ascii="Times New Roman" w:hAnsi="Times New Roman" w:eastAsia="宋体" w:cs="Times New Roman"/>
                <w:i/>
                <w:iCs/>
                <w:sz w:val="24"/>
                <w:szCs w:val="24"/>
                <w:lang w:val="en-US" w:eastAsia="zh-CN"/>
              </w:rPr>
              <w:t>P</w:t>
            </w:r>
          </w:p>
        </w:tc>
        <w:tc>
          <w:tcPr>
            <w:tcW w:w="1292" w:type="dxa"/>
            <w:tcBorders>
              <w:tl2br w:val="nil"/>
              <w:tr2bl w:val="nil"/>
            </w:tcBorders>
            <w:vAlign w:val="center"/>
          </w:tcPr>
          <w:p w14:paraId="297DA479">
            <w:pPr>
              <w:jc w:val="center"/>
              <w:rPr>
                <w:rFonts w:ascii="Times New Roman" w:hAnsi="Times New Roman" w:eastAsia="宋体" w:cs="Times New Roman"/>
                <w:szCs w:val="21"/>
              </w:rPr>
            </w:pPr>
            <w:r>
              <w:rPr>
                <w:rFonts w:hint="eastAsia" w:ascii="Times New Roman" w:hAnsi="Times New Roman" w:eastAsia="宋体" w:cs="Times New Roman"/>
                <w:i w:val="0"/>
                <w:iCs w:val="0"/>
                <w:sz w:val="21"/>
                <w:szCs w:val="21"/>
                <w:lang w:val="en-US" w:eastAsia="zh-CN"/>
              </w:rPr>
              <w:t>同时满足：</w:t>
            </w:r>
            <w:r>
              <w:rPr>
                <w:rFonts w:hint="default" w:ascii="Times New Roman" w:hAnsi="Times New Roman" w:eastAsia="宋体" w:cs="Times New Roman"/>
                <w:i w:val="0"/>
                <w:iCs w:val="0"/>
                <w:sz w:val="21"/>
                <w:szCs w:val="21"/>
              </w:rPr>
              <w:t>Δ</w:t>
            </w:r>
            <w:r>
              <w:rPr>
                <w:rFonts w:hint="eastAsia" w:ascii="Times New Roman" w:hAnsi="Times New Roman" w:eastAsia="宋体" w:cs="Times New Roman"/>
                <w:i/>
                <w:iCs/>
                <w:sz w:val="21"/>
                <w:szCs w:val="21"/>
                <w:lang w:val="en-US" w:eastAsia="zh-CN"/>
              </w:rPr>
              <w:t>P</w:t>
            </w:r>
            <w:r>
              <w:rPr>
                <w:rFonts w:hint="eastAsia" w:ascii="Times New Roman" w:hAnsi="Times New Roman" w:eastAsia="宋体" w:cs="Times New Roman"/>
                <w:i/>
                <w:iCs/>
                <w:sz w:val="21"/>
                <w:szCs w:val="21"/>
                <w:vertAlign w:val="subscript"/>
                <w:lang w:val="en-US" w:eastAsia="zh-CN"/>
              </w:rPr>
              <w:t>SS</w:t>
            </w:r>
            <w:r>
              <w:rPr>
                <w:rFonts w:hint="default" w:ascii="Times New Roman" w:hAnsi="Times New Roman" w:eastAsia="宋体" w:cs="Times New Roman"/>
                <w:color w:val="000000"/>
                <w:kern w:val="0"/>
                <w:sz w:val="21"/>
                <w:szCs w:val="21"/>
                <w:lang w:val="en-US" w:eastAsia="zh-CN" w:bidi="ar"/>
              </w:rPr>
              <w:t>&lt;</w:t>
            </w:r>
            <w:r>
              <w:rPr>
                <w:rFonts w:hint="eastAsia" w:ascii="Times New Roman" w:hAnsi="Times New Roman" w:eastAsia="宋体" w:cs="Times New Roman"/>
                <w:color w:val="000000"/>
                <w:kern w:val="0"/>
                <w:sz w:val="21"/>
                <w:szCs w:val="21"/>
                <w:lang w:val="en-US" w:eastAsia="zh-CN" w:bidi="ar"/>
              </w:rPr>
              <w:t>10%；</w:t>
            </w:r>
            <w:r>
              <w:rPr>
                <w:rFonts w:hint="default" w:ascii="Times New Roman" w:hAnsi="Times New Roman" w:eastAsia="宋体" w:cs="Times New Roman"/>
                <w:i w:val="0"/>
                <w:iCs w:val="0"/>
                <w:sz w:val="21"/>
                <w:szCs w:val="21"/>
              </w:rPr>
              <w:t>Δ</w:t>
            </w:r>
            <w:r>
              <w:rPr>
                <w:rFonts w:hint="eastAsia" w:ascii="Times New Roman" w:hAnsi="Times New Roman" w:eastAsia="宋体" w:cs="Times New Roman"/>
                <w:i/>
                <w:iCs/>
                <w:sz w:val="21"/>
                <w:szCs w:val="21"/>
                <w:lang w:val="en-US" w:eastAsia="zh-CN"/>
              </w:rPr>
              <w:t>P</w:t>
            </w:r>
            <w:r>
              <w:rPr>
                <w:rFonts w:ascii="Times New Roman" w:hAnsi="Times New Roman" w:eastAsia="等线"/>
                <w:i/>
                <w:iCs/>
                <w:kern w:val="0"/>
                <w:sz w:val="21"/>
                <w:szCs w:val="21"/>
                <w:vertAlign w:val="subscript"/>
              </w:rPr>
              <w:t>COD</w:t>
            </w:r>
            <w:r>
              <w:rPr>
                <w:rFonts w:hint="default" w:ascii="Times New Roman" w:hAnsi="Times New Roman" w:eastAsia="宋体" w:cs="Times New Roman"/>
                <w:color w:val="000000"/>
                <w:kern w:val="0"/>
                <w:sz w:val="21"/>
                <w:szCs w:val="21"/>
                <w:lang w:val="en-US" w:eastAsia="zh-CN" w:bidi="ar"/>
              </w:rPr>
              <w:t>&lt;</w:t>
            </w:r>
            <w:r>
              <w:rPr>
                <w:rFonts w:hint="eastAsia" w:ascii="Times New Roman" w:hAnsi="Times New Roman" w:eastAsia="宋体" w:cs="Times New Roman"/>
                <w:color w:val="000000"/>
                <w:kern w:val="0"/>
                <w:sz w:val="21"/>
                <w:szCs w:val="21"/>
                <w:lang w:val="en-US" w:eastAsia="zh-CN" w:bidi="ar"/>
              </w:rPr>
              <w:t>3%；</w:t>
            </w:r>
            <w:r>
              <w:rPr>
                <w:rFonts w:hint="default" w:ascii="Times New Roman" w:hAnsi="Times New Roman" w:eastAsia="宋体" w:cs="Times New Roman"/>
                <w:i w:val="0"/>
                <w:iCs w:val="0"/>
                <w:sz w:val="21"/>
                <w:szCs w:val="21"/>
              </w:rPr>
              <w:t>Δ</w:t>
            </w:r>
            <w:r>
              <w:rPr>
                <w:rFonts w:hint="eastAsia" w:ascii="Times New Roman" w:hAnsi="Times New Roman" w:eastAsia="宋体" w:cs="Times New Roman"/>
                <w:i/>
                <w:iCs/>
                <w:sz w:val="21"/>
                <w:szCs w:val="21"/>
                <w:lang w:val="en-US" w:eastAsia="zh-CN"/>
              </w:rPr>
              <w:t>P</w:t>
            </w:r>
            <w:r>
              <w:rPr>
                <w:rFonts w:hint="eastAsia" w:ascii="Times New Roman" w:hAnsi="Times New Roman" w:eastAsia="宋体" w:cs="Times New Roman"/>
                <w:i/>
                <w:iCs/>
                <w:sz w:val="21"/>
                <w:szCs w:val="21"/>
                <w:vertAlign w:val="subscript"/>
                <w:lang w:val="en-US" w:eastAsia="zh-CN"/>
              </w:rPr>
              <w:t>TN</w:t>
            </w:r>
            <w:r>
              <w:rPr>
                <w:rFonts w:hint="default" w:ascii="Times New Roman" w:hAnsi="Times New Roman" w:eastAsia="宋体" w:cs="Times New Roman"/>
                <w:color w:val="000000"/>
                <w:kern w:val="0"/>
                <w:sz w:val="21"/>
                <w:szCs w:val="21"/>
                <w:lang w:val="en-US" w:eastAsia="zh-CN" w:bidi="ar"/>
              </w:rPr>
              <w:t>&lt;</w:t>
            </w:r>
            <w:r>
              <w:rPr>
                <w:rFonts w:hint="eastAsia" w:ascii="Times New Roman" w:hAnsi="Times New Roman" w:eastAsia="宋体" w:cs="Times New Roman"/>
                <w:color w:val="000000"/>
                <w:kern w:val="0"/>
                <w:sz w:val="21"/>
                <w:szCs w:val="21"/>
                <w:lang w:val="en-US" w:eastAsia="zh-CN" w:bidi="ar"/>
              </w:rPr>
              <w:t>3%；</w:t>
            </w:r>
            <w:r>
              <w:rPr>
                <w:rFonts w:hint="default" w:ascii="Times New Roman" w:hAnsi="Times New Roman" w:eastAsia="宋体" w:cs="Times New Roman"/>
                <w:i w:val="0"/>
                <w:iCs w:val="0"/>
                <w:sz w:val="21"/>
                <w:szCs w:val="21"/>
              </w:rPr>
              <w:t>Δ</w:t>
            </w:r>
            <w:r>
              <w:rPr>
                <w:rFonts w:hint="eastAsia" w:ascii="Times New Roman" w:hAnsi="Times New Roman" w:eastAsia="宋体" w:cs="Times New Roman"/>
                <w:i/>
                <w:iCs/>
                <w:sz w:val="21"/>
                <w:szCs w:val="21"/>
                <w:lang w:val="en-US" w:eastAsia="zh-CN"/>
              </w:rPr>
              <w:t>P</w:t>
            </w:r>
            <w:r>
              <w:rPr>
                <w:rFonts w:hint="eastAsia" w:ascii="Times New Roman" w:hAnsi="Times New Roman" w:eastAsia="宋体" w:cs="Times New Roman"/>
                <w:i/>
                <w:iCs/>
                <w:sz w:val="21"/>
                <w:szCs w:val="21"/>
                <w:vertAlign w:val="subscript"/>
                <w:lang w:val="en-US" w:eastAsia="zh-CN"/>
              </w:rPr>
              <w:t>TP</w:t>
            </w:r>
            <w:r>
              <w:rPr>
                <w:rFonts w:hint="default" w:ascii="Times New Roman" w:hAnsi="Times New Roman" w:eastAsia="宋体" w:cs="Times New Roman"/>
                <w:color w:val="000000"/>
                <w:kern w:val="0"/>
                <w:sz w:val="21"/>
                <w:szCs w:val="21"/>
                <w:lang w:val="en-US" w:eastAsia="zh-CN" w:bidi="ar"/>
              </w:rPr>
              <w:t>&lt;</w:t>
            </w:r>
            <w:r>
              <w:rPr>
                <w:rFonts w:hint="eastAsia" w:ascii="Times New Roman" w:hAnsi="Times New Roman" w:eastAsia="宋体" w:cs="Times New Roman"/>
                <w:color w:val="000000"/>
                <w:kern w:val="0"/>
                <w:sz w:val="21"/>
                <w:szCs w:val="21"/>
                <w:lang w:val="en-US" w:eastAsia="zh-CN" w:bidi="ar"/>
              </w:rPr>
              <w:t>6%；</w:t>
            </w:r>
            <w:r>
              <w:rPr>
                <w:rFonts w:hint="default" w:ascii="Times New Roman" w:hAnsi="Times New Roman" w:eastAsia="宋体" w:cs="Times New Roman"/>
                <w:i w:val="0"/>
                <w:iCs w:val="0"/>
                <w:sz w:val="21"/>
                <w:szCs w:val="21"/>
              </w:rPr>
              <w:t>Δ</w:t>
            </w:r>
            <w:r>
              <w:rPr>
                <w:rFonts w:hint="eastAsia" w:ascii="Times New Roman" w:hAnsi="Times New Roman" w:eastAsia="宋体" w:cs="Times New Roman"/>
                <w:i/>
                <w:iCs/>
                <w:sz w:val="21"/>
                <w:szCs w:val="21"/>
                <w:lang w:val="en-US" w:eastAsia="zh-CN"/>
              </w:rPr>
              <w:t>P</w:t>
            </w:r>
            <w:r>
              <w:rPr>
                <w:rFonts w:hint="eastAsia" w:ascii="Times New Roman" w:hAnsi="Times New Roman" w:eastAsia="宋体" w:cs="Times New Roman"/>
                <w:i/>
                <w:iCs/>
                <w:sz w:val="21"/>
                <w:szCs w:val="21"/>
                <w:vertAlign w:val="subscript"/>
                <w:lang w:val="en-US" w:eastAsia="zh-CN"/>
              </w:rPr>
              <w:t>Zn</w:t>
            </w:r>
            <w:r>
              <w:rPr>
                <w:rFonts w:hint="default" w:ascii="Times New Roman" w:hAnsi="Times New Roman" w:eastAsia="宋体" w:cs="Times New Roman"/>
                <w:color w:val="000000"/>
                <w:kern w:val="0"/>
                <w:sz w:val="21"/>
                <w:szCs w:val="21"/>
                <w:lang w:val="en-US" w:eastAsia="zh-CN" w:bidi="ar"/>
              </w:rPr>
              <w:t>&lt;</w:t>
            </w:r>
            <w:r>
              <w:rPr>
                <w:rFonts w:hint="eastAsia" w:ascii="Times New Roman" w:hAnsi="Times New Roman" w:eastAsia="宋体" w:cs="Times New Roman"/>
                <w:color w:val="000000"/>
                <w:kern w:val="0"/>
                <w:sz w:val="21"/>
                <w:szCs w:val="21"/>
                <w:lang w:val="en-US" w:eastAsia="zh-CN" w:bidi="ar"/>
              </w:rPr>
              <w:t>10%；</w:t>
            </w:r>
            <w:r>
              <w:rPr>
                <w:rFonts w:hint="default" w:ascii="Times New Roman" w:hAnsi="Times New Roman" w:eastAsia="宋体" w:cs="Times New Roman"/>
                <w:i w:val="0"/>
                <w:iCs w:val="0"/>
                <w:sz w:val="21"/>
                <w:szCs w:val="21"/>
              </w:rPr>
              <w:t>Δ</w:t>
            </w:r>
            <w:r>
              <w:rPr>
                <w:rFonts w:hint="eastAsia" w:ascii="Times New Roman" w:hAnsi="Times New Roman" w:eastAsia="宋体" w:cs="Times New Roman"/>
                <w:i/>
                <w:iCs/>
                <w:sz w:val="21"/>
                <w:szCs w:val="21"/>
                <w:lang w:val="en-US" w:eastAsia="zh-CN"/>
              </w:rPr>
              <w:t>P</w:t>
            </w:r>
            <w:r>
              <w:rPr>
                <w:rFonts w:hint="eastAsia" w:ascii="Times New Roman" w:hAnsi="Times New Roman" w:eastAsia="宋体" w:cs="Times New Roman"/>
                <w:i/>
                <w:iCs/>
                <w:sz w:val="21"/>
                <w:szCs w:val="21"/>
                <w:vertAlign w:val="subscript"/>
                <w:lang w:val="en-US" w:eastAsia="zh-CN"/>
              </w:rPr>
              <w:t>Pb</w:t>
            </w:r>
            <w:r>
              <w:rPr>
                <w:rFonts w:hint="default" w:ascii="Times New Roman" w:hAnsi="Times New Roman" w:eastAsia="宋体" w:cs="Times New Roman"/>
                <w:color w:val="000000"/>
                <w:kern w:val="0"/>
                <w:sz w:val="21"/>
                <w:szCs w:val="21"/>
                <w:lang w:val="en-US" w:eastAsia="zh-CN" w:bidi="ar"/>
              </w:rPr>
              <w:t>&lt;</w:t>
            </w:r>
            <w:r>
              <w:rPr>
                <w:rFonts w:hint="eastAsia" w:ascii="Times New Roman" w:hAnsi="Times New Roman" w:eastAsia="宋体" w:cs="Times New Roman"/>
                <w:color w:val="000000"/>
                <w:kern w:val="0"/>
                <w:sz w:val="21"/>
                <w:szCs w:val="21"/>
                <w:lang w:val="en-US" w:eastAsia="zh-CN" w:bidi="ar"/>
              </w:rPr>
              <w:t>10%</w:t>
            </w:r>
          </w:p>
        </w:tc>
        <w:tc>
          <w:tcPr>
            <w:tcW w:w="1647" w:type="dxa"/>
            <w:tcBorders>
              <w:tl2br w:val="nil"/>
              <w:tr2bl w:val="nil"/>
            </w:tcBorders>
            <w:vAlign w:val="center"/>
          </w:tcPr>
          <w:p w14:paraId="2FB4AF83">
            <w:pPr>
              <w:jc w:val="center"/>
              <w:rPr>
                <w:rFonts w:hint="eastAsia" w:ascii="Times New Roman" w:hAnsi="Times New Roman" w:eastAsia="宋体" w:cs="Times New Roman"/>
                <w:i w:val="0"/>
                <w:iCs w:val="0"/>
                <w:sz w:val="21"/>
                <w:szCs w:val="21"/>
                <w:lang w:val="en-US" w:eastAsia="zh-CN"/>
              </w:rPr>
            </w:pPr>
            <w:r>
              <w:rPr>
                <w:rFonts w:hint="eastAsia" w:ascii="Times New Roman" w:hAnsi="Times New Roman" w:eastAsia="宋体" w:cs="Times New Roman"/>
                <w:i w:val="0"/>
                <w:iCs w:val="0"/>
                <w:sz w:val="21"/>
                <w:szCs w:val="21"/>
                <w:lang w:val="en-US" w:eastAsia="zh-CN"/>
              </w:rPr>
              <w:t>满足至少一项：</w:t>
            </w:r>
          </w:p>
          <w:p w14:paraId="0F38D7E5">
            <w:pPr>
              <w:jc w:val="center"/>
              <w:rPr>
                <w:rFonts w:ascii="Times New Roman" w:hAnsi="Times New Roman" w:eastAsia="宋体" w:cs="Times New Roman"/>
                <w:szCs w:val="21"/>
              </w:rPr>
            </w:pPr>
            <w:r>
              <w:rPr>
                <w:rFonts w:hint="eastAsia" w:ascii="Times New Roman" w:hAnsi="Times New Roman" w:eastAsia="宋体" w:cs="Times New Roman"/>
                <w:i w:val="0"/>
                <w:iCs w:val="0"/>
                <w:sz w:val="21"/>
                <w:szCs w:val="21"/>
                <w:lang w:val="en-US" w:eastAsia="zh-CN"/>
              </w:rPr>
              <w:t>10%</w:t>
            </w:r>
            <w:r>
              <w:rPr>
                <w:rFonts w:hint="default" w:ascii="宋体" w:hAnsi="宋体" w:eastAsia="宋体" w:cs="宋体"/>
                <w:szCs w:val="21"/>
                <w:lang w:val="en-US" w:eastAsia="zh-CN"/>
              </w:rPr>
              <w:t>≤</w:t>
            </w:r>
            <w:r>
              <w:rPr>
                <w:rFonts w:hint="default" w:ascii="Times New Roman" w:hAnsi="Times New Roman" w:eastAsia="宋体" w:cs="Times New Roman"/>
                <w:i w:val="0"/>
                <w:iCs w:val="0"/>
                <w:sz w:val="21"/>
                <w:szCs w:val="21"/>
              </w:rPr>
              <w:t>Δ</w:t>
            </w:r>
            <w:r>
              <w:rPr>
                <w:rFonts w:hint="default" w:ascii="Times New Roman" w:hAnsi="Times New Roman" w:eastAsia="宋体" w:cs="Times New Roman"/>
                <w:i/>
                <w:iCs/>
                <w:sz w:val="21"/>
                <w:szCs w:val="21"/>
                <w:lang w:val="en-US" w:eastAsia="zh-CN"/>
              </w:rPr>
              <w:t>P</w:t>
            </w:r>
            <w:r>
              <w:rPr>
                <w:rFonts w:hint="default" w:ascii="Times New Roman" w:hAnsi="Times New Roman" w:eastAsia="宋体" w:cs="Times New Roman"/>
                <w:i/>
                <w:iCs/>
                <w:sz w:val="21"/>
                <w:szCs w:val="21"/>
                <w:vertAlign w:val="subscript"/>
                <w:lang w:val="en-US" w:eastAsia="zh-CN"/>
              </w:rPr>
              <w:t>SS</w:t>
            </w:r>
            <w:r>
              <w:rPr>
                <w:rFonts w:hint="default" w:ascii="Times New Roman" w:hAnsi="Times New Roman" w:eastAsia="宋体" w:cs="Times New Roman"/>
                <w:color w:val="000000"/>
                <w:kern w:val="0"/>
                <w:sz w:val="21"/>
                <w:szCs w:val="21"/>
                <w:lang w:val="en-US" w:eastAsia="zh-CN" w:bidi="ar"/>
              </w:rPr>
              <w:t>&lt;</w:t>
            </w:r>
            <w:r>
              <w:rPr>
                <w:rFonts w:hint="eastAsia" w:ascii="Times New Roman" w:hAnsi="Times New Roman" w:eastAsia="宋体" w:cs="Times New Roman"/>
                <w:color w:val="000000"/>
                <w:kern w:val="0"/>
                <w:sz w:val="21"/>
                <w:szCs w:val="21"/>
                <w:lang w:val="en-US" w:eastAsia="zh-CN" w:bidi="ar"/>
              </w:rPr>
              <w:t>20</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；3</w:t>
            </w:r>
            <w:r>
              <w:rPr>
                <w:rFonts w:hint="default" w:ascii="Times New Roman" w:hAnsi="Times New Roman" w:eastAsia="宋体" w:cs="Times New Roman"/>
                <w:color w:val="000000"/>
                <w:kern w:val="0"/>
                <w:sz w:val="21"/>
                <w:szCs w:val="21"/>
                <w:lang w:val="en-US" w:eastAsia="zh-CN" w:bidi="ar"/>
              </w:rPr>
              <w:t>%</w:t>
            </w:r>
            <w:r>
              <w:rPr>
                <w:rFonts w:hint="default" w:ascii="宋体" w:hAnsi="宋体" w:eastAsia="宋体" w:cs="宋体"/>
                <w:szCs w:val="21"/>
                <w:lang w:val="en-US" w:eastAsia="zh-CN"/>
              </w:rPr>
              <w:t>≤</w:t>
            </w:r>
            <w:r>
              <w:rPr>
                <w:rFonts w:hint="default" w:ascii="Times New Roman" w:hAnsi="Times New Roman" w:eastAsia="宋体" w:cs="Times New Roman"/>
                <w:i w:val="0"/>
                <w:iCs w:val="0"/>
                <w:sz w:val="21"/>
                <w:szCs w:val="21"/>
              </w:rPr>
              <w:t>Δ</w:t>
            </w:r>
            <w:r>
              <w:rPr>
                <w:rFonts w:hint="default" w:ascii="Times New Roman" w:hAnsi="Times New Roman" w:eastAsia="宋体" w:cs="Times New Roman"/>
                <w:i/>
                <w:iCs/>
                <w:sz w:val="21"/>
                <w:szCs w:val="21"/>
                <w:lang w:val="en-US" w:eastAsia="zh-CN"/>
              </w:rPr>
              <w:t>P</w:t>
            </w:r>
            <w:r>
              <w:rPr>
                <w:rFonts w:hint="default" w:ascii="Times New Roman" w:hAnsi="Times New Roman" w:eastAsia="等线" w:cs="Times New Roman"/>
                <w:i/>
                <w:iCs/>
                <w:kern w:val="0"/>
                <w:sz w:val="21"/>
                <w:szCs w:val="21"/>
                <w:vertAlign w:val="subscript"/>
              </w:rPr>
              <w:t>COD</w:t>
            </w:r>
            <w:r>
              <w:rPr>
                <w:rFonts w:hint="default" w:ascii="Times New Roman" w:hAnsi="Times New Roman" w:eastAsia="宋体" w:cs="Times New Roman"/>
                <w:color w:val="000000"/>
                <w:kern w:val="0"/>
                <w:sz w:val="21"/>
                <w:szCs w:val="21"/>
                <w:lang w:val="en-US" w:eastAsia="zh-CN" w:bidi="ar"/>
              </w:rPr>
              <w:t>&lt;</w:t>
            </w:r>
            <w:r>
              <w:rPr>
                <w:rFonts w:hint="eastAsia" w:ascii="Times New Roman" w:hAnsi="Times New Roman" w:eastAsia="宋体" w:cs="Times New Roman"/>
                <w:color w:val="000000"/>
                <w:kern w:val="0"/>
                <w:sz w:val="21"/>
                <w:szCs w:val="21"/>
                <w:lang w:val="en-US" w:eastAsia="zh-CN" w:bidi="ar"/>
              </w:rPr>
              <w:t>6</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；3%</w:t>
            </w:r>
            <w:r>
              <w:rPr>
                <w:rFonts w:hint="default" w:ascii="宋体" w:hAnsi="宋体" w:eastAsia="宋体" w:cs="宋体"/>
                <w:szCs w:val="21"/>
                <w:lang w:val="en-US" w:eastAsia="zh-CN"/>
              </w:rPr>
              <w:t>≤</w:t>
            </w:r>
            <w:r>
              <w:rPr>
                <w:rFonts w:hint="default" w:ascii="Times New Roman" w:hAnsi="Times New Roman" w:eastAsia="宋体" w:cs="Times New Roman"/>
                <w:i w:val="0"/>
                <w:iCs w:val="0"/>
                <w:sz w:val="21"/>
                <w:szCs w:val="21"/>
              </w:rPr>
              <w:t>Δ</w:t>
            </w:r>
            <w:r>
              <w:rPr>
                <w:rFonts w:hint="default" w:ascii="Times New Roman" w:hAnsi="Times New Roman" w:eastAsia="宋体" w:cs="Times New Roman"/>
                <w:i/>
                <w:iCs/>
                <w:sz w:val="21"/>
                <w:szCs w:val="21"/>
                <w:lang w:val="en-US" w:eastAsia="zh-CN"/>
              </w:rPr>
              <w:t>P</w:t>
            </w:r>
            <w:r>
              <w:rPr>
                <w:rFonts w:hint="default" w:ascii="Times New Roman" w:hAnsi="Times New Roman" w:eastAsia="宋体" w:cs="Times New Roman"/>
                <w:i/>
                <w:iCs/>
                <w:sz w:val="21"/>
                <w:szCs w:val="21"/>
                <w:vertAlign w:val="subscript"/>
                <w:lang w:val="en-US" w:eastAsia="zh-CN"/>
              </w:rPr>
              <w:t>TN</w:t>
            </w:r>
            <w:r>
              <w:rPr>
                <w:rFonts w:hint="default" w:ascii="Times New Roman" w:hAnsi="Times New Roman" w:eastAsia="宋体" w:cs="Times New Roman"/>
                <w:color w:val="000000"/>
                <w:kern w:val="0"/>
                <w:sz w:val="21"/>
                <w:szCs w:val="21"/>
                <w:lang w:val="en-US" w:eastAsia="zh-CN" w:bidi="ar"/>
              </w:rPr>
              <w:t>&lt;</w:t>
            </w:r>
            <w:r>
              <w:rPr>
                <w:rFonts w:hint="eastAsia" w:ascii="Times New Roman" w:hAnsi="Times New Roman" w:eastAsia="宋体" w:cs="Times New Roman"/>
                <w:color w:val="000000"/>
                <w:kern w:val="0"/>
                <w:sz w:val="21"/>
                <w:szCs w:val="21"/>
                <w:lang w:val="en-US" w:eastAsia="zh-CN" w:bidi="ar"/>
              </w:rPr>
              <w:t>6</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；6%</w:t>
            </w:r>
            <w:r>
              <w:rPr>
                <w:rFonts w:hint="default" w:ascii="宋体" w:hAnsi="宋体" w:eastAsia="宋体" w:cs="宋体"/>
                <w:szCs w:val="21"/>
                <w:lang w:val="en-US" w:eastAsia="zh-CN"/>
              </w:rPr>
              <w:t>≤</w:t>
            </w:r>
            <w:r>
              <w:rPr>
                <w:rFonts w:hint="default" w:ascii="Times New Roman" w:hAnsi="Times New Roman" w:eastAsia="宋体" w:cs="Times New Roman"/>
                <w:i w:val="0"/>
                <w:iCs w:val="0"/>
                <w:sz w:val="21"/>
                <w:szCs w:val="21"/>
              </w:rPr>
              <w:t>Δ</w:t>
            </w:r>
            <w:r>
              <w:rPr>
                <w:rFonts w:hint="default" w:ascii="Times New Roman" w:hAnsi="Times New Roman" w:eastAsia="宋体" w:cs="Times New Roman"/>
                <w:i/>
                <w:iCs/>
                <w:sz w:val="21"/>
                <w:szCs w:val="21"/>
                <w:lang w:val="en-US" w:eastAsia="zh-CN"/>
              </w:rPr>
              <w:t>P</w:t>
            </w:r>
            <w:r>
              <w:rPr>
                <w:rFonts w:hint="default" w:ascii="Times New Roman" w:hAnsi="Times New Roman" w:eastAsia="宋体" w:cs="Times New Roman"/>
                <w:i/>
                <w:iCs/>
                <w:sz w:val="21"/>
                <w:szCs w:val="21"/>
                <w:vertAlign w:val="subscript"/>
                <w:lang w:val="en-US" w:eastAsia="zh-CN"/>
              </w:rPr>
              <w:t>TP</w:t>
            </w:r>
            <w:r>
              <w:rPr>
                <w:rFonts w:hint="default" w:ascii="Times New Roman" w:hAnsi="Times New Roman" w:eastAsia="宋体" w:cs="Times New Roman"/>
                <w:color w:val="000000"/>
                <w:kern w:val="0"/>
                <w:sz w:val="21"/>
                <w:szCs w:val="21"/>
                <w:lang w:val="en-US" w:eastAsia="zh-CN" w:bidi="ar"/>
              </w:rPr>
              <w:t>&lt;</w:t>
            </w:r>
            <w:r>
              <w:rPr>
                <w:rFonts w:hint="eastAsia" w:ascii="Times New Roman" w:hAnsi="Times New Roman" w:eastAsia="宋体" w:cs="Times New Roman"/>
                <w:color w:val="000000"/>
                <w:kern w:val="0"/>
                <w:sz w:val="21"/>
                <w:szCs w:val="21"/>
                <w:lang w:val="en-US" w:eastAsia="zh-CN" w:bidi="ar"/>
              </w:rPr>
              <w:t>14</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；10%</w:t>
            </w:r>
            <w:r>
              <w:rPr>
                <w:rFonts w:hint="default" w:ascii="宋体" w:hAnsi="宋体" w:eastAsia="宋体" w:cs="宋体"/>
                <w:szCs w:val="21"/>
                <w:lang w:val="en-US" w:eastAsia="zh-CN"/>
              </w:rPr>
              <w:t>≤</w:t>
            </w:r>
            <w:r>
              <w:rPr>
                <w:rFonts w:hint="default" w:ascii="Times New Roman" w:hAnsi="Times New Roman" w:eastAsia="宋体" w:cs="Times New Roman"/>
                <w:i w:val="0"/>
                <w:iCs w:val="0"/>
                <w:sz w:val="21"/>
                <w:szCs w:val="21"/>
              </w:rPr>
              <w:t>Δ</w:t>
            </w:r>
            <w:r>
              <w:rPr>
                <w:rFonts w:hint="default" w:ascii="Times New Roman" w:hAnsi="Times New Roman" w:eastAsia="宋体" w:cs="Times New Roman"/>
                <w:i/>
                <w:iCs/>
                <w:sz w:val="21"/>
                <w:szCs w:val="21"/>
                <w:lang w:val="en-US" w:eastAsia="zh-CN"/>
              </w:rPr>
              <w:t>P</w:t>
            </w:r>
            <w:r>
              <w:rPr>
                <w:rFonts w:hint="default" w:ascii="Times New Roman" w:hAnsi="Times New Roman" w:eastAsia="宋体" w:cs="Times New Roman"/>
                <w:i/>
                <w:iCs/>
                <w:sz w:val="21"/>
                <w:szCs w:val="21"/>
                <w:vertAlign w:val="subscript"/>
                <w:lang w:val="en-US" w:eastAsia="zh-CN"/>
              </w:rPr>
              <w:t>Zn</w:t>
            </w:r>
            <w:r>
              <w:rPr>
                <w:rFonts w:hint="default" w:ascii="Times New Roman" w:hAnsi="Times New Roman" w:eastAsia="宋体" w:cs="Times New Roman"/>
                <w:color w:val="000000"/>
                <w:kern w:val="0"/>
                <w:sz w:val="21"/>
                <w:szCs w:val="21"/>
                <w:lang w:val="en-US" w:eastAsia="zh-CN" w:bidi="ar"/>
              </w:rPr>
              <w:t>&lt;</w:t>
            </w:r>
            <w:r>
              <w:rPr>
                <w:rFonts w:hint="eastAsia" w:ascii="Times New Roman" w:hAnsi="Times New Roman" w:eastAsia="宋体" w:cs="Times New Roman"/>
                <w:color w:val="000000"/>
                <w:kern w:val="0"/>
                <w:sz w:val="21"/>
                <w:szCs w:val="21"/>
                <w:lang w:val="en-US" w:eastAsia="zh-CN" w:bidi="ar"/>
              </w:rPr>
              <w:t>20</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；10%</w:t>
            </w:r>
            <w:r>
              <w:rPr>
                <w:rFonts w:hint="default" w:ascii="宋体" w:hAnsi="宋体" w:eastAsia="宋体" w:cs="宋体"/>
                <w:szCs w:val="21"/>
                <w:lang w:val="en-US" w:eastAsia="zh-CN"/>
              </w:rPr>
              <w:t>≤</w:t>
            </w:r>
            <w:r>
              <w:rPr>
                <w:rFonts w:hint="default" w:ascii="Times New Roman" w:hAnsi="Times New Roman" w:eastAsia="宋体" w:cs="Times New Roman"/>
                <w:i w:val="0"/>
                <w:iCs w:val="0"/>
                <w:sz w:val="21"/>
                <w:szCs w:val="21"/>
              </w:rPr>
              <w:t>Δ</w:t>
            </w:r>
            <w:r>
              <w:rPr>
                <w:rFonts w:hint="default" w:ascii="Times New Roman" w:hAnsi="Times New Roman" w:eastAsia="宋体" w:cs="Times New Roman"/>
                <w:i/>
                <w:iCs/>
                <w:sz w:val="21"/>
                <w:szCs w:val="21"/>
                <w:lang w:val="en-US" w:eastAsia="zh-CN"/>
              </w:rPr>
              <w:t>P</w:t>
            </w:r>
            <w:r>
              <w:rPr>
                <w:rFonts w:hint="default" w:ascii="Times New Roman" w:hAnsi="Times New Roman" w:eastAsia="宋体" w:cs="Times New Roman"/>
                <w:i/>
                <w:iCs/>
                <w:sz w:val="21"/>
                <w:szCs w:val="21"/>
                <w:vertAlign w:val="subscript"/>
                <w:lang w:val="en-US" w:eastAsia="zh-CN"/>
              </w:rPr>
              <w:t>Pb</w:t>
            </w:r>
            <w:r>
              <w:rPr>
                <w:rFonts w:hint="default" w:ascii="Times New Roman" w:hAnsi="Times New Roman" w:eastAsia="宋体" w:cs="Times New Roman"/>
                <w:color w:val="000000"/>
                <w:kern w:val="0"/>
                <w:sz w:val="21"/>
                <w:szCs w:val="21"/>
                <w:lang w:val="en-US" w:eastAsia="zh-CN" w:bidi="ar"/>
              </w:rPr>
              <w:t>&lt;</w:t>
            </w:r>
            <w:r>
              <w:rPr>
                <w:rFonts w:hint="eastAsia" w:ascii="Times New Roman" w:hAnsi="Times New Roman" w:eastAsia="宋体" w:cs="Times New Roman"/>
                <w:color w:val="000000"/>
                <w:kern w:val="0"/>
                <w:sz w:val="21"/>
                <w:szCs w:val="21"/>
                <w:lang w:val="en-US" w:eastAsia="zh-CN" w:bidi="ar"/>
              </w:rPr>
              <w:t>20</w:t>
            </w:r>
            <w:r>
              <w:rPr>
                <w:rFonts w:hint="default" w:ascii="Times New Roman" w:hAnsi="Times New Roman" w:eastAsia="宋体" w:cs="Times New Roman"/>
                <w:color w:val="000000"/>
                <w:kern w:val="0"/>
                <w:sz w:val="21"/>
                <w:szCs w:val="21"/>
                <w:lang w:val="en-US" w:eastAsia="zh-CN" w:bidi="ar"/>
              </w:rPr>
              <w:t>%</w:t>
            </w:r>
          </w:p>
        </w:tc>
        <w:tc>
          <w:tcPr>
            <w:tcW w:w="1673" w:type="dxa"/>
            <w:tcBorders>
              <w:tl2br w:val="nil"/>
              <w:tr2bl w:val="nil"/>
            </w:tcBorders>
            <w:vAlign w:val="center"/>
          </w:tcPr>
          <w:p w14:paraId="05422F9F">
            <w:pPr>
              <w:jc w:val="center"/>
              <w:rPr>
                <w:rFonts w:hint="eastAsia" w:ascii="Times New Roman" w:hAnsi="Times New Roman" w:eastAsia="宋体" w:cs="Times New Roman"/>
                <w:i w:val="0"/>
                <w:iCs w:val="0"/>
                <w:sz w:val="21"/>
                <w:szCs w:val="21"/>
                <w:lang w:val="en-US" w:eastAsia="zh-CN"/>
              </w:rPr>
            </w:pPr>
            <w:r>
              <w:rPr>
                <w:rFonts w:hint="eastAsia" w:ascii="Times New Roman" w:hAnsi="Times New Roman" w:eastAsia="宋体" w:cs="Times New Roman"/>
                <w:i w:val="0"/>
                <w:iCs w:val="0"/>
                <w:sz w:val="21"/>
                <w:szCs w:val="21"/>
                <w:lang w:val="en-US" w:eastAsia="zh-CN"/>
              </w:rPr>
              <w:t>满足至少一项：</w:t>
            </w:r>
          </w:p>
          <w:p w14:paraId="41CB93BB">
            <w:pPr>
              <w:jc w:val="center"/>
              <w:rPr>
                <w:rFonts w:ascii="Times New Roman" w:hAnsi="Times New Roman" w:eastAsia="宋体" w:cs="Times New Roman"/>
                <w:szCs w:val="21"/>
              </w:rPr>
            </w:pPr>
            <w:r>
              <w:rPr>
                <w:rFonts w:hint="eastAsia" w:ascii="Times New Roman" w:hAnsi="Times New Roman" w:eastAsia="宋体" w:cs="Times New Roman"/>
                <w:i w:val="0"/>
                <w:iCs w:val="0"/>
                <w:sz w:val="21"/>
                <w:szCs w:val="21"/>
                <w:lang w:val="en-US" w:eastAsia="zh-CN"/>
              </w:rPr>
              <w:t>20%</w:t>
            </w:r>
            <w:r>
              <w:rPr>
                <w:rFonts w:hint="default" w:ascii="宋体" w:hAnsi="宋体" w:eastAsia="宋体" w:cs="宋体"/>
                <w:szCs w:val="21"/>
                <w:lang w:val="en-US" w:eastAsia="zh-CN"/>
              </w:rPr>
              <w:t>≤</w:t>
            </w:r>
            <w:r>
              <w:rPr>
                <w:rFonts w:hint="default" w:ascii="Times New Roman" w:hAnsi="Times New Roman" w:eastAsia="宋体" w:cs="Times New Roman"/>
                <w:i w:val="0"/>
                <w:iCs w:val="0"/>
                <w:sz w:val="21"/>
                <w:szCs w:val="21"/>
              </w:rPr>
              <w:t>Δ</w:t>
            </w:r>
            <w:r>
              <w:rPr>
                <w:rFonts w:hint="default" w:ascii="Times New Roman" w:hAnsi="Times New Roman" w:eastAsia="宋体" w:cs="Times New Roman"/>
                <w:i/>
                <w:iCs/>
                <w:sz w:val="21"/>
                <w:szCs w:val="21"/>
                <w:lang w:val="en-US" w:eastAsia="zh-CN"/>
              </w:rPr>
              <w:t>P</w:t>
            </w:r>
            <w:r>
              <w:rPr>
                <w:rFonts w:hint="default" w:ascii="Times New Roman" w:hAnsi="Times New Roman" w:eastAsia="宋体" w:cs="Times New Roman"/>
                <w:i/>
                <w:iCs/>
                <w:sz w:val="21"/>
                <w:szCs w:val="21"/>
                <w:vertAlign w:val="subscript"/>
                <w:lang w:val="en-US" w:eastAsia="zh-CN"/>
              </w:rPr>
              <w:t>SS</w:t>
            </w:r>
            <w:r>
              <w:rPr>
                <w:rFonts w:hint="default" w:ascii="Times New Roman" w:hAnsi="Times New Roman" w:eastAsia="宋体" w:cs="Times New Roman"/>
                <w:color w:val="000000"/>
                <w:kern w:val="0"/>
                <w:sz w:val="21"/>
                <w:szCs w:val="21"/>
                <w:lang w:val="en-US" w:eastAsia="zh-CN" w:bidi="ar"/>
              </w:rPr>
              <w:t>&lt;</w:t>
            </w:r>
            <w:r>
              <w:rPr>
                <w:rFonts w:hint="eastAsia" w:ascii="Times New Roman" w:hAnsi="Times New Roman" w:eastAsia="宋体" w:cs="Times New Roman"/>
                <w:color w:val="000000"/>
                <w:kern w:val="0"/>
                <w:sz w:val="21"/>
                <w:szCs w:val="21"/>
                <w:lang w:val="en-US" w:eastAsia="zh-CN" w:bidi="ar"/>
              </w:rPr>
              <w:t>30</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；6</w:t>
            </w:r>
            <w:r>
              <w:rPr>
                <w:rFonts w:hint="default" w:ascii="Times New Roman" w:hAnsi="Times New Roman" w:eastAsia="宋体" w:cs="Times New Roman"/>
                <w:color w:val="000000"/>
                <w:kern w:val="0"/>
                <w:sz w:val="21"/>
                <w:szCs w:val="21"/>
                <w:lang w:val="en-US" w:eastAsia="zh-CN" w:bidi="ar"/>
              </w:rPr>
              <w:t>%</w:t>
            </w:r>
            <w:r>
              <w:rPr>
                <w:rFonts w:hint="default" w:ascii="宋体" w:hAnsi="宋体" w:eastAsia="宋体" w:cs="宋体"/>
                <w:szCs w:val="21"/>
                <w:lang w:val="en-US" w:eastAsia="zh-CN"/>
              </w:rPr>
              <w:t>≤</w:t>
            </w:r>
            <w:r>
              <w:rPr>
                <w:rFonts w:hint="default" w:ascii="Times New Roman" w:hAnsi="Times New Roman" w:eastAsia="宋体" w:cs="Times New Roman"/>
                <w:i w:val="0"/>
                <w:iCs w:val="0"/>
                <w:sz w:val="21"/>
                <w:szCs w:val="21"/>
              </w:rPr>
              <w:t>Δ</w:t>
            </w:r>
            <w:r>
              <w:rPr>
                <w:rFonts w:hint="default" w:ascii="Times New Roman" w:hAnsi="Times New Roman" w:eastAsia="宋体" w:cs="Times New Roman"/>
                <w:i/>
                <w:iCs/>
                <w:sz w:val="21"/>
                <w:szCs w:val="21"/>
                <w:lang w:val="en-US" w:eastAsia="zh-CN"/>
              </w:rPr>
              <w:t>P</w:t>
            </w:r>
            <w:r>
              <w:rPr>
                <w:rFonts w:hint="default" w:ascii="Times New Roman" w:hAnsi="Times New Roman" w:eastAsia="等线" w:cs="Times New Roman"/>
                <w:i/>
                <w:iCs/>
                <w:kern w:val="0"/>
                <w:sz w:val="21"/>
                <w:szCs w:val="21"/>
                <w:vertAlign w:val="subscript"/>
              </w:rPr>
              <w:t>COD</w:t>
            </w:r>
            <w:r>
              <w:rPr>
                <w:rFonts w:hint="default" w:ascii="Times New Roman" w:hAnsi="Times New Roman" w:eastAsia="宋体" w:cs="Times New Roman"/>
                <w:color w:val="000000"/>
                <w:kern w:val="0"/>
                <w:sz w:val="21"/>
                <w:szCs w:val="21"/>
                <w:lang w:val="en-US" w:eastAsia="zh-CN" w:bidi="ar"/>
              </w:rPr>
              <w:t>&lt;</w:t>
            </w:r>
            <w:r>
              <w:rPr>
                <w:rFonts w:hint="eastAsia" w:ascii="Times New Roman" w:hAnsi="Times New Roman" w:eastAsia="宋体" w:cs="Times New Roman"/>
                <w:color w:val="000000"/>
                <w:kern w:val="0"/>
                <w:sz w:val="21"/>
                <w:szCs w:val="21"/>
                <w:lang w:val="en-US" w:eastAsia="zh-CN" w:bidi="ar"/>
              </w:rPr>
              <w:t>9</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；6%</w:t>
            </w:r>
            <w:r>
              <w:rPr>
                <w:rFonts w:hint="default" w:ascii="宋体" w:hAnsi="宋体" w:eastAsia="宋体" w:cs="宋体"/>
                <w:szCs w:val="21"/>
                <w:lang w:val="en-US" w:eastAsia="zh-CN"/>
              </w:rPr>
              <w:t>≤</w:t>
            </w:r>
            <w:r>
              <w:rPr>
                <w:rFonts w:hint="default" w:ascii="Times New Roman" w:hAnsi="Times New Roman" w:eastAsia="宋体" w:cs="Times New Roman"/>
                <w:i w:val="0"/>
                <w:iCs w:val="0"/>
                <w:sz w:val="21"/>
                <w:szCs w:val="21"/>
              </w:rPr>
              <w:t>Δ</w:t>
            </w:r>
            <w:r>
              <w:rPr>
                <w:rFonts w:hint="default" w:ascii="Times New Roman" w:hAnsi="Times New Roman" w:eastAsia="宋体" w:cs="Times New Roman"/>
                <w:i/>
                <w:iCs/>
                <w:sz w:val="21"/>
                <w:szCs w:val="21"/>
                <w:lang w:val="en-US" w:eastAsia="zh-CN"/>
              </w:rPr>
              <w:t>P</w:t>
            </w:r>
            <w:r>
              <w:rPr>
                <w:rFonts w:hint="default" w:ascii="Times New Roman" w:hAnsi="Times New Roman" w:eastAsia="宋体" w:cs="Times New Roman"/>
                <w:i/>
                <w:iCs/>
                <w:sz w:val="21"/>
                <w:szCs w:val="21"/>
                <w:vertAlign w:val="subscript"/>
                <w:lang w:val="en-US" w:eastAsia="zh-CN"/>
              </w:rPr>
              <w:t>TN</w:t>
            </w:r>
            <w:r>
              <w:rPr>
                <w:rFonts w:hint="default" w:ascii="Times New Roman" w:hAnsi="Times New Roman" w:eastAsia="宋体" w:cs="Times New Roman"/>
                <w:color w:val="000000"/>
                <w:kern w:val="0"/>
                <w:sz w:val="21"/>
                <w:szCs w:val="21"/>
                <w:lang w:val="en-US" w:eastAsia="zh-CN" w:bidi="ar"/>
              </w:rPr>
              <w:t>&lt;</w:t>
            </w:r>
            <w:r>
              <w:rPr>
                <w:rFonts w:hint="eastAsia" w:ascii="Times New Roman" w:hAnsi="Times New Roman" w:eastAsia="宋体" w:cs="Times New Roman"/>
                <w:color w:val="000000"/>
                <w:kern w:val="0"/>
                <w:sz w:val="21"/>
                <w:szCs w:val="21"/>
                <w:lang w:val="en-US" w:eastAsia="zh-CN" w:bidi="ar"/>
              </w:rPr>
              <w:t>9</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；14%</w:t>
            </w:r>
            <w:r>
              <w:rPr>
                <w:rFonts w:hint="default" w:ascii="宋体" w:hAnsi="宋体" w:eastAsia="宋体" w:cs="宋体"/>
                <w:szCs w:val="21"/>
                <w:lang w:val="en-US" w:eastAsia="zh-CN"/>
              </w:rPr>
              <w:t>≤</w:t>
            </w:r>
            <w:r>
              <w:rPr>
                <w:rFonts w:hint="default" w:ascii="Times New Roman" w:hAnsi="Times New Roman" w:eastAsia="宋体" w:cs="Times New Roman"/>
                <w:i w:val="0"/>
                <w:iCs w:val="0"/>
                <w:sz w:val="21"/>
                <w:szCs w:val="21"/>
              </w:rPr>
              <w:t>Δ</w:t>
            </w:r>
            <w:r>
              <w:rPr>
                <w:rFonts w:hint="default" w:ascii="Times New Roman" w:hAnsi="Times New Roman" w:eastAsia="宋体" w:cs="Times New Roman"/>
                <w:i/>
                <w:iCs/>
                <w:sz w:val="21"/>
                <w:szCs w:val="21"/>
                <w:lang w:val="en-US" w:eastAsia="zh-CN"/>
              </w:rPr>
              <w:t>P</w:t>
            </w:r>
            <w:r>
              <w:rPr>
                <w:rFonts w:hint="default" w:ascii="Times New Roman" w:hAnsi="Times New Roman" w:eastAsia="宋体" w:cs="Times New Roman"/>
                <w:i/>
                <w:iCs/>
                <w:sz w:val="21"/>
                <w:szCs w:val="21"/>
                <w:vertAlign w:val="subscript"/>
                <w:lang w:val="en-US" w:eastAsia="zh-CN"/>
              </w:rPr>
              <w:t>TP</w:t>
            </w:r>
            <w:r>
              <w:rPr>
                <w:rFonts w:hint="default" w:ascii="Times New Roman" w:hAnsi="Times New Roman" w:eastAsia="宋体" w:cs="Times New Roman"/>
                <w:color w:val="000000"/>
                <w:kern w:val="0"/>
                <w:sz w:val="21"/>
                <w:szCs w:val="21"/>
                <w:lang w:val="en-US" w:eastAsia="zh-CN" w:bidi="ar"/>
              </w:rPr>
              <w:t>&lt;</w:t>
            </w:r>
            <w:r>
              <w:rPr>
                <w:rFonts w:hint="eastAsia" w:ascii="Times New Roman" w:hAnsi="Times New Roman" w:eastAsia="宋体" w:cs="Times New Roman"/>
                <w:color w:val="000000"/>
                <w:kern w:val="0"/>
                <w:sz w:val="21"/>
                <w:szCs w:val="21"/>
                <w:lang w:val="en-US" w:eastAsia="zh-CN" w:bidi="ar"/>
              </w:rPr>
              <w:t>22</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；20%</w:t>
            </w:r>
            <w:r>
              <w:rPr>
                <w:rFonts w:hint="default" w:ascii="宋体" w:hAnsi="宋体" w:eastAsia="宋体" w:cs="宋体"/>
                <w:szCs w:val="21"/>
                <w:lang w:val="en-US" w:eastAsia="zh-CN"/>
              </w:rPr>
              <w:t>≤</w:t>
            </w:r>
            <w:r>
              <w:rPr>
                <w:rFonts w:hint="default" w:ascii="Times New Roman" w:hAnsi="Times New Roman" w:eastAsia="宋体" w:cs="Times New Roman"/>
                <w:i w:val="0"/>
                <w:iCs w:val="0"/>
                <w:sz w:val="21"/>
                <w:szCs w:val="21"/>
              </w:rPr>
              <w:t>Δ</w:t>
            </w:r>
            <w:r>
              <w:rPr>
                <w:rFonts w:hint="default" w:ascii="Times New Roman" w:hAnsi="Times New Roman" w:eastAsia="宋体" w:cs="Times New Roman"/>
                <w:i/>
                <w:iCs/>
                <w:sz w:val="21"/>
                <w:szCs w:val="21"/>
                <w:lang w:val="en-US" w:eastAsia="zh-CN"/>
              </w:rPr>
              <w:t>P</w:t>
            </w:r>
            <w:r>
              <w:rPr>
                <w:rFonts w:hint="default" w:ascii="Times New Roman" w:hAnsi="Times New Roman" w:eastAsia="宋体" w:cs="Times New Roman"/>
                <w:i/>
                <w:iCs/>
                <w:sz w:val="21"/>
                <w:szCs w:val="21"/>
                <w:vertAlign w:val="subscript"/>
                <w:lang w:val="en-US" w:eastAsia="zh-CN"/>
              </w:rPr>
              <w:t>Zn</w:t>
            </w:r>
            <w:r>
              <w:rPr>
                <w:rFonts w:hint="default" w:ascii="Times New Roman" w:hAnsi="Times New Roman" w:eastAsia="宋体" w:cs="Times New Roman"/>
                <w:color w:val="000000"/>
                <w:kern w:val="0"/>
                <w:sz w:val="21"/>
                <w:szCs w:val="21"/>
                <w:lang w:val="en-US" w:eastAsia="zh-CN" w:bidi="ar"/>
              </w:rPr>
              <w:t>&lt;</w:t>
            </w:r>
            <w:r>
              <w:rPr>
                <w:rFonts w:hint="eastAsia" w:ascii="Times New Roman" w:hAnsi="Times New Roman" w:eastAsia="宋体" w:cs="Times New Roman"/>
                <w:color w:val="000000"/>
                <w:kern w:val="0"/>
                <w:sz w:val="21"/>
                <w:szCs w:val="21"/>
                <w:lang w:val="en-US" w:eastAsia="zh-CN" w:bidi="ar"/>
              </w:rPr>
              <w:t>30</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；20%</w:t>
            </w:r>
            <w:r>
              <w:rPr>
                <w:rFonts w:hint="default" w:ascii="宋体" w:hAnsi="宋体" w:eastAsia="宋体" w:cs="宋体"/>
                <w:szCs w:val="21"/>
                <w:lang w:val="en-US" w:eastAsia="zh-CN"/>
              </w:rPr>
              <w:t>≤</w:t>
            </w:r>
            <w:r>
              <w:rPr>
                <w:rFonts w:hint="default" w:ascii="Times New Roman" w:hAnsi="Times New Roman" w:eastAsia="宋体" w:cs="Times New Roman"/>
                <w:i w:val="0"/>
                <w:iCs w:val="0"/>
                <w:sz w:val="21"/>
                <w:szCs w:val="21"/>
              </w:rPr>
              <w:t>Δ</w:t>
            </w:r>
            <w:r>
              <w:rPr>
                <w:rFonts w:hint="default" w:ascii="Times New Roman" w:hAnsi="Times New Roman" w:eastAsia="宋体" w:cs="Times New Roman"/>
                <w:i/>
                <w:iCs/>
                <w:sz w:val="21"/>
                <w:szCs w:val="21"/>
                <w:lang w:val="en-US" w:eastAsia="zh-CN"/>
              </w:rPr>
              <w:t>P</w:t>
            </w:r>
            <w:r>
              <w:rPr>
                <w:rFonts w:hint="default" w:ascii="Times New Roman" w:hAnsi="Times New Roman" w:eastAsia="宋体" w:cs="Times New Roman"/>
                <w:i/>
                <w:iCs/>
                <w:sz w:val="21"/>
                <w:szCs w:val="21"/>
                <w:vertAlign w:val="subscript"/>
                <w:lang w:val="en-US" w:eastAsia="zh-CN"/>
              </w:rPr>
              <w:t>Pb</w:t>
            </w:r>
            <w:r>
              <w:rPr>
                <w:rFonts w:hint="default" w:ascii="Times New Roman" w:hAnsi="Times New Roman" w:eastAsia="宋体" w:cs="Times New Roman"/>
                <w:color w:val="000000"/>
                <w:kern w:val="0"/>
                <w:sz w:val="21"/>
                <w:szCs w:val="21"/>
                <w:lang w:val="en-US" w:eastAsia="zh-CN" w:bidi="ar"/>
              </w:rPr>
              <w:t>&lt;</w:t>
            </w:r>
            <w:r>
              <w:rPr>
                <w:rFonts w:hint="eastAsia" w:ascii="Times New Roman" w:hAnsi="Times New Roman" w:eastAsia="宋体" w:cs="Times New Roman"/>
                <w:color w:val="000000"/>
                <w:kern w:val="0"/>
                <w:sz w:val="21"/>
                <w:szCs w:val="21"/>
                <w:lang w:val="en-US" w:eastAsia="zh-CN" w:bidi="ar"/>
              </w:rPr>
              <w:t>30</w:t>
            </w:r>
            <w:r>
              <w:rPr>
                <w:rFonts w:hint="default" w:ascii="Times New Roman" w:hAnsi="Times New Roman" w:eastAsia="宋体" w:cs="Times New Roman"/>
                <w:color w:val="000000"/>
                <w:kern w:val="0"/>
                <w:sz w:val="21"/>
                <w:szCs w:val="21"/>
                <w:lang w:val="en-US" w:eastAsia="zh-CN" w:bidi="ar"/>
              </w:rPr>
              <w:t>%</w:t>
            </w:r>
          </w:p>
        </w:tc>
        <w:tc>
          <w:tcPr>
            <w:tcW w:w="1716" w:type="dxa"/>
            <w:tcBorders>
              <w:tl2br w:val="nil"/>
              <w:tr2bl w:val="nil"/>
            </w:tcBorders>
            <w:vAlign w:val="center"/>
          </w:tcPr>
          <w:p w14:paraId="3CA43A7C">
            <w:pPr>
              <w:jc w:val="center"/>
              <w:rPr>
                <w:rFonts w:hint="eastAsia" w:ascii="Times New Roman" w:hAnsi="Times New Roman" w:eastAsia="宋体" w:cs="Times New Roman"/>
                <w:i w:val="0"/>
                <w:iCs w:val="0"/>
                <w:sz w:val="21"/>
                <w:szCs w:val="21"/>
                <w:lang w:val="en-US" w:eastAsia="zh-CN"/>
              </w:rPr>
            </w:pPr>
            <w:r>
              <w:rPr>
                <w:rFonts w:hint="eastAsia" w:ascii="Times New Roman" w:hAnsi="Times New Roman" w:eastAsia="宋体" w:cs="Times New Roman"/>
                <w:i w:val="0"/>
                <w:iCs w:val="0"/>
                <w:sz w:val="21"/>
                <w:szCs w:val="21"/>
                <w:lang w:val="en-US" w:eastAsia="zh-CN"/>
              </w:rPr>
              <w:t>满足至少一项：</w:t>
            </w:r>
          </w:p>
          <w:p w14:paraId="36060A65">
            <w:pPr>
              <w:jc w:val="center"/>
              <w:rPr>
                <w:rFonts w:ascii="Times New Roman" w:hAnsi="Times New Roman" w:eastAsia="宋体" w:cs="Times New Roman"/>
                <w:szCs w:val="21"/>
              </w:rPr>
            </w:pPr>
            <w:r>
              <w:rPr>
                <w:rFonts w:hint="eastAsia" w:ascii="Times New Roman" w:hAnsi="Times New Roman" w:eastAsia="宋体" w:cs="Times New Roman"/>
                <w:i w:val="0"/>
                <w:iCs w:val="0"/>
                <w:sz w:val="21"/>
                <w:szCs w:val="21"/>
                <w:lang w:val="en-US" w:eastAsia="zh-CN"/>
              </w:rPr>
              <w:t>30%</w:t>
            </w:r>
            <w:r>
              <w:rPr>
                <w:rFonts w:hint="default" w:ascii="宋体" w:hAnsi="宋体" w:eastAsia="宋体" w:cs="宋体"/>
                <w:szCs w:val="21"/>
                <w:lang w:val="en-US" w:eastAsia="zh-CN"/>
              </w:rPr>
              <w:t>≤</w:t>
            </w:r>
            <w:r>
              <w:rPr>
                <w:rFonts w:hint="default" w:ascii="Times New Roman" w:hAnsi="Times New Roman" w:eastAsia="宋体" w:cs="Times New Roman"/>
                <w:i w:val="0"/>
                <w:iCs w:val="0"/>
                <w:sz w:val="21"/>
                <w:szCs w:val="21"/>
              </w:rPr>
              <w:t>Δ</w:t>
            </w:r>
            <w:r>
              <w:rPr>
                <w:rFonts w:hint="default" w:ascii="Times New Roman" w:hAnsi="Times New Roman" w:eastAsia="宋体" w:cs="Times New Roman"/>
                <w:i/>
                <w:iCs/>
                <w:sz w:val="21"/>
                <w:szCs w:val="21"/>
                <w:lang w:val="en-US" w:eastAsia="zh-CN"/>
              </w:rPr>
              <w:t>P</w:t>
            </w:r>
            <w:r>
              <w:rPr>
                <w:rFonts w:hint="default" w:ascii="Times New Roman" w:hAnsi="Times New Roman" w:eastAsia="宋体" w:cs="Times New Roman"/>
                <w:i/>
                <w:iCs/>
                <w:sz w:val="21"/>
                <w:szCs w:val="21"/>
                <w:vertAlign w:val="subscript"/>
                <w:lang w:val="en-US" w:eastAsia="zh-CN"/>
              </w:rPr>
              <w:t>SS</w:t>
            </w:r>
            <w:r>
              <w:rPr>
                <w:rFonts w:hint="default" w:ascii="Times New Roman" w:hAnsi="Times New Roman" w:eastAsia="宋体" w:cs="Times New Roman"/>
                <w:color w:val="000000"/>
                <w:kern w:val="0"/>
                <w:sz w:val="21"/>
                <w:szCs w:val="21"/>
                <w:lang w:val="en-US" w:eastAsia="zh-CN" w:bidi="ar"/>
              </w:rPr>
              <w:t>&lt;</w:t>
            </w:r>
            <w:r>
              <w:rPr>
                <w:rFonts w:hint="eastAsia" w:ascii="Times New Roman" w:hAnsi="Times New Roman" w:eastAsia="宋体" w:cs="Times New Roman"/>
                <w:color w:val="000000"/>
                <w:kern w:val="0"/>
                <w:sz w:val="21"/>
                <w:szCs w:val="21"/>
                <w:lang w:val="en-US" w:eastAsia="zh-CN" w:bidi="ar"/>
              </w:rPr>
              <w:t>40</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；9</w:t>
            </w:r>
            <w:r>
              <w:rPr>
                <w:rFonts w:hint="default" w:ascii="Times New Roman" w:hAnsi="Times New Roman" w:eastAsia="宋体" w:cs="Times New Roman"/>
                <w:color w:val="000000"/>
                <w:kern w:val="0"/>
                <w:sz w:val="21"/>
                <w:szCs w:val="21"/>
                <w:lang w:val="en-US" w:eastAsia="zh-CN" w:bidi="ar"/>
              </w:rPr>
              <w:t>%</w:t>
            </w:r>
            <w:r>
              <w:rPr>
                <w:rFonts w:hint="default" w:ascii="宋体" w:hAnsi="宋体" w:eastAsia="宋体" w:cs="宋体"/>
                <w:szCs w:val="21"/>
                <w:lang w:val="en-US" w:eastAsia="zh-CN"/>
              </w:rPr>
              <w:t>≤</w:t>
            </w:r>
            <w:r>
              <w:rPr>
                <w:rFonts w:hint="default" w:ascii="Times New Roman" w:hAnsi="Times New Roman" w:eastAsia="宋体" w:cs="Times New Roman"/>
                <w:i w:val="0"/>
                <w:iCs w:val="0"/>
                <w:sz w:val="21"/>
                <w:szCs w:val="21"/>
              </w:rPr>
              <w:t>Δ</w:t>
            </w:r>
            <w:r>
              <w:rPr>
                <w:rFonts w:hint="default" w:ascii="Times New Roman" w:hAnsi="Times New Roman" w:eastAsia="宋体" w:cs="Times New Roman"/>
                <w:i/>
                <w:iCs/>
                <w:sz w:val="21"/>
                <w:szCs w:val="21"/>
                <w:lang w:val="en-US" w:eastAsia="zh-CN"/>
              </w:rPr>
              <w:t>P</w:t>
            </w:r>
            <w:r>
              <w:rPr>
                <w:rFonts w:hint="default" w:ascii="Times New Roman" w:hAnsi="Times New Roman" w:eastAsia="等线" w:cs="Times New Roman"/>
                <w:i/>
                <w:iCs/>
                <w:kern w:val="0"/>
                <w:sz w:val="21"/>
                <w:szCs w:val="21"/>
                <w:vertAlign w:val="subscript"/>
              </w:rPr>
              <w:t>COD</w:t>
            </w:r>
            <w:r>
              <w:rPr>
                <w:rFonts w:hint="default" w:ascii="Times New Roman" w:hAnsi="Times New Roman" w:eastAsia="宋体" w:cs="Times New Roman"/>
                <w:color w:val="000000"/>
                <w:kern w:val="0"/>
                <w:sz w:val="21"/>
                <w:szCs w:val="21"/>
                <w:lang w:val="en-US" w:eastAsia="zh-CN" w:bidi="ar"/>
              </w:rPr>
              <w:t>&lt;</w:t>
            </w:r>
            <w:r>
              <w:rPr>
                <w:rFonts w:hint="eastAsia" w:ascii="Times New Roman" w:hAnsi="Times New Roman" w:eastAsia="宋体" w:cs="Times New Roman"/>
                <w:color w:val="000000"/>
                <w:kern w:val="0"/>
                <w:sz w:val="21"/>
                <w:szCs w:val="21"/>
                <w:lang w:val="en-US" w:eastAsia="zh-CN" w:bidi="ar"/>
              </w:rPr>
              <w:t>12</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；9%</w:t>
            </w:r>
            <w:r>
              <w:rPr>
                <w:rFonts w:hint="default" w:ascii="宋体" w:hAnsi="宋体" w:eastAsia="宋体" w:cs="宋体"/>
                <w:szCs w:val="21"/>
                <w:lang w:val="en-US" w:eastAsia="zh-CN"/>
              </w:rPr>
              <w:t>≤</w:t>
            </w:r>
            <w:r>
              <w:rPr>
                <w:rFonts w:hint="default" w:ascii="Times New Roman" w:hAnsi="Times New Roman" w:eastAsia="宋体" w:cs="Times New Roman"/>
                <w:i w:val="0"/>
                <w:iCs w:val="0"/>
                <w:sz w:val="21"/>
                <w:szCs w:val="21"/>
              </w:rPr>
              <w:t>Δ</w:t>
            </w:r>
            <w:r>
              <w:rPr>
                <w:rFonts w:hint="default" w:ascii="Times New Roman" w:hAnsi="Times New Roman" w:eastAsia="宋体" w:cs="Times New Roman"/>
                <w:i/>
                <w:iCs/>
                <w:sz w:val="21"/>
                <w:szCs w:val="21"/>
                <w:lang w:val="en-US" w:eastAsia="zh-CN"/>
              </w:rPr>
              <w:t>P</w:t>
            </w:r>
            <w:r>
              <w:rPr>
                <w:rFonts w:hint="default" w:ascii="Times New Roman" w:hAnsi="Times New Roman" w:eastAsia="宋体" w:cs="Times New Roman"/>
                <w:i/>
                <w:iCs/>
                <w:sz w:val="21"/>
                <w:szCs w:val="21"/>
                <w:vertAlign w:val="subscript"/>
                <w:lang w:val="en-US" w:eastAsia="zh-CN"/>
              </w:rPr>
              <w:t>TN</w:t>
            </w:r>
            <w:r>
              <w:rPr>
                <w:rFonts w:hint="default" w:ascii="Times New Roman" w:hAnsi="Times New Roman" w:eastAsia="宋体" w:cs="Times New Roman"/>
                <w:color w:val="000000"/>
                <w:kern w:val="0"/>
                <w:sz w:val="21"/>
                <w:szCs w:val="21"/>
                <w:lang w:val="en-US" w:eastAsia="zh-CN" w:bidi="ar"/>
              </w:rPr>
              <w:t>&lt;</w:t>
            </w:r>
            <w:r>
              <w:rPr>
                <w:rFonts w:hint="eastAsia" w:ascii="Times New Roman" w:hAnsi="Times New Roman" w:eastAsia="宋体" w:cs="Times New Roman"/>
                <w:color w:val="000000"/>
                <w:kern w:val="0"/>
                <w:sz w:val="21"/>
                <w:szCs w:val="21"/>
                <w:lang w:val="en-US" w:eastAsia="zh-CN" w:bidi="ar"/>
              </w:rPr>
              <w:t>12</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；22%</w:t>
            </w:r>
            <w:r>
              <w:rPr>
                <w:rFonts w:hint="default" w:ascii="宋体" w:hAnsi="宋体" w:eastAsia="宋体" w:cs="宋体"/>
                <w:szCs w:val="21"/>
                <w:lang w:val="en-US" w:eastAsia="zh-CN"/>
              </w:rPr>
              <w:t>≤</w:t>
            </w:r>
            <w:r>
              <w:rPr>
                <w:rFonts w:hint="default" w:ascii="Times New Roman" w:hAnsi="Times New Roman" w:eastAsia="宋体" w:cs="Times New Roman"/>
                <w:i w:val="0"/>
                <w:iCs w:val="0"/>
                <w:sz w:val="21"/>
                <w:szCs w:val="21"/>
              </w:rPr>
              <w:t>Δ</w:t>
            </w:r>
            <w:r>
              <w:rPr>
                <w:rFonts w:hint="default" w:ascii="Times New Roman" w:hAnsi="Times New Roman" w:eastAsia="宋体" w:cs="Times New Roman"/>
                <w:i/>
                <w:iCs/>
                <w:sz w:val="21"/>
                <w:szCs w:val="21"/>
                <w:lang w:val="en-US" w:eastAsia="zh-CN"/>
              </w:rPr>
              <w:t>P</w:t>
            </w:r>
            <w:r>
              <w:rPr>
                <w:rFonts w:hint="default" w:ascii="Times New Roman" w:hAnsi="Times New Roman" w:eastAsia="宋体" w:cs="Times New Roman"/>
                <w:i/>
                <w:iCs/>
                <w:sz w:val="21"/>
                <w:szCs w:val="21"/>
                <w:vertAlign w:val="subscript"/>
                <w:lang w:val="en-US" w:eastAsia="zh-CN"/>
              </w:rPr>
              <w:t>TP</w:t>
            </w:r>
            <w:r>
              <w:rPr>
                <w:rFonts w:hint="default" w:ascii="Times New Roman" w:hAnsi="Times New Roman" w:eastAsia="宋体" w:cs="Times New Roman"/>
                <w:color w:val="000000"/>
                <w:kern w:val="0"/>
                <w:sz w:val="21"/>
                <w:szCs w:val="21"/>
                <w:lang w:val="en-US" w:eastAsia="zh-CN" w:bidi="ar"/>
              </w:rPr>
              <w:t>&lt;</w:t>
            </w:r>
            <w:r>
              <w:rPr>
                <w:rFonts w:hint="eastAsia" w:ascii="Times New Roman" w:hAnsi="Times New Roman" w:eastAsia="宋体" w:cs="Times New Roman"/>
                <w:color w:val="000000"/>
                <w:kern w:val="0"/>
                <w:sz w:val="21"/>
                <w:szCs w:val="21"/>
                <w:lang w:val="en-US" w:eastAsia="zh-CN" w:bidi="ar"/>
              </w:rPr>
              <w:t>30</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；30%</w:t>
            </w:r>
            <w:r>
              <w:rPr>
                <w:rFonts w:hint="default" w:ascii="宋体" w:hAnsi="宋体" w:eastAsia="宋体" w:cs="宋体"/>
                <w:szCs w:val="21"/>
                <w:lang w:val="en-US" w:eastAsia="zh-CN"/>
              </w:rPr>
              <w:t>≤</w:t>
            </w:r>
            <w:r>
              <w:rPr>
                <w:rFonts w:hint="default" w:ascii="Times New Roman" w:hAnsi="Times New Roman" w:eastAsia="宋体" w:cs="Times New Roman"/>
                <w:i w:val="0"/>
                <w:iCs w:val="0"/>
                <w:sz w:val="21"/>
                <w:szCs w:val="21"/>
              </w:rPr>
              <w:t>Δ</w:t>
            </w:r>
            <w:r>
              <w:rPr>
                <w:rFonts w:hint="default" w:ascii="Times New Roman" w:hAnsi="Times New Roman" w:eastAsia="宋体" w:cs="Times New Roman"/>
                <w:i/>
                <w:iCs/>
                <w:sz w:val="21"/>
                <w:szCs w:val="21"/>
                <w:lang w:val="en-US" w:eastAsia="zh-CN"/>
              </w:rPr>
              <w:t>P</w:t>
            </w:r>
            <w:r>
              <w:rPr>
                <w:rFonts w:hint="default" w:ascii="Times New Roman" w:hAnsi="Times New Roman" w:eastAsia="宋体" w:cs="Times New Roman"/>
                <w:i/>
                <w:iCs/>
                <w:sz w:val="21"/>
                <w:szCs w:val="21"/>
                <w:vertAlign w:val="subscript"/>
                <w:lang w:val="en-US" w:eastAsia="zh-CN"/>
              </w:rPr>
              <w:t>Zn</w:t>
            </w:r>
            <w:r>
              <w:rPr>
                <w:rFonts w:hint="default" w:ascii="Times New Roman" w:hAnsi="Times New Roman" w:eastAsia="宋体" w:cs="Times New Roman"/>
                <w:color w:val="000000"/>
                <w:kern w:val="0"/>
                <w:sz w:val="21"/>
                <w:szCs w:val="21"/>
                <w:lang w:val="en-US" w:eastAsia="zh-CN" w:bidi="ar"/>
              </w:rPr>
              <w:t>&lt;</w:t>
            </w:r>
            <w:r>
              <w:rPr>
                <w:rFonts w:hint="eastAsia" w:ascii="Times New Roman" w:hAnsi="Times New Roman" w:eastAsia="宋体" w:cs="Times New Roman"/>
                <w:color w:val="000000"/>
                <w:kern w:val="0"/>
                <w:sz w:val="21"/>
                <w:szCs w:val="21"/>
                <w:lang w:val="en-US" w:eastAsia="zh-CN" w:bidi="ar"/>
              </w:rPr>
              <w:t>40</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；30%</w:t>
            </w:r>
            <w:r>
              <w:rPr>
                <w:rFonts w:hint="default" w:ascii="宋体" w:hAnsi="宋体" w:eastAsia="宋体" w:cs="宋体"/>
                <w:szCs w:val="21"/>
                <w:lang w:val="en-US" w:eastAsia="zh-CN"/>
              </w:rPr>
              <w:t>≤</w:t>
            </w:r>
            <w:r>
              <w:rPr>
                <w:rFonts w:hint="default" w:ascii="Times New Roman" w:hAnsi="Times New Roman" w:eastAsia="宋体" w:cs="Times New Roman"/>
                <w:i w:val="0"/>
                <w:iCs w:val="0"/>
                <w:sz w:val="21"/>
                <w:szCs w:val="21"/>
              </w:rPr>
              <w:t>Δ</w:t>
            </w:r>
            <w:r>
              <w:rPr>
                <w:rFonts w:hint="default" w:ascii="Times New Roman" w:hAnsi="Times New Roman" w:eastAsia="宋体" w:cs="Times New Roman"/>
                <w:i/>
                <w:iCs/>
                <w:sz w:val="21"/>
                <w:szCs w:val="21"/>
                <w:lang w:val="en-US" w:eastAsia="zh-CN"/>
              </w:rPr>
              <w:t>P</w:t>
            </w:r>
            <w:r>
              <w:rPr>
                <w:rFonts w:hint="default" w:ascii="Times New Roman" w:hAnsi="Times New Roman" w:eastAsia="宋体" w:cs="Times New Roman"/>
                <w:i/>
                <w:iCs/>
                <w:sz w:val="21"/>
                <w:szCs w:val="21"/>
                <w:vertAlign w:val="subscript"/>
                <w:lang w:val="en-US" w:eastAsia="zh-CN"/>
              </w:rPr>
              <w:t>Pb</w:t>
            </w:r>
            <w:r>
              <w:rPr>
                <w:rFonts w:hint="default" w:ascii="Times New Roman" w:hAnsi="Times New Roman" w:eastAsia="宋体" w:cs="Times New Roman"/>
                <w:color w:val="000000"/>
                <w:kern w:val="0"/>
                <w:sz w:val="21"/>
                <w:szCs w:val="21"/>
                <w:lang w:val="en-US" w:eastAsia="zh-CN" w:bidi="ar"/>
              </w:rPr>
              <w:t>&lt;</w:t>
            </w:r>
            <w:r>
              <w:rPr>
                <w:rFonts w:hint="eastAsia" w:ascii="Times New Roman" w:hAnsi="Times New Roman" w:eastAsia="宋体" w:cs="Times New Roman"/>
                <w:color w:val="000000"/>
                <w:kern w:val="0"/>
                <w:sz w:val="21"/>
                <w:szCs w:val="21"/>
                <w:lang w:val="en-US" w:eastAsia="zh-CN" w:bidi="ar"/>
              </w:rPr>
              <w:t>40</w:t>
            </w:r>
            <w:r>
              <w:rPr>
                <w:rFonts w:hint="default" w:ascii="Times New Roman" w:hAnsi="Times New Roman" w:eastAsia="宋体" w:cs="Times New Roman"/>
                <w:color w:val="000000"/>
                <w:kern w:val="0"/>
                <w:sz w:val="21"/>
                <w:szCs w:val="21"/>
                <w:lang w:val="en-US" w:eastAsia="zh-CN" w:bidi="ar"/>
              </w:rPr>
              <w:t>%</w:t>
            </w:r>
          </w:p>
        </w:tc>
        <w:tc>
          <w:tcPr>
            <w:tcW w:w="1393" w:type="dxa"/>
            <w:tcBorders>
              <w:tl2br w:val="nil"/>
              <w:tr2bl w:val="nil"/>
            </w:tcBorders>
            <w:vAlign w:val="center"/>
          </w:tcPr>
          <w:p w14:paraId="3C676106">
            <w:pPr>
              <w:jc w:val="center"/>
              <w:rPr>
                <w:rFonts w:hint="eastAsia" w:ascii="Times New Roman" w:hAnsi="Times New Roman" w:eastAsia="宋体" w:cs="Times New Roman"/>
                <w:i w:val="0"/>
                <w:iCs w:val="0"/>
                <w:sz w:val="21"/>
                <w:szCs w:val="21"/>
                <w:lang w:val="en-US" w:eastAsia="zh-CN"/>
              </w:rPr>
            </w:pPr>
            <w:r>
              <w:rPr>
                <w:rFonts w:hint="eastAsia" w:ascii="Times New Roman" w:hAnsi="Times New Roman" w:eastAsia="宋体" w:cs="Times New Roman"/>
                <w:i w:val="0"/>
                <w:iCs w:val="0"/>
                <w:sz w:val="21"/>
                <w:szCs w:val="21"/>
                <w:lang w:val="en-US" w:eastAsia="zh-CN"/>
              </w:rPr>
              <w:t>满足至少一项：</w:t>
            </w:r>
          </w:p>
          <w:p w14:paraId="228E05F2">
            <w:pPr>
              <w:jc w:val="center"/>
              <w:rPr>
                <w:rFonts w:ascii="Times New Roman" w:hAnsi="Times New Roman" w:eastAsia="宋体" w:cs="Times New Roman"/>
                <w:szCs w:val="21"/>
              </w:rPr>
            </w:pPr>
            <w:r>
              <w:rPr>
                <w:rFonts w:hint="default" w:ascii="Times New Roman" w:hAnsi="Times New Roman" w:eastAsia="宋体" w:cs="Times New Roman"/>
                <w:i w:val="0"/>
                <w:iCs w:val="0"/>
                <w:sz w:val="21"/>
                <w:szCs w:val="21"/>
              </w:rPr>
              <w:t>Δ</w:t>
            </w:r>
            <w:r>
              <w:rPr>
                <w:rFonts w:hint="default" w:ascii="Times New Roman" w:hAnsi="Times New Roman" w:eastAsia="宋体" w:cs="Times New Roman"/>
                <w:i/>
                <w:iCs/>
                <w:sz w:val="21"/>
                <w:szCs w:val="21"/>
                <w:lang w:val="en-US" w:eastAsia="zh-CN"/>
              </w:rPr>
              <w:t>P</w:t>
            </w:r>
            <w:r>
              <w:rPr>
                <w:rFonts w:hint="default" w:ascii="Times New Roman" w:hAnsi="Times New Roman" w:eastAsia="宋体" w:cs="Times New Roman"/>
                <w:i/>
                <w:iCs/>
                <w:sz w:val="21"/>
                <w:szCs w:val="21"/>
                <w:vertAlign w:val="subscript"/>
                <w:lang w:val="en-US" w:eastAsia="zh-CN"/>
              </w:rPr>
              <w:t>SS</w:t>
            </w:r>
            <w:r>
              <w:rPr>
                <w:rFonts w:hint="default" w:ascii="宋体" w:hAnsi="宋体" w:eastAsia="宋体" w:cs="宋体"/>
                <w:szCs w:val="21"/>
                <w:lang w:val="en-US" w:eastAsia="zh-CN"/>
              </w:rPr>
              <w:t>≥</w:t>
            </w:r>
            <w:r>
              <w:rPr>
                <w:rFonts w:hint="eastAsia" w:ascii="Times New Roman" w:hAnsi="Times New Roman" w:eastAsia="宋体" w:cs="Times New Roman"/>
                <w:color w:val="000000"/>
                <w:kern w:val="0"/>
                <w:sz w:val="21"/>
                <w:szCs w:val="21"/>
                <w:lang w:val="en-US" w:eastAsia="zh-CN" w:bidi="ar"/>
              </w:rPr>
              <w:t>40</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val="0"/>
                <w:iCs w:val="0"/>
                <w:sz w:val="21"/>
                <w:szCs w:val="21"/>
              </w:rPr>
              <w:t>Δ</w:t>
            </w:r>
            <w:r>
              <w:rPr>
                <w:rFonts w:hint="default" w:ascii="Times New Roman" w:hAnsi="Times New Roman" w:eastAsia="宋体" w:cs="Times New Roman"/>
                <w:i/>
                <w:iCs/>
                <w:sz w:val="21"/>
                <w:szCs w:val="21"/>
                <w:lang w:val="en-US" w:eastAsia="zh-CN"/>
              </w:rPr>
              <w:t>P</w:t>
            </w:r>
            <w:r>
              <w:rPr>
                <w:rFonts w:hint="default" w:ascii="Times New Roman" w:hAnsi="Times New Roman" w:eastAsia="等线" w:cs="Times New Roman"/>
                <w:i/>
                <w:iCs/>
                <w:kern w:val="0"/>
                <w:sz w:val="21"/>
                <w:szCs w:val="21"/>
                <w:vertAlign w:val="subscript"/>
              </w:rPr>
              <w:t>COD</w:t>
            </w:r>
            <w:r>
              <w:rPr>
                <w:rFonts w:hint="default" w:ascii="宋体" w:hAnsi="宋体" w:eastAsia="宋体" w:cs="宋体"/>
                <w:szCs w:val="21"/>
                <w:lang w:val="en-US" w:eastAsia="zh-CN"/>
              </w:rPr>
              <w:t>≥</w:t>
            </w:r>
            <w:r>
              <w:rPr>
                <w:rFonts w:hint="eastAsia" w:ascii="Times New Roman" w:hAnsi="Times New Roman" w:eastAsia="宋体" w:cs="Times New Roman"/>
                <w:color w:val="000000"/>
                <w:kern w:val="0"/>
                <w:sz w:val="21"/>
                <w:szCs w:val="21"/>
                <w:lang w:val="en-US" w:eastAsia="zh-CN" w:bidi="ar"/>
              </w:rPr>
              <w:t>12</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val="0"/>
                <w:iCs w:val="0"/>
                <w:sz w:val="21"/>
                <w:szCs w:val="21"/>
              </w:rPr>
              <w:t>Δ</w:t>
            </w:r>
            <w:r>
              <w:rPr>
                <w:rFonts w:hint="default" w:ascii="Times New Roman" w:hAnsi="Times New Roman" w:eastAsia="宋体" w:cs="Times New Roman"/>
                <w:i/>
                <w:iCs/>
                <w:sz w:val="21"/>
                <w:szCs w:val="21"/>
                <w:lang w:val="en-US" w:eastAsia="zh-CN"/>
              </w:rPr>
              <w:t>P</w:t>
            </w:r>
            <w:r>
              <w:rPr>
                <w:rFonts w:hint="default" w:ascii="Times New Roman" w:hAnsi="Times New Roman" w:eastAsia="宋体" w:cs="Times New Roman"/>
                <w:i/>
                <w:iCs/>
                <w:sz w:val="21"/>
                <w:szCs w:val="21"/>
                <w:vertAlign w:val="subscript"/>
                <w:lang w:val="en-US" w:eastAsia="zh-CN"/>
              </w:rPr>
              <w:t>TN</w:t>
            </w:r>
            <w:r>
              <w:rPr>
                <w:rFonts w:hint="default" w:ascii="宋体" w:hAnsi="宋体" w:eastAsia="宋体" w:cs="宋体"/>
                <w:szCs w:val="21"/>
                <w:lang w:val="en-US" w:eastAsia="zh-CN"/>
              </w:rPr>
              <w:t>≥</w:t>
            </w:r>
            <w:r>
              <w:rPr>
                <w:rFonts w:hint="eastAsia" w:ascii="Times New Roman" w:hAnsi="Times New Roman" w:eastAsia="宋体" w:cs="Times New Roman"/>
                <w:color w:val="000000"/>
                <w:kern w:val="0"/>
                <w:sz w:val="21"/>
                <w:szCs w:val="21"/>
                <w:lang w:val="en-US" w:eastAsia="zh-CN" w:bidi="ar"/>
              </w:rPr>
              <w:t>12</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val="0"/>
                <w:iCs w:val="0"/>
                <w:sz w:val="21"/>
                <w:szCs w:val="21"/>
              </w:rPr>
              <w:t>Δ</w:t>
            </w:r>
            <w:r>
              <w:rPr>
                <w:rFonts w:hint="default" w:ascii="Times New Roman" w:hAnsi="Times New Roman" w:eastAsia="宋体" w:cs="Times New Roman"/>
                <w:i/>
                <w:iCs/>
                <w:sz w:val="21"/>
                <w:szCs w:val="21"/>
                <w:lang w:val="en-US" w:eastAsia="zh-CN"/>
              </w:rPr>
              <w:t>P</w:t>
            </w:r>
            <w:r>
              <w:rPr>
                <w:rFonts w:hint="default" w:ascii="Times New Roman" w:hAnsi="Times New Roman" w:eastAsia="宋体" w:cs="Times New Roman"/>
                <w:i/>
                <w:iCs/>
                <w:sz w:val="21"/>
                <w:szCs w:val="21"/>
                <w:vertAlign w:val="subscript"/>
                <w:lang w:val="en-US" w:eastAsia="zh-CN"/>
              </w:rPr>
              <w:t>TP</w:t>
            </w:r>
            <w:r>
              <w:rPr>
                <w:rFonts w:hint="default" w:ascii="宋体" w:hAnsi="宋体" w:eastAsia="宋体" w:cs="宋体"/>
                <w:szCs w:val="21"/>
                <w:lang w:val="en-US" w:eastAsia="zh-CN"/>
              </w:rPr>
              <w:t>≥</w:t>
            </w:r>
            <w:r>
              <w:rPr>
                <w:rFonts w:hint="eastAsia" w:ascii="Times New Roman" w:hAnsi="Times New Roman" w:eastAsia="宋体" w:cs="Times New Roman"/>
                <w:color w:val="000000"/>
                <w:kern w:val="0"/>
                <w:sz w:val="21"/>
                <w:szCs w:val="21"/>
                <w:lang w:val="en-US" w:eastAsia="zh-CN" w:bidi="ar"/>
              </w:rPr>
              <w:t>30</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val="0"/>
                <w:iCs w:val="0"/>
                <w:sz w:val="21"/>
                <w:szCs w:val="21"/>
              </w:rPr>
              <w:t>Δ</w:t>
            </w:r>
            <w:r>
              <w:rPr>
                <w:rFonts w:hint="default" w:ascii="Times New Roman" w:hAnsi="Times New Roman" w:eastAsia="宋体" w:cs="Times New Roman"/>
                <w:i/>
                <w:iCs/>
                <w:sz w:val="21"/>
                <w:szCs w:val="21"/>
                <w:lang w:val="en-US" w:eastAsia="zh-CN"/>
              </w:rPr>
              <w:t>P</w:t>
            </w:r>
            <w:r>
              <w:rPr>
                <w:rFonts w:hint="default" w:ascii="Times New Roman" w:hAnsi="Times New Roman" w:eastAsia="宋体" w:cs="Times New Roman"/>
                <w:i/>
                <w:iCs/>
                <w:sz w:val="21"/>
                <w:szCs w:val="21"/>
                <w:vertAlign w:val="subscript"/>
                <w:lang w:val="en-US" w:eastAsia="zh-CN"/>
              </w:rPr>
              <w:t>Zn</w:t>
            </w:r>
            <w:r>
              <w:rPr>
                <w:rFonts w:hint="default" w:ascii="宋体" w:hAnsi="宋体" w:eastAsia="宋体" w:cs="宋体"/>
                <w:szCs w:val="21"/>
                <w:lang w:val="en-US" w:eastAsia="zh-CN"/>
              </w:rPr>
              <w:t>≥</w:t>
            </w:r>
            <w:r>
              <w:rPr>
                <w:rFonts w:hint="eastAsia" w:ascii="Times New Roman" w:hAnsi="Times New Roman" w:eastAsia="宋体" w:cs="Times New Roman"/>
                <w:color w:val="000000"/>
                <w:kern w:val="0"/>
                <w:sz w:val="21"/>
                <w:szCs w:val="21"/>
                <w:lang w:val="en-US" w:eastAsia="zh-CN" w:bidi="ar"/>
              </w:rPr>
              <w:t>40</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val="0"/>
                <w:iCs w:val="0"/>
                <w:sz w:val="21"/>
                <w:szCs w:val="21"/>
              </w:rPr>
              <w:t>Δ</w:t>
            </w:r>
            <w:r>
              <w:rPr>
                <w:rFonts w:hint="default" w:ascii="Times New Roman" w:hAnsi="Times New Roman" w:eastAsia="宋体" w:cs="Times New Roman"/>
                <w:i/>
                <w:iCs/>
                <w:sz w:val="21"/>
                <w:szCs w:val="21"/>
                <w:lang w:val="en-US" w:eastAsia="zh-CN"/>
              </w:rPr>
              <w:t>P</w:t>
            </w:r>
            <w:r>
              <w:rPr>
                <w:rFonts w:hint="default" w:ascii="Times New Roman" w:hAnsi="Times New Roman" w:eastAsia="宋体" w:cs="Times New Roman"/>
                <w:i/>
                <w:iCs/>
                <w:sz w:val="21"/>
                <w:szCs w:val="21"/>
                <w:vertAlign w:val="subscript"/>
                <w:lang w:val="en-US" w:eastAsia="zh-CN"/>
              </w:rPr>
              <w:t>Pb</w:t>
            </w:r>
            <w:r>
              <w:rPr>
                <w:rFonts w:hint="default" w:ascii="宋体" w:hAnsi="宋体" w:eastAsia="宋体" w:cs="宋体"/>
                <w:szCs w:val="21"/>
                <w:lang w:val="en-US" w:eastAsia="zh-CN"/>
              </w:rPr>
              <w:t>≥</w:t>
            </w:r>
            <w:r>
              <w:rPr>
                <w:rFonts w:hint="eastAsia" w:ascii="Times New Roman" w:hAnsi="Times New Roman" w:eastAsia="宋体" w:cs="Times New Roman"/>
                <w:color w:val="000000"/>
                <w:kern w:val="0"/>
                <w:sz w:val="21"/>
                <w:szCs w:val="21"/>
                <w:lang w:val="en-US" w:eastAsia="zh-CN" w:bidi="ar"/>
              </w:rPr>
              <w:t>40</w:t>
            </w:r>
            <w:r>
              <w:rPr>
                <w:rFonts w:hint="default" w:ascii="Times New Roman" w:hAnsi="Times New Roman" w:eastAsia="宋体" w:cs="Times New Roman"/>
                <w:color w:val="000000"/>
                <w:kern w:val="0"/>
                <w:sz w:val="21"/>
                <w:szCs w:val="21"/>
                <w:lang w:val="en-US" w:eastAsia="zh-CN" w:bidi="ar"/>
              </w:rPr>
              <w:t>%</w:t>
            </w:r>
          </w:p>
        </w:tc>
      </w:tr>
      <w:tr w14:paraId="5CA9A0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0" w:type="dxa"/>
            <w:bottom w:w="28" w:type="dxa"/>
            <w:right w:w="0" w:type="dxa"/>
          </w:tblCellMar>
        </w:tblPrEx>
        <w:trPr>
          <w:trHeight w:val="466" w:hRule="atLeast"/>
          <w:jc w:val="center"/>
        </w:trPr>
        <w:tc>
          <w:tcPr>
            <w:tcW w:w="499" w:type="dxa"/>
            <w:tcBorders>
              <w:tl2br w:val="nil"/>
              <w:tr2bl w:val="nil"/>
            </w:tcBorders>
            <w:vAlign w:val="center"/>
          </w:tcPr>
          <w:p w14:paraId="07DAB382">
            <w:pPr>
              <w:jc w:val="center"/>
              <w:rPr>
                <w:rFonts w:ascii="Times New Roman" w:hAnsi="Times New Roman" w:eastAsia="宋体" w:cs="Times New Roman"/>
                <w:szCs w:val="21"/>
              </w:rPr>
            </w:pPr>
            <w:r>
              <w:rPr>
                <w:rFonts w:hint="eastAsia" w:ascii="Times New Roman" w:hAnsi="Times New Roman" w:eastAsia="宋体" w:cs="Times New Roman"/>
                <w:i/>
                <w:iCs/>
                <w:szCs w:val="21"/>
              </w:rPr>
              <w:t>PRP</w:t>
            </w:r>
          </w:p>
        </w:tc>
        <w:tc>
          <w:tcPr>
            <w:tcW w:w="1292" w:type="dxa"/>
            <w:tcBorders>
              <w:tl2br w:val="nil"/>
              <w:tr2bl w:val="nil"/>
            </w:tcBorders>
            <w:vAlign w:val="center"/>
          </w:tcPr>
          <w:p w14:paraId="4427A8CE">
            <w:pPr>
              <w:jc w:val="center"/>
              <w:rPr>
                <w:rFonts w:ascii="Times New Roman" w:hAnsi="Times New Roman" w:eastAsia="宋体" w:cs="Times New Roman"/>
                <w:szCs w:val="21"/>
              </w:rPr>
            </w:pPr>
            <w:r>
              <w:rPr>
                <w:rFonts w:hint="eastAsia" w:ascii="Times New Roman" w:hAnsi="Times New Roman" w:eastAsia="宋体" w:cs="Times New Roman"/>
                <w:szCs w:val="21"/>
              </w:rPr>
              <w:t>≥90%</w:t>
            </w:r>
          </w:p>
        </w:tc>
        <w:tc>
          <w:tcPr>
            <w:tcW w:w="1647" w:type="dxa"/>
            <w:tcBorders>
              <w:tl2br w:val="nil"/>
              <w:tr2bl w:val="nil"/>
            </w:tcBorders>
            <w:vAlign w:val="center"/>
          </w:tcPr>
          <w:p w14:paraId="1FDBE96D">
            <w:pPr>
              <w:jc w:val="center"/>
              <w:rPr>
                <w:rFonts w:ascii="Times New Roman" w:hAnsi="Times New Roman" w:eastAsia="宋体" w:cs="Times New Roman"/>
                <w:szCs w:val="21"/>
              </w:rPr>
            </w:pPr>
            <w:r>
              <w:rPr>
                <w:rFonts w:hint="eastAsia" w:ascii="Times New Roman" w:hAnsi="Times New Roman" w:eastAsia="宋体" w:cs="Times New Roman"/>
                <w:szCs w:val="21"/>
              </w:rPr>
              <w:t>≥75%，＜90%</w:t>
            </w:r>
          </w:p>
        </w:tc>
        <w:tc>
          <w:tcPr>
            <w:tcW w:w="1673" w:type="dxa"/>
            <w:tcBorders>
              <w:tl2br w:val="nil"/>
              <w:tr2bl w:val="nil"/>
            </w:tcBorders>
            <w:vAlign w:val="center"/>
          </w:tcPr>
          <w:p w14:paraId="090A6D97">
            <w:pPr>
              <w:jc w:val="center"/>
              <w:rPr>
                <w:rFonts w:ascii="Times New Roman" w:hAnsi="Times New Roman" w:eastAsia="宋体" w:cs="Times New Roman"/>
                <w:szCs w:val="21"/>
              </w:rPr>
            </w:pPr>
            <w:r>
              <w:rPr>
                <w:rFonts w:hint="eastAsia" w:ascii="Times New Roman" w:hAnsi="Times New Roman" w:eastAsia="宋体" w:cs="Times New Roman"/>
                <w:szCs w:val="21"/>
              </w:rPr>
              <w:t>≥60%，＜75%</w:t>
            </w:r>
          </w:p>
        </w:tc>
        <w:tc>
          <w:tcPr>
            <w:tcW w:w="1716" w:type="dxa"/>
            <w:tcBorders>
              <w:tl2br w:val="nil"/>
              <w:tr2bl w:val="nil"/>
            </w:tcBorders>
            <w:vAlign w:val="center"/>
          </w:tcPr>
          <w:p w14:paraId="7EE8BDC2">
            <w:pPr>
              <w:jc w:val="center"/>
              <w:rPr>
                <w:rFonts w:ascii="Times New Roman" w:hAnsi="Times New Roman" w:eastAsia="宋体" w:cs="Times New Roman"/>
                <w:szCs w:val="21"/>
              </w:rPr>
            </w:pPr>
            <w:r>
              <w:rPr>
                <w:rFonts w:hint="eastAsia" w:ascii="Times New Roman" w:hAnsi="Times New Roman" w:eastAsia="宋体" w:cs="Times New Roman"/>
                <w:szCs w:val="21"/>
              </w:rPr>
              <w:t>≥45%，＜60%</w:t>
            </w:r>
          </w:p>
        </w:tc>
        <w:tc>
          <w:tcPr>
            <w:tcW w:w="1393" w:type="dxa"/>
            <w:tcBorders>
              <w:tl2br w:val="nil"/>
              <w:tr2bl w:val="nil"/>
            </w:tcBorders>
            <w:vAlign w:val="center"/>
          </w:tcPr>
          <w:p w14:paraId="1551D17A">
            <w:pPr>
              <w:jc w:val="center"/>
              <w:rPr>
                <w:rFonts w:ascii="Times New Roman" w:hAnsi="Times New Roman" w:eastAsia="宋体" w:cs="Times New Roman"/>
                <w:szCs w:val="21"/>
              </w:rPr>
            </w:pPr>
            <w:r>
              <w:rPr>
                <w:rFonts w:hint="eastAsia" w:ascii="Times New Roman" w:hAnsi="Times New Roman" w:eastAsia="宋体" w:cs="Times New Roman"/>
                <w:szCs w:val="21"/>
              </w:rPr>
              <w:t>＜45%</w:t>
            </w:r>
          </w:p>
        </w:tc>
      </w:tr>
    </w:tbl>
    <w:p w14:paraId="76F07B40">
      <w:pPr>
        <w:snapToGrid w:val="0"/>
        <w:spacing w:line="360" w:lineRule="auto"/>
        <w:ind w:firstLine="360" w:firstLineChars="200"/>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sz w:val="18"/>
          <w:szCs w:val="18"/>
          <w:lang w:val="en-US" w:eastAsia="zh-CN"/>
        </w:rPr>
        <w:t xml:space="preserve">注：1  </w:t>
      </w:r>
      <w:r>
        <w:rPr>
          <w:rFonts w:hint="default" w:ascii="Times New Roman" w:hAnsi="Times New Roman" w:eastAsia="宋体" w:cs="Times New Roman"/>
          <w:i w:val="0"/>
          <w:iCs w:val="0"/>
          <w:sz w:val="18"/>
          <w:szCs w:val="18"/>
        </w:rPr>
        <w:t>Δ</w:t>
      </w:r>
      <w:r>
        <w:rPr>
          <w:rFonts w:hint="eastAsia" w:ascii="Times New Roman" w:hAnsi="Times New Roman" w:eastAsia="宋体" w:cs="Times New Roman"/>
          <w:i/>
          <w:iCs/>
          <w:sz w:val="18"/>
          <w:szCs w:val="18"/>
          <w:lang w:val="en-US" w:eastAsia="zh-CN"/>
        </w:rPr>
        <w:t>P</w:t>
      </w:r>
      <w:r>
        <w:rPr>
          <w:rFonts w:hint="eastAsia" w:ascii="Times New Roman" w:hAnsi="Times New Roman" w:eastAsia="宋体" w:cs="Times New Roman"/>
          <w:i/>
          <w:iCs/>
          <w:sz w:val="18"/>
          <w:szCs w:val="18"/>
          <w:vertAlign w:val="subscript"/>
          <w:lang w:val="en-US" w:eastAsia="zh-CN"/>
        </w:rPr>
        <w:t>SS</w:t>
      </w:r>
      <w:r>
        <w:rPr>
          <w:rFonts w:hint="eastAsia" w:ascii="Times New Roman" w:hAnsi="Times New Roman" w:eastAsia="宋体" w:cs="Times New Roman"/>
          <w:color w:val="000000"/>
          <w:kern w:val="0"/>
          <w:sz w:val="18"/>
          <w:szCs w:val="18"/>
          <w:lang w:val="en-US" w:eastAsia="zh-CN" w:bidi="ar"/>
        </w:rPr>
        <w:t>、</w:t>
      </w:r>
      <w:r>
        <w:rPr>
          <w:rFonts w:hint="default" w:ascii="Times New Roman" w:hAnsi="Times New Roman" w:eastAsia="宋体" w:cs="Times New Roman"/>
          <w:i w:val="0"/>
          <w:iCs w:val="0"/>
          <w:sz w:val="18"/>
          <w:szCs w:val="18"/>
        </w:rPr>
        <w:t>Δ</w:t>
      </w:r>
      <w:r>
        <w:rPr>
          <w:rFonts w:hint="eastAsia" w:ascii="Times New Roman" w:hAnsi="Times New Roman" w:eastAsia="宋体" w:cs="Times New Roman"/>
          <w:i/>
          <w:iCs/>
          <w:sz w:val="18"/>
          <w:szCs w:val="18"/>
          <w:lang w:val="en-US" w:eastAsia="zh-CN"/>
        </w:rPr>
        <w:t>P</w:t>
      </w:r>
      <w:r>
        <w:rPr>
          <w:rFonts w:ascii="Times New Roman" w:hAnsi="Times New Roman" w:eastAsia="等线"/>
          <w:i/>
          <w:iCs/>
          <w:kern w:val="0"/>
          <w:sz w:val="18"/>
          <w:szCs w:val="18"/>
          <w:vertAlign w:val="subscript"/>
        </w:rPr>
        <w:t>COD</w:t>
      </w:r>
      <w:r>
        <w:rPr>
          <w:rFonts w:hint="eastAsia" w:ascii="Times New Roman" w:hAnsi="Times New Roman" w:eastAsia="宋体" w:cs="Times New Roman"/>
          <w:color w:val="000000"/>
          <w:kern w:val="0"/>
          <w:sz w:val="18"/>
          <w:szCs w:val="18"/>
          <w:lang w:val="en-US" w:eastAsia="zh-CN" w:bidi="ar"/>
        </w:rPr>
        <w:t>、</w:t>
      </w:r>
      <w:r>
        <w:rPr>
          <w:rFonts w:hint="default" w:ascii="Times New Roman" w:hAnsi="Times New Roman" w:eastAsia="宋体" w:cs="Times New Roman"/>
          <w:i w:val="0"/>
          <w:iCs w:val="0"/>
          <w:sz w:val="18"/>
          <w:szCs w:val="18"/>
        </w:rPr>
        <w:t>Δ</w:t>
      </w:r>
      <w:r>
        <w:rPr>
          <w:rFonts w:hint="eastAsia" w:ascii="Times New Roman" w:hAnsi="Times New Roman" w:eastAsia="宋体" w:cs="Times New Roman"/>
          <w:i/>
          <w:iCs/>
          <w:sz w:val="18"/>
          <w:szCs w:val="18"/>
          <w:lang w:val="en-US" w:eastAsia="zh-CN"/>
        </w:rPr>
        <w:t>P</w:t>
      </w:r>
      <w:r>
        <w:rPr>
          <w:rFonts w:hint="eastAsia" w:ascii="Times New Roman" w:hAnsi="Times New Roman" w:eastAsia="宋体" w:cs="Times New Roman"/>
          <w:i/>
          <w:iCs/>
          <w:sz w:val="18"/>
          <w:szCs w:val="18"/>
          <w:vertAlign w:val="subscript"/>
          <w:lang w:val="en-US" w:eastAsia="zh-CN"/>
        </w:rPr>
        <w:t>TN</w:t>
      </w:r>
      <w:r>
        <w:rPr>
          <w:rFonts w:hint="eastAsia" w:ascii="Times New Roman" w:hAnsi="Times New Roman" w:eastAsia="宋体" w:cs="Times New Roman"/>
          <w:color w:val="000000"/>
          <w:kern w:val="0"/>
          <w:sz w:val="18"/>
          <w:szCs w:val="18"/>
          <w:lang w:val="en-US" w:eastAsia="zh-CN" w:bidi="ar"/>
        </w:rPr>
        <w:t>、</w:t>
      </w:r>
      <w:r>
        <w:rPr>
          <w:rFonts w:hint="default" w:ascii="Times New Roman" w:hAnsi="Times New Roman" w:eastAsia="宋体" w:cs="Times New Roman"/>
          <w:i w:val="0"/>
          <w:iCs w:val="0"/>
          <w:sz w:val="18"/>
          <w:szCs w:val="18"/>
        </w:rPr>
        <w:t>Δ</w:t>
      </w:r>
      <w:r>
        <w:rPr>
          <w:rFonts w:hint="eastAsia" w:ascii="Times New Roman" w:hAnsi="Times New Roman" w:eastAsia="宋体" w:cs="Times New Roman"/>
          <w:i/>
          <w:iCs/>
          <w:sz w:val="18"/>
          <w:szCs w:val="18"/>
          <w:lang w:val="en-US" w:eastAsia="zh-CN"/>
        </w:rPr>
        <w:t>P</w:t>
      </w:r>
      <w:r>
        <w:rPr>
          <w:rFonts w:hint="eastAsia" w:ascii="Times New Roman" w:hAnsi="Times New Roman" w:eastAsia="宋体" w:cs="Times New Roman"/>
          <w:i/>
          <w:iCs/>
          <w:sz w:val="18"/>
          <w:szCs w:val="18"/>
          <w:vertAlign w:val="subscript"/>
          <w:lang w:val="en-US" w:eastAsia="zh-CN"/>
        </w:rPr>
        <w:t>TP</w:t>
      </w:r>
      <w:r>
        <w:rPr>
          <w:rFonts w:hint="eastAsia" w:ascii="Times New Roman" w:hAnsi="Times New Roman" w:eastAsia="宋体" w:cs="Times New Roman"/>
          <w:color w:val="000000"/>
          <w:kern w:val="0"/>
          <w:sz w:val="18"/>
          <w:szCs w:val="18"/>
          <w:lang w:val="en-US" w:eastAsia="zh-CN" w:bidi="ar"/>
        </w:rPr>
        <w:t>、</w:t>
      </w:r>
      <w:r>
        <w:rPr>
          <w:rFonts w:hint="default" w:ascii="Times New Roman" w:hAnsi="Times New Roman" w:eastAsia="宋体" w:cs="Times New Roman"/>
          <w:i w:val="0"/>
          <w:iCs w:val="0"/>
          <w:sz w:val="18"/>
          <w:szCs w:val="18"/>
        </w:rPr>
        <w:t>Δ</w:t>
      </w:r>
      <w:r>
        <w:rPr>
          <w:rFonts w:hint="eastAsia" w:ascii="Times New Roman" w:hAnsi="Times New Roman" w:eastAsia="宋体" w:cs="Times New Roman"/>
          <w:i/>
          <w:iCs/>
          <w:sz w:val="18"/>
          <w:szCs w:val="18"/>
          <w:lang w:val="en-US" w:eastAsia="zh-CN"/>
        </w:rPr>
        <w:t>P</w:t>
      </w:r>
      <w:r>
        <w:rPr>
          <w:rFonts w:hint="eastAsia" w:ascii="Times New Roman" w:hAnsi="Times New Roman" w:eastAsia="宋体" w:cs="Times New Roman"/>
          <w:i/>
          <w:iCs/>
          <w:sz w:val="18"/>
          <w:szCs w:val="18"/>
          <w:vertAlign w:val="subscript"/>
          <w:lang w:val="en-US" w:eastAsia="zh-CN"/>
        </w:rPr>
        <w:t>Zn</w:t>
      </w:r>
      <w:r>
        <w:rPr>
          <w:rFonts w:hint="eastAsia" w:ascii="Times New Roman" w:hAnsi="Times New Roman" w:eastAsia="宋体" w:cs="Times New Roman"/>
          <w:color w:val="000000"/>
          <w:kern w:val="0"/>
          <w:sz w:val="18"/>
          <w:szCs w:val="18"/>
          <w:lang w:val="en-US" w:eastAsia="zh-CN" w:bidi="ar"/>
        </w:rPr>
        <w:t>和</w:t>
      </w:r>
      <w:r>
        <w:rPr>
          <w:rFonts w:hint="default" w:ascii="Times New Roman" w:hAnsi="Times New Roman" w:eastAsia="宋体" w:cs="Times New Roman"/>
          <w:i w:val="0"/>
          <w:iCs w:val="0"/>
          <w:sz w:val="18"/>
          <w:szCs w:val="18"/>
        </w:rPr>
        <w:t>Δ</w:t>
      </w:r>
      <w:r>
        <w:rPr>
          <w:rFonts w:hint="eastAsia" w:ascii="Times New Roman" w:hAnsi="Times New Roman" w:eastAsia="宋体" w:cs="Times New Roman"/>
          <w:i/>
          <w:iCs/>
          <w:sz w:val="18"/>
          <w:szCs w:val="18"/>
          <w:lang w:val="en-US" w:eastAsia="zh-CN"/>
        </w:rPr>
        <w:t>P</w:t>
      </w:r>
      <w:r>
        <w:rPr>
          <w:rFonts w:hint="eastAsia" w:ascii="Times New Roman" w:hAnsi="Times New Roman" w:eastAsia="宋体" w:cs="Times New Roman"/>
          <w:i/>
          <w:iCs/>
          <w:sz w:val="18"/>
          <w:szCs w:val="18"/>
          <w:vertAlign w:val="subscript"/>
          <w:lang w:val="en-US" w:eastAsia="zh-CN"/>
        </w:rPr>
        <w:t>Pb</w:t>
      </w:r>
      <w:r>
        <w:rPr>
          <w:rFonts w:hint="eastAsia" w:ascii="Times New Roman" w:hAnsi="Times New Roman" w:eastAsia="宋体" w:cs="Times New Roman"/>
          <w:i w:val="0"/>
          <w:iCs w:val="0"/>
          <w:sz w:val="18"/>
          <w:szCs w:val="18"/>
          <w:vertAlign w:val="baseline"/>
          <w:lang w:val="en-US" w:eastAsia="zh-CN"/>
        </w:rPr>
        <w:t>分别代表SS、COD、TN、TP、Zn和Pb六种路表径流代表性污染物的净化率衰减量；</w:t>
      </w:r>
    </w:p>
    <w:p w14:paraId="28A39D93">
      <w:pPr>
        <w:snapToGrid w:val="0"/>
        <w:spacing w:line="360" w:lineRule="auto"/>
        <w:ind w:firstLine="720" w:firstLineChars="40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color w:val="000000"/>
          <w:kern w:val="0"/>
          <w:sz w:val="18"/>
          <w:szCs w:val="18"/>
          <w:lang w:val="en-US" w:eastAsia="zh-CN" w:bidi="ar"/>
        </w:rPr>
        <w:t xml:space="preserve">2  </w:t>
      </w:r>
      <w:r>
        <w:rPr>
          <w:rFonts w:hint="default" w:ascii="Times New Roman" w:hAnsi="Times New Roman" w:eastAsia="宋体" w:cs="Times New Roman"/>
          <w:i w:val="0"/>
          <w:iCs w:val="0"/>
          <w:sz w:val="18"/>
          <w:szCs w:val="18"/>
        </w:rPr>
        <w:t>Δ</w:t>
      </w:r>
      <w:r>
        <w:rPr>
          <w:rFonts w:hint="eastAsia" w:ascii="Times New Roman" w:hAnsi="Times New Roman" w:eastAsia="宋体" w:cs="Times New Roman"/>
          <w:i/>
          <w:iCs/>
          <w:sz w:val="18"/>
          <w:szCs w:val="18"/>
          <w:lang w:val="en-US" w:eastAsia="zh-CN"/>
        </w:rPr>
        <w:t>P</w:t>
      </w:r>
      <w:r>
        <w:rPr>
          <w:rFonts w:hint="eastAsia" w:ascii="Times New Roman" w:hAnsi="Times New Roman" w:eastAsia="宋体" w:cs="Times New Roman"/>
          <w:i w:val="0"/>
          <w:iCs w:val="0"/>
          <w:sz w:val="18"/>
          <w:szCs w:val="18"/>
          <w:lang w:val="en-US" w:eastAsia="zh-CN"/>
        </w:rPr>
        <w:t>同时满足不同评定等级时，以更差的评定等级为准。</w:t>
      </w:r>
    </w:p>
    <w:p w14:paraId="20EA3C86">
      <w:pPr>
        <w:snapToGrid w:val="0"/>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4</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宋体" w:hAnsi="宋体" w:eastAsia="宋体" w:cs="Times New Roman"/>
          <w:b/>
          <w:bCs/>
          <w:sz w:val="24"/>
          <w:szCs w:val="24"/>
        </w:rPr>
        <w:t>.</w:t>
      </w:r>
      <w:r>
        <w:rPr>
          <w:rFonts w:hint="eastAsia" w:ascii="Times New Roman" w:hAnsi="Times New Roman" w:eastAsia="宋体" w:cs="Times New Roman"/>
          <w:b/>
          <w:bCs/>
          <w:sz w:val="24"/>
          <w:szCs w:val="24"/>
        </w:rPr>
        <w:t>5</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光催化</w:t>
      </w:r>
      <w:r>
        <w:rPr>
          <w:rFonts w:hint="eastAsia" w:ascii="Times New Roman" w:hAnsi="Times New Roman" w:eastAsia="宋体" w:cs="Times New Roman"/>
          <w:sz w:val="24"/>
          <w:szCs w:val="24"/>
        </w:rPr>
        <w:t>尾气降解</w:t>
      </w:r>
      <w:r>
        <w:rPr>
          <w:rFonts w:ascii="Times New Roman" w:hAnsi="Times New Roman" w:eastAsia="宋体" w:cs="Times New Roman"/>
          <w:sz w:val="24"/>
          <w:szCs w:val="24"/>
        </w:rPr>
        <w:t>路面</w:t>
      </w:r>
      <w:r>
        <w:rPr>
          <w:rFonts w:hint="eastAsia" w:ascii="Times New Roman" w:hAnsi="Times New Roman" w:eastAsia="宋体" w:cs="Times New Roman"/>
          <w:sz w:val="24"/>
          <w:szCs w:val="24"/>
        </w:rPr>
        <w:t>的环境功能评价指标以尾气</w:t>
      </w:r>
      <w:r>
        <w:rPr>
          <w:rFonts w:hint="eastAsia" w:ascii="Times New Roman" w:hAnsi="Times New Roman" w:eastAsia="宋体" w:cs="Times New Roman"/>
          <w:sz w:val="24"/>
          <w:szCs w:val="24"/>
          <w:lang w:val="en-US" w:eastAsia="zh-CN"/>
        </w:rPr>
        <w:t>中</w:t>
      </w:r>
      <w:r>
        <w:rPr>
          <w:rFonts w:hint="eastAsia" w:ascii="Times New Roman" w:hAnsi="Times New Roman" w:eastAsia="宋体" w:cs="Times New Roman"/>
          <w:sz w:val="24"/>
          <w:szCs w:val="24"/>
        </w:rPr>
        <w:t>CO、HC</w:t>
      </w:r>
      <w:r>
        <w:rPr>
          <w:rFonts w:hint="eastAsia" w:ascii="Times New Roman" w:hAnsi="Times New Roman" w:eastAsia="宋体" w:cs="Times New Roman"/>
          <w:sz w:val="24"/>
          <w:szCs w:val="24"/>
          <w:lang w:val="en-US" w:eastAsia="zh-CN"/>
        </w:rPr>
        <w:t>和</w:t>
      </w:r>
      <w:r>
        <w:rPr>
          <w:rFonts w:hint="eastAsia" w:ascii="Times New Roman" w:hAnsi="Times New Roman" w:eastAsia="宋体" w:cs="Times New Roman"/>
          <w:sz w:val="24"/>
          <w:szCs w:val="24"/>
        </w:rPr>
        <w:t>NO</w:t>
      </w:r>
      <w:r>
        <w:rPr>
          <w:rFonts w:hint="eastAsia" w:ascii="Times New Roman" w:hAnsi="Times New Roman" w:eastAsia="宋体" w:cs="Times New Roman"/>
          <w:sz w:val="24"/>
          <w:szCs w:val="24"/>
          <w:vertAlign w:val="subscript"/>
        </w:rPr>
        <w:t>x</w:t>
      </w:r>
      <w:r>
        <w:rPr>
          <w:rFonts w:hint="eastAsia" w:ascii="Times New Roman" w:hAnsi="Times New Roman" w:eastAsia="宋体" w:cs="Times New Roman"/>
          <w:sz w:val="24"/>
          <w:szCs w:val="24"/>
          <w:lang w:val="en-US" w:eastAsia="zh-CN"/>
        </w:rPr>
        <w:t>三种主要</w:t>
      </w:r>
      <w:r>
        <w:rPr>
          <w:rFonts w:hint="eastAsia" w:ascii="Times New Roman" w:hAnsi="Times New Roman" w:eastAsia="宋体" w:cs="Times New Roman"/>
          <w:sz w:val="24"/>
          <w:szCs w:val="24"/>
        </w:rPr>
        <w:t>有害污染物</w:t>
      </w:r>
      <w:r>
        <w:rPr>
          <w:rFonts w:hint="eastAsia" w:ascii="Times New Roman" w:hAnsi="Times New Roman" w:eastAsia="宋体" w:cs="Times New Roman"/>
          <w:sz w:val="24"/>
          <w:szCs w:val="24"/>
          <w:lang w:val="en-US" w:eastAsia="zh-CN"/>
        </w:rPr>
        <w:t>的</w:t>
      </w:r>
      <w:r>
        <w:rPr>
          <w:rFonts w:hint="eastAsia" w:ascii="Times New Roman" w:hAnsi="Times New Roman" w:eastAsia="宋体" w:cs="Times New Roman"/>
          <w:sz w:val="24"/>
          <w:szCs w:val="24"/>
        </w:rPr>
        <w:t>降解率（</w:t>
      </w:r>
      <w:r>
        <w:rPr>
          <w:rFonts w:hint="eastAsia" w:ascii="Times New Roman" w:hAnsi="Times New Roman" w:eastAsia="宋体" w:cs="Times New Roman"/>
          <w:i/>
          <w:iCs/>
          <w:sz w:val="24"/>
          <w:szCs w:val="24"/>
        </w:rPr>
        <w:t>D</w:t>
      </w:r>
      <w:r>
        <w:rPr>
          <w:rFonts w:hint="eastAsia" w:ascii="Times New Roman" w:hAnsi="Times New Roman" w:eastAsia="宋体" w:cs="Times New Roman"/>
          <w:sz w:val="24"/>
          <w:szCs w:val="24"/>
        </w:rPr>
        <w:t>）表示，</w:t>
      </w:r>
      <w:r>
        <w:rPr>
          <w:rFonts w:hint="eastAsia" w:ascii="Times New Roman" w:hAnsi="Times New Roman" w:eastAsia="宋体" w:cs="Times New Roman"/>
          <w:sz w:val="24"/>
          <w:szCs w:val="24"/>
          <w:lang w:val="en-US" w:eastAsia="zh-CN"/>
        </w:rPr>
        <w:t>其</w:t>
      </w:r>
      <w:r>
        <w:rPr>
          <w:rFonts w:hint="eastAsia" w:ascii="Times New Roman" w:hAnsi="Times New Roman" w:eastAsia="宋体" w:cs="Times New Roman"/>
          <w:sz w:val="24"/>
          <w:szCs w:val="24"/>
        </w:rPr>
        <w:t>环境功能评价等级</w:t>
      </w:r>
      <w:r>
        <w:rPr>
          <w:rFonts w:hint="eastAsia" w:ascii="Times New Roman" w:hAnsi="Times New Roman" w:eastAsia="宋体" w:cs="Times New Roman"/>
          <w:sz w:val="24"/>
          <w:szCs w:val="24"/>
          <w:lang w:val="en-US" w:eastAsia="zh-CN"/>
        </w:rPr>
        <w:t>划分</w:t>
      </w:r>
      <w:r>
        <w:rPr>
          <w:rFonts w:hint="eastAsia" w:ascii="Times New Roman" w:hAnsi="Times New Roman" w:eastAsia="宋体" w:cs="Times New Roman"/>
          <w:sz w:val="24"/>
          <w:szCs w:val="24"/>
        </w:rPr>
        <w:t>应</w:t>
      </w:r>
      <w:r>
        <w:rPr>
          <w:rFonts w:hint="eastAsia" w:ascii="Times New Roman" w:hAnsi="Times New Roman" w:eastAsia="宋体" w:cs="Times New Roman"/>
          <w:sz w:val="24"/>
          <w:szCs w:val="24"/>
          <w:lang w:val="en-US" w:eastAsia="zh-CN"/>
        </w:rPr>
        <w:t>符合</w:t>
      </w:r>
      <w:r>
        <w:rPr>
          <w:rFonts w:ascii="Times New Roman" w:hAnsi="Times New Roman" w:eastAsia="宋体" w:cs="Times New Roman"/>
          <w:sz w:val="24"/>
          <w:szCs w:val="24"/>
        </w:rPr>
        <w:t>表4.</w:t>
      </w:r>
      <w:r>
        <w:rPr>
          <w:rFonts w:hint="eastAsia" w:ascii="Times New Roman" w:hAnsi="Times New Roman" w:eastAsia="宋体" w:cs="Times New Roman"/>
          <w:sz w:val="24"/>
          <w:szCs w:val="24"/>
          <w:lang w:val="en-US" w:eastAsia="zh-CN"/>
        </w:rPr>
        <w:t>4</w:t>
      </w:r>
      <w:r>
        <w:rPr>
          <w:rFonts w:ascii="Times New Roman" w:hAnsi="Times New Roman" w:eastAsia="宋体" w:cs="Times New Roman"/>
          <w:sz w:val="24"/>
          <w:szCs w:val="24"/>
        </w:rPr>
        <w:t>.</w:t>
      </w:r>
      <w:r>
        <w:rPr>
          <w:rFonts w:hint="eastAsia" w:ascii="Times New Roman" w:hAnsi="Times New Roman" w:eastAsia="宋体" w:cs="Times New Roman"/>
          <w:sz w:val="24"/>
          <w:szCs w:val="24"/>
        </w:rPr>
        <w:t>5</w:t>
      </w:r>
      <w:r>
        <w:rPr>
          <w:rFonts w:ascii="Times New Roman" w:hAnsi="Times New Roman" w:eastAsia="宋体" w:cs="Times New Roman"/>
          <w:sz w:val="24"/>
          <w:szCs w:val="24"/>
        </w:rPr>
        <w:t>的规定</w:t>
      </w:r>
      <w:r>
        <w:rPr>
          <w:rFonts w:hint="eastAsia" w:ascii="Times New Roman" w:hAnsi="Times New Roman" w:eastAsia="宋体" w:cs="Times New Roman"/>
          <w:sz w:val="24"/>
          <w:szCs w:val="24"/>
        </w:rPr>
        <w:t>。</w:t>
      </w:r>
    </w:p>
    <w:p w14:paraId="0385D143">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表4</w:t>
      </w:r>
      <w:r>
        <w:rPr>
          <w:rFonts w:hint="eastAsia" w:ascii="宋体" w:hAnsi="宋体" w:eastAsia="宋体" w:cs="Times New Roman"/>
          <w:b/>
          <w:bCs/>
          <w:szCs w:val="21"/>
        </w:rPr>
        <w:t>.</w:t>
      </w:r>
      <w:r>
        <w:rPr>
          <w:rFonts w:hint="eastAsia" w:ascii="Times New Roman" w:hAnsi="Times New Roman" w:eastAsia="宋体" w:cs="Times New Roman"/>
          <w:b/>
          <w:bCs/>
          <w:szCs w:val="21"/>
          <w:lang w:val="en-US" w:eastAsia="zh-CN"/>
        </w:rPr>
        <w:t>4</w:t>
      </w:r>
      <w:r>
        <w:rPr>
          <w:rFonts w:hint="eastAsia" w:ascii="宋体" w:hAnsi="宋体" w:eastAsia="宋体" w:cs="Times New Roman"/>
          <w:b/>
          <w:bCs/>
          <w:szCs w:val="21"/>
        </w:rPr>
        <w:t>.</w:t>
      </w:r>
      <w:r>
        <w:rPr>
          <w:rFonts w:hint="eastAsia" w:ascii="Times New Roman" w:hAnsi="Times New Roman" w:eastAsia="宋体" w:cs="Times New Roman"/>
          <w:b/>
          <w:bCs/>
          <w:szCs w:val="21"/>
        </w:rPr>
        <w:t xml:space="preserve">5 </w:t>
      </w:r>
      <w:r>
        <w:rPr>
          <w:rFonts w:ascii="Times New Roman" w:hAnsi="Times New Roman" w:eastAsia="宋体" w:cs="Times New Roman"/>
          <w:b/>
          <w:bCs/>
          <w:szCs w:val="21"/>
        </w:rPr>
        <w:t xml:space="preserve"> </w:t>
      </w:r>
      <w:r>
        <w:rPr>
          <w:rFonts w:hint="eastAsia" w:ascii="Times New Roman" w:hAnsi="Times New Roman" w:eastAsia="宋体" w:cs="Times New Roman"/>
          <w:b/>
          <w:bCs/>
          <w:szCs w:val="21"/>
        </w:rPr>
        <w:t>尾气降解路面环境提升功能评定标准</w:t>
      </w:r>
    </w:p>
    <w:tbl>
      <w:tblPr>
        <w:tblStyle w:val="14"/>
        <w:tblW w:w="8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1" w:type="dxa"/>
          <w:bottom w:w="28" w:type="dxa"/>
          <w:right w:w="51" w:type="dxa"/>
        </w:tblCellMar>
      </w:tblPr>
      <w:tblGrid>
        <w:gridCol w:w="527"/>
        <w:gridCol w:w="1354"/>
        <w:gridCol w:w="1661"/>
        <w:gridCol w:w="1554"/>
        <w:gridCol w:w="1618"/>
        <w:gridCol w:w="1506"/>
      </w:tblGrid>
      <w:tr w14:paraId="54A56C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1" w:type="dxa"/>
            <w:bottom w:w="28" w:type="dxa"/>
            <w:right w:w="51" w:type="dxa"/>
          </w:tblCellMar>
        </w:tblPrEx>
        <w:trPr>
          <w:jc w:val="center"/>
        </w:trPr>
        <w:tc>
          <w:tcPr>
            <w:tcW w:w="527" w:type="dxa"/>
            <w:vMerge w:val="restart"/>
            <w:tcBorders>
              <w:tl2br w:val="nil"/>
              <w:tr2bl w:val="nil"/>
            </w:tcBorders>
            <w:vAlign w:val="center"/>
          </w:tcPr>
          <w:p w14:paraId="123C8E41">
            <w:pPr>
              <w:jc w:val="center"/>
              <w:rPr>
                <w:rFonts w:ascii="Times New Roman" w:hAnsi="Times New Roman" w:eastAsia="宋体" w:cs="Times New Roman"/>
                <w:szCs w:val="21"/>
              </w:rPr>
            </w:pPr>
            <w:r>
              <w:rPr>
                <w:rFonts w:hint="eastAsia" w:ascii="Times New Roman" w:hAnsi="Times New Roman" w:eastAsia="宋体" w:cs="Times New Roman"/>
                <w:szCs w:val="21"/>
              </w:rPr>
              <w:t>评定指标</w:t>
            </w:r>
          </w:p>
        </w:tc>
        <w:tc>
          <w:tcPr>
            <w:tcW w:w="7693" w:type="dxa"/>
            <w:gridSpan w:val="5"/>
            <w:tcBorders>
              <w:tl2br w:val="nil"/>
              <w:tr2bl w:val="nil"/>
            </w:tcBorders>
            <w:vAlign w:val="center"/>
          </w:tcPr>
          <w:p w14:paraId="706B9D57">
            <w:pPr>
              <w:jc w:val="center"/>
              <w:rPr>
                <w:rFonts w:ascii="Times New Roman" w:hAnsi="Times New Roman" w:eastAsia="宋体" w:cs="Times New Roman"/>
                <w:szCs w:val="21"/>
              </w:rPr>
            </w:pPr>
            <w:r>
              <w:rPr>
                <w:rFonts w:hint="eastAsia" w:ascii="Times New Roman" w:hAnsi="Times New Roman" w:eastAsia="宋体" w:cs="Times New Roman"/>
                <w:szCs w:val="21"/>
              </w:rPr>
              <w:t>评定等级</w:t>
            </w:r>
          </w:p>
        </w:tc>
      </w:tr>
      <w:tr w14:paraId="194926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1" w:type="dxa"/>
            <w:bottom w:w="28" w:type="dxa"/>
            <w:right w:w="51" w:type="dxa"/>
          </w:tblCellMar>
        </w:tblPrEx>
        <w:trPr>
          <w:jc w:val="center"/>
        </w:trPr>
        <w:tc>
          <w:tcPr>
            <w:tcW w:w="527" w:type="dxa"/>
            <w:vMerge w:val="continue"/>
            <w:tcBorders>
              <w:tl2br w:val="nil"/>
              <w:tr2bl w:val="nil"/>
            </w:tcBorders>
            <w:vAlign w:val="center"/>
          </w:tcPr>
          <w:p w14:paraId="46E3DDAF">
            <w:pPr>
              <w:jc w:val="center"/>
              <w:rPr>
                <w:rFonts w:ascii="Times New Roman" w:hAnsi="Times New Roman" w:eastAsia="宋体" w:cs="Times New Roman"/>
                <w:szCs w:val="21"/>
              </w:rPr>
            </w:pPr>
          </w:p>
        </w:tc>
        <w:tc>
          <w:tcPr>
            <w:tcW w:w="1354" w:type="dxa"/>
            <w:tcBorders>
              <w:tl2br w:val="nil"/>
              <w:tr2bl w:val="nil"/>
            </w:tcBorders>
            <w:vAlign w:val="center"/>
          </w:tcPr>
          <w:p w14:paraId="606C4C3D">
            <w:pPr>
              <w:jc w:val="center"/>
              <w:rPr>
                <w:rFonts w:ascii="Times New Roman" w:hAnsi="Times New Roman" w:eastAsia="宋体" w:cs="Times New Roman"/>
                <w:szCs w:val="21"/>
              </w:rPr>
            </w:pPr>
            <w:r>
              <w:rPr>
                <w:rFonts w:hint="eastAsia" w:ascii="Times New Roman" w:hAnsi="Times New Roman" w:eastAsia="宋体" w:cs="Times New Roman"/>
                <w:szCs w:val="21"/>
              </w:rPr>
              <w:t>优</w:t>
            </w:r>
          </w:p>
        </w:tc>
        <w:tc>
          <w:tcPr>
            <w:tcW w:w="1661" w:type="dxa"/>
            <w:tcBorders>
              <w:tl2br w:val="nil"/>
              <w:tr2bl w:val="nil"/>
            </w:tcBorders>
            <w:vAlign w:val="center"/>
          </w:tcPr>
          <w:p w14:paraId="2F1CE532">
            <w:pPr>
              <w:jc w:val="center"/>
              <w:rPr>
                <w:rFonts w:ascii="Times New Roman" w:hAnsi="Times New Roman" w:eastAsia="宋体" w:cs="Times New Roman"/>
                <w:szCs w:val="21"/>
              </w:rPr>
            </w:pPr>
            <w:r>
              <w:rPr>
                <w:rFonts w:hint="eastAsia" w:ascii="Times New Roman" w:hAnsi="Times New Roman" w:eastAsia="宋体" w:cs="Times New Roman"/>
                <w:szCs w:val="21"/>
              </w:rPr>
              <w:t>良</w:t>
            </w:r>
          </w:p>
        </w:tc>
        <w:tc>
          <w:tcPr>
            <w:tcW w:w="1554" w:type="dxa"/>
            <w:tcBorders>
              <w:tl2br w:val="nil"/>
              <w:tr2bl w:val="nil"/>
            </w:tcBorders>
            <w:vAlign w:val="center"/>
          </w:tcPr>
          <w:p w14:paraId="0DDFDE8F">
            <w:pPr>
              <w:jc w:val="center"/>
              <w:rPr>
                <w:rFonts w:ascii="Times New Roman" w:hAnsi="Times New Roman" w:eastAsia="宋体" w:cs="Times New Roman"/>
                <w:szCs w:val="21"/>
              </w:rPr>
            </w:pPr>
            <w:r>
              <w:rPr>
                <w:rFonts w:hint="eastAsia" w:ascii="Times New Roman" w:hAnsi="Times New Roman" w:eastAsia="宋体" w:cs="Times New Roman"/>
                <w:szCs w:val="21"/>
              </w:rPr>
              <w:t>中</w:t>
            </w:r>
          </w:p>
        </w:tc>
        <w:tc>
          <w:tcPr>
            <w:tcW w:w="1618" w:type="dxa"/>
            <w:tcBorders>
              <w:tl2br w:val="nil"/>
              <w:tr2bl w:val="nil"/>
            </w:tcBorders>
            <w:vAlign w:val="center"/>
          </w:tcPr>
          <w:p w14:paraId="3697EDDD">
            <w:pPr>
              <w:jc w:val="center"/>
              <w:rPr>
                <w:rFonts w:ascii="Times New Roman" w:hAnsi="Times New Roman" w:eastAsia="宋体" w:cs="Times New Roman"/>
                <w:szCs w:val="21"/>
              </w:rPr>
            </w:pPr>
            <w:r>
              <w:rPr>
                <w:rFonts w:hint="eastAsia" w:ascii="Times New Roman" w:hAnsi="Times New Roman" w:eastAsia="宋体" w:cs="Times New Roman"/>
                <w:szCs w:val="21"/>
              </w:rPr>
              <w:t>次</w:t>
            </w:r>
          </w:p>
        </w:tc>
        <w:tc>
          <w:tcPr>
            <w:tcW w:w="1506" w:type="dxa"/>
            <w:tcBorders>
              <w:tl2br w:val="nil"/>
              <w:tr2bl w:val="nil"/>
            </w:tcBorders>
            <w:vAlign w:val="center"/>
          </w:tcPr>
          <w:p w14:paraId="7BBF3977">
            <w:pPr>
              <w:jc w:val="center"/>
              <w:rPr>
                <w:rFonts w:ascii="Times New Roman" w:hAnsi="Times New Roman" w:eastAsia="宋体" w:cs="Times New Roman"/>
                <w:szCs w:val="21"/>
              </w:rPr>
            </w:pPr>
            <w:r>
              <w:rPr>
                <w:rFonts w:hint="eastAsia" w:ascii="Times New Roman" w:hAnsi="Times New Roman" w:eastAsia="宋体" w:cs="Times New Roman"/>
                <w:szCs w:val="21"/>
              </w:rPr>
              <w:t>差</w:t>
            </w:r>
          </w:p>
        </w:tc>
      </w:tr>
      <w:tr w14:paraId="286439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1" w:type="dxa"/>
            <w:bottom w:w="28" w:type="dxa"/>
            <w:right w:w="51" w:type="dxa"/>
          </w:tblCellMar>
        </w:tblPrEx>
        <w:trPr>
          <w:trHeight w:val="466" w:hRule="atLeast"/>
          <w:jc w:val="center"/>
        </w:trPr>
        <w:tc>
          <w:tcPr>
            <w:tcW w:w="527" w:type="dxa"/>
            <w:tcBorders>
              <w:tl2br w:val="nil"/>
              <w:tr2bl w:val="nil"/>
            </w:tcBorders>
            <w:vAlign w:val="center"/>
          </w:tcPr>
          <w:p w14:paraId="45DFF83D">
            <w:pPr>
              <w:jc w:val="center"/>
              <w:rPr>
                <w:rFonts w:ascii="Times New Roman" w:hAnsi="Times New Roman" w:eastAsia="宋体" w:cs="Times New Roman"/>
                <w:sz w:val="21"/>
                <w:szCs w:val="21"/>
              </w:rPr>
            </w:pPr>
            <w:r>
              <w:rPr>
                <w:rFonts w:hint="eastAsia" w:ascii="Times New Roman" w:hAnsi="Times New Roman" w:eastAsia="宋体" w:cs="Times New Roman"/>
                <w:i/>
                <w:iCs/>
                <w:sz w:val="21"/>
                <w:szCs w:val="21"/>
              </w:rPr>
              <w:t>D</w:t>
            </w:r>
          </w:p>
        </w:tc>
        <w:tc>
          <w:tcPr>
            <w:tcW w:w="1354" w:type="dxa"/>
            <w:tcBorders>
              <w:tl2br w:val="nil"/>
              <w:tr2bl w:val="nil"/>
            </w:tcBorders>
            <w:vAlign w:val="center"/>
          </w:tcPr>
          <w:p w14:paraId="36EDF6AF">
            <w:pPr>
              <w:jc w:val="cente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i w:val="0"/>
                <w:iCs w:val="0"/>
                <w:sz w:val="21"/>
                <w:szCs w:val="21"/>
                <w:lang w:val="en-US" w:eastAsia="zh-CN"/>
              </w:rPr>
              <w:t>同时满足：</w:t>
            </w:r>
            <w:r>
              <w:rPr>
                <w:rFonts w:hint="eastAsia" w:ascii="Times New Roman" w:hAnsi="Times New Roman" w:eastAsia="宋体" w:cs="Times New Roman"/>
                <w:i/>
                <w:iCs/>
                <w:sz w:val="21"/>
                <w:szCs w:val="21"/>
                <w:lang w:val="en-US" w:eastAsia="zh-CN"/>
              </w:rPr>
              <w:t>D</w:t>
            </w:r>
            <w:r>
              <w:rPr>
                <w:rFonts w:hint="eastAsia" w:ascii="Times New Roman" w:hAnsi="Times New Roman" w:eastAsia="宋体" w:cs="Times New Roman"/>
                <w:i/>
                <w:iCs/>
                <w:sz w:val="21"/>
                <w:szCs w:val="21"/>
                <w:vertAlign w:val="subscript"/>
              </w:rPr>
              <w:t>CO</w:t>
            </w:r>
            <w:r>
              <w:rPr>
                <w:rFonts w:hint="default" w:ascii="宋体" w:hAnsi="宋体" w:eastAsia="宋体" w:cs="宋体"/>
                <w:szCs w:val="21"/>
                <w:lang w:val="en-US" w:eastAsia="zh-CN"/>
              </w:rPr>
              <w:t>≥</w:t>
            </w:r>
            <w:r>
              <w:rPr>
                <w:rFonts w:hint="eastAsia" w:ascii="Times New Roman" w:hAnsi="Times New Roman" w:eastAsia="宋体" w:cs="Times New Roman"/>
                <w:color w:val="000000"/>
                <w:kern w:val="0"/>
                <w:sz w:val="21"/>
                <w:szCs w:val="21"/>
                <w:lang w:val="en-US" w:eastAsia="zh-CN" w:bidi="ar"/>
              </w:rPr>
              <w:t>10%；</w:t>
            </w:r>
          </w:p>
          <w:p w14:paraId="4063BD58">
            <w:pPr>
              <w:jc w:val="cente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i/>
                <w:iCs/>
                <w:sz w:val="21"/>
                <w:szCs w:val="21"/>
                <w:lang w:val="en-US" w:eastAsia="zh-CN"/>
              </w:rPr>
              <w:t>D</w:t>
            </w:r>
            <w:r>
              <w:rPr>
                <w:rFonts w:hint="eastAsia" w:ascii="Times New Roman" w:hAnsi="Times New Roman" w:eastAsia="宋体" w:cs="Times New Roman"/>
                <w:i/>
                <w:iCs/>
                <w:sz w:val="21"/>
                <w:szCs w:val="21"/>
                <w:vertAlign w:val="subscript"/>
              </w:rPr>
              <w:t>HC</w:t>
            </w:r>
            <w:r>
              <w:rPr>
                <w:rFonts w:hint="default" w:ascii="宋体" w:hAnsi="宋体" w:eastAsia="宋体" w:cs="宋体"/>
                <w:szCs w:val="21"/>
                <w:lang w:val="en-US" w:eastAsia="zh-CN"/>
              </w:rPr>
              <w:t>≥</w:t>
            </w:r>
            <w:r>
              <w:rPr>
                <w:rFonts w:hint="eastAsia" w:ascii="Times New Roman" w:hAnsi="Times New Roman" w:eastAsia="宋体" w:cs="Times New Roman"/>
                <w:color w:val="000000"/>
                <w:kern w:val="0"/>
                <w:sz w:val="21"/>
                <w:szCs w:val="21"/>
                <w:lang w:val="en-US" w:eastAsia="zh-CN" w:bidi="ar"/>
              </w:rPr>
              <w:t>10%；</w:t>
            </w:r>
            <w:r>
              <w:rPr>
                <w:rFonts w:hint="eastAsia" w:ascii="Times New Roman" w:hAnsi="Times New Roman" w:eastAsia="宋体" w:cs="Times New Roman"/>
                <w:i/>
                <w:iCs/>
                <w:sz w:val="21"/>
                <w:szCs w:val="21"/>
                <w:lang w:val="en-US" w:eastAsia="zh-CN"/>
              </w:rPr>
              <w:t>D</w:t>
            </w:r>
            <w:r>
              <w:rPr>
                <w:rFonts w:hint="eastAsia" w:ascii="Times New Roman" w:hAnsi="Times New Roman" w:eastAsia="宋体" w:cs="Times New Roman"/>
                <w:i/>
                <w:iCs/>
                <w:sz w:val="21"/>
                <w:szCs w:val="21"/>
                <w:vertAlign w:val="subscript"/>
              </w:rPr>
              <w:t>NOx</w:t>
            </w:r>
            <w:r>
              <w:rPr>
                <w:rFonts w:hint="default" w:ascii="宋体" w:hAnsi="宋体" w:eastAsia="宋体" w:cs="宋体"/>
                <w:szCs w:val="21"/>
                <w:lang w:val="en-US" w:eastAsia="zh-CN"/>
              </w:rPr>
              <w:t>≥</w:t>
            </w:r>
            <w:r>
              <w:rPr>
                <w:rFonts w:hint="eastAsia" w:ascii="Times New Roman" w:hAnsi="Times New Roman" w:eastAsia="宋体" w:cs="Times New Roman"/>
                <w:color w:val="000000"/>
                <w:kern w:val="0"/>
                <w:sz w:val="21"/>
                <w:szCs w:val="21"/>
                <w:lang w:val="en-US" w:eastAsia="zh-CN" w:bidi="ar"/>
              </w:rPr>
              <w:t>10%</w:t>
            </w:r>
          </w:p>
        </w:tc>
        <w:tc>
          <w:tcPr>
            <w:tcW w:w="1661" w:type="dxa"/>
            <w:tcBorders>
              <w:tl2br w:val="nil"/>
              <w:tr2bl w:val="nil"/>
            </w:tcBorders>
            <w:vAlign w:val="center"/>
          </w:tcPr>
          <w:p w14:paraId="41C435E6">
            <w:pPr>
              <w:jc w:val="center"/>
              <w:rPr>
                <w:rFonts w:hint="eastAsia" w:ascii="Times New Roman" w:hAnsi="Times New Roman" w:eastAsia="宋体" w:cs="Times New Roman"/>
                <w:i w:val="0"/>
                <w:iCs w:val="0"/>
                <w:sz w:val="21"/>
                <w:szCs w:val="21"/>
                <w:lang w:val="en-US" w:eastAsia="zh-CN"/>
              </w:rPr>
            </w:pPr>
            <w:r>
              <w:rPr>
                <w:rFonts w:hint="eastAsia" w:ascii="Times New Roman" w:hAnsi="Times New Roman" w:eastAsia="宋体" w:cs="Times New Roman"/>
                <w:i w:val="0"/>
                <w:iCs w:val="0"/>
                <w:sz w:val="21"/>
                <w:szCs w:val="21"/>
                <w:lang w:val="en-US" w:eastAsia="zh-CN"/>
              </w:rPr>
              <w:t>满足至少一项：</w:t>
            </w:r>
          </w:p>
          <w:p w14:paraId="12488AC5">
            <w:pPr>
              <w:jc w:val="cente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i w:val="0"/>
                <w:iCs w:val="0"/>
                <w:sz w:val="21"/>
                <w:szCs w:val="21"/>
                <w:lang w:val="en-US" w:eastAsia="zh-CN"/>
              </w:rPr>
              <w:t>8%</w:t>
            </w:r>
            <w:r>
              <w:rPr>
                <w:rFonts w:hint="default" w:ascii="宋体" w:hAnsi="宋体" w:eastAsia="宋体" w:cs="宋体"/>
                <w:szCs w:val="21"/>
                <w:lang w:val="en-US" w:eastAsia="zh-CN"/>
              </w:rPr>
              <w:t>≤</w:t>
            </w:r>
            <w:r>
              <w:rPr>
                <w:rFonts w:hint="eastAsia" w:ascii="Times New Roman" w:hAnsi="Times New Roman" w:eastAsia="宋体" w:cs="Times New Roman"/>
                <w:i/>
                <w:iCs/>
                <w:sz w:val="21"/>
                <w:szCs w:val="21"/>
                <w:lang w:val="en-US" w:eastAsia="zh-CN"/>
              </w:rPr>
              <w:t>D</w:t>
            </w:r>
            <w:r>
              <w:rPr>
                <w:rFonts w:hint="eastAsia" w:ascii="Times New Roman" w:hAnsi="Times New Roman" w:eastAsia="宋体" w:cs="Times New Roman"/>
                <w:i/>
                <w:iCs/>
                <w:sz w:val="21"/>
                <w:szCs w:val="21"/>
                <w:vertAlign w:val="subscript"/>
              </w:rPr>
              <w:t>CO</w:t>
            </w:r>
            <w:r>
              <w:rPr>
                <w:rFonts w:hint="eastAsia" w:ascii="Times New Roman" w:hAnsi="Times New Roman" w:eastAsia="宋体" w:cs="Times New Roman"/>
                <w:i/>
                <w:iCs/>
                <w:sz w:val="21"/>
                <w:szCs w:val="21"/>
                <w:vertAlign w:val="baseline"/>
                <w:lang w:val="en-US" w:eastAsia="zh-CN"/>
              </w:rPr>
              <w:t>&lt;</w:t>
            </w:r>
            <w:r>
              <w:rPr>
                <w:rFonts w:hint="eastAsia" w:ascii="Times New Roman" w:hAnsi="Times New Roman" w:eastAsia="宋体" w:cs="Times New Roman"/>
                <w:color w:val="000000"/>
                <w:kern w:val="0"/>
                <w:sz w:val="21"/>
                <w:szCs w:val="21"/>
                <w:lang w:val="en-US" w:eastAsia="zh-CN" w:bidi="ar"/>
              </w:rPr>
              <w:t>10%；</w:t>
            </w:r>
          </w:p>
          <w:p w14:paraId="44415090">
            <w:pPr>
              <w:jc w:val="cente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i w:val="0"/>
                <w:iCs w:val="0"/>
                <w:sz w:val="21"/>
                <w:szCs w:val="21"/>
                <w:lang w:val="en-US" w:eastAsia="zh-CN"/>
              </w:rPr>
              <w:t>8%</w:t>
            </w:r>
            <w:r>
              <w:rPr>
                <w:rFonts w:hint="default" w:ascii="宋体" w:hAnsi="宋体" w:eastAsia="宋体" w:cs="宋体"/>
                <w:szCs w:val="21"/>
                <w:lang w:val="en-US" w:eastAsia="zh-CN"/>
              </w:rPr>
              <w:t>≤</w:t>
            </w:r>
            <w:r>
              <w:rPr>
                <w:rFonts w:hint="eastAsia" w:ascii="Times New Roman" w:hAnsi="Times New Roman" w:eastAsia="宋体" w:cs="Times New Roman"/>
                <w:i/>
                <w:iCs/>
                <w:sz w:val="21"/>
                <w:szCs w:val="21"/>
                <w:lang w:val="en-US" w:eastAsia="zh-CN"/>
              </w:rPr>
              <w:t>D</w:t>
            </w:r>
            <w:r>
              <w:rPr>
                <w:rFonts w:hint="eastAsia" w:ascii="Times New Roman" w:hAnsi="Times New Roman" w:eastAsia="宋体" w:cs="Times New Roman"/>
                <w:i/>
                <w:iCs/>
                <w:sz w:val="21"/>
                <w:szCs w:val="21"/>
                <w:vertAlign w:val="subscript"/>
              </w:rPr>
              <w:t>HC</w:t>
            </w:r>
            <w:r>
              <w:rPr>
                <w:rFonts w:hint="eastAsia" w:ascii="Times New Roman" w:hAnsi="Times New Roman" w:eastAsia="宋体" w:cs="Times New Roman"/>
                <w:i/>
                <w:iCs/>
                <w:sz w:val="21"/>
                <w:szCs w:val="21"/>
                <w:vertAlign w:val="baseline"/>
                <w:lang w:val="en-US" w:eastAsia="zh-CN"/>
              </w:rPr>
              <w:t>&lt;</w:t>
            </w:r>
            <w:r>
              <w:rPr>
                <w:rFonts w:hint="eastAsia" w:ascii="Times New Roman" w:hAnsi="Times New Roman" w:eastAsia="宋体" w:cs="Times New Roman"/>
                <w:color w:val="000000"/>
                <w:kern w:val="0"/>
                <w:sz w:val="21"/>
                <w:szCs w:val="21"/>
                <w:lang w:val="en-US" w:eastAsia="zh-CN" w:bidi="ar"/>
              </w:rPr>
              <w:t>10%；</w:t>
            </w:r>
          </w:p>
          <w:p w14:paraId="256B0AFD">
            <w:pPr>
              <w:jc w:val="center"/>
              <w:rPr>
                <w:rFonts w:ascii="Times New Roman" w:hAnsi="Times New Roman" w:eastAsia="宋体" w:cs="Times New Roman"/>
                <w:sz w:val="21"/>
                <w:szCs w:val="21"/>
              </w:rPr>
            </w:pPr>
            <w:r>
              <w:rPr>
                <w:rFonts w:hint="eastAsia" w:ascii="Times New Roman" w:hAnsi="Times New Roman" w:eastAsia="宋体" w:cs="Times New Roman"/>
                <w:i w:val="0"/>
                <w:iCs w:val="0"/>
                <w:sz w:val="21"/>
                <w:szCs w:val="21"/>
                <w:lang w:val="en-US" w:eastAsia="zh-CN"/>
              </w:rPr>
              <w:t>8%</w:t>
            </w:r>
            <w:r>
              <w:rPr>
                <w:rFonts w:hint="default" w:ascii="宋体" w:hAnsi="宋体" w:eastAsia="宋体" w:cs="宋体"/>
                <w:szCs w:val="21"/>
                <w:lang w:val="en-US" w:eastAsia="zh-CN"/>
              </w:rPr>
              <w:t>≤</w:t>
            </w:r>
            <w:r>
              <w:rPr>
                <w:rFonts w:hint="eastAsia" w:ascii="Times New Roman" w:hAnsi="Times New Roman" w:eastAsia="宋体" w:cs="Times New Roman"/>
                <w:i/>
                <w:iCs/>
                <w:sz w:val="21"/>
                <w:szCs w:val="21"/>
                <w:lang w:val="en-US" w:eastAsia="zh-CN"/>
              </w:rPr>
              <w:t>D</w:t>
            </w:r>
            <w:r>
              <w:rPr>
                <w:rFonts w:hint="eastAsia" w:ascii="Times New Roman" w:hAnsi="Times New Roman" w:eastAsia="宋体" w:cs="Times New Roman"/>
                <w:i/>
                <w:iCs/>
                <w:sz w:val="21"/>
                <w:szCs w:val="21"/>
                <w:vertAlign w:val="subscript"/>
              </w:rPr>
              <w:t>NOx</w:t>
            </w:r>
            <w:r>
              <w:rPr>
                <w:rFonts w:hint="eastAsia" w:ascii="Times New Roman" w:hAnsi="Times New Roman" w:eastAsia="宋体" w:cs="Times New Roman"/>
                <w:i/>
                <w:iCs/>
                <w:sz w:val="21"/>
                <w:szCs w:val="21"/>
                <w:vertAlign w:val="baseline"/>
                <w:lang w:val="en-US" w:eastAsia="zh-CN"/>
              </w:rPr>
              <w:t>&lt;</w:t>
            </w:r>
            <w:r>
              <w:rPr>
                <w:rFonts w:hint="eastAsia" w:ascii="Times New Roman" w:hAnsi="Times New Roman" w:eastAsia="宋体" w:cs="Times New Roman"/>
                <w:color w:val="000000"/>
                <w:kern w:val="0"/>
                <w:sz w:val="21"/>
                <w:szCs w:val="21"/>
                <w:lang w:val="en-US" w:eastAsia="zh-CN" w:bidi="ar"/>
              </w:rPr>
              <w:t>10%</w:t>
            </w:r>
          </w:p>
        </w:tc>
        <w:tc>
          <w:tcPr>
            <w:tcW w:w="1554" w:type="dxa"/>
            <w:tcBorders>
              <w:tl2br w:val="nil"/>
              <w:tr2bl w:val="nil"/>
            </w:tcBorders>
            <w:vAlign w:val="center"/>
          </w:tcPr>
          <w:p w14:paraId="1321744E">
            <w:pPr>
              <w:jc w:val="center"/>
              <w:rPr>
                <w:rFonts w:hint="eastAsia" w:ascii="Times New Roman" w:hAnsi="Times New Roman" w:eastAsia="宋体" w:cs="Times New Roman"/>
                <w:i w:val="0"/>
                <w:iCs w:val="0"/>
                <w:sz w:val="21"/>
                <w:szCs w:val="21"/>
                <w:lang w:val="en-US" w:eastAsia="zh-CN"/>
              </w:rPr>
            </w:pPr>
            <w:r>
              <w:rPr>
                <w:rFonts w:hint="eastAsia" w:ascii="Times New Roman" w:hAnsi="Times New Roman" w:eastAsia="宋体" w:cs="Times New Roman"/>
                <w:i w:val="0"/>
                <w:iCs w:val="0"/>
                <w:sz w:val="21"/>
                <w:szCs w:val="21"/>
                <w:lang w:val="en-US" w:eastAsia="zh-CN"/>
              </w:rPr>
              <w:t>满足至少一项：</w:t>
            </w:r>
          </w:p>
          <w:p w14:paraId="2538EB08">
            <w:pPr>
              <w:jc w:val="cente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i w:val="0"/>
                <w:iCs w:val="0"/>
                <w:sz w:val="21"/>
                <w:szCs w:val="21"/>
                <w:lang w:val="en-US" w:eastAsia="zh-CN"/>
              </w:rPr>
              <w:t>6%</w:t>
            </w:r>
            <w:r>
              <w:rPr>
                <w:rFonts w:hint="default" w:ascii="宋体" w:hAnsi="宋体" w:eastAsia="宋体" w:cs="宋体"/>
                <w:szCs w:val="21"/>
                <w:lang w:val="en-US" w:eastAsia="zh-CN"/>
              </w:rPr>
              <w:t>≤</w:t>
            </w:r>
            <w:r>
              <w:rPr>
                <w:rFonts w:hint="eastAsia" w:ascii="Times New Roman" w:hAnsi="Times New Roman" w:eastAsia="宋体" w:cs="Times New Roman"/>
                <w:i/>
                <w:iCs/>
                <w:sz w:val="21"/>
                <w:szCs w:val="21"/>
                <w:lang w:val="en-US" w:eastAsia="zh-CN"/>
              </w:rPr>
              <w:t>D</w:t>
            </w:r>
            <w:r>
              <w:rPr>
                <w:rFonts w:hint="eastAsia" w:ascii="Times New Roman" w:hAnsi="Times New Roman" w:eastAsia="宋体" w:cs="Times New Roman"/>
                <w:i/>
                <w:iCs/>
                <w:sz w:val="21"/>
                <w:szCs w:val="21"/>
                <w:vertAlign w:val="subscript"/>
              </w:rPr>
              <w:t>CO</w:t>
            </w:r>
            <w:r>
              <w:rPr>
                <w:rFonts w:hint="eastAsia" w:ascii="Times New Roman" w:hAnsi="Times New Roman" w:eastAsia="宋体" w:cs="Times New Roman"/>
                <w:i/>
                <w:iCs/>
                <w:sz w:val="21"/>
                <w:szCs w:val="21"/>
                <w:vertAlign w:val="baseline"/>
                <w:lang w:val="en-US" w:eastAsia="zh-CN"/>
              </w:rPr>
              <w:t>&lt;</w:t>
            </w:r>
            <w:r>
              <w:rPr>
                <w:rFonts w:hint="eastAsia" w:ascii="Times New Roman" w:hAnsi="Times New Roman" w:eastAsia="宋体" w:cs="Times New Roman"/>
                <w:i w:val="0"/>
                <w:iCs w:val="0"/>
                <w:sz w:val="21"/>
                <w:szCs w:val="21"/>
                <w:lang w:val="en-US" w:eastAsia="zh-CN"/>
              </w:rPr>
              <w:t>8%</w:t>
            </w:r>
            <w:r>
              <w:rPr>
                <w:rFonts w:hint="eastAsia" w:ascii="Times New Roman" w:hAnsi="Times New Roman" w:eastAsia="宋体" w:cs="Times New Roman"/>
                <w:color w:val="000000"/>
                <w:kern w:val="0"/>
                <w:sz w:val="21"/>
                <w:szCs w:val="21"/>
                <w:lang w:val="en-US" w:eastAsia="zh-CN" w:bidi="ar"/>
              </w:rPr>
              <w:t>；</w:t>
            </w:r>
          </w:p>
          <w:p w14:paraId="612B2374">
            <w:pPr>
              <w:jc w:val="cente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i w:val="0"/>
                <w:iCs w:val="0"/>
                <w:sz w:val="21"/>
                <w:szCs w:val="21"/>
                <w:lang w:val="en-US" w:eastAsia="zh-CN"/>
              </w:rPr>
              <w:t>6%</w:t>
            </w:r>
            <w:r>
              <w:rPr>
                <w:rFonts w:hint="default" w:ascii="宋体" w:hAnsi="宋体" w:eastAsia="宋体" w:cs="宋体"/>
                <w:szCs w:val="21"/>
                <w:lang w:val="en-US" w:eastAsia="zh-CN"/>
              </w:rPr>
              <w:t>≤</w:t>
            </w:r>
            <w:r>
              <w:rPr>
                <w:rFonts w:hint="eastAsia" w:ascii="Times New Roman" w:hAnsi="Times New Roman" w:eastAsia="宋体" w:cs="Times New Roman"/>
                <w:i/>
                <w:iCs/>
                <w:sz w:val="21"/>
                <w:szCs w:val="21"/>
                <w:lang w:val="en-US" w:eastAsia="zh-CN"/>
              </w:rPr>
              <w:t>D</w:t>
            </w:r>
            <w:r>
              <w:rPr>
                <w:rFonts w:hint="eastAsia" w:ascii="Times New Roman" w:hAnsi="Times New Roman" w:eastAsia="宋体" w:cs="Times New Roman"/>
                <w:i/>
                <w:iCs/>
                <w:sz w:val="21"/>
                <w:szCs w:val="21"/>
                <w:vertAlign w:val="subscript"/>
              </w:rPr>
              <w:t>HC</w:t>
            </w:r>
            <w:r>
              <w:rPr>
                <w:rFonts w:hint="eastAsia" w:ascii="Times New Roman" w:hAnsi="Times New Roman" w:eastAsia="宋体" w:cs="Times New Roman"/>
                <w:i/>
                <w:iCs/>
                <w:sz w:val="21"/>
                <w:szCs w:val="21"/>
                <w:vertAlign w:val="baseline"/>
                <w:lang w:val="en-US" w:eastAsia="zh-CN"/>
              </w:rPr>
              <w:t>&lt;</w:t>
            </w:r>
            <w:r>
              <w:rPr>
                <w:rFonts w:hint="eastAsia" w:ascii="Times New Roman" w:hAnsi="Times New Roman" w:eastAsia="宋体" w:cs="Times New Roman"/>
                <w:i w:val="0"/>
                <w:iCs w:val="0"/>
                <w:sz w:val="21"/>
                <w:szCs w:val="21"/>
                <w:lang w:val="en-US" w:eastAsia="zh-CN"/>
              </w:rPr>
              <w:t>8%</w:t>
            </w:r>
            <w:r>
              <w:rPr>
                <w:rFonts w:hint="eastAsia" w:ascii="Times New Roman" w:hAnsi="Times New Roman" w:eastAsia="宋体" w:cs="Times New Roman"/>
                <w:color w:val="000000"/>
                <w:kern w:val="0"/>
                <w:sz w:val="21"/>
                <w:szCs w:val="21"/>
                <w:lang w:val="en-US" w:eastAsia="zh-CN" w:bidi="ar"/>
              </w:rPr>
              <w:t>；</w:t>
            </w:r>
          </w:p>
          <w:p w14:paraId="3D79663B">
            <w:pPr>
              <w:jc w:val="center"/>
              <w:rPr>
                <w:rFonts w:ascii="Times New Roman" w:hAnsi="Times New Roman" w:eastAsia="宋体" w:cs="Times New Roman"/>
                <w:sz w:val="21"/>
                <w:szCs w:val="21"/>
              </w:rPr>
            </w:pPr>
            <w:r>
              <w:rPr>
                <w:rFonts w:hint="eastAsia" w:ascii="Times New Roman" w:hAnsi="Times New Roman" w:eastAsia="宋体" w:cs="Times New Roman"/>
                <w:i w:val="0"/>
                <w:iCs w:val="0"/>
                <w:sz w:val="21"/>
                <w:szCs w:val="21"/>
                <w:lang w:val="en-US" w:eastAsia="zh-CN"/>
              </w:rPr>
              <w:t>6%</w:t>
            </w:r>
            <w:r>
              <w:rPr>
                <w:rFonts w:hint="default" w:ascii="宋体" w:hAnsi="宋体" w:eastAsia="宋体" w:cs="宋体"/>
                <w:szCs w:val="21"/>
                <w:lang w:val="en-US" w:eastAsia="zh-CN"/>
              </w:rPr>
              <w:t>≤</w:t>
            </w:r>
            <w:r>
              <w:rPr>
                <w:rFonts w:hint="eastAsia" w:ascii="Times New Roman" w:hAnsi="Times New Roman" w:eastAsia="宋体" w:cs="Times New Roman"/>
                <w:i/>
                <w:iCs/>
                <w:sz w:val="21"/>
                <w:szCs w:val="21"/>
                <w:lang w:val="en-US" w:eastAsia="zh-CN"/>
              </w:rPr>
              <w:t>D</w:t>
            </w:r>
            <w:r>
              <w:rPr>
                <w:rFonts w:hint="eastAsia" w:ascii="Times New Roman" w:hAnsi="Times New Roman" w:eastAsia="宋体" w:cs="Times New Roman"/>
                <w:i/>
                <w:iCs/>
                <w:sz w:val="21"/>
                <w:szCs w:val="21"/>
                <w:vertAlign w:val="subscript"/>
              </w:rPr>
              <w:t>NOx</w:t>
            </w:r>
            <w:r>
              <w:rPr>
                <w:rFonts w:hint="eastAsia" w:ascii="Times New Roman" w:hAnsi="Times New Roman" w:eastAsia="宋体" w:cs="Times New Roman"/>
                <w:i/>
                <w:iCs/>
                <w:sz w:val="21"/>
                <w:szCs w:val="21"/>
                <w:vertAlign w:val="baseline"/>
                <w:lang w:val="en-US" w:eastAsia="zh-CN"/>
              </w:rPr>
              <w:t>&lt;</w:t>
            </w:r>
            <w:r>
              <w:rPr>
                <w:rFonts w:hint="eastAsia" w:ascii="Times New Roman" w:hAnsi="Times New Roman" w:eastAsia="宋体" w:cs="Times New Roman"/>
                <w:i w:val="0"/>
                <w:iCs w:val="0"/>
                <w:sz w:val="21"/>
                <w:szCs w:val="21"/>
                <w:lang w:val="en-US" w:eastAsia="zh-CN"/>
              </w:rPr>
              <w:t>8%</w:t>
            </w:r>
          </w:p>
        </w:tc>
        <w:tc>
          <w:tcPr>
            <w:tcW w:w="1618" w:type="dxa"/>
            <w:tcBorders>
              <w:tl2br w:val="nil"/>
              <w:tr2bl w:val="nil"/>
            </w:tcBorders>
            <w:vAlign w:val="center"/>
          </w:tcPr>
          <w:p w14:paraId="0B0E7874">
            <w:pPr>
              <w:jc w:val="center"/>
              <w:rPr>
                <w:rFonts w:hint="eastAsia" w:ascii="Times New Roman" w:hAnsi="Times New Roman" w:eastAsia="宋体" w:cs="Times New Roman"/>
                <w:i w:val="0"/>
                <w:iCs w:val="0"/>
                <w:sz w:val="21"/>
                <w:szCs w:val="21"/>
                <w:lang w:val="en-US" w:eastAsia="zh-CN"/>
              </w:rPr>
            </w:pPr>
            <w:r>
              <w:rPr>
                <w:rFonts w:hint="eastAsia" w:ascii="Times New Roman" w:hAnsi="Times New Roman" w:eastAsia="宋体" w:cs="Times New Roman"/>
                <w:i w:val="0"/>
                <w:iCs w:val="0"/>
                <w:sz w:val="21"/>
                <w:szCs w:val="21"/>
                <w:lang w:val="en-US" w:eastAsia="zh-CN"/>
              </w:rPr>
              <w:t>满足至少一项：</w:t>
            </w:r>
          </w:p>
          <w:p w14:paraId="5B10C5A9">
            <w:pPr>
              <w:jc w:val="cente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i w:val="0"/>
                <w:iCs w:val="0"/>
                <w:sz w:val="21"/>
                <w:szCs w:val="21"/>
                <w:lang w:val="en-US" w:eastAsia="zh-CN"/>
              </w:rPr>
              <w:t>4%</w:t>
            </w:r>
            <w:r>
              <w:rPr>
                <w:rFonts w:hint="default" w:ascii="宋体" w:hAnsi="宋体" w:eastAsia="宋体" w:cs="宋体"/>
                <w:szCs w:val="21"/>
                <w:lang w:val="en-US" w:eastAsia="zh-CN"/>
              </w:rPr>
              <w:t>≤</w:t>
            </w:r>
            <w:r>
              <w:rPr>
                <w:rFonts w:hint="eastAsia" w:ascii="Times New Roman" w:hAnsi="Times New Roman" w:eastAsia="宋体" w:cs="Times New Roman"/>
                <w:i/>
                <w:iCs/>
                <w:sz w:val="21"/>
                <w:szCs w:val="21"/>
                <w:lang w:val="en-US" w:eastAsia="zh-CN"/>
              </w:rPr>
              <w:t>D</w:t>
            </w:r>
            <w:r>
              <w:rPr>
                <w:rFonts w:hint="eastAsia" w:ascii="Times New Roman" w:hAnsi="Times New Roman" w:eastAsia="宋体" w:cs="Times New Roman"/>
                <w:i/>
                <w:iCs/>
                <w:sz w:val="21"/>
                <w:szCs w:val="21"/>
                <w:vertAlign w:val="subscript"/>
              </w:rPr>
              <w:t>CO</w:t>
            </w:r>
            <w:r>
              <w:rPr>
                <w:rFonts w:hint="eastAsia" w:ascii="Times New Roman" w:hAnsi="Times New Roman" w:eastAsia="宋体" w:cs="Times New Roman"/>
                <w:i/>
                <w:iCs/>
                <w:sz w:val="21"/>
                <w:szCs w:val="21"/>
                <w:vertAlign w:val="baseline"/>
                <w:lang w:val="en-US" w:eastAsia="zh-CN"/>
              </w:rPr>
              <w:t>&lt;</w:t>
            </w:r>
            <w:r>
              <w:rPr>
                <w:rFonts w:hint="eastAsia" w:ascii="Times New Roman" w:hAnsi="Times New Roman" w:eastAsia="宋体" w:cs="Times New Roman"/>
                <w:color w:val="000000"/>
                <w:kern w:val="0"/>
                <w:sz w:val="21"/>
                <w:szCs w:val="21"/>
                <w:lang w:val="en-US" w:eastAsia="zh-CN" w:bidi="ar"/>
              </w:rPr>
              <w:t>6%；</w:t>
            </w:r>
          </w:p>
          <w:p w14:paraId="616AC096">
            <w:pPr>
              <w:jc w:val="cente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i w:val="0"/>
                <w:iCs w:val="0"/>
                <w:sz w:val="21"/>
                <w:szCs w:val="21"/>
                <w:lang w:val="en-US" w:eastAsia="zh-CN"/>
              </w:rPr>
              <w:t>4%</w:t>
            </w:r>
            <w:r>
              <w:rPr>
                <w:rFonts w:hint="default" w:ascii="宋体" w:hAnsi="宋体" w:eastAsia="宋体" w:cs="宋体"/>
                <w:szCs w:val="21"/>
                <w:lang w:val="en-US" w:eastAsia="zh-CN"/>
              </w:rPr>
              <w:t>≤</w:t>
            </w:r>
            <w:r>
              <w:rPr>
                <w:rFonts w:hint="eastAsia" w:ascii="Times New Roman" w:hAnsi="Times New Roman" w:eastAsia="宋体" w:cs="Times New Roman"/>
                <w:i/>
                <w:iCs/>
                <w:sz w:val="21"/>
                <w:szCs w:val="21"/>
                <w:lang w:val="en-US" w:eastAsia="zh-CN"/>
              </w:rPr>
              <w:t>D</w:t>
            </w:r>
            <w:r>
              <w:rPr>
                <w:rFonts w:hint="eastAsia" w:ascii="Times New Roman" w:hAnsi="Times New Roman" w:eastAsia="宋体" w:cs="Times New Roman"/>
                <w:i/>
                <w:iCs/>
                <w:sz w:val="21"/>
                <w:szCs w:val="21"/>
                <w:vertAlign w:val="subscript"/>
              </w:rPr>
              <w:t>HC</w:t>
            </w:r>
            <w:r>
              <w:rPr>
                <w:rFonts w:hint="eastAsia" w:ascii="Times New Roman" w:hAnsi="Times New Roman" w:eastAsia="宋体" w:cs="Times New Roman"/>
                <w:i/>
                <w:iCs/>
                <w:sz w:val="21"/>
                <w:szCs w:val="21"/>
                <w:vertAlign w:val="baseline"/>
                <w:lang w:val="en-US" w:eastAsia="zh-CN"/>
              </w:rPr>
              <w:t>&lt;</w:t>
            </w:r>
            <w:r>
              <w:rPr>
                <w:rFonts w:hint="eastAsia" w:ascii="Times New Roman" w:hAnsi="Times New Roman" w:eastAsia="宋体" w:cs="Times New Roman"/>
                <w:color w:val="000000"/>
                <w:kern w:val="0"/>
                <w:sz w:val="21"/>
                <w:szCs w:val="21"/>
                <w:lang w:val="en-US" w:eastAsia="zh-CN" w:bidi="ar"/>
              </w:rPr>
              <w:t>6%；</w:t>
            </w:r>
          </w:p>
          <w:p w14:paraId="6AF46CE6">
            <w:pPr>
              <w:jc w:val="center"/>
              <w:rPr>
                <w:rFonts w:ascii="Times New Roman" w:hAnsi="Times New Roman" w:eastAsia="宋体" w:cs="Times New Roman"/>
                <w:sz w:val="21"/>
                <w:szCs w:val="21"/>
              </w:rPr>
            </w:pPr>
            <w:r>
              <w:rPr>
                <w:rFonts w:hint="eastAsia" w:ascii="Times New Roman" w:hAnsi="Times New Roman" w:eastAsia="宋体" w:cs="Times New Roman"/>
                <w:i w:val="0"/>
                <w:iCs w:val="0"/>
                <w:sz w:val="21"/>
                <w:szCs w:val="21"/>
                <w:lang w:val="en-US" w:eastAsia="zh-CN"/>
              </w:rPr>
              <w:t>4%</w:t>
            </w:r>
            <w:r>
              <w:rPr>
                <w:rFonts w:hint="default" w:ascii="宋体" w:hAnsi="宋体" w:eastAsia="宋体" w:cs="宋体"/>
                <w:szCs w:val="21"/>
                <w:lang w:val="en-US" w:eastAsia="zh-CN"/>
              </w:rPr>
              <w:t>≤</w:t>
            </w:r>
            <w:r>
              <w:rPr>
                <w:rFonts w:hint="eastAsia" w:ascii="Times New Roman" w:hAnsi="Times New Roman" w:eastAsia="宋体" w:cs="Times New Roman"/>
                <w:i/>
                <w:iCs/>
                <w:sz w:val="21"/>
                <w:szCs w:val="21"/>
                <w:lang w:val="en-US" w:eastAsia="zh-CN"/>
              </w:rPr>
              <w:t>D</w:t>
            </w:r>
            <w:r>
              <w:rPr>
                <w:rFonts w:hint="eastAsia" w:ascii="Times New Roman" w:hAnsi="Times New Roman" w:eastAsia="宋体" w:cs="Times New Roman"/>
                <w:i/>
                <w:iCs/>
                <w:sz w:val="21"/>
                <w:szCs w:val="21"/>
                <w:vertAlign w:val="subscript"/>
              </w:rPr>
              <w:t>NOx</w:t>
            </w:r>
            <w:r>
              <w:rPr>
                <w:rFonts w:hint="eastAsia" w:ascii="Times New Roman" w:hAnsi="Times New Roman" w:eastAsia="宋体" w:cs="Times New Roman"/>
                <w:i/>
                <w:iCs/>
                <w:sz w:val="21"/>
                <w:szCs w:val="21"/>
                <w:vertAlign w:val="baseline"/>
                <w:lang w:val="en-US" w:eastAsia="zh-CN"/>
              </w:rPr>
              <w:t>&lt;</w:t>
            </w:r>
            <w:r>
              <w:rPr>
                <w:rFonts w:hint="eastAsia" w:ascii="Times New Roman" w:hAnsi="Times New Roman" w:eastAsia="宋体" w:cs="Times New Roman"/>
                <w:color w:val="000000"/>
                <w:kern w:val="0"/>
                <w:sz w:val="21"/>
                <w:szCs w:val="21"/>
                <w:lang w:val="en-US" w:eastAsia="zh-CN" w:bidi="ar"/>
              </w:rPr>
              <w:t>6%</w:t>
            </w:r>
          </w:p>
        </w:tc>
        <w:tc>
          <w:tcPr>
            <w:tcW w:w="1506" w:type="dxa"/>
            <w:tcBorders>
              <w:tl2br w:val="nil"/>
              <w:tr2bl w:val="nil"/>
            </w:tcBorders>
            <w:vAlign w:val="center"/>
          </w:tcPr>
          <w:p w14:paraId="0839C4F7">
            <w:pPr>
              <w:jc w:val="center"/>
              <w:rPr>
                <w:rFonts w:hint="eastAsia" w:ascii="Times New Roman" w:hAnsi="Times New Roman" w:eastAsia="宋体" w:cs="Times New Roman"/>
                <w:i w:val="0"/>
                <w:iCs w:val="0"/>
                <w:sz w:val="21"/>
                <w:szCs w:val="21"/>
                <w:lang w:val="en-US" w:eastAsia="zh-CN"/>
              </w:rPr>
            </w:pPr>
            <w:r>
              <w:rPr>
                <w:rFonts w:hint="eastAsia" w:ascii="Times New Roman" w:hAnsi="Times New Roman" w:eastAsia="宋体" w:cs="Times New Roman"/>
                <w:i w:val="0"/>
                <w:iCs w:val="0"/>
                <w:sz w:val="21"/>
                <w:szCs w:val="21"/>
                <w:lang w:val="en-US" w:eastAsia="zh-CN"/>
              </w:rPr>
              <w:t>满足至少一项：</w:t>
            </w:r>
          </w:p>
          <w:p w14:paraId="4E2D960B">
            <w:pPr>
              <w:jc w:val="cente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i/>
                <w:iCs/>
                <w:sz w:val="21"/>
                <w:szCs w:val="21"/>
                <w:lang w:val="en-US" w:eastAsia="zh-CN"/>
              </w:rPr>
              <w:t>D</w:t>
            </w:r>
            <w:r>
              <w:rPr>
                <w:rFonts w:hint="eastAsia" w:ascii="Times New Roman" w:hAnsi="Times New Roman" w:eastAsia="宋体" w:cs="Times New Roman"/>
                <w:i/>
                <w:iCs/>
                <w:sz w:val="21"/>
                <w:szCs w:val="21"/>
                <w:vertAlign w:val="subscript"/>
              </w:rPr>
              <w:t>CO</w:t>
            </w:r>
            <w:r>
              <w:rPr>
                <w:rFonts w:hint="eastAsia" w:ascii="Times New Roman" w:hAnsi="Times New Roman" w:eastAsia="宋体" w:cs="Times New Roman"/>
                <w:i/>
                <w:iCs/>
                <w:sz w:val="21"/>
                <w:szCs w:val="21"/>
                <w:vertAlign w:val="baseline"/>
                <w:lang w:val="en-US" w:eastAsia="zh-CN"/>
              </w:rPr>
              <w:t>&lt;</w:t>
            </w:r>
            <w:r>
              <w:rPr>
                <w:rFonts w:hint="eastAsia" w:ascii="Times New Roman" w:hAnsi="Times New Roman" w:eastAsia="宋体" w:cs="Times New Roman"/>
                <w:color w:val="000000"/>
                <w:kern w:val="0"/>
                <w:sz w:val="21"/>
                <w:szCs w:val="21"/>
                <w:lang w:val="en-US" w:eastAsia="zh-CN" w:bidi="ar"/>
              </w:rPr>
              <w:t>4%；</w:t>
            </w:r>
          </w:p>
          <w:p w14:paraId="3E3D8AD5">
            <w:pPr>
              <w:jc w:val="cente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i/>
                <w:iCs/>
                <w:sz w:val="21"/>
                <w:szCs w:val="21"/>
                <w:lang w:val="en-US" w:eastAsia="zh-CN"/>
              </w:rPr>
              <w:t>D</w:t>
            </w:r>
            <w:r>
              <w:rPr>
                <w:rFonts w:hint="eastAsia" w:ascii="Times New Roman" w:hAnsi="Times New Roman" w:eastAsia="宋体" w:cs="Times New Roman"/>
                <w:i/>
                <w:iCs/>
                <w:sz w:val="21"/>
                <w:szCs w:val="21"/>
                <w:vertAlign w:val="subscript"/>
              </w:rPr>
              <w:t>HC</w:t>
            </w:r>
            <w:r>
              <w:rPr>
                <w:rFonts w:hint="eastAsia" w:ascii="Times New Roman" w:hAnsi="Times New Roman" w:eastAsia="宋体" w:cs="Times New Roman"/>
                <w:i/>
                <w:iCs/>
                <w:sz w:val="21"/>
                <w:szCs w:val="21"/>
                <w:vertAlign w:val="baseline"/>
                <w:lang w:val="en-US" w:eastAsia="zh-CN"/>
              </w:rPr>
              <w:t>&lt;</w:t>
            </w:r>
            <w:r>
              <w:rPr>
                <w:rFonts w:hint="eastAsia" w:ascii="Times New Roman" w:hAnsi="Times New Roman" w:eastAsia="宋体" w:cs="Times New Roman"/>
                <w:color w:val="000000"/>
                <w:kern w:val="0"/>
                <w:sz w:val="21"/>
                <w:szCs w:val="21"/>
                <w:lang w:val="en-US" w:eastAsia="zh-CN" w:bidi="ar"/>
              </w:rPr>
              <w:t>4%；</w:t>
            </w:r>
          </w:p>
          <w:p w14:paraId="16454F53">
            <w:pPr>
              <w:jc w:val="center"/>
              <w:rPr>
                <w:rFonts w:ascii="Times New Roman" w:hAnsi="Times New Roman" w:eastAsia="宋体" w:cs="Times New Roman"/>
                <w:sz w:val="21"/>
                <w:szCs w:val="21"/>
              </w:rPr>
            </w:pPr>
            <w:r>
              <w:rPr>
                <w:rFonts w:hint="eastAsia" w:ascii="Times New Roman" w:hAnsi="Times New Roman" w:eastAsia="宋体" w:cs="Times New Roman"/>
                <w:i/>
                <w:iCs/>
                <w:sz w:val="21"/>
                <w:szCs w:val="21"/>
                <w:lang w:val="en-US" w:eastAsia="zh-CN"/>
              </w:rPr>
              <w:t>D</w:t>
            </w:r>
            <w:r>
              <w:rPr>
                <w:rFonts w:hint="eastAsia" w:ascii="Times New Roman" w:hAnsi="Times New Roman" w:eastAsia="宋体" w:cs="Times New Roman"/>
                <w:i/>
                <w:iCs/>
                <w:sz w:val="21"/>
                <w:szCs w:val="21"/>
                <w:vertAlign w:val="subscript"/>
              </w:rPr>
              <w:t>NOx</w:t>
            </w:r>
            <w:r>
              <w:rPr>
                <w:rFonts w:hint="eastAsia" w:ascii="Times New Roman" w:hAnsi="Times New Roman" w:eastAsia="宋体" w:cs="Times New Roman"/>
                <w:i/>
                <w:iCs/>
                <w:sz w:val="21"/>
                <w:szCs w:val="21"/>
                <w:vertAlign w:val="baseline"/>
                <w:lang w:val="en-US" w:eastAsia="zh-CN"/>
              </w:rPr>
              <w:t>&lt;</w:t>
            </w:r>
            <w:r>
              <w:rPr>
                <w:rFonts w:hint="eastAsia" w:ascii="Times New Roman" w:hAnsi="Times New Roman" w:eastAsia="宋体" w:cs="Times New Roman"/>
                <w:color w:val="000000"/>
                <w:kern w:val="0"/>
                <w:sz w:val="21"/>
                <w:szCs w:val="21"/>
                <w:lang w:val="en-US" w:eastAsia="zh-CN" w:bidi="ar"/>
              </w:rPr>
              <w:t>4%</w:t>
            </w:r>
          </w:p>
        </w:tc>
      </w:tr>
    </w:tbl>
    <w:p w14:paraId="26F829EB">
      <w:pPr>
        <w:ind w:firstLine="360" w:firstLineChars="200"/>
        <w:jc w:val="both"/>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sz w:val="18"/>
          <w:szCs w:val="18"/>
          <w:lang w:val="en-US" w:eastAsia="zh-CN"/>
        </w:rPr>
        <w:t xml:space="preserve">注：1  </w:t>
      </w:r>
      <w:r>
        <w:rPr>
          <w:rFonts w:hint="eastAsia" w:ascii="Times New Roman" w:hAnsi="Times New Roman" w:eastAsia="宋体" w:cs="Times New Roman"/>
          <w:i/>
          <w:iCs/>
          <w:sz w:val="18"/>
          <w:szCs w:val="18"/>
          <w:lang w:val="en-US" w:eastAsia="zh-CN"/>
        </w:rPr>
        <w:t>D</w:t>
      </w:r>
      <w:r>
        <w:rPr>
          <w:rFonts w:hint="eastAsia" w:ascii="Times New Roman" w:hAnsi="Times New Roman" w:eastAsia="宋体" w:cs="Times New Roman"/>
          <w:i/>
          <w:iCs/>
          <w:sz w:val="18"/>
          <w:szCs w:val="18"/>
          <w:vertAlign w:val="subscript"/>
        </w:rPr>
        <w:t>CO</w:t>
      </w:r>
      <w:r>
        <w:rPr>
          <w:rFonts w:hint="eastAsia" w:ascii="Times New Roman" w:hAnsi="Times New Roman" w:eastAsia="宋体" w:cs="Times New Roman"/>
          <w:color w:val="000000"/>
          <w:kern w:val="0"/>
          <w:sz w:val="18"/>
          <w:szCs w:val="18"/>
          <w:lang w:val="en-US" w:eastAsia="zh-CN" w:bidi="ar"/>
        </w:rPr>
        <w:t>、</w:t>
      </w:r>
      <w:r>
        <w:rPr>
          <w:rFonts w:hint="eastAsia" w:ascii="Times New Roman" w:hAnsi="Times New Roman" w:eastAsia="宋体" w:cs="Times New Roman"/>
          <w:i/>
          <w:iCs/>
          <w:sz w:val="18"/>
          <w:szCs w:val="18"/>
          <w:lang w:val="en-US" w:eastAsia="zh-CN"/>
        </w:rPr>
        <w:t>D</w:t>
      </w:r>
      <w:r>
        <w:rPr>
          <w:rFonts w:hint="eastAsia" w:ascii="Times New Roman" w:hAnsi="Times New Roman" w:eastAsia="宋体" w:cs="Times New Roman"/>
          <w:i/>
          <w:iCs/>
          <w:sz w:val="18"/>
          <w:szCs w:val="18"/>
          <w:vertAlign w:val="subscript"/>
        </w:rPr>
        <w:t>HC</w:t>
      </w:r>
      <w:r>
        <w:rPr>
          <w:rFonts w:hint="eastAsia" w:ascii="Times New Roman" w:hAnsi="Times New Roman" w:eastAsia="宋体" w:cs="Times New Roman"/>
          <w:color w:val="000000"/>
          <w:kern w:val="0"/>
          <w:sz w:val="18"/>
          <w:szCs w:val="18"/>
          <w:lang w:val="en-US" w:eastAsia="zh-CN" w:bidi="ar"/>
        </w:rPr>
        <w:t>和</w:t>
      </w:r>
      <w:r>
        <w:rPr>
          <w:rFonts w:hint="eastAsia" w:ascii="Times New Roman" w:hAnsi="Times New Roman" w:eastAsia="宋体" w:cs="Times New Roman"/>
          <w:i/>
          <w:iCs/>
          <w:sz w:val="18"/>
          <w:szCs w:val="18"/>
          <w:lang w:val="en-US" w:eastAsia="zh-CN"/>
        </w:rPr>
        <w:t>D</w:t>
      </w:r>
      <w:r>
        <w:rPr>
          <w:rFonts w:hint="eastAsia" w:ascii="Times New Roman" w:hAnsi="Times New Roman" w:eastAsia="宋体" w:cs="Times New Roman"/>
          <w:i/>
          <w:iCs/>
          <w:sz w:val="18"/>
          <w:szCs w:val="18"/>
          <w:vertAlign w:val="subscript"/>
        </w:rPr>
        <w:t>NOx</w:t>
      </w:r>
      <w:r>
        <w:rPr>
          <w:rFonts w:hint="eastAsia" w:ascii="Times New Roman" w:hAnsi="Times New Roman" w:eastAsia="宋体" w:cs="Times New Roman"/>
          <w:i w:val="0"/>
          <w:iCs w:val="0"/>
          <w:sz w:val="18"/>
          <w:szCs w:val="18"/>
          <w:vertAlign w:val="baseline"/>
          <w:lang w:val="en-US" w:eastAsia="zh-CN"/>
        </w:rPr>
        <w:t>分别代表</w:t>
      </w:r>
      <w:r>
        <w:rPr>
          <w:rFonts w:hint="eastAsia" w:ascii="Times New Roman" w:hAnsi="Times New Roman" w:eastAsia="宋体" w:cs="Times New Roman"/>
          <w:sz w:val="18"/>
          <w:szCs w:val="18"/>
        </w:rPr>
        <w:t>CO、HC</w:t>
      </w:r>
      <w:r>
        <w:rPr>
          <w:rFonts w:hint="eastAsia" w:ascii="Times New Roman" w:hAnsi="Times New Roman" w:eastAsia="宋体" w:cs="Times New Roman"/>
          <w:sz w:val="18"/>
          <w:szCs w:val="18"/>
          <w:lang w:val="en-US" w:eastAsia="zh-CN"/>
        </w:rPr>
        <w:t>和</w:t>
      </w:r>
      <w:r>
        <w:rPr>
          <w:rFonts w:hint="eastAsia" w:ascii="Times New Roman" w:hAnsi="Times New Roman" w:eastAsia="宋体" w:cs="Times New Roman"/>
          <w:sz w:val="18"/>
          <w:szCs w:val="18"/>
        </w:rPr>
        <w:t>NO</w:t>
      </w:r>
      <w:r>
        <w:rPr>
          <w:rFonts w:hint="eastAsia" w:ascii="Times New Roman" w:hAnsi="Times New Roman" w:eastAsia="宋体" w:cs="Times New Roman"/>
          <w:sz w:val="18"/>
          <w:szCs w:val="18"/>
          <w:vertAlign w:val="subscript"/>
        </w:rPr>
        <w:t>x</w:t>
      </w:r>
      <w:r>
        <w:rPr>
          <w:rFonts w:hint="eastAsia" w:ascii="Times New Roman" w:hAnsi="Times New Roman" w:eastAsia="宋体" w:cs="Times New Roman"/>
          <w:i w:val="0"/>
          <w:iCs w:val="0"/>
          <w:sz w:val="18"/>
          <w:szCs w:val="18"/>
          <w:vertAlign w:val="baseline"/>
          <w:lang w:val="en-US" w:eastAsia="zh-CN"/>
        </w:rPr>
        <w:t>三种主要尾气有害污染物的净化率衰减量；</w:t>
      </w:r>
    </w:p>
    <w:p w14:paraId="48F7FD26">
      <w:pPr>
        <w:snapToGrid w:val="0"/>
        <w:spacing w:line="360" w:lineRule="auto"/>
        <w:ind w:firstLine="720" w:firstLineChars="40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color w:val="000000"/>
          <w:kern w:val="0"/>
          <w:sz w:val="18"/>
          <w:szCs w:val="18"/>
          <w:lang w:val="en-US" w:eastAsia="zh-CN" w:bidi="ar"/>
        </w:rPr>
        <w:t xml:space="preserve">2  </w:t>
      </w:r>
      <w:r>
        <w:rPr>
          <w:rFonts w:hint="eastAsia" w:ascii="Times New Roman" w:hAnsi="Times New Roman" w:eastAsia="宋体" w:cs="Times New Roman"/>
          <w:i/>
          <w:iCs/>
          <w:sz w:val="18"/>
          <w:szCs w:val="18"/>
          <w:lang w:val="en-US" w:eastAsia="zh-CN"/>
        </w:rPr>
        <w:t>D</w:t>
      </w:r>
      <w:r>
        <w:rPr>
          <w:rFonts w:hint="eastAsia" w:ascii="Times New Roman" w:hAnsi="Times New Roman" w:eastAsia="宋体" w:cs="Times New Roman"/>
          <w:i w:val="0"/>
          <w:iCs w:val="0"/>
          <w:sz w:val="18"/>
          <w:szCs w:val="18"/>
          <w:lang w:val="en-US" w:eastAsia="zh-CN"/>
        </w:rPr>
        <w:t>同时满足不同评定等级时，以更差的评定等级为准。</w:t>
      </w:r>
    </w:p>
    <w:bookmarkEnd w:id="42"/>
    <w:p w14:paraId="0939F5A9">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eastAsia="黑体"/>
          <w:sz w:val="28"/>
          <w:szCs w:val="28"/>
        </w:rPr>
      </w:pPr>
      <w:bookmarkStart w:id="43" w:name="_Toc6429"/>
      <w:bookmarkStart w:id="44" w:name="_Toc144990791"/>
      <w:bookmarkStart w:id="45" w:name="_Toc27060"/>
      <w:r>
        <w:rPr>
          <w:rFonts w:eastAsia="黑体"/>
          <w:sz w:val="28"/>
          <w:szCs w:val="28"/>
        </w:rPr>
        <w:t>4.</w:t>
      </w:r>
      <w:r>
        <w:rPr>
          <w:rFonts w:hint="eastAsia" w:eastAsia="黑体"/>
          <w:sz w:val="28"/>
          <w:szCs w:val="28"/>
          <w:lang w:val="en-US" w:eastAsia="zh-CN"/>
        </w:rPr>
        <w:t>5</w:t>
      </w:r>
      <w:r>
        <w:rPr>
          <w:rFonts w:eastAsia="黑体"/>
          <w:sz w:val="28"/>
          <w:szCs w:val="28"/>
        </w:rPr>
        <w:t xml:space="preserve">  </w:t>
      </w:r>
      <w:r>
        <w:rPr>
          <w:rFonts w:hint="eastAsia" w:eastAsia="黑体"/>
          <w:sz w:val="28"/>
          <w:szCs w:val="28"/>
        </w:rPr>
        <w:t>养护对策</w:t>
      </w:r>
      <w:bookmarkEnd w:id="43"/>
      <w:bookmarkEnd w:id="44"/>
      <w:bookmarkEnd w:id="45"/>
    </w:p>
    <w:p w14:paraId="1CD70D4E">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4</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5</w:t>
      </w:r>
      <w:r>
        <w:rPr>
          <w:rFonts w:ascii="宋体" w:hAnsi="宋体" w:eastAsia="宋体" w:cs="Times New Roman"/>
          <w:b/>
          <w:bCs/>
          <w:sz w:val="24"/>
          <w:szCs w:val="24"/>
        </w:rPr>
        <w:t>.</w:t>
      </w:r>
      <w:r>
        <w:rPr>
          <w:rFonts w:ascii="Times New Roman" w:hAnsi="Times New Roman" w:eastAsia="宋体" w:cs="Times New Roman"/>
          <w:b/>
          <w:bCs/>
          <w:sz w:val="24"/>
          <w:szCs w:val="24"/>
        </w:rPr>
        <w:t xml:space="preserve">1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运营期</w:t>
      </w:r>
      <w:r>
        <w:rPr>
          <w:rFonts w:hint="eastAsia" w:ascii="Times New Roman" w:hAnsi="Times New Roman" w:eastAsia="宋体" w:cs="Times New Roman"/>
          <w:sz w:val="24"/>
          <w:szCs w:val="24"/>
        </w:rPr>
        <w:t>低环境影响路面的养护</w:t>
      </w:r>
      <w:r>
        <w:rPr>
          <w:rFonts w:hint="eastAsia" w:ascii="Times New Roman" w:hAnsi="Times New Roman" w:eastAsia="宋体" w:cs="Times New Roman"/>
          <w:sz w:val="24"/>
          <w:szCs w:val="24"/>
          <w:lang w:val="en-US" w:eastAsia="zh-CN"/>
        </w:rPr>
        <w:t>类型</w:t>
      </w:r>
      <w:r>
        <w:rPr>
          <w:rFonts w:hint="eastAsia" w:ascii="Times New Roman" w:hAnsi="Times New Roman" w:eastAsia="宋体" w:cs="Times New Roman"/>
          <w:sz w:val="24"/>
          <w:szCs w:val="24"/>
        </w:rPr>
        <w:t>应根据路面技术状况与环境功能状况的养护评价等级综合确定</w:t>
      </w:r>
      <w:r>
        <w:rPr>
          <w:rFonts w:ascii="Times New Roman" w:hAnsi="Times New Roman" w:eastAsia="宋体" w:cs="Times New Roman"/>
          <w:sz w:val="24"/>
          <w:szCs w:val="24"/>
        </w:rPr>
        <w:t>。</w:t>
      </w:r>
    </w:p>
    <w:p w14:paraId="5F025EAD">
      <w:pPr>
        <w:snapToGrid w:val="0"/>
        <w:spacing w:line="360" w:lineRule="auto"/>
        <w:rPr>
          <w:rFonts w:hint="eastAsia" w:ascii="Times New Roman" w:hAnsi="Times New Roman" w:eastAsia="宋体" w:cs="Times New Roman"/>
          <w:sz w:val="24"/>
          <w:szCs w:val="24"/>
        </w:rPr>
      </w:pPr>
      <w:bookmarkStart w:id="46" w:name="_Toc144990792"/>
      <w:r>
        <w:rPr>
          <w:rFonts w:ascii="Times New Roman" w:hAnsi="Times New Roman" w:eastAsia="宋体" w:cs="Times New Roman"/>
          <w:b/>
          <w:bCs/>
          <w:sz w:val="24"/>
          <w:szCs w:val="24"/>
        </w:rPr>
        <w:t>4</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运营期</w:t>
      </w:r>
      <w:r>
        <w:rPr>
          <w:rFonts w:hint="eastAsia" w:ascii="Times New Roman" w:hAnsi="Times New Roman" w:eastAsia="宋体" w:cs="Times New Roman"/>
          <w:sz w:val="24"/>
          <w:szCs w:val="24"/>
        </w:rPr>
        <w:t>低环境影响路面的路面技术状况</w:t>
      </w:r>
      <w:r>
        <w:rPr>
          <w:rFonts w:hint="eastAsia" w:ascii="Times New Roman" w:hAnsi="Times New Roman" w:eastAsia="宋体" w:cs="Times New Roman"/>
          <w:sz w:val="24"/>
          <w:szCs w:val="24"/>
          <w:lang w:val="en-US" w:eastAsia="zh-CN"/>
        </w:rPr>
        <w:t>的评价与养护对策应</w:t>
      </w:r>
      <w:r>
        <w:rPr>
          <w:rFonts w:hint="eastAsia" w:ascii="Times New Roman" w:hAnsi="Times New Roman" w:eastAsia="宋体" w:cs="Times New Roman"/>
          <w:sz w:val="24"/>
          <w:szCs w:val="24"/>
        </w:rPr>
        <w:t>符合现行行业标准《公路沥青路面养护技术规范》JTG</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5142、《</w:t>
      </w:r>
      <w:r>
        <w:rPr>
          <w:rFonts w:ascii="Times New Roman" w:hAnsi="Times New Roman" w:eastAsia="宋体" w:cs="Times New Roman"/>
          <w:sz w:val="24"/>
          <w:szCs w:val="24"/>
        </w:rPr>
        <w:t>公路技术状况评定标准</w:t>
      </w:r>
      <w:r>
        <w:rPr>
          <w:rFonts w:hint="eastAsia" w:ascii="Times New Roman" w:hAnsi="Times New Roman" w:eastAsia="宋体" w:cs="Times New Roman"/>
          <w:sz w:val="24"/>
          <w:szCs w:val="24"/>
        </w:rPr>
        <w:t>》</w:t>
      </w:r>
      <w:r>
        <w:rPr>
          <w:rFonts w:ascii="Times New Roman" w:hAnsi="Times New Roman" w:eastAsia="宋体" w:cs="Times New Roman"/>
          <w:sz w:val="24"/>
          <w:szCs w:val="24"/>
        </w:rPr>
        <w:t>JTG 5210</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w:t>
      </w:r>
      <w:r>
        <w:rPr>
          <w:rFonts w:ascii="Times New Roman" w:hAnsi="Times New Roman" w:eastAsia="宋体" w:cs="Times New Roman"/>
          <w:sz w:val="24"/>
          <w:szCs w:val="24"/>
        </w:rPr>
        <w:t>公路沥青路面养护设计规范》JTG 5421</w:t>
      </w:r>
      <w:r>
        <w:rPr>
          <w:rFonts w:hint="eastAsia" w:ascii="Times New Roman" w:hAnsi="Times New Roman" w:eastAsia="宋体" w:cs="Times New Roman"/>
          <w:sz w:val="24"/>
          <w:szCs w:val="24"/>
        </w:rPr>
        <w:t>和《城镇道路养护技术规范》CJJ 36的有关规定</w:t>
      </w:r>
      <w:r>
        <w:rPr>
          <w:rFonts w:hint="eastAsia" w:ascii="Times New Roman" w:hAnsi="Times New Roman" w:eastAsia="宋体" w:cs="Times New Roman"/>
          <w:sz w:val="24"/>
          <w:szCs w:val="24"/>
          <w:lang w:eastAsia="zh-CN"/>
        </w:rPr>
        <w:t>。</w:t>
      </w:r>
    </w:p>
    <w:p w14:paraId="1DBD49D0">
      <w:pPr>
        <w:snapToGrid w:val="0"/>
        <w:spacing w:line="360" w:lineRule="auto"/>
        <w:rPr>
          <w:rFonts w:hint="eastAsia" w:ascii="Times New Roman" w:hAnsi="Times New Roman" w:eastAsia="宋体" w:cs="Times New Roman"/>
          <w:sz w:val="24"/>
          <w:szCs w:val="24"/>
          <w:lang w:eastAsia="zh-CN"/>
        </w:rPr>
      </w:pPr>
      <w:r>
        <w:rPr>
          <w:rFonts w:ascii="Times New Roman" w:hAnsi="Times New Roman" w:eastAsia="宋体" w:cs="Times New Roman"/>
          <w:b/>
          <w:bCs/>
          <w:sz w:val="24"/>
          <w:szCs w:val="24"/>
        </w:rPr>
        <w:t>4</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运营期</w:t>
      </w:r>
      <w:r>
        <w:rPr>
          <w:rFonts w:hint="eastAsia" w:ascii="Times New Roman" w:hAnsi="Times New Roman" w:eastAsia="宋体" w:cs="Times New Roman"/>
          <w:sz w:val="24"/>
          <w:szCs w:val="24"/>
        </w:rPr>
        <w:t>低环境影响路面的环境功能指标评价为“优、良”的路段，可进行日常养护、预防养护或修复养护；对环境功能指标评价为“中”及以下的路段，应</w:t>
      </w:r>
      <w:r>
        <w:rPr>
          <w:rFonts w:hint="eastAsia" w:ascii="Times New Roman" w:hAnsi="Times New Roman" w:eastAsia="宋体" w:cs="Times New Roman"/>
          <w:sz w:val="24"/>
          <w:szCs w:val="24"/>
          <w:lang w:val="en-US" w:eastAsia="zh-CN"/>
        </w:rPr>
        <w:t>安排</w:t>
      </w:r>
      <w:r>
        <w:rPr>
          <w:rFonts w:hint="eastAsia" w:ascii="Times New Roman" w:hAnsi="Times New Roman" w:eastAsia="宋体" w:cs="Times New Roman"/>
          <w:sz w:val="24"/>
          <w:szCs w:val="24"/>
        </w:rPr>
        <w:t>预防养护或</w:t>
      </w:r>
      <w:r>
        <w:rPr>
          <w:rFonts w:hint="eastAsia" w:ascii="Times New Roman" w:hAnsi="Times New Roman" w:eastAsia="宋体" w:cs="Times New Roman"/>
          <w:sz w:val="24"/>
          <w:szCs w:val="24"/>
          <w:lang w:val="en-US" w:eastAsia="zh-CN"/>
        </w:rPr>
        <w:t>修复养护</w:t>
      </w:r>
      <w:r>
        <w:rPr>
          <w:rFonts w:hint="eastAsia" w:ascii="Times New Roman" w:hAnsi="Times New Roman" w:eastAsia="宋体" w:cs="Times New Roman"/>
          <w:sz w:val="24"/>
          <w:szCs w:val="24"/>
          <w:lang w:eastAsia="zh-CN"/>
        </w:rPr>
        <w:t>。</w:t>
      </w:r>
    </w:p>
    <w:p w14:paraId="06E42A89">
      <w:pPr>
        <w:snapToGrid w:val="0"/>
        <w:spacing w:line="360" w:lineRule="auto"/>
        <w:rPr>
          <w:rFonts w:hint="eastAsia" w:ascii="Times New Roman" w:hAnsi="Times New Roman" w:eastAsia="宋体" w:cs="Times New Roman"/>
          <w:sz w:val="24"/>
          <w:szCs w:val="24"/>
        </w:rPr>
        <w:sectPr>
          <w:footerReference r:id="rId16"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ascii="Times New Roman" w:hAnsi="Times New Roman" w:eastAsia="宋体" w:cs="Times New Roman"/>
          <w:b/>
          <w:bCs/>
          <w:sz w:val="24"/>
          <w:szCs w:val="24"/>
        </w:rPr>
        <w:t>4</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当运营期</w:t>
      </w:r>
      <w:r>
        <w:rPr>
          <w:rFonts w:hint="eastAsia" w:ascii="Times New Roman" w:hAnsi="Times New Roman" w:eastAsia="宋体" w:cs="Times New Roman"/>
          <w:sz w:val="24"/>
          <w:szCs w:val="24"/>
        </w:rPr>
        <w:t>低环境影响路面</w:t>
      </w:r>
      <w:r>
        <w:rPr>
          <w:rFonts w:hint="eastAsia" w:ascii="Times New Roman" w:hAnsi="Times New Roman" w:eastAsia="宋体" w:cs="Times New Roman"/>
          <w:sz w:val="24"/>
          <w:szCs w:val="24"/>
          <w:lang w:val="en-US" w:eastAsia="zh-CN"/>
        </w:rPr>
        <w:t>可同时选择预防养护和修复养护时</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应根据行业标准</w:t>
      </w:r>
      <w:r>
        <w:rPr>
          <w:rFonts w:hint="eastAsia" w:ascii="Times New Roman" w:hAnsi="Times New Roman" w:eastAsia="宋体" w:cs="Times New Roman"/>
          <w:sz w:val="24"/>
          <w:szCs w:val="24"/>
        </w:rPr>
        <w:t>《</w:t>
      </w:r>
      <w:r>
        <w:rPr>
          <w:rFonts w:ascii="Times New Roman" w:hAnsi="Times New Roman" w:eastAsia="宋体" w:cs="Times New Roman"/>
          <w:sz w:val="24"/>
          <w:szCs w:val="24"/>
        </w:rPr>
        <w:t>公路沥青路面养护设计规范》JTG 5421</w:t>
      </w:r>
      <w:r>
        <w:rPr>
          <w:rFonts w:hint="eastAsia" w:ascii="Times New Roman" w:hAnsi="Times New Roman" w:eastAsia="宋体" w:cs="Times New Roman"/>
          <w:sz w:val="24"/>
          <w:szCs w:val="24"/>
          <w:lang w:val="en-US" w:eastAsia="zh-CN"/>
        </w:rPr>
        <w:t>-2018中第5.2节的路面技术状况数据，确定最终路面养护类型</w:t>
      </w:r>
      <w:r>
        <w:rPr>
          <w:rFonts w:hint="eastAsia" w:ascii="Times New Roman" w:hAnsi="Times New Roman" w:eastAsia="宋体" w:cs="Times New Roman"/>
          <w:sz w:val="24"/>
          <w:szCs w:val="24"/>
        </w:rPr>
        <w:t>。</w:t>
      </w:r>
    </w:p>
    <w:bookmarkEnd w:id="46"/>
    <w:p w14:paraId="21E5DAE1">
      <w:pPr>
        <w:pStyle w:val="22"/>
        <w:spacing w:line="360" w:lineRule="auto"/>
        <w:rPr>
          <w:rFonts w:hint="eastAsia" w:ascii="Times New Roman" w:hAnsi="Times New Roman" w:eastAsia="宋体"/>
          <w:lang w:val="en-US" w:eastAsia="zh-CN"/>
        </w:rPr>
      </w:pPr>
      <w:bookmarkStart w:id="47" w:name="_Toc144990801"/>
      <w:bookmarkStart w:id="48" w:name="_Toc1739"/>
      <w:bookmarkStart w:id="49" w:name="_Toc10933"/>
      <w:r>
        <w:rPr>
          <w:rFonts w:hint="eastAsia" w:ascii="Times New Roman" w:hAnsi="Times New Roman"/>
          <w:lang w:val="en-US" w:eastAsia="zh-CN"/>
        </w:rPr>
        <w:t>5</w:t>
      </w:r>
      <w:r>
        <w:rPr>
          <w:rFonts w:ascii="Times New Roman" w:hAnsi="Times New Roman"/>
        </w:rPr>
        <w:t xml:space="preserve"> </w:t>
      </w:r>
      <w:bookmarkEnd w:id="47"/>
      <w:r>
        <w:rPr>
          <w:rFonts w:ascii="Times New Roman" w:hAnsi="Times New Roman"/>
        </w:rPr>
        <w:t xml:space="preserve"> </w:t>
      </w:r>
      <w:r>
        <w:rPr>
          <w:rFonts w:hint="eastAsia" w:ascii="Times New Roman" w:hAnsi="Times New Roman"/>
          <w:lang w:val="en-US" w:eastAsia="zh-CN"/>
        </w:rPr>
        <w:t>多孔降噪路面</w:t>
      </w:r>
      <w:r>
        <w:rPr>
          <w:rFonts w:hint="eastAsia" w:ascii="Times New Roman" w:hAnsi="Times New Roman"/>
        </w:rPr>
        <w:t>养护</w:t>
      </w:r>
      <w:bookmarkEnd w:id="48"/>
      <w:bookmarkEnd w:id="49"/>
    </w:p>
    <w:p w14:paraId="7F45A773">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eastAsia="黑体"/>
          <w:sz w:val="28"/>
          <w:szCs w:val="28"/>
        </w:rPr>
      </w:pPr>
      <w:bookmarkStart w:id="50" w:name="_Toc19074"/>
      <w:bookmarkStart w:id="51" w:name="_Toc144990802"/>
      <w:bookmarkStart w:id="52" w:name="_Toc16848"/>
      <w:r>
        <w:rPr>
          <w:rFonts w:hint="eastAsia" w:eastAsia="黑体"/>
          <w:sz w:val="28"/>
          <w:szCs w:val="28"/>
        </w:rPr>
        <w:t>5</w:t>
      </w:r>
      <w:r>
        <w:rPr>
          <w:rFonts w:eastAsia="黑体"/>
          <w:sz w:val="28"/>
          <w:szCs w:val="28"/>
        </w:rPr>
        <w:t xml:space="preserve">.1  </w:t>
      </w:r>
      <w:r>
        <w:rPr>
          <w:rFonts w:hint="eastAsia" w:eastAsia="黑体"/>
          <w:sz w:val="28"/>
          <w:szCs w:val="28"/>
        </w:rPr>
        <w:t>一般规定</w:t>
      </w:r>
      <w:bookmarkEnd w:id="50"/>
      <w:bookmarkEnd w:id="51"/>
      <w:bookmarkEnd w:id="52"/>
    </w:p>
    <w:p w14:paraId="1E717F07">
      <w:pPr>
        <w:snapToGrid w:val="0"/>
        <w:spacing w:line="360" w:lineRule="auto"/>
        <w:jc w:val="left"/>
        <w:rPr>
          <w:rFonts w:hint="eastAsia" w:ascii="Times New Roman" w:hAnsi="Times New Roman" w:eastAsia="宋体" w:cs="Times New Roman"/>
          <w:bCs/>
          <w:sz w:val="24"/>
          <w:szCs w:val="24"/>
        </w:rPr>
      </w:pPr>
      <w:r>
        <w:rPr>
          <w:rFonts w:hint="eastAsia" w:ascii="Times New Roman" w:hAnsi="Times New Roman" w:eastAsia="宋体" w:cs="Times New Roman"/>
          <w:b/>
          <w:bCs/>
          <w:sz w:val="24"/>
          <w:szCs w:val="24"/>
          <w:highlight w:val="none"/>
        </w:rPr>
        <w:t>5</w:t>
      </w:r>
      <w:r>
        <w:rPr>
          <w:rFonts w:ascii="宋体" w:hAnsi="宋体" w:eastAsia="宋体" w:cs="Times New Roman"/>
          <w:b/>
          <w:bCs/>
          <w:sz w:val="24"/>
          <w:szCs w:val="24"/>
          <w:highlight w:val="none"/>
        </w:rPr>
        <w:t>.</w:t>
      </w:r>
      <w:r>
        <w:rPr>
          <w:rFonts w:ascii="Times New Roman" w:hAnsi="Times New Roman" w:eastAsia="宋体" w:cs="Times New Roman"/>
          <w:b/>
          <w:bCs/>
          <w:sz w:val="24"/>
          <w:szCs w:val="24"/>
          <w:highlight w:val="none"/>
        </w:rPr>
        <w:t>1</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1</w:t>
      </w:r>
      <w:r>
        <w:rPr>
          <w:rFonts w:ascii="Times New Roman" w:hAnsi="Times New Roman" w:eastAsia="宋体" w:cs="Times New Roman"/>
          <w:bCs/>
          <w:sz w:val="24"/>
          <w:szCs w:val="24"/>
          <w:highlight w:val="none"/>
        </w:rPr>
        <w:t xml:space="preserve">  </w:t>
      </w:r>
      <w:r>
        <w:rPr>
          <w:rFonts w:hint="eastAsia" w:ascii="Times New Roman" w:hAnsi="Times New Roman" w:eastAsia="宋体" w:cs="Times New Roman"/>
          <w:bCs/>
          <w:sz w:val="24"/>
          <w:szCs w:val="24"/>
          <w:highlight w:val="none"/>
          <w:lang w:eastAsia="zh-CN"/>
        </w:rPr>
        <w:t>多孔降噪路面</w:t>
      </w:r>
      <w:r>
        <w:rPr>
          <w:rFonts w:hint="eastAsia" w:ascii="Times New Roman" w:hAnsi="Times New Roman" w:eastAsia="宋体" w:cs="Times New Roman"/>
          <w:sz w:val="24"/>
          <w:szCs w:val="24"/>
        </w:rPr>
        <w:t>包含多孔沥青降噪路面</w:t>
      </w:r>
      <w:r>
        <w:rPr>
          <w:rFonts w:hint="eastAsia" w:ascii="Times New Roman" w:hAnsi="Times New Roman" w:eastAsia="宋体" w:cs="Times New Roman"/>
          <w:sz w:val="24"/>
          <w:szCs w:val="24"/>
          <w:lang w:val="en-US" w:eastAsia="zh-CN"/>
        </w:rPr>
        <w:t>和</w:t>
      </w:r>
      <w:r>
        <w:rPr>
          <w:rFonts w:hint="eastAsia" w:ascii="Times New Roman" w:hAnsi="Times New Roman" w:eastAsia="宋体" w:cs="Times New Roman"/>
          <w:sz w:val="24"/>
          <w:szCs w:val="24"/>
        </w:rPr>
        <w:t>聚氨酯高弹多孔降噪路面</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前者又分为单层</w:t>
      </w:r>
      <w:r>
        <w:rPr>
          <w:rFonts w:hint="eastAsia" w:ascii="Times New Roman" w:hAnsi="Times New Roman" w:eastAsia="宋体" w:cs="Times New Roman"/>
          <w:sz w:val="24"/>
          <w:szCs w:val="24"/>
        </w:rPr>
        <w:t>多孔沥青降噪路面</w:t>
      </w:r>
      <w:r>
        <w:rPr>
          <w:rFonts w:hint="eastAsia" w:ascii="Times New Roman" w:hAnsi="Times New Roman" w:eastAsia="宋体" w:cs="Times New Roman"/>
          <w:sz w:val="24"/>
          <w:szCs w:val="24"/>
          <w:lang w:val="en-US" w:eastAsia="zh-CN"/>
        </w:rPr>
        <w:t>和双层</w:t>
      </w:r>
      <w:r>
        <w:rPr>
          <w:rFonts w:hint="eastAsia" w:ascii="Times New Roman" w:hAnsi="Times New Roman" w:eastAsia="宋体" w:cs="Times New Roman"/>
          <w:sz w:val="24"/>
          <w:szCs w:val="24"/>
        </w:rPr>
        <w:t>多孔沥青降噪路面</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bCs/>
          <w:sz w:val="24"/>
          <w:szCs w:val="24"/>
        </w:rPr>
        <w:t>应按照等不同类型的特点采取针对性路面养护措施。</w:t>
      </w:r>
    </w:p>
    <w:p w14:paraId="3F5438CF">
      <w:pPr>
        <w:snapToGrid w:val="0"/>
        <w:spacing w:line="360" w:lineRule="auto"/>
        <w:rPr>
          <w:rFonts w:ascii="楷体" w:hAnsi="楷体" w:eastAsia="楷体" w:cs="楷体"/>
          <w:b/>
          <w:bCs/>
          <w:sz w:val="24"/>
          <w:szCs w:val="24"/>
          <w:highlight w:val="none"/>
        </w:rPr>
      </w:pPr>
      <w:r>
        <w:rPr>
          <w:rFonts w:hint="eastAsia" w:ascii="楷体" w:hAnsi="楷体" w:eastAsia="楷体" w:cs="楷体"/>
          <w:b/>
          <w:bCs/>
          <w:sz w:val="24"/>
          <w:szCs w:val="24"/>
          <w:highlight w:val="none"/>
        </w:rPr>
        <w:t>条文说明</w:t>
      </w:r>
    </w:p>
    <w:p w14:paraId="12703C0C">
      <w:pPr>
        <w:snapToGrid w:val="0"/>
        <w:spacing w:line="360" w:lineRule="auto"/>
        <w:ind w:firstLine="480" w:firstLineChars="200"/>
        <w:rPr>
          <w:rFonts w:hint="eastAsia" w:ascii="楷体" w:hAnsi="楷体" w:eastAsia="楷体" w:cs="楷体"/>
          <w:sz w:val="24"/>
          <w:szCs w:val="24"/>
          <w:highlight w:val="none"/>
        </w:rPr>
      </w:pPr>
      <w:r>
        <w:rPr>
          <w:rFonts w:hint="eastAsia" w:ascii="楷体" w:hAnsi="楷体" w:eastAsia="楷体" w:cs="楷体"/>
          <w:sz w:val="24"/>
          <w:szCs w:val="24"/>
          <w:highlight w:val="none"/>
          <w:lang w:eastAsia="zh-CN"/>
        </w:rPr>
        <w:t>降噪路面</w:t>
      </w:r>
      <w:r>
        <w:rPr>
          <w:rFonts w:hint="eastAsia" w:ascii="楷体" w:hAnsi="楷体" w:eastAsia="楷体" w:cs="楷体"/>
          <w:sz w:val="24"/>
          <w:szCs w:val="24"/>
          <w:highlight w:val="none"/>
          <w:lang w:val="en-US" w:eastAsia="zh-CN"/>
        </w:rPr>
        <w:t>主要通过采用大空隙结构、弹性胶结料与弹性颗粒等措施实现降低轮胎-路面噪声的效果。由于大空隙路面存在易松散破坏、空隙易封堵等缺点，多孔降噪路面的降噪功能衰减迅速，需要频繁养护来维持路面环境功能发挥</w:t>
      </w:r>
      <w:r>
        <w:rPr>
          <w:rFonts w:hint="eastAsia" w:ascii="楷体" w:hAnsi="楷体" w:eastAsia="楷体" w:cs="楷体"/>
          <w:sz w:val="24"/>
          <w:szCs w:val="24"/>
          <w:highlight w:val="none"/>
        </w:rPr>
        <w:t>。</w:t>
      </w:r>
    </w:p>
    <w:p w14:paraId="2EA447C6">
      <w:pPr>
        <w:snapToGrid w:val="0"/>
        <w:spacing w:line="360" w:lineRule="auto"/>
        <w:ind w:firstLine="480" w:firstLineChars="200"/>
        <w:rPr>
          <w:rFonts w:hint="eastAsia" w:ascii="楷体" w:hAnsi="楷体" w:eastAsia="楷体" w:cs="楷体"/>
          <w:sz w:val="24"/>
          <w:szCs w:val="24"/>
          <w:highlight w:val="none"/>
        </w:rPr>
      </w:pPr>
      <w:r>
        <w:rPr>
          <w:rFonts w:hint="eastAsia" w:ascii="楷体" w:hAnsi="楷体" w:eastAsia="楷体" w:cs="楷体"/>
          <w:sz w:val="24"/>
          <w:szCs w:val="24"/>
          <w:highlight w:val="none"/>
        </w:rPr>
        <w:t>聚氨酯高弹多孔降噪路面是多孔弹性路面（</w:t>
      </w:r>
      <w:r>
        <w:rPr>
          <w:rFonts w:hint="default" w:ascii="Times New Roman" w:hAnsi="Times New Roman" w:eastAsia="楷体" w:cs="Times New Roman"/>
          <w:sz w:val="24"/>
          <w:szCs w:val="24"/>
          <w:highlight w:val="none"/>
        </w:rPr>
        <w:t>Porous Elastic Road Surface</w:t>
      </w:r>
      <w:r>
        <w:rPr>
          <w:rFonts w:hint="eastAsia" w:ascii="Times New Roman" w:hAnsi="Times New Roman" w:eastAsia="楷体" w:cs="Times New Roman"/>
          <w:sz w:val="24"/>
          <w:szCs w:val="24"/>
          <w:highlight w:val="none"/>
          <w:lang w:eastAsia="zh-CN"/>
        </w:rPr>
        <w:t>，</w:t>
      </w:r>
      <w:r>
        <w:rPr>
          <w:rFonts w:hint="default" w:ascii="Times New Roman" w:hAnsi="Times New Roman" w:eastAsia="楷体" w:cs="Times New Roman"/>
          <w:sz w:val="24"/>
          <w:szCs w:val="24"/>
          <w:highlight w:val="none"/>
        </w:rPr>
        <w:t>简称PERS</w:t>
      </w:r>
      <w:r>
        <w:rPr>
          <w:rFonts w:hint="eastAsia" w:ascii="楷体" w:hAnsi="楷体" w:eastAsia="楷体" w:cs="楷体"/>
          <w:sz w:val="24"/>
          <w:szCs w:val="24"/>
          <w:highlight w:val="none"/>
        </w:rPr>
        <w:t>）的一种，目前已被广泛的研究并进行了一定规模的实践应用，积累了相当的经验，是多孔弹性路面中较有潜力并在未来可能大规模应用的新型降噪路面。</w:t>
      </w:r>
    </w:p>
    <w:p w14:paraId="30857FE7">
      <w:pPr>
        <w:snapToGrid w:val="0"/>
        <w:spacing w:line="360" w:lineRule="auto"/>
        <w:jc w:val="both"/>
        <w:rPr>
          <w:rFonts w:hint="eastAsia" w:ascii="Times New Roman" w:hAnsi="Times New Roman" w:eastAsia="宋体" w:cs="Times New Roman"/>
          <w:bCs/>
          <w:sz w:val="24"/>
          <w:szCs w:val="24"/>
          <w:highlight w:val="none"/>
        </w:rPr>
      </w:pPr>
      <w:r>
        <w:rPr>
          <w:rFonts w:hint="eastAsia" w:ascii="Times New Roman" w:hAnsi="Times New Roman" w:eastAsia="宋体" w:cs="Times New Roman"/>
          <w:b/>
          <w:bCs/>
          <w:sz w:val="24"/>
          <w:szCs w:val="24"/>
          <w:highlight w:val="none"/>
        </w:rPr>
        <w:t>5</w:t>
      </w:r>
      <w:r>
        <w:rPr>
          <w:rFonts w:ascii="宋体" w:hAnsi="宋体" w:eastAsia="宋体" w:cs="Times New Roman"/>
          <w:b/>
          <w:bCs/>
          <w:sz w:val="24"/>
          <w:szCs w:val="24"/>
          <w:highlight w:val="none"/>
        </w:rPr>
        <w:t>.</w:t>
      </w:r>
      <w:r>
        <w:rPr>
          <w:rFonts w:ascii="Times New Roman" w:hAnsi="Times New Roman" w:eastAsia="宋体" w:cs="Times New Roman"/>
          <w:b/>
          <w:bCs/>
          <w:sz w:val="24"/>
          <w:szCs w:val="24"/>
          <w:highlight w:val="none"/>
        </w:rPr>
        <w:t>1</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2</w:t>
      </w:r>
      <w:r>
        <w:rPr>
          <w:rFonts w:ascii="Times New Roman" w:hAnsi="Times New Roman" w:eastAsia="宋体" w:cs="Times New Roman"/>
          <w:bCs/>
          <w:sz w:val="24"/>
          <w:szCs w:val="24"/>
          <w:highlight w:val="none"/>
        </w:rPr>
        <w:t xml:space="preserve">  </w:t>
      </w:r>
      <w:r>
        <w:rPr>
          <w:rFonts w:hint="eastAsia" w:ascii="Times New Roman" w:hAnsi="Times New Roman" w:eastAsia="宋体" w:cs="Times New Roman"/>
          <w:bCs/>
          <w:sz w:val="24"/>
          <w:szCs w:val="24"/>
          <w:highlight w:val="none"/>
          <w:lang w:eastAsia="zh-CN"/>
        </w:rPr>
        <w:t>多孔降噪路面</w:t>
      </w:r>
      <w:r>
        <w:rPr>
          <w:rFonts w:hint="eastAsia" w:ascii="Times New Roman" w:hAnsi="Times New Roman" w:eastAsia="宋体" w:cs="Times New Roman"/>
          <w:bCs/>
          <w:sz w:val="24"/>
          <w:szCs w:val="24"/>
          <w:highlight w:val="none"/>
        </w:rPr>
        <w:t>的养护</w:t>
      </w:r>
      <w:r>
        <w:rPr>
          <w:rFonts w:hint="eastAsia" w:ascii="Times New Roman" w:hAnsi="Times New Roman" w:eastAsia="宋体" w:cs="Times New Roman"/>
          <w:bCs/>
          <w:sz w:val="24"/>
          <w:szCs w:val="24"/>
          <w:highlight w:val="none"/>
          <w:lang w:val="en-US" w:eastAsia="zh-CN"/>
        </w:rPr>
        <w:t>维修</w:t>
      </w:r>
      <w:r>
        <w:rPr>
          <w:rFonts w:hint="eastAsia" w:ascii="Times New Roman" w:hAnsi="Times New Roman" w:eastAsia="宋体" w:cs="Times New Roman"/>
          <w:bCs/>
          <w:sz w:val="24"/>
          <w:szCs w:val="24"/>
          <w:highlight w:val="none"/>
        </w:rPr>
        <w:t>应同时考虑对</w:t>
      </w:r>
      <w:r>
        <w:rPr>
          <w:rFonts w:hint="eastAsia" w:ascii="Times New Roman" w:hAnsi="Times New Roman" w:eastAsia="宋体" w:cs="Times New Roman"/>
          <w:bCs/>
          <w:sz w:val="24"/>
          <w:szCs w:val="24"/>
          <w:highlight w:val="none"/>
          <w:lang w:val="en-US" w:eastAsia="zh-CN"/>
        </w:rPr>
        <w:t>路面</w:t>
      </w:r>
      <w:r>
        <w:rPr>
          <w:rFonts w:hint="eastAsia" w:ascii="Times New Roman" w:hAnsi="Times New Roman" w:eastAsia="宋体" w:cs="Times New Roman"/>
          <w:bCs/>
          <w:sz w:val="24"/>
          <w:szCs w:val="24"/>
          <w:highlight w:val="none"/>
        </w:rPr>
        <w:t>技术状况和降噪功能的恢复，不应采取只恢复</w:t>
      </w:r>
      <w:r>
        <w:rPr>
          <w:rFonts w:hint="eastAsia" w:ascii="Times New Roman" w:hAnsi="Times New Roman" w:eastAsia="宋体" w:cs="Times New Roman"/>
          <w:bCs/>
          <w:sz w:val="24"/>
          <w:szCs w:val="24"/>
          <w:highlight w:val="none"/>
          <w:lang w:val="en-US" w:eastAsia="zh-CN"/>
        </w:rPr>
        <w:t>路面</w:t>
      </w:r>
      <w:r>
        <w:rPr>
          <w:rFonts w:hint="eastAsia" w:ascii="Times New Roman" w:hAnsi="Times New Roman" w:eastAsia="宋体" w:cs="Times New Roman"/>
          <w:bCs/>
          <w:sz w:val="24"/>
          <w:szCs w:val="24"/>
          <w:highlight w:val="none"/>
        </w:rPr>
        <w:t>技术状况而对降噪功能有损害的养护维修措施。</w:t>
      </w:r>
    </w:p>
    <w:p w14:paraId="0210B3FB">
      <w:pPr>
        <w:snapToGrid w:val="0"/>
        <w:spacing w:line="360" w:lineRule="auto"/>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highlight w:val="none"/>
        </w:rPr>
        <w:t>5</w:t>
      </w:r>
      <w:r>
        <w:rPr>
          <w:rFonts w:ascii="宋体" w:hAnsi="宋体" w:eastAsia="宋体" w:cs="Times New Roman"/>
          <w:b/>
          <w:bCs/>
          <w:sz w:val="24"/>
          <w:szCs w:val="24"/>
          <w:highlight w:val="none"/>
        </w:rPr>
        <w:t>.</w:t>
      </w:r>
      <w:r>
        <w:rPr>
          <w:rFonts w:ascii="Times New Roman" w:hAnsi="Times New Roman" w:eastAsia="宋体" w:cs="Times New Roman"/>
          <w:b/>
          <w:bCs/>
          <w:sz w:val="24"/>
          <w:szCs w:val="24"/>
          <w:highlight w:val="none"/>
        </w:rPr>
        <w:t>1</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3</w:t>
      </w:r>
      <w:r>
        <w:rPr>
          <w:rFonts w:hint="eastAsia" w:ascii="Times New Roman" w:hAnsi="Times New Roman" w:eastAsia="宋体" w:cs="Times New Roman"/>
          <w:bCs/>
          <w:sz w:val="24"/>
          <w:szCs w:val="24"/>
          <w:highlight w:val="none"/>
          <w:lang w:val="en-US" w:eastAsia="zh-CN"/>
        </w:rPr>
        <w:t xml:space="preserve">  </w:t>
      </w:r>
      <w:r>
        <w:rPr>
          <w:rFonts w:hint="eastAsia" w:ascii="Times New Roman" w:hAnsi="Times New Roman" w:eastAsia="宋体" w:cs="Times New Roman"/>
          <w:bCs/>
          <w:sz w:val="24"/>
          <w:szCs w:val="24"/>
          <w:lang w:val="en-US" w:eastAsia="zh-CN"/>
        </w:rPr>
        <w:t>多孔降噪路面养护维修前，应将表面与结构空隙内部的杂物和粉尘清除干净。</w:t>
      </w:r>
    </w:p>
    <w:p w14:paraId="47F6A204">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default" w:eastAsia="黑体"/>
          <w:sz w:val="28"/>
          <w:szCs w:val="28"/>
          <w:lang w:val="en-US" w:eastAsia="zh-CN"/>
        </w:rPr>
      </w:pPr>
      <w:bookmarkStart w:id="53" w:name="_Toc8336"/>
      <w:bookmarkStart w:id="54" w:name="_Toc14488"/>
      <w:r>
        <w:rPr>
          <w:rFonts w:hint="eastAsia" w:eastAsia="黑体"/>
          <w:sz w:val="28"/>
          <w:szCs w:val="28"/>
        </w:rPr>
        <w:t>5</w:t>
      </w:r>
      <w:r>
        <w:rPr>
          <w:rFonts w:eastAsia="黑体"/>
          <w:sz w:val="28"/>
          <w:szCs w:val="28"/>
        </w:rPr>
        <w:t>.</w:t>
      </w:r>
      <w:r>
        <w:rPr>
          <w:rFonts w:hint="eastAsia" w:eastAsia="黑体"/>
          <w:sz w:val="28"/>
          <w:szCs w:val="28"/>
          <w:lang w:val="en-US" w:eastAsia="zh-CN"/>
        </w:rPr>
        <w:t>2</w:t>
      </w:r>
      <w:r>
        <w:rPr>
          <w:rFonts w:eastAsia="黑体"/>
          <w:sz w:val="28"/>
          <w:szCs w:val="28"/>
        </w:rPr>
        <w:t xml:space="preserve">  </w:t>
      </w:r>
      <w:r>
        <w:rPr>
          <w:rFonts w:hint="eastAsia" w:eastAsia="黑体"/>
          <w:sz w:val="28"/>
          <w:szCs w:val="28"/>
        </w:rPr>
        <w:t>养护维修</w:t>
      </w:r>
      <w:r>
        <w:rPr>
          <w:rFonts w:hint="eastAsia" w:eastAsia="黑体"/>
          <w:sz w:val="28"/>
          <w:szCs w:val="28"/>
          <w:lang w:val="en-US" w:eastAsia="zh-CN"/>
        </w:rPr>
        <w:t>材料</w:t>
      </w:r>
      <w:bookmarkEnd w:id="53"/>
      <w:bookmarkEnd w:id="54"/>
    </w:p>
    <w:p w14:paraId="6001E8A2">
      <w:pPr>
        <w:snapToGrid w:val="0"/>
        <w:spacing w:line="360" w:lineRule="auto"/>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highlight w:val="none"/>
        </w:rPr>
        <w:t>5</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2</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1</w:t>
      </w:r>
      <w:r>
        <w:rPr>
          <w:rFonts w:ascii="Times New Roman" w:hAnsi="Times New Roman" w:eastAsia="宋体" w:cs="Times New Roman"/>
          <w:bCs/>
          <w:sz w:val="24"/>
          <w:szCs w:val="24"/>
          <w:highlight w:val="none"/>
        </w:rPr>
        <w:t xml:space="preserve">  </w:t>
      </w:r>
      <w:r>
        <w:rPr>
          <w:rFonts w:hint="eastAsia" w:ascii="Times New Roman" w:hAnsi="Times New Roman" w:eastAsia="宋体" w:cs="Times New Roman"/>
          <w:bCs/>
          <w:sz w:val="24"/>
          <w:szCs w:val="24"/>
          <w:lang w:val="en-US" w:eastAsia="zh-CN"/>
        </w:rPr>
        <w:t>多孔降噪路面的养护维修材料应采用与原路面一致的多孔降噪混合料，沥青、集料、填料、纤维稳定剂等原材料的技术性能应符合现行行业标准《公路沥青路面施工技术规范》JTG F40的有关规定。</w:t>
      </w:r>
    </w:p>
    <w:p w14:paraId="31BDF806">
      <w:pPr>
        <w:snapToGrid w:val="0"/>
        <w:spacing w:line="360" w:lineRule="auto"/>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highlight w:val="none"/>
        </w:rPr>
        <w:t>5</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2</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2</w:t>
      </w:r>
      <w:r>
        <w:rPr>
          <w:rFonts w:ascii="Times New Roman" w:hAnsi="Times New Roman" w:eastAsia="宋体" w:cs="Times New Roman"/>
          <w:bCs/>
          <w:sz w:val="24"/>
          <w:szCs w:val="24"/>
          <w:highlight w:val="none"/>
        </w:rPr>
        <w:t xml:space="preserve">  </w:t>
      </w:r>
      <w:r>
        <w:rPr>
          <w:rFonts w:hint="eastAsia" w:ascii="Times New Roman" w:hAnsi="Times New Roman" w:eastAsia="宋体" w:cs="Times New Roman"/>
          <w:bCs/>
          <w:sz w:val="24"/>
          <w:szCs w:val="24"/>
          <w:lang w:val="en-US" w:eastAsia="zh-CN"/>
        </w:rPr>
        <w:t>多孔沥青降噪路面的养护维修材料应符合下列规定：</w:t>
      </w:r>
    </w:p>
    <w:p w14:paraId="03F8FC55">
      <w:pPr>
        <w:snapToGrid w:val="0"/>
        <w:spacing w:line="360" w:lineRule="auto"/>
        <w:ind w:firstLine="482" w:firstLineChars="200"/>
        <w:jc w:val="both"/>
        <w:rPr>
          <w:rFonts w:hint="eastAsia" w:ascii="Times New Roman" w:hAnsi="Times New Roman" w:eastAsia="宋体" w:cs="Times New Roman"/>
          <w:bCs/>
          <w:sz w:val="24"/>
          <w:szCs w:val="24"/>
          <w:highlight w:val="none"/>
          <w:lang w:val="en-US" w:eastAsia="zh-CN"/>
        </w:rPr>
      </w:pPr>
      <w:r>
        <w:rPr>
          <w:rFonts w:hint="eastAsia" w:ascii="Times New Roman" w:hAnsi="Times New Roman" w:eastAsia="宋体" w:cs="Times New Roman"/>
          <w:b/>
          <w:bCs/>
          <w:sz w:val="24"/>
          <w:szCs w:val="24"/>
        </w:rPr>
        <w:t>1</w:t>
      </w:r>
      <w:r>
        <w:rPr>
          <w:rFonts w:ascii="Times New Roman" w:hAnsi="Times New Roman" w:eastAsia="宋体" w:cs="Times New Roman"/>
          <w:b/>
          <w:bCs/>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多孔沥青降噪路面</w:t>
      </w:r>
      <w:r>
        <w:rPr>
          <w:rFonts w:hint="eastAsia" w:ascii="Times New Roman" w:hAnsi="Times New Roman" w:eastAsia="宋体" w:cs="Times New Roman"/>
          <w:bCs/>
          <w:sz w:val="24"/>
          <w:szCs w:val="24"/>
          <w:lang w:val="en-US" w:eastAsia="zh-CN"/>
        </w:rPr>
        <w:t>应采用高性能改性沥青，</w:t>
      </w:r>
      <w:r>
        <w:rPr>
          <w:rFonts w:hint="eastAsia" w:ascii="Times New Roman" w:hAnsi="Times New Roman" w:eastAsia="宋体" w:cs="Times New Roman"/>
          <w:bCs/>
          <w:sz w:val="24"/>
          <w:szCs w:val="24"/>
          <w:highlight w:val="none"/>
          <w:lang w:val="en-US" w:eastAsia="zh-CN"/>
        </w:rPr>
        <w:t>其质量应符合行业标准《排水沥青路面设计与施工技术规范》JTG/T 3350-03-2020中第5.2.2条的规定。</w:t>
      </w:r>
    </w:p>
    <w:p w14:paraId="5869858B">
      <w:pPr>
        <w:snapToGrid w:val="0"/>
        <w:spacing w:line="360" w:lineRule="auto"/>
        <w:ind w:firstLine="482" w:firstLineChars="200"/>
        <w:jc w:val="both"/>
        <w:rPr>
          <w:rFonts w:hint="eastAsia" w:ascii="Times New Roman" w:hAnsi="Times New Roman" w:eastAsia="宋体" w:cs="Times New Roman"/>
          <w:bCs/>
          <w:sz w:val="24"/>
          <w:szCs w:val="24"/>
          <w:highlight w:val="none"/>
          <w:lang w:val="en-US" w:eastAsia="zh-CN"/>
        </w:rPr>
      </w:pPr>
      <w:r>
        <w:rPr>
          <w:rFonts w:hint="eastAsia" w:ascii="Times New Roman" w:hAnsi="Times New Roman" w:eastAsia="宋体" w:cs="Times New Roman"/>
          <w:b/>
          <w:bCs/>
          <w:sz w:val="24"/>
          <w:szCs w:val="24"/>
          <w:lang w:val="en-US" w:eastAsia="zh-CN"/>
        </w:rPr>
        <w:t>2</w:t>
      </w:r>
      <w:r>
        <w:rPr>
          <w:rFonts w:ascii="Times New Roman" w:hAnsi="Times New Roman" w:eastAsia="宋体" w:cs="Times New Roman"/>
          <w:b/>
          <w:bCs/>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多孔沥青降噪路面混合料</w:t>
      </w:r>
      <w:r>
        <w:rPr>
          <w:rFonts w:hint="eastAsia" w:ascii="Times New Roman" w:hAnsi="Times New Roman" w:eastAsia="宋体" w:cs="Times New Roman"/>
          <w:sz w:val="24"/>
          <w:szCs w:val="24"/>
          <w:lang w:val="en-US" w:eastAsia="zh-CN"/>
        </w:rPr>
        <w:t>的</w:t>
      </w:r>
      <w:r>
        <w:rPr>
          <w:rFonts w:hint="eastAsia" w:ascii="Times New Roman" w:hAnsi="Times New Roman" w:eastAsia="宋体" w:cs="Times New Roman"/>
          <w:bCs/>
          <w:sz w:val="24"/>
          <w:szCs w:val="24"/>
          <w:lang w:val="en-US" w:eastAsia="zh-CN"/>
        </w:rPr>
        <w:t>级配范围应符合</w:t>
      </w:r>
      <w:r>
        <w:rPr>
          <w:rFonts w:hint="eastAsia" w:ascii="Times New Roman" w:hAnsi="Times New Roman" w:eastAsia="宋体" w:cs="Times New Roman"/>
          <w:bCs/>
          <w:sz w:val="24"/>
          <w:szCs w:val="24"/>
          <w:highlight w:val="none"/>
          <w:lang w:val="en-US" w:eastAsia="zh-CN"/>
        </w:rPr>
        <w:t>行业标准《排水沥青路面设计与施工技术规范》JTG/T 3350-03-2020中第6.2.3条的规定。</w:t>
      </w:r>
    </w:p>
    <w:p w14:paraId="1A6739D9">
      <w:pPr>
        <w:snapToGrid w:val="0"/>
        <w:spacing w:line="360" w:lineRule="auto"/>
        <w:ind w:firstLine="482" w:firstLineChars="20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3</w:t>
      </w:r>
      <w:r>
        <w:rPr>
          <w:rFonts w:ascii="Times New Roman" w:hAnsi="Times New Roman" w:eastAsia="宋体" w:cs="Times New Roman"/>
          <w:b/>
          <w:bCs/>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多孔沥青降噪路面混合料</w:t>
      </w:r>
      <w:r>
        <w:rPr>
          <w:rFonts w:hint="eastAsia" w:ascii="Times New Roman" w:hAnsi="Times New Roman" w:eastAsia="宋体" w:cs="Times New Roman"/>
          <w:sz w:val="24"/>
          <w:szCs w:val="24"/>
          <w:lang w:val="en-US" w:eastAsia="zh-CN"/>
        </w:rPr>
        <w:t>的技术要求应符合表5.2.2的规定。</w:t>
      </w:r>
    </w:p>
    <w:p w14:paraId="13320D78">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pacing w:val="-4"/>
          <w:sz w:val="21"/>
          <w:szCs w:val="21"/>
        </w:rPr>
        <w:t>表</w:t>
      </w:r>
      <w:r>
        <w:rPr>
          <w:rFonts w:hint="eastAsia" w:ascii="Times New Roman" w:hAnsi="Times New Roman" w:eastAsia="宋体" w:cs="Times New Roman"/>
          <w:b/>
          <w:bCs/>
          <w:spacing w:val="-4"/>
          <w:sz w:val="21"/>
          <w:szCs w:val="21"/>
          <w:lang w:val="en-US" w:eastAsia="zh-CN"/>
        </w:rPr>
        <w:t>5</w:t>
      </w:r>
      <w:r>
        <w:rPr>
          <w:rFonts w:hint="default" w:ascii="Times New Roman" w:hAnsi="Times New Roman" w:eastAsia="宋体" w:cs="Times New Roman"/>
          <w:b/>
          <w:bCs/>
          <w:spacing w:val="-4"/>
          <w:sz w:val="21"/>
          <w:szCs w:val="21"/>
        </w:rPr>
        <w:t>.2.</w:t>
      </w:r>
      <w:r>
        <w:rPr>
          <w:rFonts w:hint="eastAsia" w:ascii="Times New Roman" w:hAnsi="Times New Roman" w:eastAsia="宋体" w:cs="Times New Roman"/>
          <w:b/>
          <w:bCs/>
          <w:spacing w:val="-4"/>
          <w:sz w:val="21"/>
          <w:szCs w:val="21"/>
          <w:lang w:val="en-US" w:eastAsia="zh-CN"/>
        </w:rPr>
        <w:t>2</w:t>
      </w:r>
      <w:r>
        <w:rPr>
          <w:rFonts w:hint="default" w:ascii="Times New Roman" w:hAnsi="Times New Roman" w:eastAsia="宋体" w:cs="Times New Roman"/>
          <w:b/>
          <w:bCs/>
          <w:spacing w:val="-4"/>
          <w:sz w:val="21"/>
          <w:szCs w:val="21"/>
        </w:rPr>
        <w:t xml:space="preserve">  多孔沥青混合料配合比设计技术要求</w:t>
      </w:r>
    </w:p>
    <w:tbl>
      <w:tblPr>
        <w:tblStyle w:val="13"/>
        <w:tblW w:w="82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5"/>
        <w:gridCol w:w="788"/>
        <w:gridCol w:w="574"/>
        <w:gridCol w:w="709"/>
        <w:gridCol w:w="165"/>
        <w:gridCol w:w="874"/>
        <w:gridCol w:w="2717"/>
      </w:tblGrid>
      <w:tr w14:paraId="1235E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2395" w:type="dxa"/>
            <w:vMerge w:val="restart"/>
            <w:tcBorders>
              <w:top w:val="single" w:color="auto" w:sz="12" w:space="0"/>
              <w:left w:val="single" w:color="auto" w:sz="12" w:space="0"/>
              <w:bottom w:val="single" w:color="auto" w:sz="4" w:space="0"/>
              <w:right w:val="single" w:color="000000" w:sz="4" w:space="0"/>
            </w:tcBorders>
            <w:shd w:val="clear" w:color="auto" w:fill="auto"/>
            <w:vAlign w:val="center"/>
          </w:tcPr>
          <w:p w14:paraId="023B6C5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试验项目</w:t>
            </w:r>
          </w:p>
        </w:tc>
        <w:tc>
          <w:tcPr>
            <w:tcW w:w="788" w:type="dxa"/>
            <w:vMerge w:val="restart"/>
            <w:tcBorders>
              <w:top w:val="single" w:color="auto" w:sz="12" w:space="0"/>
              <w:left w:val="single" w:color="000000" w:sz="4" w:space="0"/>
              <w:bottom w:val="single" w:color="auto" w:sz="4" w:space="0"/>
              <w:right w:val="single" w:color="000000" w:sz="4" w:space="0"/>
            </w:tcBorders>
            <w:shd w:val="clear" w:color="auto" w:fill="auto"/>
            <w:vAlign w:val="center"/>
          </w:tcPr>
          <w:p w14:paraId="3CB824D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2322" w:type="dxa"/>
            <w:gridSpan w:val="4"/>
            <w:tcBorders>
              <w:top w:val="single" w:color="auto" w:sz="12" w:space="0"/>
              <w:left w:val="single" w:color="000000" w:sz="4" w:space="0"/>
              <w:bottom w:val="single" w:color="000000" w:sz="4" w:space="0"/>
              <w:right w:val="single" w:color="000000" w:sz="4" w:space="0"/>
            </w:tcBorders>
            <w:shd w:val="clear" w:color="auto" w:fill="auto"/>
            <w:vAlign w:val="center"/>
          </w:tcPr>
          <w:p w14:paraId="7F6A20C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交通等级</w:t>
            </w:r>
          </w:p>
        </w:tc>
        <w:tc>
          <w:tcPr>
            <w:tcW w:w="2717" w:type="dxa"/>
            <w:vMerge w:val="restart"/>
            <w:tcBorders>
              <w:top w:val="single" w:color="auto" w:sz="12" w:space="0"/>
              <w:left w:val="single" w:color="000000" w:sz="4" w:space="0"/>
              <w:bottom w:val="nil"/>
              <w:right w:val="single" w:color="auto" w:sz="12" w:space="0"/>
            </w:tcBorders>
            <w:shd w:val="clear" w:color="auto" w:fill="auto"/>
            <w:vAlign w:val="center"/>
          </w:tcPr>
          <w:p w14:paraId="2578468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试验方法</w:t>
            </w:r>
          </w:p>
        </w:tc>
      </w:tr>
      <w:tr w14:paraId="5FD06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2395" w:type="dxa"/>
            <w:vMerge w:val="continue"/>
            <w:tcBorders>
              <w:top w:val="single" w:color="000000" w:sz="4" w:space="0"/>
              <w:left w:val="single" w:color="auto" w:sz="12" w:space="0"/>
              <w:bottom w:val="single" w:color="auto" w:sz="4" w:space="0"/>
              <w:right w:val="single" w:color="000000" w:sz="4" w:space="0"/>
            </w:tcBorders>
            <w:shd w:val="clear" w:color="auto" w:fill="auto"/>
            <w:vAlign w:val="center"/>
          </w:tcPr>
          <w:p w14:paraId="3A3A67C5">
            <w:pPr>
              <w:spacing w:line="240" w:lineRule="auto"/>
              <w:jc w:val="center"/>
              <w:rPr>
                <w:rFonts w:hint="default" w:ascii="Times New Roman" w:hAnsi="Times New Roman" w:eastAsia="宋体" w:cs="Times New Roman"/>
                <w:sz w:val="21"/>
                <w:szCs w:val="21"/>
              </w:rPr>
            </w:pPr>
          </w:p>
        </w:tc>
        <w:tc>
          <w:tcPr>
            <w:tcW w:w="78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DABC90E">
            <w:pPr>
              <w:spacing w:line="240" w:lineRule="auto"/>
              <w:jc w:val="center"/>
              <w:rPr>
                <w:rFonts w:hint="default" w:ascii="Times New Roman" w:hAnsi="Times New Roman" w:eastAsia="宋体" w:cs="Times New Roman"/>
                <w:sz w:val="21"/>
                <w:szCs w:val="21"/>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0BC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其他</w:t>
            </w:r>
            <w:r>
              <w:rPr>
                <w:rFonts w:hint="default" w:ascii="Times New Roman" w:hAnsi="Times New Roman" w:eastAsia="宋体" w:cs="Times New Roman"/>
                <w:spacing w:val="-1"/>
                <w:sz w:val="21"/>
                <w:szCs w:val="21"/>
                <w:vertAlign w:val="superscript"/>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CE8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轻交通</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3CC0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中等、重、特重交通</w:t>
            </w:r>
          </w:p>
        </w:tc>
        <w:tc>
          <w:tcPr>
            <w:tcW w:w="2717" w:type="dxa"/>
            <w:vMerge w:val="continue"/>
            <w:tcBorders>
              <w:top w:val="single" w:color="000000" w:sz="4" w:space="0"/>
              <w:left w:val="single" w:color="000000" w:sz="4" w:space="0"/>
              <w:bottom w:val="nil"/>
              <w:right w:val="single" w:color="auto" w:sz="12" w:space="0"/>
            </w:tcBorders>
            <w:shd w:val="clear" w:color="auto" w:fill="auto"/>
            <w:vAlign w:val="center"/>
          </w:tcPr>
          <w:p w14:paraId="11B820D6">
            <w:pPr>
              <w:spacing w:line="240" w:lineRule="auto"/>
              <w:jc w:val="center"/>
              <w:rPr>
                <w:rFonts w:hint="default" w:ascii="Times New Roman" w:hAnsi="Times New Roman" w:eastAsia="宋体" w:cs="Times New Roman"/>
                <w:sz w:val="21"/>
                <w:szCs w:val="21"/>
              </w:rPr>
            </w:pPr>
          </w:p>
        </w:tc>
      </w:tr>
      <w:tr w14:paraId="7653C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395" w:type="dxa"/>
            <w:vMerge w:val="restart"/>
            <w:tcBorders>
              <w:top w:val="single" w:color="auto" w:sz="4" w:space="0"/>
              <w:left w:val="single" w:color="auto" w:sz="12" w:space="0"/>
              <w:bottom w:val="nil"/>
              <w:right w:val="single" w:color="000000" w:sz="4" w:space="0"/>
            </w:tcBorders>
            <w:shd w:val="clear" w:color="auto" w:fill="auto"/>
            <w:vAlign w:val="center"/>
          </w:tcPr>
          <w:p w14:paraId="59ED19D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空隙率</w:t>
            </w:r>
          </w:p>
        </w:tc>
        <w:tc>
          <w:tcPr>
            <w:tcW w:w="788" w:type="dxa"/>
            <w:vMerge w:val="restart"/>
            <w:tcBorders>
              <w:top w:val="single" w:color="auto" w:sz="4" w:space="0"/>
              <w:left w:val="single" w:color="000000" w:sz="4" w:space="0"/>
              <w:bottom w:val="nil"/>
              <w:right w:val="single" w:color="000000" w:sz="4" w:space="0"/>
            </w:tcBorders>
            <w:shd w:val="clear" w:color="auto" w:fill="auto"/>
            <w:vAlign w:val="center"/>
          </w:tcPr>
          <w:p w14:paraId="78048EB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EA6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≥20</w:t>
            </w:r>
          </w:p>
        </w:tc>
        <w:tc>
          <w:tcPr>
            <w:tcW w:w="1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46493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 xml:space="preserve">20 </w:t>
            </w:r>
            <w:r>
              <w:rPr>
                <w:rFonts w:hint="default" w:ascii="Times New Roman" w:hAnsi="Times New Roman" w:eastAsia="宋体" w:cs="Times New Roman"/>
                <w:spacing w:val="-5"/>
                <w:sz w:val="21"/>
                <w:szCs w:val="21"/>
              </w:rPr>
              <w:t xml:space="preserve">~ </w:t>
            </w:r>
            <w:r>
              <w:rPr>
                <w:rFonts w:hint="default" w:ascii="Times New Roman" w:hAnsi="Times New Roman" w:eastAsia="宋体" w:cs="Times New Roman"/>
                <w:spacing w:val="-2"/>
                <w:sz w:val="21"/>
                <w:szCs w:val="21"/>
              </w:rPr>
              <w:t>25</w:t>
            </w:r>
          </w:p>
        </w:tc>
        <w:tc>
          <w:tcPr>
            <w:tcW w:w="2717" w:type="dxa"/>
            <w:tcBorders>
              <w:top w:val="single" w:color="000000" w:sz="4" w:space="0"/>
              <w:left w:val="single" w:color="000000" w:sz="4" w:space="0"/>
              <w:bottom w:val="single" w:color="000000" w:sz="4" w:space="0"/>
              <w:right w:val="single" w:color="auto" w:sz="12" w:space="0"/>
            </w:tcBorders>
            <w:shd w:val="clear" w:color="auto" w:fill="auto"/>
            <w:vAlign w:val="center"/>
          </w:tcPr>
          <w:p w14:paraId="7873320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JTG</w:t>
            </w:r>
            <w:r>
              <w:rPr>
                <w:rFonts w:hint="default" w:ascii="Times New Roman" w:hAnsi="Times New Roman" w:eastAsia="宋体" w:cs="Times New Roman"/>
                <w:spacing w:val="21"/>
                <w:sz w:val="21"/>
                <w:szCs w:val="21"/>
              </w:rPr>
              <w:t xml:space="preserve"> </w:t>
            </w:r>
            <w:r>
              <w:rPr>
                <w:rFonts w:hint="default" w:ascii="Times New Roman" w:hAnsi="Times New Roman" w:eastAsia="宋体" w:cs="Times New Roman"/>
                <w:spacing w:val="-2"/>
                <w:sz w:val="21"/>
                <w:szCs w:val="21"/>
              </w:rPr>
              <w:t>E20</w:t>
            </w:r>
            <w:r>
              <w:rPr>
                <w:rFonts w:hint="default" w:ascii="Times New Roman" w:hAnsi="Times New Roman" w:eastAsia="宋体" w:cs="Times New Roman"/>
                <w:spacing w:val="18"/>
                <w:sz w:val="21"/>
                <w:szCs w:val="21"/>
              </w:rPr>
              <w:t xml:space="preserve"> </w:t>
            </w:r>
            <w:r>
              <w:rPr>
                <w:rFonts w:hint="default" w:ascii="Times New Roman" w:hAnsi="Times New Roman" w:eastAsia="宋体" w:cs="Times New Roman"/>
                <w:spacing w:val="-2"/>
                <w:sz w:val="21"/>
                <w:szCs w:val="21"/>
              </w:rPr>
              <w:t>T0708</w:t>
            </w:r>
          </w:p>
        </w:tc>
      </w:tr>
      <w:tr w14:paraId="70966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395" w:type="dxa"/>
            <w:vMerge w:val="continue"/>
            <w:tcBorders>
              <w:top w:val="nil"/>
              <w:left w:val="single" w:color="auto" w:sz="12" w:space="0"/>
              <w:bottom w:val="nil"/>
              <w:right w:val="single" w:color="000000" w:sz="4" w:space="0"/>
            </w:tcBorders>
            <w:shd w:val="clear" w:color="auto" w:fill="auto"/>
            <w:vAlign w:val="center"/>
          </w:tcPr>
          <w:p w14:paraId="081C49A4">
            <w:pPr>
              <w:spacing w:line="240" w:lineRule="auto"/>
              <w:jc w:val="center"/>
              <w:rPr>
                <w:rFonts w:hint="default" w:ascii="Times New Roman" w:hAnsi="Times New Roman" w:eastAsia="宋体" w:cs="Times New Roman"/>
                <w:sz w:val="21"/>
                <w:szCs w:val="21"/>
              </w:rPr>
            </w:pPr>
          </w:p>
        </w:tc>
        <w:tc>
          <w:tcPr>
            <w:tcW w:w="788" w:type="dxa"/>
            <w:vMerge w:val="continue"/>
            <w:tcBorders>
              <w:top w:val="nil"/>
              <w:left w:val="single" w:color="000000" w:sz="4" w:space="0"/>
              <w:bottom w:val="nil"/>
              <w:right w:val="single" w:color="000000" w:sz="4" w:space="0"/>
            </w:tcBorders>
            <w:shd w:val="clear" w:color="auto" w:fill="auto"/>
            <w:vAlign w:val="center"/>
          </w:tcPr>
          <w:p w14:paraId="4041CAB5">
            <w:pPr>
              <w:spacing w:line="240" w:lineRule="auto"/>
              <w:jc w:val="center"/>
              <w:rPr>
                <w:rFonts w:hint="default" w:ascii="Times New Roman" w:hAnsi="Times New Roman" w:eastAsia="宋体" w:cs="Times New Roman"/>
                <w:sz w:val="21"/>
                <w:szCs w:val="21"/>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491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≥19</w:t>
            </w:r>
          </w:p>
        </w:tc>
        <w:tc>
          <w:tcPr>
            <w:tcW w:w="1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A2A7D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19</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5"/>
                <w:sz w:val="21"/>
                <w:szCs w:val="21"/>
              </w:rPr>
              <w:t xml:space="preserve">~ </w:t>
            </w:r>
            <w:r>
              <w:rPr>
                <w:rFonts w:hint="default" w:ascii="Times New Roman" w:hAnsi="Times New Roman" w:eastAsia="宋体" w:cs="Times New Roman"/>
                <w:spacing w:val="-4"/>
                <w:sz w:val="21"/>
                <w:szCs w:val="21"/>
              </w:rPr>
              <w:t>23</w:t>
            </w:r>
          </w:p>
        </w:tc>
        <w:tc>
          <w:tcPr>
            <w:tcW w:w="2717" w:type="dxa"/>
            <w:tcBorders>
              <w:top w:val="single" w:color="000000" w:sz="4" w:space="0"/>
              <w:left w:val="single" w:color="000000" w:sz="4" w:space="0"/>
              <w:bottom w:val="single" w:color="000000" w:sz="4" w:space="0"/>
              <w:right w:val="single" w:color="auto" w:sz="12" w:space="0"/>
            </w:tcBorders>
            <w:shd w:val="clear" w:color="auto" w:fill="auto"/>
            <w:vAlign w:val="center"/>
          </w:tcPr>
          <w:p w14:paraId="1B0D843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JTG</w:t>
            </w:r>
            <w:r>
              <w:rPr>
                <w:rFonts w:hint="default" w:ascii="Times New Roman" w:hAnsi="Times New Roman" w:eastAsia="宋体" w:cs="Times New Roman"/>
                <w:spacing w:val="21"/>
                <w:sz w:val="21"/>
                <w:szCs w:val="21"/>
              </w:rPr>
              <w:t xml:space="preserve"> </w:t>
            </w:r>
            <w:r>
              <w:rPr>
                <w:rFonts w:hint="default" w:ascii="Times New Roman" w:hAnsi="Times New Roman" w:eastAsia="宋体" w:cs="Times New Roman"/>
                <w:spacing w:val="-2"/>
                <w:sz w:val="21"/>
                <w:szCs w:val="21"/>
              </w:rPr>
              <w:t>E20</w:t>
            </w:r>
            <w:r>
              <w:rPr>
                <w:rFonts w:hint="default" w:ascii="Times New Roman" w:hAnsi="Times New Roman" w:eastAsia="宋体" w:cs="Times New Roman"/>
                <w:spacing w:val="18"/>
                <w:sz w:val="21"/>
                <w:szCs w:val="21"/>
              </w:rPr>
              <w:t xml:space="preserve"> </w:t>
            </w:r>
            <w:r>
              <w:rPr>
                <w:rFonts w:hint="default" w:ascii="Times New Roman" w:hAnsi="Times New Roman" w:eastAsia="宋体" w:cs="Times New Roman"/>
                <w:spacing w:val="-2"/>
                <w:sz w:val="21"/>
                <w:szCs w:val="21"/>
              </w:rPr>
              <w:t>T</w:t>
            </w:r>
            <w:r>
              <w:rPr>
                <w:rFonts w:hint="default" w:ascii="Times New Roman" w:hAnsi="Times New Roman" w:eastAsia="宋体" w:cs="Times New Roman"/>
                <w:spacing w:val="20"/>
                <w:sz w:val="21"/>
                <w:szCs w:val="21"/>
              </w:rPr>
              <w:t xml:space="preserve"> </w:t>
            </w:r>
            <w:r>
              <w:rPr>
                <w:rFonts w:hint="default" w:ascii="Times New Roman" w:hAnsi="Times New Roman" w:eastAsia="宋体" w:cs="Times New Roman"/>
                <w:spacing w:val="-2"/>
                <w:sz w:val="21"/>
                <w:szCs w:val="21"/>
              </w:rPr>
              <w:t>0707真空密封法</w:t>
            </w:r>
          </w:p>
        </w:tc>
      </w:tr>
      <w:tr w14:paraId="7194B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395" w:type="dxa"/>
            <w:tcBorders>
              <w:top w:val="single" w:color="000000" w:sz="4" w:space="0"/>
              <w:left w:val="single" w:color="auto" w:sz="12" w:space="0"/>
              <w:bottom w:val="single" w:color="000000" w:sz="4" w:space="0"/>
              <w:right w:val="single" w:color="000000" w:sz="4" w:space="0"/>
            </w:tcBorders>
            <w:shd w:val="clear" w:color="auto" w:fill="auto"/>
            <w:vAlign w:val="center"/>
          </w:tcPr>
          <w:p w14:paraId="547371A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稳定度</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D2D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kN</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13F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3.5</w:t>
            </w:r>
          </w:p>
        </w:tc>
        <w:tc>
          <w:tcPr>
            <w:tcW w:w="1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EDC10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≥5.0</w:t>
            </w:r>
          </w:p>
        </w:tc>
        <w:tc>
          <w:tcPr>
            <w:tcW w:w="2717" w:type="dxa"/>
            <w:tcBorders>
              <w:top w:val="single" w:color="000000" w:sz="4" w:space="0"/>
              <w:left w:val="single" w:color="000000" w:sz="4" w:space="0"/>
              <w:bottom w:val="single" w:color="000000" w:sz="4" w:space="0"/>
              <w:right w:val="single" w:color="auto" w:sz="12" w:space="0"/>
            </w:tcBorders>
            <w:shd w:val="clear" w:color="auto" w:fill="auto"/>
            <w:vAlign w:val="center"/>
          </w:tcPr>
          <w:p w14:paraId="0712A6C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JTG</w:t>
            </w:r>
            <w:r>
              <w:rPr>
                <w:rFonts w:hint="default" w:ascii="Times New Roman" w:hAnsi="Times New Roman" w:eastAsia="宋体" w:cs="Times New Roman"/>
                <w:spacing w:val="21"/>
                <w:sz w:val="21"/>
                <w:szCs w:val="21"/>
              </w:rPr>
              <w:t xml:space="preserve"> </w:t>
            </w:r>
            <w:r>
              <w:rPr>
                <w:rFonts w:hint="default" w:ascii="Times New Roman" w:hAnsi="Times New Roman" w:eastAsia="宋体" w:cs="Times New Roman"/>
                <w:spacing w:val="-2"/>
                <w:sz w:val="21"/>
                <w:szCs w:val="21"/>
              </w:rPr>
              <w:t>E20</w:t>
            </w:r>
            <w:r>
              <w:rPr>
                <w:rFonts w:hint="default" w:ascii="Times New Roman" w:hAnsi="Times New Roman" w:eastAsia="宋体" w:cs="Times New Roman"/>
                <w:spacing w:val="17"/>
                <w:sz w:val="21"/>
                <w:szCs w:val="21"/>
              </w:rPr>
              <w:t xml:space="preserve"> </w:t>
            </w:r>
            <w:r>
              <w:rPr>
                <w:rFonts w:hint="default" w:ascii="Times New Roman" w:hAnsi="Times New Roman" w:eastAsia="宋体" w:cs="Times New Roman"/>
                <w:spacing w:val="-2"/>
                <w:sz w:val="21"/>
                <w:szCs w:val="21"/>
              </w:rPr>
              <w:t>T0709</w:t>
            </w:r>
          </w:p>
        </w:tc>
      </w:tr>
      <w:tr w14:paraId="51C8F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395" w:type="dxa"/>
            <w:tcBorders>
              <w:top w:val="single" w:color="000000" w:sz="4" w:space="0"/>
              <w:left w:val="single" w:color="auto" w:sz="12" w:space="0"/>
              <w:bottom w:val="single" w:color="000000" w:sz="4" w:space="0"/>
              <w:right w:val="single" w:color="000000" w:sz="4" w:space="0"/>
            </w:tcBorders>
            <w:shd w:val="clear" w:color="auto" w:fill="auto"/>
            <w:vAlign w:val="center"/>
          </w:tcPr>
          <w:p w14:paraId="71684DF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残留稳定度</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A1F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8B9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position w:val="-4"/>
                <w:sz w:val="21"/>
                <w:szCs w:val="21"/>
              </w:rPr>
              <w:t>—</w:t>
            </w:r>
          </w:p>
        </w:tc>
        <w:tc>
          <w:tcPr>
            <w:tcW w:w="1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9C502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≥85</w:t>
            </w:r>
          </w:p>
        </w:tc>
        <w:tc>
          <w:tcPr>
            <w:tcW w:w="2717" w:type="dxa"/>
            <w:tcBorders>
              <w:top w:val="single" w:color="000000" w:sz="4" w:space="0"/>
              <w:left w:val="single" w:color="000000" w:sz="4" w:space="0"/>
              <w:bottom w:val="single" w:color="000000" w:sz="4" w:space="0"/>
              <w:right w:val="single" w:color="auto" w:sz="12" w:space="0"/>
            </w:tcBorders>
            <w:shd w:val="clear" w:color="auto" w:fill="auto"/>
            <w:vAlign w:val="center"/>
          </w:tcPr>
          <w:p w14:paraId="5ABAF80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JTG</w:t>
            </w:r>
            <w:r>
              <w:rPr>
                <w:rFonts w:hint="default" w:ascii="Times New Roman" w:hAnsi="Times New Roman" w:eastAsia="宋体" w:cs="Times New Roman"/>
                <w:spacing w:val="21"/>
                <w:sz w:val="21"/>
                <w:szCs w:val="21"/>
              </w:rPr>
              <w:t xml:space="preserve"> </w:t>
            </w:r>
            <w:r>
              <w:rPr>
                <w:rFonts w:hint="default" w:ascii="Times New Roman" w:hAnsi="Times New Roman" w:eastAsia="宋体" w:cs="Times New Roman"/>
                <w:spacing w:val="-2"/>
                <w:sz w:val="21"/>
                <w:szCs w:val="21"/>
              </w:rPr>
              <w:t>E20</w:t>
            </w:r>
            <w:r>
              <w:rPr>
                <w:rFonts w:hint="default" w:ascii="Times New Roman" w:hAnsi="Times New Roman" w:eastAsia="宋体" w:cs="Times New Roman"/>
                <w:spacing w:val="17"/>
                <w:sz w:val="21"/>
                <w:szCs w:val="21"/>
              </w:rPr>
              <w:t xml:space="preserve"> </w:t>
            </w:r>
            <w:r>
              <w:rPr>
                <w:rFonts w:hint="default" w:ascii="Times New Roman" w:hAnsi="Times New Roman" w:eastAsia="宋体" w:cs="Times New Roman"/>
                <w:spacing w:val="-2"/>
                <w:sz w:val="21"/>
                <w:szCs w:val="21"/>
              </w:rPr>
              <w:t>T0709</w:t>
            </w:r>
          </w:p>
        </w:tc>
      </w:tr>
      <w:tr w14:paraId="0D355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395" w:type="dxa"/>
            <w:tcBorders>
              <w:top w:val="single" w:color="000000" w:sz="4" w:space="0"/>
              <w:left w:val="single" w:color="auto" w:sz="12" w:space="0"/>
              <w:bottom w:val="single" w:color="000000" w:sz="4" w:space="0"/>
              <w:right w:val="single" w:color="000000" w:sz="4" w:space="0"/>
            </w:tcBorders>
            <w:shd w:val="clear" w:color="auto" w:fill="auto"/>
            <w:vAlign w:val="center"/>
          </w:tcPr>
          <w:p w14:paraId="2571111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冻融劈裂试验残留强度比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5CD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B5B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4447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≥80</w:t>
            </w:r>
          </w:p>
        </w:tc>
        <w:tc>
          <w:tcPr>
            <w:tcW w:w="2717" w:type="dxa"/>
            <w:tcBorders>
              <w:top w:val="single" w:color="000000" w:sz="4" w:space="0"/>
              <w:left w:val="single" w:color="000000" w:sz="4" w:space="0"/>
              <w:bottom w:val="single" w:color="000000" w:sz="4" w:space="0"/>
              <w:right w:val="single" w:color="auto" w:sz="12" w:space="0"/>
            </w:tcBorders>
            <w:shd w:val="clear" w:color="auto" w:fill="auto"/>
            <w:vAlign w:val="center"/>
          </w:tcPr>
          <w:p w14:paraId="0EB33CE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JTG</w:t>
            </w:r>
            <w:r>
              <w:rPr>
                <w:rFonts w:hint="default" w:ascii="Times New Roman" w:hAnsi="Times New Roman" w:eastAsia="宋体" w:cs="Times New Roman"/>
                <w:spacing w:val="21"/>
                <w:sz w:val="21"/>
                <w:szCs w:val="21"/>
              </w:rPr>
              <w:t xml:space="preserve"> </w:t>
            </w:r>
            <w:r>
              <w:rPr>
                <w:rFonts w:hint="default" w:ascii="Times New Roman" w:hAnsi="Times New Roman" w:eastAsia="宋体" w:cs="Times New Roman"/>
                <w:spacing w:val="-2"/>
                <w:sz w:val="21"/>
                <w:szCs w:val="21"/>
              </w:rPr>
              <w:t>E20</w:t>
            </w:r>
            <w:r>
              <w:rPr>
                <w:rFonts w:hint="default" w:ascii="Times New Roman" w:hAnsi="Times New Roman" w:eastAsia="宋体" w:cs="Times New Roman"/>
                <w:spacing w:val="17"/>
                <w:sz w:val="21"/>
                <w:szCs w:val="21"/>
              </w:rPr>
              <w:t xml:space="preserve"> </w:t>
            </w:r>
            <w:r>
              <w:rPr>
                <w:rFonts w:hint="default" w:ascii="Times New Roman" w:hAnsi="Times New Roman" w:eastAsia="宋体" w:cs="Times New Roman"/>
                <w:spacing w:val="-2"/>
                <w:sz w:val="21"/>
                <w:szCs w:val="21"/>
              </w:rPr>
              <w:t>T0729</w:t>
            </w:r>
          </w:p>
        </w:tc>
      </w:tr>
      <w:tr w14:paraId="170F0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395" w:type="dxa"/>
            <w:tcBorders>
              <w:top w:val="single" w:color="000000" w:sz="4" w:space="0"/>
              <w:left w:val="single" w:color="auto" w:sz="12" w:space="0"/>
              <w:bottom w:val="single" w:color="000000" w:sz="4" w:space="0"/>
              <w:right w:val="single" w:color="000000" w:sz="4" w:space="0"/>
            </w:tcBorders>
            <w:shd w:val="clear" w:color="auto" w:fill="auto"/>
            <w:vAlign w:val="center"/>
          </w:tcPr>
          <w:p w14:paraId="533F15A9">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谢伦堡析漏损失</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C3B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379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w:t>
            </w:r>
          </w:p>
        </w:tc>
        <w:tc>
          <w:tcPr>
            <w:tcW w:w="1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18DD4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w:t>
            </w:r>
          </w:p>
        </w:tc>
        <w:tc>
          <w:tcPr>
            <w:tcW w:w="2717" w:type="dxa"/>
            <w:tcBorders>
              <w:top w:val="single" w:color="000000" w:sz="4" w:space="0"/>
              <w:left w:val="single" w:color="000000" w:sz="4" w:space="0"/>
              <w:bottom w:val="single" w:color="000000" w:sz="4" w:space="0"/>
              <w:right w:val="single" w:color="auto" w:sz="12" w:space="0"/>
            </w:tcBorders>
            <w:shd w:val="clear" w:color="auto" w:fill="auto"/>
            <w:vAlign w:val="center"/>
          </w:tcPr>
          <w:p w14:paraId="73EE466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JTG</w:t>
            </w:r>
            <w:r>
              <w:rPr>
                <w:rFonts w:hint="default" w:ascii="Times New Roman" w:hAnsi="Times New Roman" w:eastAsia="宋体" w:cs="Times New Roman"/>
                <w:spacing w:val="21"/>
                <w:sz w:val="21"/>
                <w:szCs w:val="21"/>
              </w:rPr>
              <w:t xml:space="preserve"> </w:t>
            </w:r>
            <w:r>
              <w:rPr>
                <w:rFonts w:hint="default" w:ascii="Times New Roman" w:hAnsi="Times New Roman" w:eastAsia="宋体" w:cs="Times New Roman"/>
                <w:spacing w:val="-2"/>
                <w:sz w:val="21"/>
                <w:szCs w:val="21"/>
              </w:rPr>
              <w:t>E20</w:t>
            </w:r>
            <w:r>
              <w:rPr>
                <w:rFonts w:hint="default" w:ascii="Times New Roman" w:hAnsi="Times New Roman" w:eastAsia="宋体" w:cs="Times New Roman"/>
                <w:spacing w:val="19"/>
                <w:sz w:val="21"/>
                <w:szCs w:val="21"/>
              </w:rPr>
              <w:t xml:space="preserve"> </w:t>
            </w:r>
            <w:r>
              <w:rPr>
                <w:rFonts w:hint="default" w:ascii="Times New Roman" w:hAnsi="Times New Roman" w:eastAsia="宋体" w:cs="Times New Roman"/>
                <w:spacing w:val="-2"/>
                <w:sz w:val="21"/>
                <w:szCs w:val="21"/>
              </w:rPr>
              <w:t>T0732</w:t>
            </w:r>
          </w:p>
        </w:tc>
      </w:tr>
      <w:tr w14:paraId="338A6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395" w:type="dxa"/>
            <w:tcBorders>
              <w:top w:val="single" w:color="000000" w:sz="4" w:space="0"/>
              <w:left w:val="single" w:color="auto" w:sz="12" w:space="0"/>
              <w:bottom w:val="single" w:color="000000" w:sz="4" w:space="0"/>
              <w:right w:val="single" w:color="000000" w:sz="4" w:space="0"/>
            </w:tcBorders>
            <w:shd w:val="clear" w:color="auto" w:fill="auto"/>
            <w:vAlign w:val="center"/>
          </w:tcPr>
          <w:p w14:paraId="37005BB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肯塔堡飞散损失</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B65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74F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D7BCA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w:t>
            </w:r>
            <w:r>
              <w:rPr>
                <w:rFonts w:hint="default" w:ascii="Times New Roman" w:hAnsi="Times New Roman" w:eastAsia="宋体" w:cs="Times New Roman"/>
                <w:spacing w:val="-6"/>
                <w:sz w:val="21"/>
                <w:szCs w:val="21"/>
              </w:rPr>
              <w:t>15</w:t>
            </w:r>
          </w:p>
        </w:tc>
        <w:tc>
          <w:tcPr>
            <w:tcW w:w="2717" w:type="dxa"/>
            <w:tcBorders>
              <w:top w:val="single" w:color="000000" w:sz="4" w:space="0"/>
              <w:left w:val="single" w:color="000000" w:sz="4" w:space="0"/>
              <w:bottom w:val="single" w:color="000000" w:sz="4" w:space="0"/>
              <w:right w:val="single" w:color="auto" w:sz="12" w:space="0"/>
            </w:tcBorders>
            <w:shd w:val="clear" w:color="auto" w:fill="auto"/>
            <w:vAlign w:val="center"/>
          </w:tcPr>
          <w:p w14:paraId="3D6DACC9">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JTG</w:t>
            </w:r>
            <w:r>
              <w:rPr>
                <w:rFonts w:hint="default" w:ascii="Times New Roman" w:hAnsi="Times New Roman" w:eastAsia="宋体" w:cs="Times New Roman"/>
                <w:spacing w:val="21"/>
                <w:sz w:val="21"/>
                <w:szCs w:val="21"/>
              </w:rPr>
              <w:t xml:space="preserve"> </w:t>
            </w:r>
            <w:r>
              <w:rPr>
                <w:rFonts w:hint="default" w:ascii="Times New Roman" w:hAnsi="Times New Roman" w:eastAsia="宋体" w:cs="Times New Roman"/>
                <w:spacing w:val="-2"/>
                <w:sz w:val="21"/>
                <w:szCs w:val="21"/>
              </w:rPr>
              <w:t>E20</w:t>
            </w:r>
            <w:r>
              <w:rPr>
                <w:rFonts w:hint="default" w:ascii="Times New Roman" w:hAnsi="Times New Roman" w:eastAsia="宋体" w:cs="Times New Roman"/>
                <w:spacing w:val="19"/>
                <w:sz w:val="21"/>
                <w:szCs w:val="21"/>
              </w:rPr>
              <w:t xml:space="preserve"> </w:t>
            </w:r>
            <w:r>
              <w:rPr>
                <w:rFonts w:hint="default" w:ascii="Times New Roman" w:hAnsi="Times New Roman" w:eastAsia="宋体" w:cs="Times New Roman"/>
                <w:spacing w:val="-2"/>
                <w:sz w:val="21"/>
                <w:szCs w:val="21"/>
              </w:rPr>
              <w:t>T0733</w:t>
            </w:r>
          </w:p>
        </w:tc>
      </w:tr>
      <w:tr w14:paraId="20755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395" w:type="dxa"/>
            <w:tcBorders>
              <w:top w:val="single" w:color="000000" w:sz="4" w:space="0"/>
              <w:left w:val="single" w:color="auto" w:sz="12" w:space="0"/>
              <w:bottom w:val="single" w:color="000000" w:sz="4" w:space="0"/>
              <w:right w:val="single" w:color="000000" w:sz="4" w:space="0"/>
            </w:tcBorders>
            <w:shd w:val="clear" w:color="auto" w:fill="auto"/>
            <w:vAlign w:val="center"/>
          </w:tcPr>
          <w:p w14:paraId="604A9DC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浸水肯塔堡飞散损失</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054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3A8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59112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2717" w:type="dxa"/>
            <w:tcBorders>
              <w:top w:val="single" w:color="000000" w:sz="4" w:space="0"/>
              <w:left w:val="single" w:color="000000" w:sz="4" w:space="0"/>
              <w:bottom w:val="single" w:color="000000" w:sz="4" w:space="0"/>
              <w:right w:val="single" w:color="auto" w:sz="12" w:space="0"/>
            </w:tcBorders>
            <w:shd w:val="clear" w:color="auto" w:fill="auto"/>
            <w:vAlign w:val="center"/>
          </w:tcPr>
          <w:p w14:paraId="31F5095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JTG</w:t>
            </w:r>
            <w:r>
              <w:rPr>
                <w:rFonts w:hint="default" w:ascii="Times New Roman" w:hAnsi="Times New Roman" w:eastAsia="宋体" w:cs="Times New Roman"/>
                <w:spacing w:val="21"/>
                <w:sz w:val="21"/>
                <w:szCs w:val="21"/>
              </w:rPr>
              <w:t xml:space="preserve"> </w:t>
            </w:r>
            <w:r>
              <w:rPr>
                <w:rFonts w:hint="default" w:ascii="Times New Roman" w:hAnsi="Times New Roman" w:eastAsia="宋体" w:cs="Times New Roman"/>
                <w:spacing w:val="-2"/>
                <w:sz w:val="21"/>
                <w:szCs w:val="21"/>
              </w:rPr>
              <w:t>E20</w:t>
            </w:r>
            <w:r>
              <w:rPr>
                <w:rFonts w:hint="default" w:ascii="Times New Roman" w:hAnsi="Times New Roman" w:eastAsia="宋体" w:cs="Times New Roman"/>
                <w:spacing w:val="19"/>
                <w:sz w:val="21"/>
                <w:szCs w:val="21"/>
              </w:rPr>
              <w:t xml:space="preserve"> </w:t>
            </w:r>
            <w:r>
              <w:rPr>
                <w:rFonts w:hint="default" w:ascii="Times New Roman" w:hAnsi="Times New Roman" w:eastAsia="宋体" w:cs="Times New Roman"/>
                <w:spacing w:val="-2"/>
                <w:sz w:val="21"/>
                <w:szCs w:val="21"/>
              </w:rPr>
              <w:t>T0733</w:t>
            </w:r>
          </w:p>
        </w:tc>
      </w:tr>
      <w:tr w14:paraId="57470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395" w:type="dxa"/>
            <w:tcBorders>
              <w:top w:val="single" w:color="000000" w:sz="4" w:space="0"/>
              <w:left w:val="single" w:color="auto" w:sz="12" w:space="0"/>
              <w:bottom w:val="single" w:color="000000" w:sz="4" w:space="0"/>
              <w:right w:val="single" w:color="000000" w:sz="4" w:space="0"/>
            </w:tcBorders>
            <w:shd w:val="clear" w:color="auto" w:fill="auto"/>
            <w:vAlign w:val="center"/>
          </w:tcPr>
          <w:p w14:paraId="51B4381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车辙试验动稳定度</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AE0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次/mm</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2CA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7974D">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567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≥5000</w:t>
            </w:r>
          </w:p>
        </w:tc>
        <w:tc>
          <w:tcPr>
            <w:tcW w:w="2717" w:type="dxa"/>
            <w:tcBorders>
              <w:top w:val="single" w:color="000000" w:sz="4" w:space="0"/>
              <w:left w:val="single" w:color="000000" w:sz="4" w:space="0"/>
              <w:bottom w:val="single" w:color="000000" w:sz="4" w:space="0"/>
              <w:right w:val="single" w:color="auto" w:sz="12" w:space="0"/>
            </w:tcBorders>
            <w:shd w:val="clear" w:color="auto" w:fill="auto"/>
            <w:vAlign w:val="center"/>
          </w:tcPr>
          <w:p w14:paraId="1596DA7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JTG</w:t>
            </w:r>
            <w:r>
              <w:rPr>
                <w:rFonts w:hint="default" w:ascii="Times New Roman" w:hAnsi="Times New Roman" w:eastAsia="宋体" w:cs="Times New Roman"/>
                <w:spacing w:val="21"/>
                <w:sz w:val="21"/>
                <w:szCs w:val="21"/>
              </w:rPr>
              <w:t xml:space="preserve"> </w:t>
            </w:r>
            <w:r>
              <w:rPr>
                <w:rFonts w:hint="default" w:ascii="Times New Roman" w:hAnsi="Times New Roman" w:eastAsia="宋体" w:cs="Times New Roman"/>
                <w:spacing w:val="-2"/>
                <w:sz w:val="21"/>
                <w:szCs w:val="21"/>
              </w:rPr>
              <w:t>E20</w:t>
            </w:r>
            <w:r>
              <w:rPr>
                <w:rFonts w:hint="default" w:ascii="Times New Roman" w:hAnsi="Times New Roman" w:eastAsia="宋体" w:cs="Times New Roman"/>
                <w:spacing w:val="17"/>
                <w:sz w:val="21"/>
                <w:szCs w:val="21"/>
              </w:rPr>
              <w:t xml:space="preserve"> </w:t>
            </w:r>
            <w:r>
              <w:rPr>
                <w:rFonts w:hint="default" w:ascii="Times New Roman" w:hAnsi="Times New Roman" w:eastAsia="宋体" w:cs="Times New Roman"/>
                <w:spacing w:val="-2"/>
                <w:sz w:val="21"/>
                <w:szCs w:val="21"/>
              </w:rPr>
              <w:t>T0719</w:t>
            </w:r>
          </w:p>
        </w:tc>
      </w:tr>
      <w:tr w14:paraId="1EAA6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395" w:type="dxa"/>
            <w:tcBorders>
              <w:top w:val="single" w:color="000000" w:sz="4" w:space="0"/>
              <w:left w:val="single" w:color="auto" w:sz="12" w:space="0"/>
              <w:bottom w:val="single" w:color="000000" w:sz="4" w:space="0"/>
              <w:right w:val="single" w:color="000000" w:sz="4" w:space="0"/>
            </w:tcBorders>
            <w:shd w:val="clear" w:color="auto" w:fill="auto"/>
            <w:vAlign w:val="center"/>
          </w:tcPr>
          <w:p w14:paraId="5A5E5FA0">
            <w:pPr>
              <w:spacing w:line="240" w:lineRule="auto"/>
              <w:jc w:val="center"/>
              <w:rPr>
                <w:rFonts w:hint="default" w:ascii="Times New Roman" w:hAnsi="Times New Roman" w:eastAsia="宋体" w:cs="Times New Roman"/>
                <w:spacing w:val="-1"/>
                <w:sz w:val="21"/>
                <w:szCs w:val="21"/>
              </w:rPr>
            </w:pPr>
            <w:r>
              <w:rPr>
                <w:rFonts w:hint="default" w:ascii="Times New Roman" w:hAnsi="Times New Roman" w:eastAsia="宋体" w:cs="Times New Roman"/>
                <w:spacing w:val="-1"/>
                <w:sz w:val="21"/>
                <w:szCs w:val="21"/>
              </w:rPr>
              <w:t>低温弯曲试验破坏应变</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6F5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15"/>
                <w:sz w:val="21"/>
                <w:szCs w:val="21"/>
              </w:rPr>
              <w:t>µ</w:t>
            </w:r>
            <w:r>
              <w:rPr>
                <w:rFonts w:hint="default" w:ascii="Times New Roman" w:hAnsi="Times New Roman" w:eastAsia="宋体" w:cs="Times New Roman"/>
                <w:kern w:val="0"/>
                <w:sz w:val="21"/>
                <w:szCs w:val="21"/>
                <w:lang w:bidi="ar"/>
              </w:rPr>
              <w:t>ε</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495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F99E5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≥2500</w:t>
            </w:r>
          </w:p>
        </w:tc>
        <w:tc>
          <w:tcPr>
            <w:tcW w:w="2717" w:type="dxa"/>
            <w:tcBorders>
              <w:top w:val="single" w:color="000000" w:sz="4" w:space="0"/>
              <w:left w:val="single" w:color="000000" w:sz="4" w:space="0"/>
              <w:bottom w:val="single" w:color="000000" w:sz="4" w:space="0"/>
              <w:right w:val="single" w:color="auto" w:sz="12" w:space="0"/>
            </w:tcBorders>
            <w:shd w:val="clear" w:color="auto" w:fill="auto"/>
            <w:vAlign w:val="center"/>
          </w:tcPr>
          <w:p w14:paraId="3B3C984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JTG</w:t>
            </w:r>
            <w:r>
              <w:rPr>
                <w:rFonts w:hint="default" w:ascii="Times New Roman" w:hAnsi="Times New Roman" w:eastAsia="宋体" w:cs="Times New Roman"/>
                <w:spacing w:val="21"/>
                <w:sz w:val="21"/>
                <w:szCs w:val="21"/>
              </w:rPr>
              <w:t xml:space="preserve"> </w:t>
            </w:r>
            <w:r>
              <w:rPr>
                <w:rFonts w:hint="default" w:ascii="Times New Roman" w:hAnsi="Times New Roman" w:eastAsia="宋体" w:cs="Times New Roman"/>
                <w:spacing w:val="-2"/>
                <w:sz w:val="21"/>
                <w:szCs w:val="21"/>
              </w:rPr>
              <w:t>E20</w:t>
            </w:r>
            <w:r>
              <w:rPr>
                <w:rFonts w:hint="default" w:ascii="Times New Roman" w:hAnsi="Times New Roman" w:eastAsia="宋体" w:cs="Times New Roman"/>
                <w:spacing w:val="19"/>
                <w:sz w:val="21"/>
                <w:szCs w:val="21"/>
              </w:rPr>
              <w:t xml:space="preserve"> </w:t>
            </w:r>
            <w:r>
              <w:rPr>
                <w:rFonts w:hint="default" w:ascii="Times New Roman" w:hAnsi="Times New Roman" w:eastAsia="宋体" w:cs="Times New Roman"/>
                <w:spacing w:val="-2"/>
                <w:sz w:val="21"/>
                <w:szCs w:val="21"/>
              </w:rPr>
              <w:t>T0715</w:t>
            </w:r>
          </w:p>
        </w:tc>
      </w:tr>
      <w:tr w14:paraId="014F7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2395" w:type="dxa"/>
            <w:tcBorders>
              <w:top w:val="single" w:color="000000" w:sz="4" w:space="0"/>
              <w:left w:val="single" w:color="auto" w:sz="12" w:space="0"/>
              <w:bottom w:val="single" w:color="auto" w:sz="12" w:space="0"/>
              <w:right w:val="single" w:color="000000" w:sz="4" w:space="0"/>
            </w:tcBorders>
            <w:shd w:val="clear" w:color="auto" w:fill="auto"/>
            <w:vAlign w:val="center"/>
          </w:tcPr>
          <w:p w14:paraId="09CC865D">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渗水系数(车辙板)</w:t>
            </w:r>
            <w:r>
              <w:rPr>
                <w:rFonts w:hint="default" w:ascii="Times New Roman" w:hAnsi="Times New Roman" w:eastAsia="宋体" w:cs="Times New Roman"/>
                <w:sz w:val="21"/>
                <w:szCs w:val="21"/>
              </w:rPr>
              <w:t xml:space="preserve"> </w:t>
            </w:r>
          </w:p>
        </w:tc>
        <w:tc>
          <w:tcPr>
            <w:tcW w:w="788" w:type="dxa"/>
            <w:tcBorders>
              <w:top w:val="single" w:color="000000" w:sz="4" w:space="0"/>
              <w:left w:val="single" w:color="000000" w:sz="4" w:space="0"/>
              <w:bottom w:val="single" w:color="auto" w:sz="12" w:space="0"/>
              <w:right w:val="single" w:color="000000" w:sz="4" w:space="0"/>
            </w:tcBorders>
            <w:shd w:val="clear" w:color="auto" w:fill="auto"/>
            <w:vAlign w:val="center"/>
          </w:tcPr>
          <w:p w14:paraId="064B502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mL/min</w:t>
            </w:r>
          </w:p>
        </w:tc>
        <w:tc>
          <w:tcPr>
            <w:tcW w:w="574" w:type="dxa"/>
            <w:tcBorders>
              <w:top w:val="single" w:color="000000" w:sz="4" w:space="0"/>
              <w:left w:val="single" w:color="000000" w:sz="4" w:space="0"/>
              <w:bottom w:val="single" w:color="auto" w:sz="12" w:space="0"/>
              <w:right w:val="single" w:color="000000" w:sz="4" w:space="0"/>
            </w:tcBorders>
            <w:shd w:val="clear" w:color="auto" w:fill="auto"/>
            <w:vAlign w:val="center"/>
          </w:tcPr>
          <w:p w14:paraId="124E2AF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7500</w:t>
            </w:r>
          </w:p>
        </w:tc>
        <w:tc>
          <w:tcPr>
            <w:tcW w:w="1748" w:type="dxa"/>
            <w:gridSpan w:val="3"/>
            <w:tcBorders>
              <w:top w:val="single" w:color="000000" w:sz="4" w:space="0"/>
              <w:left w:val="single" w:color="000000" w:sz="4" w:space="0"/>
              <w:bottom w:val="single" w:color="auto" w:sz="12" w:space="0"/>
              <w:right w:val="single" w:color="000000" w:sz="4" w:space="0"/>
            </w:tcBorders>
            <w:shd w:val="clear" w:color="auto" w:fill="auto"/>
            <w:vAlign w:val="center"/>
          </w:tcPr>
          <w:p w14:paraId="5BD29D1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≥5000</w:t>
            </w:r>
          </w:p>
        </w:tc>
        <w:tc>
          <w:tcPr>
            <w:tcW w:w="2717" w:type="dxa"/>
            <w:tcBorders>
              <w:top w:val="single" w:color="000000" w:sz="4" w:space="0"/>
              <w:left w:val="single" w:color="000000" w:sz="4" w:space="0"/>
              <w:bottom w:val="single" w:color="auto" w:sz="12" w:space="0"/>
              <w:right w:val="single" w:color="auto" w:sz="12" w:space="0"/>
            </w:tcBorders>
            <w:shd w:val="clear" w:color="auto" w:fill="auto"/>
            <w:vAlign w:val="center"/>
          </w:tcPr>
          <w:p w14:paraId="39E276DE">
            <w:pPr>
              <w:spacing w:line="240" w:lineRule="auto"/>
              <w:jc w:val="center"/>
              <w:rPr>
                <w:rFonts w:hint="default" w:ascii="Times New Roman" w:hAnsi="Times New Roman" w:eastAsia="宋体" w:cs="Times New Roman"/>
                <w:spacing w:val="5"/>
                <w:sz w:val="21"/>
                <w:szCs w:val="21"/>
              </w:rPr>
            </w:pPr>
            <w:r>
              <w:rPr>
                <w:rFonts w:hint="default" w:ascii="Times New Roman" w:hAnsi="Times New Roman" w:eastAsia="宋体" w:cs="Times New Roman"/>
                <w:sz w:val="21"/>
                <w:szCs w:val="21"/>
              </w:rPr>
              <w:t>JTG</w:t>
            </w:r>
            <w:r>
              <w:rPr>
                <w:rFonts w:hint="default" w:ascii="Times New Roman" w:hAnsi="Times New Roman" w:eastAsia="宋体" w:cs="Times New Roman"/>
                <w:spacing w:val="47"/>
                <w:sz w:val="21"/>
                <w:szCs w:val="21"/>
              </w:rPr>
              <w:t xml:space="preserve"> </w:t>
            </w:r>
            <w:r>
              <w:rPr>
                <w:rFonts w:hint="default" w:ascii="Times New Roman" w:hAnsi="Times New Roman" w:eastAsia="宋体" w:cs="Times New Roman"/>
                <w:sz w:val="21"/>
                <w:szCs w:val="21"/>
              </w:rPr>
              <w:t>E</w:t>
            </w:r>
            <w:r>
              <w:rPr>
                <w:rFonts w:hint="default" w:ascii="Times New Roman" w:hAnsi="Times New Roman" w:eastAsia="宋体" w:cs="Times New Roman"/>
                <w:spacing w:val="5"/>
                <w:sz w:val="21"/>
                <w:szCs w:val="21"/>
              </w:rPr>
              <w:t>20</w:t>
            </w:r>
            <w:r>
              <w:rPr>
                <w:rFonts w:hint="default" w:ascii="Times New Roman" w:hAnsi="Times New Roman" w:eastAsia="宋体" w:cs="Times New Roman"/>
                <w:spacing w:val="46"/>
                <w:sz w:val="21"/>
                <w:szCs w:val="21"/>
              </w:rPr>
              <w:t xml:space="preserve"> </w:t>
            </w:r>
            <w:r>
              <w:rPr>
                <w:rFonts w:hint="default" w:ascii="Times New Roman" w:hAnsi="Times New Roman" w:eastAsia="宋体" w:cs="Times New Roman"/>
                <w:spacing w:val="5"/>
                <w:sz w:val="21"/>
                <w:szCs w:val="21"/>
              </w:rPr>
              <w:t>T0730，</w:t>
            </w:r>
          </w:p>
          <w:p w14:paraId="3FF6FCDD">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JTG</w:t>
            </w:r>
            <w:r>
              <w:rPr>
                <w:rFonts w:hint="default" w:ascii="Times New Roman" w:hAnsi="Times New Roman" w:eastAsia="宋体" w:cs="Times New Roman"/>
                <w:spacing w:val="6"/>
                <w:sz w:val="21"/>
                <w:szCs w:val="21"/>
              </w:rPr>
              <w:t>/T3350-03附录D</w:t>
            </w:r>
          </w:p>
        </w:tc>
      </w:tr>
    </w:tbl>
    <w:p w14:paraId="60CC2578">
      <w:pPr>
        <w:spacing w:line="312" w:lineRule="auto"/>
        <w:ind w:firstLine="360" w:firstLineChars="200"/>
        <w:jc w:val="left"/>
        <w:rPr>
          <w:rFonts w:hint="eastAsia" w:ascii="宋体" w:hAnsi="宋体" w:eastAsia="宋体" w:cs="宋体"/>
          <w:sz w:val="18"/>
          <w:szCs w:val="18"/>
        </w:rPr>
      </w:pPr>
      <w:r>
        <w:rPr>
          <w:rFonts w:hint="eastAsia" w:ascii="宋体" w:hAnsi="宋体" w:eastAsia="宋体" w:cs="宋体"/>
          <w:sz w:val="18"/>
          <w:szCs w:val="18"/>
        </w:rPr>
        <w:t>注：* 其他指人行道、非机动车道、园林道路、行人广场等主要供行人、非机动车使用的区域。</w:t>
      </w:r>
    </w:p>
    <w:p w14:paraId="19300EDD">
      <w:pPr>
        <w:snapToGrid w:val="0"/>
        <w:spacing w:line="360" w:lineRule="auto"/>
        <w:ind w:firstLine="482" w:firstLineChars="200"/>
        <w:jc w:val="both"/>
        <w:rPr>
          <w:rFonts w:hint="eastAsia" w:ascii="Times New Roman" w:hAnsi="Times New Roman" w:eastAsia="宋体" w:cs="Times New Roman"/>
          <w:bCs/>
          <w:sz w:val="24"/>
          <w:szCs w:val="24"/>
          <w:highlight w:val="none"/>
        </w:rPr>
      </w:pPr>
      <w:r>
        <w:rPr>
          <w:rFonts w:hint="eastAsia" w:ascii="Times New Roman" w:hAnsi="Times New Roman" w:eastAsia="宋体" w:cs="Times New Roman"/>
          <w:b/>
          <w:bCs w:val="0"/>
          <w:sz w:val="24"/>
          <w:szCs w:val="24"/>
          <w:highlight w:val="none"/>
          <w:lang w:val="en-US" w:eastAsia="zh-CN"/>
        </w:rPr>
        <w:t>4</w:t>
      </w:r>
      <w:r>
        <w:rPr>
          <w:rFonts w:hint="eastAsia" w:ascii="Times New Roman" w:hAnsi="Times New Roman" w:eastAsia="宋体" w:cs="Times New Roman"/>
          <w:bCs/>
          <w:sz w:val="24"/>
          <w:szCs w:val="24"/>
          <w:highlight w:val="none"/>
        </w:rPr>
        <w:t xml:space="preserve">  当采用异步施工时</w:t>
      </w:r>
      <w:r>
        <w:rPr>
          <w:rFonts w:hint="eastAsia" w:ascii="Times New Roman" w:hAnsi="Times New Roman" w:eastAsia="宋体" w:cs="Times New Roman"/>
          <w:bCs/>
          <w:sz w:val="24"/>
          <w:szCs w:val="24"/>
          <w:highlight w:val="none"/>
          <w:lang w:eastAsia="zh-CN"/>
        </w:rPr>
        <w:t>，</w:t>
      </w:r>
      <w:r>
        <w:rPr>
          <w:rFonts w:hint="eastAsia" w:ascii="Times New Roman" w:hAnsi="Times New Roman" w:eastAsia="宋体" w:cs="Times New Roman"/>
          <w:bCs/>
          <w:sz w:val="24"/>
          <w:szCs w:val="24"/>
          <w:highlight w:val="none"/>
        </w:rPr>
        <w:t>双层多孔降噪沥青路面层间结合材料宜采用水性环氧改性乳化沥青等特种乳化沥青，用量宜控制在0.15～0.3kg/m</w:t>
      </w:r>
      <w:r>
        <w:rPr>
          <w:rFonts w:hint="eastAsia" w:ascii="Times New Roman" w:hAnsi="Times New Roman" w:eastAsia="宋体" w:cs="Times New Roman"/>
          <w:bCs/>
          <w:sz w:val="24"/>
          <w:szCs w:val="24"/>
          <w:highlight w:val="none"/>
          <w:vertAlign w:val="superscript"/>
        </w:rPr>
        <w:t>2</w:t>
      </w:r>
      <w:r>
        <w:rPr>
          <w:rFonts w:hint="eastAsia" w:ascii="Times New Roman" w:hAnsi="Times New Roman" w:eastAsia="宋体" w:cs="Times New Roman"/>
          <w:bCs/>
          <w:sz w:val="24"/>
          <w:szCs w:val="24"/>
          <w:highlight w:val="none"/>
        </w:rPr>
        <w:t>（以纯沥青计）。</w:t>
      </w:r>
    </w:p>
    <w:p w14:paraId="25A757EF">
      <w:pPr>
        <w:snapToGrid w:val="0"/>
        <w:spacing w:line="360" w:lineRule="auto"/>
        <w:rPr>
          <w:rFonts w:ascii="楷体" w:hAnsi="楷体" w:eastAsia="楷体" w:cs="楷体"/>
          <w:b/>
          <w:bCs/>
          <w:sz w:val="24"/>
          <w:szCs w:val="24"/>
          <w:highlight w:val="none"/>
        </w:rPr>
      </w:pPr>
      <w:r>
        <w:rPr>
          <w:rFonts w:hint="eastAsia" w:ascii="楷体" w:hAnsi="楷体" w:eastAsia="楷体" w:cs="楷体"/>
          <w:b/>
          <w:bCs/>
          <w:sz w:val="24"/>
          <w:szCs w:val="24"/>
          <w:highlight w:val="none"/>
        </w:rPr>
        <w:t>条文说明</w:t>
      </w:r>
    </w:p>
    <w:p w14:paraId="6183A14C">
      <w:pPr>
        <w:snapToGrid w:val="0"/>
        <w:spacing w:line="360" w:lineRule="auto"/>
        <w:ind w:firstLine="480" w:firstLineChars="200"/>
        <w:rPr>
          <w:rFonts w:hint="eastAsia" w:ascii="Times New Roman" w:hAnsi="Times New Roman" w:eastAsia="宋体" w:cs="Times New Roman"/>
          <w:bCs/>
          <w:sz w:val="24"/>
          <w:szCs w:val="24"/>
          <w:highlight w:val="none"/>
        </w:rPr>
      </w:pPr>
      <w:r>
        <w:rPr>
          <w:rFonts w:hint="eastAsia" w:ascii="楷体" w:hAnsi="楷体" w:eastAsia="楷体" w:cs="楷体"/>
          <w:sz w:val="24"/>
          <w:szCs w:val="24"/>
          <w:highlight w:val="none"/>
          <w:lang w:val="en-US" w:eastAsia="zh-CN"/>
        </w:rPr>
        <w:t>为提高双层多孔降噪沥青路面上层、下层间的黏结强度，在不影响双层多孔降噪沥青路面空隙连通性的前提下，在上层和下层间使用黏层材料。双层多孔降噪沥青路面上下两层均为骨架空隙型沥青混合料，两层混合料连接时接触面小。为了增加黏结，若采用常规黏结材料需提高洒布量，但洒布量过大会造成空隙堵塞，因此建议采用黏度较高的特种乳化沥青，在保证降低黏结材料对空隙影响的前提下提高层间黏结强度。</w:t>
      </w:r>
    </w:p>
    <w:p w14:paraId="78688A2A">
      <w:pPr>
        <w:snapToGrid w:val="0"/>
        <w:spacing w:line="360" w:lineRule="auto"/>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highlight w:val="none"/>
        </w:rPr>
        <w:t>5</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2</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3</w:t>
      </w:r>
      <w:r>
        <w:rPr>
          <w:rFonts w:ascii="Times New Roman" w:hAnsi="Times New Roman" w:eastAsia="宋体" w:cs="Times New Roman"/>
          <w:bCs/>
          <w:sz w:val="24"/>
          <w:szCs w:val="24"/>
          <w:highlight w:val="none"/>
        </w:rPr>
        <w:t xml:space="preserve">  </w:t>
      </w:r>
      <w:r>
        <w:rPr>
          <w:rFonts w:hint="eastAsia" w:ascii="Times New Roman" w:hAnsi="Times New Roman" w:eastAsia="宋体" w:cs="Times New Roman"/>
          <w:bCs/>
          <w:sz w:val="24"/>
          <w:szCs w:val="24"/>
          <w:highlight w:val="none"/>
        </w:rPr>
        <w:t>聚氨酯高弹多孔降噪路面</w:t>
      </w:r>
      <w:r>
        <w:rPr>
          <w:rFonts w:hint="eastAsia" w:ascii="Times New Roman" w:hAnsi="Times New Roman" w:eastAsia="宋体" w:cs="Times New Roman"/>
          <w:bCs/>
          <w:sz w:val="24"/>
          <w:szCs w:val="24"/>
          <w:lang w:val="en-US" w:eastAsia="zh-CN"/>
        </w:rPr>
        <w:t>的养护维修材料应符合下列规定：</w:t>
      </w:r>
    </w:p>
    <w:p w14:paraId="3CA10CF6">
      <w:pPr>
        <w:snapToGrid w:val="0"/>
        <w:spacing w:line="360" w:lineRule="auto"/>
        <w:ind w:firstLine="482" w:firstLineChars="200"/>
        <w:jc w:val="both"/>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rPr>
        <w:t>1</w:t>
      </w:r>
      <w:r>
        <w:rPr>
          <w:rFonts w:ascii="Times New Roman" w:hAnsi="Times New Roman" w:eastAsia="宋体" w:cs="Times New Roman"/>
          <w:b/>
          <w:bCs/>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聚氨酯高弹多孔降噪路面中聚氨酯胶结料的</w:t>
      </w:r>
      <w:r>
        <w:rPr>
          <w:rFonts w:hint="eastAsia" w:ascii="Times New Roman" w:hAnsi="Times New Roman" w:eastAsia="宋体" w:cs="Times New Roman"/>
          <w:bCs/>
          <w:sz w:val="24"/>
          <w:szCs w:val="24"/>
          <w:lang w:val="en-US" w:eastAsia="zh-CN"/>
        </w:rPr>
        <w:t>技术要求</w:t>
      </w:r>
      <w:r>
        <w:rPr>
          <w:rFonts w:hint="eastAsia" w:ascii="Times New Roman" w:hAnsi="Times New Roman" w:eastAsia="宋体" w:cs="Times New Roman"/>
          <w:bCs/>
          <w:sz w:val="24"/>
          <w:szCs w:val="24"/>
          <w:highlight w:val="none"/>
        </w:rPr>
        <w:t>应</w:t>
      </w:r>
      <w:r>
        <w:rPr>
          <w:rFonts w:hint="eastAsia" w:ascii="Times New Roman" w:hAnsi="Times New Roman" w:eastAsia="宋体" w:cs="Times New Roman"/>
          <w:bCs/>
          <w:sz w:val="24"/>
          <w:szCs w:val="24"/>
          <w:highlight w:val="none"/>
          <w:lang w:val="en-US" w:eastAsia="zh-CN"/>
        </w:rPr>
        <w:t>符合</w:t>
      </w:r>
      <w:r>
        <w:rPr>
          <w:rFonts w:hint="eastAsia" w:ascii="Times New Roman" w:hAnsi="Times New Roman" w:eastAsia="宋体" w:cs="Times New Roman"/>
          <w:bCs/>
          <w:sz w:val="24"/>
          <w:szCs w:val="24"/>
          <w:highlight w:val="none"/>
        </w:rPr>
        <w:t>表</w:t>
      </w:r>
      <w:r>
        <w:rPr>
          <w:rFonts w:hint="eastAsia" w:ascii="Times New Roman" w:hAnsi="Times New Roman" w:eastAsia="宋体" w:cs="Times New Roman"/>
          <w:bCs/>
          <w:sz w:val="24"/>
          <w:szCs w:val="24"/>
          <w:highlight w:val="none"/>
          <w:lang w:val="en-US" w:eastAsia="zh-CN"/>
        </w:rPr>
        <w:t>5</w:t>
      </w:r>
      <w:r>
        <w:rPr>
          <w:rFonts w:hint="eastAsia" w:ascii="Times New Roman" w:hAnsi="Times New Roman" w:eastAsia="宋体" w:cs="Times New Roman"/>
          <w:bCs/>
          <w:sz w:val="24"/>
          <w:szCs w:val="24"/>
          <w:highlight w:val="none"/>
        </w:rPr>
        <w:t>.2.</w:t>
      </w:r>
      <w:r>
        <w:rPr>
          <w:rFonts w:hint="eastAsia" w:ascii="Times New Roman" w:hAnsi="Times New Roman" w:eastAsia="宋体" w:cs="Times New Roman"/>
          <w:bCs/>
          <w:sz w:val="24"/>
          <w:szCs w:val="24"/>
          <w:highlight w:val="none"/>
          <w:lang w:val="en-US" w:eastAsia="zh-CN"/>
        </w:rPr>
        <w:t>3-1的规定。</w:t>
      </w:r>
    </w:p>
    <w:p w14:paraId="7C927A15">
      <w:pPr>
        <w:spacing w:line="360" w:lineRule="auto"/>
        <w:jc w:val="center"/>
        <w:rPr>
          <w:rFonts w:hint="eastAsia" w:ascii="宋体" w:hAnsi="宋体" w:eastAsia="宋体" w:cs="宋体"/>
          <w:b/>
          <w:bCs/>
          <w:sz w:val="21"/>
          <w:szCs w:val="21"/>
          <w:lang w:eastAsia="zh-CN"/>
        </w:rPr>
      </w:pPr>
      <w:bookmarkStart w:id="55" w:name="_Hlk173100935"/>
      <w:r>
        <w:rPr>
          <w:rFonts w:hint="default" w:ascii="Times New Roman" w:hAnsi="Times New Roman" w:eastAsia="宋体" w:cs="Times New Roman"/>
          <w:b/>
          <w:bCs/>
          <w:sz w:val="21"/>
          <w:szCs w:val="21"/>
        </w:rPr>
        <w:t>表</w:t>
      </w:r>
      <w:r>
        <w:rPr>
          <w:rFonts w:hint="default" w:ascii="Times New Roman" w:hAnsi="Times New Roman" w:eastAsia="宋体" w:cs="Times New Roman"/>
          <w:b/>
          <w:bCs/>
          <w:sz w:val="21"/>
          <w:szCs w:val="21"/>
          <w:lang w:val="en-US" w:eastAsia="zh-CN"/>
        </w:rPr>
        <w:t>5</w:t>
      </w:r>
      <w:r>
        <w:rPr>
          <w:rFonts w:hint="default" w:ascii="Times New Roman" w:hAnsi="Times New Roman" w:eastAsia="宋体" w:cs="Times New Roman"/>
          <w:b/>
          <w:bCs/>
          <w:sz w:val="21"/>
          <w:szCs w:val="21"/>
        </w:rPr>
        <w:t>.2.</w:t>
      </w:r>
      <w:r>
        <w:rPr>
          <w:rFonts w:hint="eastAsia" w:ascii="Times New Roman" w:hAnsi="Times New Roman" w:eastAsia="宋体" w:cs="Times New Roman"/>
          <w:b/>
          <w:bCs/>
          <w:sz w:val="21"/>
          <w:szCs w:val="21"/>
          <w:lang w:val="en-US" w:eastAsia="zh-CN"/>
        </w:rPr>
        <w:t>3-1</w:t>
      </w:r>
      <w:r>
        <w:rPr>
          <w:rFonts w:hint="eastAsia" w:ascii="宋体" w:hAnsi="宋体" w:eastAsia="宋体" w:cs="宋体"/>
          <w:b/>
          <w:bCs/>
          <w:sz w:val="21"/>
          <w:szCs w:val="21"/>
        </w:rPr>
        <w:t xml:space="preserve">  聚氨酯胶粘剂</w:t>
      </w:r>
      <w:r>
        <w:rPr>
          <w:rFonts w:hint="eastAsia" w:ascii="宋体" w:hAnsi="宋体" w:eastAsia="宋体" w:cs="宋体"/>
          <w:b/>
          <w:bCs/>
          <w:sz w:val="21"/>
          <w:szCs w:val="21"/>
          <w:lang w:val="en-US" w:eastAsia="zh-CN"/>
        </w:rPr>
        <w:t>技术要求</w:t>
      </w:r>
    </w:p>
    <w:tbl>
      <w:tblPr>
        <w:tblStyle w:val="13"/>
        <w:tblW w:w="82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2081"/>
        <w:gridCol w:w="1368"/>
        <w:gridCol w:w="1370"/>
        <w:gridCol w:w="1371"/>
        <w:gridCol w:w="1371"/>
      </w:tblGrid>
      <w:tr w14:paraId="20F878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1" w:type="dxa"/>
            <w:vMerge w:val="restart"/>
            <w:vAlign w:val="center"/>
          </w:tcPr>
          <w:p w14:paraId="1A62675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3449" w:type="dxa"/>
            <w:gridSpan w:val="2"/>
            <w:vMerge w:val="restart"/>
            <w:vAlign w:val="center"/>
          </w:tcPr>
          <w:p w14:paraId="4C23949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p>
        </w:tc>
        <w:tc>
          <w:tcPr>
            <w:tcW w:w="4112" w:type="dxa"/>
            <w:gridSpan w:val="3"/>
            <w:vAlign w:val="center"/>
          </w:tcPr>
          <w:p w14:paraId="0C07C40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技术指标</w:t>
            </w:r>
          </w:p>
        </w:tc>
      </w:tr>
      <w:tr w14:paraId="334C36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1" w:type="dxa"/>
            <w:vMerge w:val="continue"/>
            <w:vAlign w:val="center"/>
          </w:tcPr>
          <w:p w14:paraId="7722119D">
            <w:pPr>
              <w:spacing w:line="240" w:lineRule="auto"/>
              <w:jc w:val="center"/>
              <w:rPr>
                <w:rFonts w:hint="default" w:ascii="Times New Roman" w:hAnsi="Times New Roman" w:eastAsia="宋体" w:cs="Times New Roman"/>
                <w:sz w:val="21"/>
                <w:szCs w:val="21"/>
              </w:rPr>
            </w:pPr>
          </w:p>
        </w:tc>
        <w:tc>
          <w:tcPr>
            <w:tcW w:w="3449" w:type="dxa"/>
            <w:gridSpan w:val="2"/>
            <w:vMerge w:val="continue"/>
            <w:vAlign w:val="center"/>
          </w:tcPr>
          <w:p w14:paraId="710AA925">
            <w:pPr>
              <w:spacing w:line="240" w:lineRule="auto"/>
              <w:jc w:val="center"/>
              <w:rPr>
                <w:rFonts w:hint="default" w:ascii="Times New Roman" w:hAnsi="Times New Roman" w:eastAsia="宋体" w:cs="Times New Roman"/>
                <w:sz w:val="21"/>
                <w:szCs w:val="21"/>
              </w:rPr>
            </w:pPr>
          </w:p>
        </w:tc>
        <w:tc>
          <w:tcPr>
            <w:tcW w:w="1370" w:type="dxa"/>
            <w:vAlign w:val="center"/>
          </w:tcPr>
          <w:p w14:paraId="4107ED0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Ⅰ</w:t>
            </w:r>
          </w:p>
        </w:tc>
        <w:tc>
          <w:tcPr>
            <w:tcW w:w="1371" w:type="dxa"/>
            <w:vAlign w:val="center"/>
          </w:tcPr>
          <w:p w14:paraId="681DC1E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Ⅱ</w:t>
            </w:r>
          </w:p>
        </w:tc>
        <w:tc>
          <w:tcPr>
            <w:tcW w:w="1371" w:type="dxa"/>
            <w:vAlign w:val="center"/>
          </w:tcPr>
          <w:p w14:paraId="58A4548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Ⅲ</w:t>
            </w:r>
          </w:p>
        </w:tc>
      </w:tr>
      <w:tr w14:paraId="6515EA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1" w:type="dxa"/>
            <w:vMerge w:val="restart"/>
            <w:vAlign w:val="center"/>
          </w:tcPr>
          <w:p w14:paraId="0DE616E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081" w:type="dxa"/>
            <w:vMerge w:val="restart"/>
            <w:vAlign w:val="center"/>
          </w:tcPr>
          <w:p w14:paraId="4F09359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固体含量</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eastAsia="zh-CN"/>
              </w:rPr>
              <w:t>）</w:t>
            </w:r>
          </w:p>
        </w:tc>
        <w:tc>
          <w:tcPr>
            <w:tcW w:w="1368" w:type="dxa"/>
            <w:vAlign w:val="center"/>
          </w:tcPr>
          <w:p w14:paraId="2F5AD3D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单组分</w:t>
            </w:r>
          </w:p>
        </w:tc>
        <w:tc>
          <w:tcPr>
            <w:tcW w:w="4112" w:type="dxa"/>
            <w:gridSpan w:val="3"/>
            <w:vAlign w:val="center"/>
          </w:tcPr>
          <w:p w14:paraId="4A7E29C9">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≥85</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0</w:t>
            </w:r>
          </w:p>
        </w:tc>
      </w:tr>
      <w:tr w14:paraId="162B20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1" w:type="dxa"/>
            <w:vMerge w:val="continue"/>
            <w:vAlign w:val="center"/>
          </w:tcPr>
          <w:p w14:paraId="14DE5C39">
            <w:pPr>
              <w:spacing w:line="240" w:lineRule="auto"/>
              <w:jc w:val="center"/>
              <w:rPr>
                <w:rFonts w:hint="default" w:ascii="Times New Roman" w:hAnsi="Times New Roman" w:eastAsia="宋体" w:cs="Times New Roman"/>
                <w:sz w:val="21"/>
                <w:szCs w:val="21"/>
              </w:rPr>
            </w:pPr>
          </w:p>
        </w:tc>
        <w:tc>
          <w:tcPr>
            <w:tcW w:w="2081" w:type="dxa"/>
            <w:vMerge w:val="continue"/>
            <w:vAlign w:val="center"/>
          </w:tcPr>
          <w:p w14:paraId="3184B9B2">
            <w:pPr>
              <w:spacing w:line="240" w:lineRule="auto"/>
              <w:jc w:val="center"/>
              <w:rPr>
                <w:rFonts w:hint="default" w:ascii="Times New Roman" w:hAnsi="Times New Roman" w:eastAsia="宋体" w:cs="Times New Roman"/>
                <w:sz w:val="21"/>
                <w:szCs w:val="21"/>
              </w:rPr>
            </w:pPr>
          </w:p>
        </w:tc>
        <w:tc>
          <w:tcPr>
            <w:tcW w:w="1368" w:type="dxa"/>
            <w:vAlign w:val="center"/>
          </w:tcPr>
          <w:p w14:paraId="4BD4A3F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多组分</w:t>
            </w:r>
          </w:p>
        </w:tc>
        <w:tc>
          <w:tcPr>
            <w:tcW w:w="4112" w:type="dxa"/>
            <w:gridSpan w:val="3"/>
            <w:vAlign w:val="center"/>
          </w:tcPr>
          <w:p w14:paraId="37A37E2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≥92.0</w:t>
            </w:r>
          </w:p>
        </w:tc>
      </w:tr>
      <w:tr w14:paraId="2A8377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1" w:type="dxa"/>
            <w:vAlign w:val="center"/>
          </w:tcPr>
          <w:p w14:paraId="0F8A4D7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3449" w:type="dxa"/>
            <w:gridSpan w:val="2"/>
            <w:vAlign w:val="center"/>
          </w:tcPr>
          <w:p w14:paraId="47CA202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表干时间</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h</w:t>
            </w:r>
            <w:r>
              <w:rPr>
                <w:rFonts w:hint="eastAsia" w:ascii="Times New Roman" w:hAnsi="Times New Roman" w:eastAsia="宋体" w:cs="Times New Roman"/>
                <w:sz w:val="21"/>
                <w:szCs w:val="21"/>
                <w:lang w:eastAsia="zh-CN"/>
              </w:rPr>
              <w:t>）</w:t>
            </w:r>
          </w:p>
        </w:tc>
        <w:tc>
          <w:tcPr>
            <w:tcW w:w="4112" w:type="dxa"/>
            <w:gridSpan w:val="3"/>
            <w:vAlign w:val="center"/>
          </w:tcPr>
          <w:p w14:paraId="304036C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0.5~4</w:t>
            </w:r>
          </w:p>
        </w:tc>
      </w:tr>
      <w:tr w14:paraId="5B7C79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1" w:type="dxa"/>
            <w:vAlign w:val="center"/>
          </w:tcPr>
          <w:p w14:paraId="1086442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3449" w:type="dxa"/>
            <w:gridSpan w:val="2"/>
            <w:vAlign w:val="center"/>
          </w:tcPr>
          <w:p w14:paraId="09F0AC0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实干时间</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h</w:t>
            </w:r>
            <w:r>
              <w:rPr>
                <w:rFonts w:hint="eastAsia" w:ascii="Times New Roman" w:hAnsi="Times New Roman" w:eastAsia="宋体" w:cs="Times New Roman"/>
                <w:sz w:val="21"/>
                <w:szCs w:val="21"/>
                <w:lang w:eastAsia="zh-CN"/>
              </w:rPr>
              <w:t>）</w:t>
            </w:r>
          </w:p>
        </w:tc>
        <w:tc>
          <w:tcPr>
            <w:tcW w:w="4112" w:type="dxa"/>
            <w:gridSpan w:val="3"/>
            <w:vAlign w:val="center"/>
          </w:tcPr>
          <w:p w14:paraId="7104AD62">
            <w:pPr>
              <w:widowControl/>
              <w:spacing w:before="100" w:beforeAutospacing="1" w:after="100" w:afterAutospacing="1"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8~25</w:t>
            </w:r>
          </w:p>
        </w:tc>
      </w:tr>
      <w:tr w14:paraId="126EEF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1" w:type="dxa"/>
            <w:vAlign w:val="center"/>
          </w:tcPr>
          <w:p w14:paraId="515A327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3449" w:type="dxa"/>
            <w:gridSpan w:val="2"/>
            <w:vAlign w:val="center"/>
          </w:tcPr>
          <w:p w14:paraId="0C4E325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流平性</w:t>
            </w:r>
          </w:p>
        </w:tc>
        <w:tc>
          <w:tcPr>
            <w:tcW w:w="4112" w:type="dxa"/>
            <w:gridSpan w:val="3"/>
            <w:vAlign w:val="center"/>
          </w:tcPr>
          <w:p w14:paraId="2EEE98F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20min时，无明显齿痕</w:t>
            </w:r>
          </w:p>
        </w:tc>
      </w:tr>
      <w:tr w14:paraId="18A134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1" w:type="dxa"/>
            <w:vAlign w:val="center"/>
          </w:tcPr>
          <w:p w14:paraId="44DE75C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449" w:type="dxa"/>
            <w:gridSpan w:val="2"/>
            <w:vAlign w:val="center"/>
          </w:tcPr>
          <w:p w14:paraId="2559E86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拉伸强度</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MPa</w:t>
            </w:r>
            <w:r>
              <w:rPr>
                <w:rFonts w:hint="eastAsia" w:ascii="Times New Roman" w:hAnsi="Times New Roman" w:eastAsia="宋体" w:cs="Times New Roman"/>
                <w:sz w:val="21"/>
                <w:szCs w:val="21"/>
                <w:lang w:eastAsia="zh-CN"/>
              </w:rPr>
              <w:t>）</w:t>
            </w:r>
          </w:p>
        </w:tc>
        <w:tc>
          <w:tcPr>
            <w:tcW w:w="1370" w:type="dxa"/>
            <w:vAlign w:val="center"/>
          </w:tcPr>
          <w:p w14:paraId="05349FD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w:t>
            </w:r>
          </w:p>
        </w:tc>
        <w:tc>
          <w:tcPr>
            <w:tcW w:w="1371" w:type="dxa"/>
            <w:vAlign w:val="center"/>
          </w:tcPr>
          <w:p w14:paraId="4EE4C35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≥6.00</w:t>
            </w:r>
          </w:p>
        </w:tc>
        <w:tc>
          <w:tcPr>
            <w:tcW w:w="1371" w:type="dxa"/>
            <w:vAlign w:val="center"/>
          </w:tcPr>
          <w:p w14:paraId="392697F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≥12.0</w:t>
            </w:r>
          </w:p>
        </w:tc>
      </w:tr>
      <w:tr w14:paraId="187BEE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1" w:type="dxa"/>
            <w:vAlign w:val="center"/>
          </w:tcPr>
          <w:p w14:paraId="7B6AD4A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3449" w:type="dxa"/>
            <w:gridSpan w:val="2"/>
            <w:vAlign w:val="center"/>
          </w:tcPr>
          <w:p w14:paraId="4C6DD28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断裂伸长率</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eastAsia="zh-CN"/>
              </w:rPr>
              <w:t>）</w:t>
            </w:r>
          </w:p>
        </w:tc>
        <w:tc>
          <w:tcPr>
            <w:tcW w:w="1370" w:type="dxa"/>
            <w:vAlign w:val="center"/>
          </w:tcPr>
          <w:p w14:paraId="2C33660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w:t>
            </w:r>
          </w:p>
        </w:tc>
        <w:tc>
          <w:tcPr>
            <w:tcW w:w="1371" w:type="dxa"/>
            <w:vAlign w:val="center"/>
          </w:tcPr>
          <w:p w14:paraId="4ADE0F9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≥450</w:t>
            </w:r>
          </w:p>
        </w:tc>
        <w:tc>
          <w:tcPr>
            <w:tcW w:w="1371" w:type="dxa"/>
            <w:vAlign w:val="center"/>
          </w:tcPr>
          <w:p w14:paraId="4408965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r>
      <w:tr w14:paraId="7EA4C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1" w:type="dxa"/>
            <w:vAlign w:val="center"/>
          </w:tcPr>
          <w:p w14:paraId="51EC0AC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3449" w:type="dxa"/>
            <w:gridSpan w:val="2"/>
            <w:vAlign w:val="center"/>
          </w:tcPr>
          <w:p w14:paraId="6765FDE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撕裂强度</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N/mm</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 xml:space="preserve"> </w:t>
            </w:r>
          </w:p>
        </w:tc>
        <w:tc>
          <w:tcPr>
            <w:tcW w:w="1370" w:type="dxa"/>
            <w:vAlign w:val="center"/>
          </w:tcPr>
          <w:p w14:paraId="4EC9AA8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1371" w:type="dxa"/>
            <w:vAlign w:val="center"/>
          </w:tcPr>
          <w:p w14:paraId="299FFEA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w:t>
            </w:r>
          </w:p>
        </w:tc>
        <w:tc>
          <w:tcPr>
            <w:tcW w:w="1371" w:type="dxa"/>
            <w:vAlign w:val="center"/>
          </w:tcPr>
          <w:p w14:paraId="79F9C919">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w:t>
            </w:r>
          </w:p>
        </w:tc>
      </w:tr>
      <w:tr w14:paraId="10C1A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1" w:type="dxa"/>
            <w:vAlign w:val="center"/>
          </w:tcPr>
          <w:p w14:paraId="11BD59B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3449" w:type="dxa"/>
            <w:gridSpan w:val="2"/>
            <w:vAlign w:val="center"/>
          </w:tcPr>
          <w:p w14:paraId="2826643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低温弯折性</w:t>
            </w:r>
          </w:p>
        </w:tc>
        <w:tc>
          <w:tcPr>
            <w:tcW w:w="4112" w:type="dxa"/>
            <w:gridSpan w:val="3"/>
            <w:vAlign w:val="center"/>
          </w:tcPr>
          <w:p w14:paraId="63DF836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，无裂纹</w:t>
            </w:r>
          </w:p>
        </w:tc>
      </w:tr>
      <w:tr w14:paraId="16F431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1" w:type="dxa"/>
            <w:vAlign w:val="center"/>
          </w:tcPr>
          <w:p w14:paraId="6F2C8A5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3449" w:type="dxa"/>
            <w:gridSpan w:val="2"/>
            <w:vAlign w:val="center"/>
          </w:tcPr>
          <w:p w14:paraId="1AC3169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低温弯折性</w:t>
            </w:r>
          </w:p>
        </w:tc>
        <w:tc>
          <w:tcPr>
            <w:tcW w:w="4112" w:type="dxa"/>
            <w:gridSpan w:val="3"/>
            <w:vAlign w:val="center"/>
          </w:tcPr>
          <w:p w14:paraId="4945D47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0.3MPa，120min，不透水</w:t>
            </w:r>
          </w:p>
        </w:tc>
      </w:tr>
      <w:tr w14:paraId="439B86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1" w:type="dxa"/>
            <w:vAlign w:val="center"/>
          </w:tcPr>
          <w:p w14:paraId="31280A4D">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3449" w:type="dxa"/>
            <w:gridSpan w:val="2"/>
            <w:vAlign w:val="center"/>
          </w:tcPr>
          <w:p w14:paraId="681FEA9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加热伸缩率</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eastAsia="zh-CN"/>
              </w:rPr>
              <w:t>）</w:t>
            </w:r>
          </w:p>
        </w:tc>
        <w:tc>
          <w:tcPr>
            <w:tcW w:w="4112" w:type="dxa"/>
            <w:gridSpan w:val="3"/>
            <w:vAlign w:val="center"/>
          </w:tcPr>
          <w:p w14:paraId="2B785D2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 ~ +1.0</w:t>
            </w:r>
          </w:p>
        </w:tc>
      </w:tr>
      <w:tr w14:paraId="1A5021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1" w:type="dxa"/>
            <w:vAlign w:val="center"/>
          </w:tcPr>
          <w:p w14:paraId="40921F0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w:t>
            </w:r>
          </w:p>
        </w:tc>
        <w:tc>
          <w:tcPr>
            <w:tcW w:w="3449" w:type="dxa"/>
            <w:gridSpan w:val="2"/>
            <w:vAlign w:val="center"/>
          </w:tcPr>
          <w:p w14:paraId="40BE5A9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粘结强度</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MPa</w:t>
            </w:r>
            <w:r>
              <w:rPr>
                <w:rFonts w:hint="eastAsia" w:ascii="Times New Roman" w:hAnsi="Times New Roman" w:eastAsia="宋体" w:cs="Times New Roman"/>
                <w:sz w:val="21"/>
                <w:szCs w:val="21"/>
                <w:lang w:eastAsia="zh-CN"/>
              </w:rPr>
              <w:t>）</w:t>
            </w:r>
          </w:p>
        </w:tc>
        <w:tc>
          <w:tcPr>
            <w:tcW w:w="4112" w:type="dxa"/>
            <w:gridSpan w:val="3"/>
            <w:vAlign w:val="center"/>
          </w:tcPr>
          <w:p w14:paraId="61A5378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r>
      <w:tr w14:paraId="04FAE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1" w:type="dxa"/>
            <w:vAlign w:val="center"/>
          </w:tcPr>
          <w:p w14:paraId="0F21A46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3449" w:type="dxa"/>
            <w:gridSpan w:val="2"/>
            <w:vAlign w:val="center"/>
          </w:tcPr>
          <w:p w14:paraId="18AC13A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粘结强度</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MPa</w:t>
            </w:r>
            <w:r>
              <w:rPr>
                <w:rFonts w:hint="eastAsia" w:ascii="Times New Roman" w:hAnsi="Times New Roman" w:eastAsia="宋体" w:cs="Times New Roman"/>
                <w:sz w:val="21"/>
                <w:szCs w:val="21"/>
                <w:lang w:eastAsia="zh-CN"/>
              </w:rPr>
              <w:t>）</w:t>
            </w:r>
          </w:p>
        </w:tc>
        <w:tc>
          <w:tcPr>
            <w:tcW w:w="4112" w:type="dxa"/>
            <w:gridSpan w:val="3"/>
            <w:vAlign w:val="center"/>
          </w:tcPr>
          <w:p w14:paraId="1C79BAAB">
            <w:pPr>
              <w:widowControl/>
              <w:spacing w:before="100" w:beforeAutospacing="1" w:after="100" w:afterAutospacing="1"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r>
      <w:bookmarkEnd w:id="55"/>
    </w:tbl>
    <w:p w14:paraId="6751058A">
      <w:pPr>
        <w:spacing w:line="360" w:lineRule="auto"/>
        <w:jc w:val="left"/>
        <w:rPr>
          <w:rFonts w:hint="eastAsia" w:ascii="宋体" w:hAnsi="宋体" w:eastAsia="宋体" w:cs="宋体"/>
          <w:b/>
          <w:bCs/>
          <w:sz w:val="21"/>
          <w:szCs w:val="21"/>
        </w:rPr>
      </w:pPr>
      <w:r>
        <w:rPr>
          <w:rFonts w:hint="eastAsia" w:ascii="Times New Roman" w:hAnsi="Times New Roman" w:eastAsia="宋体" w:cs="Times New Roman"/>
          <w:b/>
          <w:bCs/>
          <w:sz w:val="24"/>
          <w:szCs w:val="24"/>
          <w:lang w:val="en-US" w:eastAsia="zh-CN"/>
        </w:rPr>
        <w:t xml:space="preserve">      2</w:t>
      </w:r>
      <w:r>
        <w:rPr>
          <w:rFonts w:ascii="Times New Roman" w:hAnsi="Times New Roman" w:eastAsia="宋体" w:cs="Times New Roman"/>
          <w:b/>
          <w:bCs/>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聚氨酯高弹多孔降噪路面中橡胶颗粒的</w:t>
      </w:r>
      <w:r>
        <w:rPr>
          <w:rFonts w:hint="eastAsia" w:ascii="Times New Roman" w:hAnsi="Times New Roman" w:eastAsia="宋体" w:cs="Times New Roman"/>
          <w:bCs/>
          <w:sz w:val="24"/>
          <w:szCs w:val="24"/>
          <w:lang w:val="en-US" w:eastAsia="zh-CN"/>
        </w:rPr>
        <w:t>技术要求</w:t>
      </w:r>
      <w:r>
        <w:rPr>
          <w:rFonts w:hint="eastAsia" w:ascii="Times New Roman" w:hAnsi="Times New Roman" w:eastAsia="宋体" w:cs="Times New Roman"/>
          <w:bCs/>
          <w:sz w:val="24"/>
          <w:szCs w:val="24"/>
          <w:highlight w:val="none"/>
        </w:rPr>
        <w:t>应</w:t>
      </w:r>
      <w:r>
        <w:rPr>
          <w:rFonts w:hint="eastAsia" w:ascii="Times New Roman" w:hAnsi="Times New Roman" w:eastAsia="宋体" w:cs="Times New Roman"/>
          <w:bCs/>
          <w:sz w:val="24"/>
          <w:szCs w:val="24"/>
          <w:highlight w:val="none"/>
          <w:lang w:val="en-US" w:eastAsia="zh-CN"/>
        </w:rPr>
        <w:t>符合</w:t>
      </w:r>
      <w:r>
        <w:rPr>
          <w:rFonts w:hint="eastAsia" w:ascii="Times New Roman" w:hAnsi="Times New Roman" w:eastAsia="宋体" w:cs="Times New Roman"/>
          <w:bCs/>
          <w:sz w:val="24"/>
          <w:szCs w:val="24"/>
          <w:highlight w:val="none"/>
        </w:rPr>
        <w:t>表</w:t>
      </w:r>
      <w:r>
        <w:rPr>
          <w:rFonts w:hint="eastAsia" w:ascii="Times New Roman" w:hAnsi="Times New Roman" w:eastAsia="宋体" w:cs="Times New Roman"/>
          <w:bCs/>
          <w:sz w:val="24"/>
          <w:szCs w:val="24"/>
          <w:highlight w:val="none"/>
          <w:lang w:val="en-US" w:eastAsia="zh-CN"/>
        </w:rPr>
        <w:t>5</w:t>
      </w:r>
      <w:r>
        <w:rPr>
          <w:rFonts w:hint="eastAsia" w:ascii="Times New Roman" w:hAnsi="Times New Roman" w:eastAsia="宋体" w:cs="Times New Roman"/>
          <w:bCs/>
          <w:sz w:val="24"/>
          <w:szCs w:val="24"/>
          <w:highlight w:val="none"/>
        </w:rPr>
        <w:t>.2.</w:t>
      </w:r>
      <w:r>
        <w:rPr>
          <w:rFonts w:hint="eastAsia" w:ascii="Times New Roman" w:hAnsi="Times New Roman" w:eastAsia="宋体" w:cs="Times New Roman"/>
          <w:bCs/>
          <w:sz w:val="24"/>
          <w:szCs w:val="24"/>
          <w:highlight w:val="none"/>
          <w:lang w:val="en-US" w:eastAsia="zh-CN"/>
        </w:rPr>
        <w:t>3-2的规定。</w:t>
      </w:r>
    </w:p>
    <w:p w14:paraId="149952EC">
      <w:pPr>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rPr>
        <w:t>表</w:t>
      </w:r>
      <w:r>
        <w:rPr>
          <w:rFonts w:hint="default" w:ascii="Times New Roman" w:hAnsi="Times New Roman" w:eastAsia="宋体" w:cs="Times New Roman"/>
          <w:b/>
          <w:bCs/>
          <w:sz w:val="21"/>
          <w:szCs w:val="21"/>
          <w:lang w:val="en-US" w:eastAsia="zh-CN"/>
        </w:rPr>
        <w:t>5</w:t>
      </w:r>
      <w:r>
        <w:rPr>
          <w:rFonts w:hint="default" w:ascii="Times New Roman" w:hAnsi="Times New Roman" w:eastAsia="宋体" w:cs="Times New Roman"/>
          <w:b/>
          <w:bCs/>
          <w:sz w:val="21"/>
          <w:szCs w:val="21"/>
        </w:rPr>
        <w:t>.2.</w:t>
      </w:r>
      <w:r>
        <w:rPr>
          <w:rFonts w:hint="eastAsia" w:ascii="Times New Roman" w:hAnsi="Times New Roman" w:eastAsia="宋体" w:cs="Times New Roman"/>
          <w:b/>
          <w:bCs/>
          <w:sz w:val="21"/>
          <w:szCs w:val="21"/>
          <w:lang w:val="en-US" w:eastAsia="zh-CN"/>
        </w:rPr>
        <w:t>3-2</w:t>
      </w:r>
      <w:r>
        <w:rPr>
          <w:rFonts w:hint="default" w:ascii="Times New Roman" w:hAnsi="Times New Roman" w:eastAsia="宋体" w:cs="Times New Roman"/>
          <w:b/>
          <w:bCs/>
          <w:sz w:val="21"/>
          <w:szCs w:val="21"/>
        </w:rPr>
        <w:t xml:space="preserve"> </w:t>
      </w:r>
      <w:r>
        <w:rPr>
          <w:rFonts w:hint="eastAsia" w:ascii="宋体" w:hAnsi="宋体" w:eastAsia="宋体" w:cs="宋体"/>
          <w:b/>
          <w:bCs/>
          <w:sz w:val="21"/>
          <w:szCs w:val="21"/>
        </w:rPr>
        <w:t xml:space="preserve"> 橡胶颗粒技术</w:t>
      </w:r>
      <w:r>
        <w:rPr>
          <w:rFonts w:hint="eastAsia" w:ascii="宋体" w:hAnsi="宋体" w:eastAsia="宋体" w:cs="宋体"/>
          <w:b/>
          <w:bCs/>
          <w:sz w:val="21"/>
          <w:szCs w:val="21"/>
          <w:lang w:val="en-US" w:eastAsia="zh-CN"/>
        </w:rPr>
        <w:t>要求</w:t>
      </w:r>
    </w:p>
    <w:tbl>
      <w:tblPr>
        <w:tblStyle w:val="13"/>
        <w:tblW w:w="82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49"/>
        <w:gridCol w:w="2632"/>
        <w:gridCol w:w="2741"/>
      </w:tblGrid>
      <w:tr w14:paraId="79E63C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49" w:type="dxa"/>
            <w:shd w:val="clear" w:color="auto" w:fill="auto"/>
            <w:vAlign w:val="center"/>
          </w:tcPr>
          <w:p w14:paraId="590EE46D">
            <w:pPr>
              <w:widowControl/>
              <w:spacing w:before="100" w:beforeAutospacing="1" w:after="100" w:afterAutospacing="1"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试验项目</w:t>
            </w:r>
          </w:p>
        </w:tc>
        <w:tc>
          <w:tcPr>
            <w:tcW w:w="2632" w:type="dxa"/>
            <w:shd w:val="clear" w:color="auto" w:fill="auto"/>
            <w:vAlign w:val="center"/>
          </w:tcPr>
          <w:p w14:paraId="2B5E0862">
            <w:pPr>
              <w:widowControl/>
              <w:spacing w:before="100" w:beforeAutospacing="1" w:after="100" w:afterAutospacing="1"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技术要求</w:t>
            </w:r>
          </w:p>
        </w:tc>
        <w:tc>
          <w:tcPr>
            <w:tcW w:w="2741" w:type="dxa"/>
            <w:shd w:val="clear" w:color="auto" w:fill="auto"/>
            <w:vAlign w:val="center"/>
          </w:tcPr>
          <w:p w14:paraId="517468D3">
            <w:pPr>
              <w:widowControl/>
              <w:spacing w:before="100" w:beforeAutospacing="1" w:after="100" w:afterAutospacing="1"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试验方法</w:t>
            </w:r>
          </w:p>
        </w:tc>
      </w:tr>
      <w:tr w14:paraId="6BE2BC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49" w:type="dxa"/>
            <w:shd w:val="clear" w:color="auto" w:fill="auto"/>
            <w:vAlign w:val="center"/>
          </w:tcPr>
          <w:p w14:paraId="10AF7A2C">
            <w:pPr>
              <w:widowControl/>
              <w:spacing w:before="100" w:beforeAutospacing="1" w:after="100" w:afterAutospacing="1"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表观密度</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g/cm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lang w:eastAsia="zh-CN"/>
              </w:rPr>
              <w:t>）</w:t>
            </w:r>
          </w:p>
        </w:tc>
        <w:tc>
          <w:tcPr>
            <w:tcW w:w="2632" w:type="dxa"/>
            <w:shd w:val="clear" w:color="auto" w:fill="auto"/>
            <w:vAlign w:val="center"/>
          </w:tcPr>
          <w:p w14:paraId="36EEB3A4">
            <w:pPr>
              <w:widowControl/>
              <w:spacing w:before="100" w:beforeAutospacing="1" w:after="100" w:afterAutospacing="1"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≤1.25</w:t>
            </w:r>
          </w:p>
        </w:tc>
        <w:tc>
          <w:tcPr>
            <w:tcW w:w="2741" w:type="dxa"/>
            <w:shd w:val="clear" w:color="auto" w:fill="auto"/>
            <w:vAlign w:val="center"/>
          </w:tcPr>
          <w:p w14:paraId="7E6E6341">
            <w:pPr>
              <w:widowControl/>
              <w:spacing w:before="100" w:beforeAutospacing="1" w:after="100" w:afterAutospacing="1"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JTG 3432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T 0328</w:t>
            </w:r>
          </w:p>
        </w:tc>
      </w:tr>
      <w:tr w14:paraId="00F210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49" w:type="dxa"/>
            <w:shd w:val="clear" w:color="auto" w:fill="auto"/>
            <w:vAlign w:val="center"/>
          </w:tcPr>
          <w:p w14:paraId="74593AFF">
            <w:pPr>
              <w:widowControl/>
              <w:spacing w:before="100" w:beforeAutospacing="1" w:after="100" w:afterAutospacing="1"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细长扁平颗粒含量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eastAsia="zh-CN"/>
              </w:rPr>
              <w:t>）</w:t>
            </w:r>
          </w:p>
        </w:tc>
        <w:tc>
          <w:tcPr>
            <w:tcW w:w="2632" w:type="dxa"/>
            <w:shd w:val="clear" w:color="auto" w:fill="auto"/>
            <w:vAlign w:val="center"/>
          </w:tcPr>
          <w:p w14:paraId="1E393B34">
            <w:pPr>
              <w:widowControl/>
              <w:spacing w:before="100" w:beforeAutospacing="1" w:after="100" w:afterAutospacing="1"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2741" w:type="dxa"/>
            <w:shd w:val="clear" w:color="auto" w:fill="auto"/>
            <w:vAlign w:val="center"/>
          </w:tcPr>
          <w:p w14:paraId="14A10964">
            <w:pPr>
              <w:widowControl/>
              <w:spacing w:before="100" w:beforeAutospacing="1" w:after="100" w:afterAutospacing="1"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JTG 3432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T 0312</w:t>
            </w:r>
          </w:p>
        </w:tc>
      </w:tr>
      <w:tr w14:paraId="1FAA48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49" w:type="dxa"/>
            <w:shd w:val="clear" w:color="auto" w:fill="auto"/>
            <w:vAlign w:val="center"/>
          </w:tcPr>
          <w:p w14:paraId="616E04C9">
            <w:pPr>
              <w:widowControl/>
              <w:spacing w:before="100" w:beforeAutospacing="1" w:after="100" w:afterAutospacing="1"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含水量(%)</w:t>
            </w:r>
          </w:p>
        </w:tc>
        <w:tc>
          <w:tcPr>
            <w:tcW w:w="2632" w:type="dxa"/>
            <w:shd w:val="clear" w:color="auto" w:fill="auto"/>
            <w:vAlign w:val="center"/>
          </w:tcPr>
          <w:p w14:paraId="54BA7A45">
            <w:pPr>
              <w:widowControl/>
              <w:spacing w:before="100" w:beforeAutospacing="1" w:after="100" w:afterAutospacing="1"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≥0.75</w:t>
            </w:r>
          </w:p>
        </w:tc>
        <w:tc>
          <w:tcPr>
            <w:tcW w:w="2741" w:type="dxa"/>
            <w:shd w:val="clear" w:color="auto" w:fill="auto"/>
            <w:vAlign w:val="center"/>
          </w:tcPr>
          <w:p w14:paraId="10F199E9">
            <w:pPr>
              <w:widowControl/>
              <w:spacing w:before="100" w:beforeAutospacing="1" w:after="100" w:afterAutospacing="1"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JTG 3430</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T 0103</w:t>
            </w:r>
          </w:p>
        </w:tc>
      </w:tr>
      <w:tr w14:paraId="1D66C2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49" w:type="dxa"/>
            <w:shd w:val="clear" w:color="auto" w:fill="auto"/>
            <w:vAlign w:val="center"/>
          </w:tcPr>
          <w:p w14:paraId="62A29976">
            <w:pPr>
              <w:widowControl/>
              <w:spacing w:before="100" w:beforeAutospacing="1" w:after="100" w:afterAutospacing="1"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炭黑含量(%)</w:t>
            </w:r>
          </w:p>
        </w:tc>
        <w:tc>
          <w:tcPr>
            <w:tcW w:w="2632" w:type="dxa"/>
            <w:shd w:val="clear" w:color="auto" w:fill="auto"/>
            <w:vAlign w:val="center"/>
          </w:tcPr>
          <w:p w14:paraId="12E63862">
            <w:pPr>
              <w:widowControl/>
              <w:spacing w:before="100" w:beforeAutospacing="1" w:after="100" w:afterAutospacing="1"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25~38</w:t>
            </w:r>
          </w:p>
        </w:tc>
        <w:tc>
          <w:tcPr>
            <w:tcW w:w="2741" w:type="dxa"/>
            <w:shd w:val="clear" w:color="auto" w:fill="auto"/>
            <w:vAlign w:val="center"/>
          </w:tcPr>
          <w:p w14:paraId="250DCC63">
            <w:pPr>
              <w:widowControl/>
              <w:spacing w:before="100" w:beforeAutospacing="1" w:after="100" w:afterAutospacing="1"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3515</w:t>
            </w:r>
          </w:p>
        </w:tc>
      </w:tr>
      <w:tr w14:paraId="505335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49" w:type="dxa"/>
            <w:shd w:val="clear" w:color="auto" w:fill="auto"/>
            <w:vAlign w:val="center"/>
          </w:tcPr>
          <w:p w14:paraId="0A2FC053">
            <w:pPr>
              <w:widowControl/>
              <w:spacing w:before="100" w:beforeAutospacing="1" w:after="100" w:afterAutospacing="1"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邵尔硬度(%)</w:t>
            </w:r>
          </w:p>
        </w:tc>
        <w:tc>
          <w:tcPr>
            <w:tcW w:w="2632" w:type="dxa"/>
            <w:shd w:val="clear" w:color="auto" w:fill="auto"/>
            <w:vAlign w:val="center"/>
          </w:tcPr>
          <w:p w14:paraId="64F1E1D4">
            <w:pPr>
              <w:widowControl/>
              <w:spacing w:before="100" w:beforeAutospacing="1" w:after="100" w:afterAutospacing="1"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w:t>
            </w:r>
          </w:p>
        </w:tc>
        <w:tc>
          <w:tcPr>
            <w:tcW w:w="2741" w:type="dxa"/>
            <w:shd w:val="clear" w:color="auto" w:fill="auto"/>
            <w:vAlign w:val="center"/>
          </w:tcPr>
          <w:p w14:paraId="2E716C44">
            <w:pPr>
              <w:widowControl/>
              <w:spacing w:before="100" w:beforeAutospacing="1" w:after="100" w:afterAutospacing="1"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2411</w:t>
            </w:r>
          </w:p>
        </w:tc>
      </w:tr>
      <w:tr w14:paraId="15180F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49" w:type="dxa"/>
            <w:shd w:val="clear" w:color="auto" w:fill="auto"/>
            <w:vAlign w:val="center"/>
          </w:tcPr>
          <w:p w14:paraId="2347F0E1">
            <w:pPr>
              <w:widowControl/>
              <w:spacing w:before="100" w:beforeAutospacing="1" w:after="100" w:afterAutospacing="1"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弹性模量(MPa)</w:t>
            </w:r>
          </w:p>
        </w:tc>
        <w:tc>
          <w:tcPr>
            <w:tcW w:w="2632" w:type="dxa"/>
            <w:shd w:val="clear" w:color="auto" w:fill="auto"/>
            <w:vAlign w:val="center"/>
          </w:tcPr>
          <w:p w14:paraId="19F0BB49">
            <w:pPr>
              <w:widowControl/>
              <w:spacing w:before="100" w:beforeAutospacing="1" w:after="100" w:afterAutospacing="1"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2741" w:type="dxa"/>
            <w:shd w:val="clear" w:color="auto" w:fill="auto"/>
            <w:vAlign w:val="center"/>
          </w:tcPr>
          <w:p w14:paraId="434DA74D">
            <w:pPr>
              <w:widowControl/>
              <w:spacing w:before="100" w:beforeAutospacing="1" w:after="100" w:afterAutospacing="1"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GB/T 1040</w:t>
            </w:r>
            <w:r>
              <w:rPr>
                <w:rFonts w:hint="eastAsia" w:ascii="Times New Roman" w:hAnsi="Times New Roman" w:eastAsia="宋体" w:cs="Times New Roman"/>
                <w:sz w:val="21"/>
                <w:szCs w:val="21"/>
                <w:lang w:val="en-US" w:eastAsia="zh-CN"/>
              </w:rPr>
              <w:t>.2</w:t>
            </w:r>
          </w:p>
        </w:tc>
      </w:tr>
    </w:tbl>
    <w:p w14:paraId="703A4EE0">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3</w:t>
      </w:r>
      <w:r>
        <w:rPr>
          <w:rFonts w:hint="eastAsia" w:ascii="Times New Roman" w:hAnsi="Times New Roman" w:eastAsia="宋体" w:cs="Times New Roman"/>
          <w:bCs/>
          <w:sz w:val="24"/>
          <w:szCs w:val="24"/>
          <w:lang w:val="en-US" w:eastAsia="zh-CN"/>
        </w:rPr>
        <w:t xml:space="preserve">  聚氨酯高弹多孔降噪路面混合料空隙率宜选择20% ~ 25%，油石比宜为4~6%，其级配范围应符合表5.2.3-3要求。</w:t>
      </w:r>
    </w:p>
    <w:p w14:paraId="07F0E4E2">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pacing w:val="-4"/>
          <w:sz w:val="21"/>
          <w:szCs w:val="21"/>
        </w:rPr>
        <w:t>表5.2.</w:t>
      </w:r>
      <w:r>
        <w:rPr>
          <w:rFonts w:hint="eastAsia" w:ascii="Times New Roman" w:hAnsi="Times New Roman" w:eastAsia="宋体" w:cs="Times New Roman"/>
          <w:b/>
          <w:bCs/>
          <w:spacing w:val="-4"/>
          <w:sz w:val="21"/>
          <w:szCs w:val="21"/>
          <w:lang w:val="en-US" w:eastAsia="zh-CN"/>
        </w:rPr>
        <w:t>3</w:t>
      </w:r>
      <w:r>
        <w:rPr>
          <w:rFonts w:hint="default" w:ascii="Times New Roman" w:hAnsi="Times New Roman" w:eastAsia="宋体" w:cs="Times New Roman"/>
          <w:b/>
          <w:bCs/>
          <w:spacing w:val="-4"/>
          <w:sz w:val="21"/>
          <w:szCs w:val="21"/>
        </w:rPr>
        <w:t>-</w:t>
      </w:r>
      <w:r>
        <w:rPr>
          <w:rFonts w:hint="eastAsia" w:ascii="Times New Roman" w:hAnsi="Times New Roman" w:eastAsia="宋体" w:cs="Times New Roman"/>
          <w:b/>
          <w:bCs/>
          <w:spacing w:val="-4"/>
          <w:sz w:val="21"/>
          <w:szCs w:val="21"/>
          <w:lang w:val="en-US" w:eastAsia="zh-CN"/>
        </w:rPr>
        <w:t>3</w:t>
      </w:r>
      <w:r>
        <w:rPr>
          <w:rFonts w:hint="default" w:ascii="Times New Roman" w:hAnsi="Times New Roman" w:eastAsia="宋体" w:cs="Times New Roman"/>
          <w:b/>
          <w:bCs/>
          <w:spacing w:val="-4"/>
          <w:sz w:val="21"/>
          <w:szCs w:val="21"/>
        </w:rPr>
        <w:t xml:space="preserve">  聚氨酯高弹多孔降噪路面混合料级配范围</w:t>
      </w:r>
    </w:p>
    <w:tbl>
      <w:tblPr>
        <w:tblStyle w:val="13"/>
        <w:tblW w:w="822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1" w:type="dxa"/>
          <w:bottom w:w="0" w:type="dxa"/>
          <w:right w:w="51" w:type="dxa"/>
        </w:tblCellMar>
      </w:tblPr>
      <w:tblGrid>
        <w:gridCol w:w="1580"/>
        <w:gridCol w:w="751"/>
        <w:gridCol w:w="653"/>
        <w:gridCol w:w="653"/>
        <w:gridCol w:w="653"/>
        <w:gridCol w:w="653"/>
        <w:gridCol w:w="653"/>
        <w:gridCol w:w="653"/>
        <w:gridCol w:w="654"/>
        <w:gridCol w:w="654"/>
        <w:gridCol w:w="663"/>
      </w:tblGrid>
      <w:tr w14:paraId="0E0899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454" w:hRule="exact"/>
          <w:jc w:val="center"/>
        </w:trPr>
        <w:tc>
          <w:tcPr>
            <w:tcW w:w="960" w:type="pct"/>
            <w:tcBorders>
              <w:tl2br w:val="nil"/>
              <w:tr2bl w:val="nil"/>
            </w:tcBorders>
            <w:shd w:val="clear" w:color="auto" w:fill="auto"/>
            <w:vAlign w:val="center"/>
          </w:tcPr>
          <w:p w14:paraId="597E8774">
            <w:pPr>
              <w:spacing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筛孔尺寸</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mm</w:t>
            </w:r>
            <w:r>
              <w:rPr>
                <w:rFonts w:hint="eastAsia" w:ascii="Times New Roman" w:hAnsi="Times New Roman" w:eastAsia="宋体" w:cs="Times New Roman"/>
                <w:sz w:val="21"/>
                <w:szCs w:val="21"/>
                <w:lang w:eastAsia="zh-CN"/>
              </w:rPr>
              <w:t>）</w:t>
            </w:r>
          </w:p>
        </w:tc>
        <w:tc>
          <w:tcPr>
            <w:tcW w:w="456" w:type="pct"/>
            <w:tcBorders>
              <w:tl2br w:val="nil"/>
              <w:tr2bl w:val="nil"/>
            </w:tcBorders>
            <w:shd w:val="clear" w:color="auto" w:fill="auto"/>
            <w:vAlign w:val="center"/>
          </w:tcPr>
          <w:p w14:paraId="27168F1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w:t>
            </w:r>
          </w:p>
        </w:tc>
        <w:tc>
          <w:tcPr>
            <w:tcW w:w="397" w:type="pct"/>
            <w:tcBorders>
              <w:tl2br w:val="nil"/>
              <w:tr2bl w:val="nil"/>
            </w:tcBorders>
            <w:shd w:val="clear" w:color="auto" w:fill="auto"/>
            <w:vAlign w:val="center"/>
          </w:tcPr>
          <w:p w14:paraId="277BBB3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13.2</w:t>
            </w:r>
          </w:p>
        </w:tc>
        <w:tc>
          <w:tcPr>
            <w:tcW w:w="397" w:type="pct"/>
            <w:tcBorders>
              <w:tl2br w:val="nil"/>
              <w:tr2bl w:val="nil"/>
            </w:tcBorders>
            <w:shd w:val="clear" w:color="auto" w:fill="auto"/>
            <w:vAlign w:val="center"/>
          </w:tcPr>
          <w:p w14:paraId="50CB369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9.5</w:t>
            </w:r>
          </w:p>
        </w:tc>
        <w:tc>
          <w:tcPr>
            <w:tcW w:w="397" w:type="pct"/>
            <w:tcBorders>
              <w:tl2br w:val="nil"/>
              <w:tr2bl w:val="nil"/>
            </w:tcBorders>
            <w:shd w:val="clear" w:color="auto" w:fill="auto"/>
            <w:vAlign w:val="center"/>
          </w:tcPr>
          <w:p w14:paraId="1EF9ABAD">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4.75</w:t>
            </w:r>
          </w:p>
        </w:tc>
        <w:tc>
          <w:tcPr>
            <w:tcW w:w="397" w:type="pct"/>
            <w:tcBorders>
              <w:tl2br w:val="nil"/>
              <w:tr2bl w:val="nil"/>
            </w:tcBorders>
            <w:shd w:val="clear" w:color="auto" w:fill="auto"/>
            <w:vAlign w:val="center"/>
          </w:tcPr>
          <w:p w14:paraId="6B3BD28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2.36</w:t>
            </w:r>
          </w:p>
        </w:tc>
        <w:tc>
          <w:tcPr>
            <w:tcW w:w="397" w:type="pct"/>
            <w:tcBorders>
              <w:tl2br w:val="nil"/>
              <w:tr2bl w:val="nil"/>
            </w:tcBorders>
            <w:shd w:val="clear" w:color="auto" w:fill="auto"/>
            <w:vAlign w:val="center"/>
          </w:tcPr>
          <w:p w14:paraId="710783B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1.18</w:t>
            </w:r>
          </w:p>
        </w:tc>
        <w:tc>
          <w:tcPr>
            <w:tcW w:w="397" w:type="pct"/>
            <w:tcBorders>
              <w:tl2br w:val="nil"/>
              <w:tr2bl w:val="nil"/>
            </w:tcBorders>
            <w:shd w:val="clear" w:color="auto" w:fill="auto"/>
            <w:vAlign w:val="center"/>
          </w:tcPr>
          <w:p w14:paraId="4854F03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0.6</w:t>
            </w:r>
          </w:p>
        </w:tc>
        <w:tc>
          <w:tcPr>
            <w:tcW w:w="397" w:type="pct"/>
            <w:tcBorders>
              <w:tl2br w:val="nil"/>
              <w:tr2bl w:val="nil"/>
            </w:tcBorders>
            <w:shd w:val="clear" w:color="auto" w:fill="auto"/>
            <w:vAlign w:val="center"/>
          </w:tcPr>
          <w:p w14:paraId="7D8FC3F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w:t>
            </w:r>
          </w:p>
        </w:tc>
        <w:tc>
          <w:tcPr>
            <w:tcW w:w="397" w:type="pct"/>
            <w:tcBorders>
              <w:tl2br w:val="nil"/>
              <w:tr2bl w:val="nil"/>
            </w:tcBorders>
            <w:shd w:val="clear" w:color="auto" w:fill="auto"/>
            <w:vAlign w:val="center"/>
          </w:tcPr>
          <w:p w14:paraId="0F5CF89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0.15</w:t>
            </w:r>
          </w:p>
        </w:tc>
        <w:tc>
          <w:tcPr>
            <w:tcW w:w="402" w:type="pct"/>
            <w:tcBorders>
              <w:tl2br w:val="nil"/>
              <w:tr2bl w:val="nil"/>
            </w:tcBorders>
            <w:shd w:val="clear" w:color="auto" w:fill="auto"/>
            <w:vAlign w:val="center"/>
          </w:tcPr>
          <w:p w14:paraId="7CB8FB5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0.075</w:t>
            </w:r>
          </w:p>
        </w:tc>
      </w:tr>
      <w:tr w14:paraId="498776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trHeight w:val="454" w:hRule="exact"/>
          <w:jc w:val="center"/>
        </w:trPr>
        <w:tc>
          <w:tcPr>
            <w:tcW w:w="960" w:type="pct"/>
            <w:tcBorders>
              <w:tl2br w:val="nil"/>
              <w:tr2bl w:val="nil"/>
            </w:tcBorders>
            <w:shd w:val="clear" w:color="auto" w:fill="auto"/>
            <w:vAlign w:val="center"/>
          </w:tcPr>
          <w:p w14:paraId="156CA00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通过率</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eastAsia="zh-CN"/>
              </w:rPr>
              <w:t>）</w:t>
            </w:r>
          </w:p>
        </w:tc>
        <w:tc>
          <w:tcPr>
            <w:tcW w:w="456" w:type="pct"/>
            <w:tcBorders>
              <w:tl2br w:val="nil"/>
              <w:tr2bl w:val="nil"/>
            </w:tcBorders>
            <w:shd w:val="clear" w:color="auto" w:fill="auto"/>
            <w:vAlign w:val="center"/>
          </w:tcPr>
          <w:p w14:paraId="0C841E6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w:t>
            </w:r>
            <w:r>
              <w:rPr>
                <w:rFonts w:hint="default" w:ascii="Times New Roman" w:hAnsi="Times New Roman" w:eastAsia="宋体" w:cs="Times New Roman"/>
                <w:spacing w:val="-5"/>
                <w:sz w:val="21"/>
                <w:szCs w:val="21"/>
              </w:rPr>
              <w:t>~</w:t>
            </w:r>
            <w:r>
              <w:rPr>
                <w:rFonts w:hint="default" w:ascii="Times New Roman" w:hAnsi="Times New Roman" w:eastAsia="宋体" w:cs="Times New Roman"/>
                <w:sz w:val="21"/>
                <w:szCs w:val="21"/>
              </w:rPr>
              <w:t>100</w:t>
            </w:r>
          </w:p>
        </w:tc>
        <w:tc>
          <w:tcPr>
            <w:tcW w:w="397" w:type="pct"/>
            <w:tcBorders>
              <w:tl2br w:val="nil"/>
              <w:tr2bl w:val="nil"/>
            </w:tcBorders>
            <w:shd w:val="clear" w:color="auto" w:fill="auto"/>
            <w:vAlign w:val="center"/>
          </w:tcPr>
          <w:p w14:paraId="43902D4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w:t>
            </w:r>
            <w:r>
              <w:rPr>
                <w:rFonts w:hint="default" w:ascii="Times New Roman" w:hAnsi="Times New Roman" w:eastAsia="宋体" w:cs="Times New Roman"/>
                <w:spacing w:val="-5"/>
                <w:sz w:val="21"/>
                <w:szCs w:val="21"/>
              </w:rPr>
              <w:t>~</w:t>
            </w:r>
            <w:r>
              <w:rPr>
                <w:rFonts w:hint="default" w:ascii="Times New Roman" w:hAnsi="Times New Roman" w:eastAsia="宋体" w:cs="Times New Roman"/>
                <w:sz w:val="21"/>
                <w:szCs w:val="21"/>
              </w:rPr>
              <w:t>90</w:t>
            </w:r>
          </w:p>
        </w:tc>
        <w:tc>
          <w:tcPr>
            <w:tcW w:w="397" w:type="pct"/>
            <w:tcBorders>
              <w:tl2br w:val="nil"/>
              <w:tr2bl w:val="nil"/>
            </w:tcBorders>
            <w:shd w:val="clear" w:color="auto" w:fill="auto"/>
            <w:vAlign w:val="center"/>
          </w:tcPr>
          <w:p w14:paraId="0D25523D">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45</w:t>
            </w:r>
            <w:r>
              <w:rPr>
                <w:rFonts w:hint="default" w:ascii="Times New Roman" w:hAnsi="Times New Roman" w:eastAsia="宋体" w:cs="Times New Roman"/>
                <w:spacing w:val="-5"/>
                <w:sz w:val="21"/>
                <w:szCs w:val="21"/>
              </w:rPr>
              <w:t>~</w:t>
            </w:r>
            <w:r>
              <w:rPr>
                <w:rFonts w:hint="default" w:ascii="Times New Roman" w:hAnsi="Times New Roman" w:eastAsia="宋体" w:cs="Times New Roman"/>
                <w:sz w:val="21"/>
                <w:szCs w:val="21"/>
              </w:rPr>
              <w:t>70</w:t>
            </w:r>
          </w:p>
        </w:tc>
        <w:tc>
          <w:tcPr>
            <w:tcW w:w="397" w:type="pct"/>
            <w:tcBorders>
              <w:tl2br w:val="nil"/>
              <w:tr2bl w:val="nil"/>
            </w:tcBorders>
            <w:shd w:val="clear" w:color="auto" w:fill="auto"/>
            <w:vAlign w:val="center"/>
          </w:tcPr>
          <w:p w14:paraId="6BD09B0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r>
              <w:rPr>
                <w:rFonts w:hint="default" w:ascii="Times New Roman" w:hAnsi="Times New Roman" w:eastAsia="宋体" w:cs="Times New Roman"/>
                <w:spacing w:val="-5"/>
                <w:sz w:val="21"/>
                <w:szCs w:val="21"/>
              </w:rPr>
              <w:t>~</w:t>
            </w:r>
            <w:r>
              <w:rPr>
                <w:rFonts w:hint="default" w:ascii="Times New Roman" w:hAnsi="Times New Roman" w:eastAsia="宋体" w:cs="Times New Roman"/>
                <w:sz w:val="21"/>
                <w:szCs w:val="21"/>
              </w:rPr>
              <w:t>30</w:t>
            </w:r>
          </w:p>
        </w:tc>
        <w:tc>
          <w:tcPr>
            <w:tcW w:w="397" w:type="pct"/>
            <w:tcBorders>
              <w:tl2br w:val="nil"/>
              <w:tr2bl w:val="nil"/>
            </w:tcBorders>
            <w:shd w:val="clear" w:color="auto" w:fill="auto"/>
            <w:vAlign w:val="center"/>
          </w:tcPr>
          <w:p w14:paraId="3CD8C74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r>
              <w:rPr>
                <w:rFonts w:hint="default" w:ascii="Times New Roman" w:hAnsi="Times New Roman" w:eastAsia="宋体" w:cs="Times New Roman"/>
                <w:spacing w:val="-5"/>
                <w:sz w:val="21"/>
                <w:szCs w:val="21"/>
              </w:rPr>
              <w:t>~</w:t>
            </w:r>
            <w:r>
              <w:rPr>
                <w:rFonts w:hint="default" w:ascii="Times New Roman" w:hAnsi="Times New Roman" w:eastAsia="宋体" w:cs="Times New Roman"/>
                <w:sz w:val="21"/>
                <w:szCs w:val="21"/>
              </w:rPr>
              <w:t>22</w:t>
            </w:r>
          </w:p>
        </w:tc>
        <w:tc>
          <w:tcPr>
            <w:tcW w:w="397" w:type="pct"/>
            <w:tcBorders>
              <w:tl2br w:val="nil"/>
              <w:tr2bl w:val="nil"/>
            </w:tcBorders>
            <w:shd w:val="clear" w:color="auto" w:fill="auto"/>
            <w:vAlign w:val="center"/>
          </w:tcPr>
          <w:p w14:paraId="636166A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r>
              <w:rPr>
                <w:rFonts w:hint="default" w:ascii="Times New Roman" w:hAnsi="Times New Roman" w:eastAsia="宋体" w:cs="Times New Roman"/>
                <w:spacing w:val="-5"/>
                <w:sz w:val="21"/>
                <w:szCs w:val="21"/>
              </w:rPr>
              <w:t>~</w:t>
            </w:r>
            <w:r>
              <w:rPr>
                <w:rFonts w:hint="default" w:ascii="Times New Roman" w:hAnsi="Times New Roman" w:eastAsia="宋体" w:cs="Times New Roman"/>
                <w:sz w:val="21"/>
                <w:szCs w:val="21"/>
              </w:rPr>
              <w:t>18</w:t>
            </w:r>
          </w:p>
        </w:tc>
        <w:tc>
          <w:tcPr>
            <w:tcW w:w="397" w:type="pct"/>
            <w:tcBorders>
              <w:tl2br w:val="nil"/>
              <w:tr2bl w:val="nil"/>
            </w:tcBorders>
            <w:shd w:val="clear" w:color="auto" w:fill="auto"/>
            <w:vAlign w:val="center"/>
          </w:tcPr>
          <w:p w14:paraId="2AAAE9A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r>
              <w:rPr>
                <w:rFonts w:hint="default" w:ascii="Times New Roman" w:hAnsi="Times New Roman" w:eastAsia="宋体" w:cs="Times New Roman"/>
                <w:spacing w:val="-5"/>
                <w:sz w:val="21"/>
                <w:szCs w:val="21"/>
              </w:rPr>
              <w:t>~</w:t>
            </w:r>
            <w:r>
              <w:rPr>
                <w:rFonts w:hint="default" w:ascii="Times New Roman" w:hAnsi="Times New Roman" w:eastAsia="宋体" w:cs="Times New Roman"/>
                <w:sz w:val="21"/>
                <w:szCs w:val="21"/>
              </w:rPr>
              <w:t>15</w:t>
            </w:r>
          </w:p>
        </w:tc>
        <w:tc>
          <w:tcPr>
            <w:tcW w:w="397" w:type="pct"/>
            <w:tcBorders>
              <w:tl2br w:val="nil"/>
              <w:tr2bl w:val="nil"/>
            </w:tcBorders>
            <w:shd w:val="clear" w:color="auto" w:fill="auto"/>
            <w:vAlign w:val="center"/>
          </w:tcPr>
          <w:p w14:paraId="79D3A51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r>
              <w:rPr>
                <w:rFonts w:hint="default" w:ascii="Times New Roman" w:hAnsi="Times New Roman" w:eastAsia="宋体" w:cs="Times New Roman"/>
                <w:spacing w:val="-5"/>
                <w:sz w:val="21"/>
                <w:szCs w:val="21"/>
              </w:rPr>
              <w:t>~</w:t>
            </w:r>
            <w:r>
              <w:rPr>
                <w:rFonts w:hint="default" w:ascii="Times New Roman" w:hAnsi="Times New Roman" w:eastAsia="宋体" w:cs="Times New Roman"/>
                <w:sz w:val="21"/>
                <w:szCs w:val="21"/>
              </w:rPr>
              <w:t>12</w:t>
            </w:r>
          </w:p>
        </w:tc>
        <w:tc>
          <w:tcPr>
            <w:tcW w:w="397" w:type="pct"/>
            <w:tcBorders>
              <w:tl2br w:val="nil"/>
              <w:tr2bl w:val="nil"/>
            </w:tcBorders>
            <w:shd w:val="clear" w:color="auto" w:fill="auto"/>
            <w:vAlign w:val="center"/>
          </w:tcPr>
          <w:p w14:paraId="4770ED8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r>
              <w:rPr>
                <w:rFonts w:hint="default" w:ascii="Times New Roman" w:hAnsi="Times New Roman" w:eastAsia="宋体" w:cs="Times New Roman"/>
                <w:spacing w:val="-5"/>
                <w:sz w:val="21"/>
                <w:szCs w:val="21"/>
              </w:rPr>
              <w:t>~</w:t>
            </w:r>
            <w:r>
              <w:rPr>
                <w:rFonts w:hint="default" w:ascii="Times New Roman" w:hAnsi="Times New Roman" w:eastAsia="宋体" w:cs="Times New Roman"/>
                <w:sz w:val="21"/>
                <w:szCs w:val="21"/>
              </w:rPr>
              <w:t>8</w:t>
            </w:r>
          </w:p>
        </w:tc>
        <w:tc>
          <w:tcPr>
            <w:tcW w:w="402" w:type="pct"/>
            <w:tcBorders>
              <w:tl2br w:val="nil"/>
              <w:tr2bl w:val="nil"/>
            </w:tcBorders>
            <w:shd w:val="clear" w:color="auto" w:fill="auto"/>
            <w:vAlign w:val="center"/>
          </w:tcPr>
          <w:p w14:paraId="5255E24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r>
              <w:rPr>
                <w:rFonts w:hint="default" w:ascii="Times New Roman" w:hAnsi="Times New Roman" w:eastAsia="宋体" w:cs="Times New Roman"/>
                <w:spacing w:val="-5"/>
                <w:sz w:val="21"/>
                <w:szCs w:val="21"/>
              </w:rPr>
              <w:t>~</w:t>
            </w:r>
            <w:r>
              <w:rPr>
                <w:rFonts w:hint="default" w:ascii="Times New Roman" w:hAnsi="Times New Roman" w:eastAsia="宋体" w:cs="Times New Roman"/>
                <w:sz w:val="21"/>
                <w:szCs w:val="21"/>
              </w:rPr>
              <w:t>6</w:t>
            </w:r>
          </w:p>
        </w:tc>
      </w:tr>
    </w:tbl>
    <w:p w14:paraId="502404F6">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4</w:t>
      </w:r>
      <w:r>
        <w:rPr>
          <w:rFonts w:hint="eastAsia" w:ascii="Times New Roman" w:hAnsi="Times New Roman" w:eastAsia="宋体" w:cs="Times New Roman"/>
          <w:bCs/>
          <w:sz w:val="24"/>
          <w:szCs w:val="24"/>
          <w:lang w:val="en-US" w:eastAsia="zh-CN"/>
        </w:rPr>
        <w:t xml:space="preserve">  聚氨酯高弹多孔混合料的技术要求同样应符合表5.2.2的规定。</w:t>
      </w:r>
    </w:p>
    <w:p w14:paraId="6D60F3A5">
      <w:pPr>
        <w:snapToGrid w:val="0"/>
        <w:spacing w:line="360" w:lineRule="auto"/>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highlight w:val="none"/>
        </w:rPr>
        <w:t>5</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2</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4</w:t>
      </w:r>
      <w:r>
        <w:rPr>
          <w:rFonts w:ascii="Times New Roman" w:hAnsi="Times New Roman" w:eastAsia="宋体" w:cs="Times New Roman"/>
          <w:bCs/>
          <w:sz w:val="24"/>
          <w:szCs w:val="24"/>
          <w:highlight w:val="none"/>
        </w:rPr>
        <w:t xml:space="preserve">  </w:t>
      </w:r>
      <w:r>
        <w:rPr>
          <w:rFonts w:hint="eastAsia" w:ascii="Times New Roman" w:hAnsi="Times New Roman" w:eastAsia="宋体" w:cs="Times New Roman"/>
          <w:bCs/>
          <w:sz w:val="24"/>
          <w:szCs w:val="24"/>
          <w:highlight w:val="none"/>
          <w:lang w:eastAsia="zh-CN"/>
        </w:rPr>
        <w:t>多孔降噪路面</w:t>
      </w:r>
      <w:r>
        <w:rPr>
          <w:rFonts w:hint="eastAsia" w:ascii="Times New Roman" w:hAnsi="Times New Roman" w:eastAsia="宋体" w:cs="Times New Roman"/>
          <w:bCs/>
          <w:sz w:val="24"/>
          <w:szCs w:val="24"/>
          <w:highlight w:val="none"/>
        </w:rPr>
        <w:t>养护维修</w:t>
      </w:r>
      <w:r>
        <w:rPr>
          <w:rFonts w:hint="eastAsia" w:ascii="Times New Roman" w:hAnsi="Times New Roman" w:eastAsia="宋体" w:cs="Times New Roman"/>
          <w:bCs/>
          <w:sz w:val="24"/>
          <w:szCs w:val="24"/>
          <w:highlight w:val="none"/>
          <w:lang w:val="en-US" w:eastAsia="zh-CN"/>
        </w:rPr>
        <w:t>采用</w:t>
      </w:r>
      <w:r>
        <w:rPr>
          <w:rFonts w:hint="eastAsia" w:ascii="Times New Roman" w:hAnsi="Times New Roman" w:eastAsia="宋体" w:cs="Times New Roman"/>
          <w:bCs/>
          <w:sz w:val="24"/>
          <w:szCs w:val="24"/>
          <w:highlight w:val="none"/>
        </w:rPr>
        <w:t>的防水黏结层材料</w:t>
      </w:r>
      <w:r>
        <w:rPr>
          <w:rFonts w:hint="eastAsia" w:ascii="Times New Roman" w:hAnsi="Times New Roman" w:eastAsia="宋体" w:cs="Times New Roman"/>
          <w:bCs/>
          <w:sz w:val="24"/>
          <w:szCs w:val="24"/>
          <w:lang w:val="en-US" w:eastAsia="zh-CN"/>
        </w:rPr>
        <w:t>应符合下列规定：</w:t>
      </w:r>
    </w:p>
    <w:p w14:paraId="49D2E82C">
      <w:pPr>
        <w:snapToGrid w:val="0"/>
        <w:spacing w:line="360" w:lineRule="auto"/>
        <w:ind w:firstLine="482" w:firstLineChars="200"/>
        <w:jc w:val="both"/>
        <w:rPr>
          <w:rFonts w:hint="eastAsia" w:ascii="Times New Roman" w:hAnsi="Times New Roman" w:eastAsia="宋体" w:cs="Times New Roman"/>
          <w:bCs/>
          <w:sz w:val="24"/>
          <w:szCs w:val="24"/>
          <w:highlight w:val="none"/>
          <w:lang w:val="en-US" w:eastAsia="zh-CN"/>
        </w:rPr>
      </w:pPr>
      <w:r>
        <w:rPr>
          <w:rFonts w:hint="eastAsia" w:ascii="Times New Roman" w:hAnsi="Times New Roman" w:eastAsia="宋体" w:cs="Times New Roman"/>
          <w:b/>
          <w:bCs w:val="0"/>
          <w:sz w:val="24"/>
          <w:szCs w:val="24"/>
          <w:lang w:val="en-US" w:eastAsia="zh-CN"/>
        </w:rPr>
        <w:t xml:space="preserve">1  </w:t>
      </w:r>
      <w:r>
        <w:rPr>
          <w:rFonts w:hint="eastAsia" w:ascii="Times New Roman" w:hAnsi="Times New Roman" w:eastAsia="宋体" w:cs="Times New Roman"/>
          <w:bCs/>
          <w:sz w:val="24"/>
          <w:szCs w:val="24"/>
          <w:highlight w:val="none"/>
        </w:rPr>
        <w:t>防水黏结层材料可采用改性乳化沥青类材料或热洒改性沥青类材料</w:t>
      </w:r>
      <w:r>
        <w:rPr>
          <w:rFonts w:hint="eastAsia" w:ascii="Times New Roman" w:hAnsi="Times New Roman" w:eastAsia="宋体" w:cs="Times New Roman"/>
          <w:bCs/>
          <w:sz w:val="24"/>
          <w:szCs w:val="24"/>
          <w:highlight w:val="none"/>
          <w:lang w:eastAsia="zh-CN"/>
        </w:rPr>
        <w:t>，</w:t>
      </w:r>
      <w:r>
        <w:rPr>
          <w:rFonts w:hint="eastAsia" w:ascii="Times New Roman" w:hAnsi="Times New Roman" w:eastAsia="宋体" w:cs="Times New Roman"/>
          <w:bCs/>
          <w:sz w:val="24"/>
          <w:szCs w:val="24"/>
          <w:highlight w:val="none"/>
          <w:lang w:val="en-US" w:eastAsia="zh-CN"/>
        </w:rPr>
        <w:t>其材料技术要求应符合行业标准《排水沥青路面设计与施工技术规范》JTG/T 3350-03-2020中第5.7节的规定。</w:t>
      </w:r>
    </w:p>
    <w:p w14:paraId="6F49D8AB">
      <w:pPr>
        <w:snapToGrid w:val="0"/>
        <w:spacing w:line="360" w:lineRule="auto"/>
        <w:ind w:firstLine="482" w:firstLineChars="200"/>
        <w:jc w:val="both"/>
        <w:rPr>
          <w:rFonts w:hint="eastAsia" w:ascii="Times New Roman" w:hAnsi="Times New Roman" w:eastAsia="宋体" w:cs="Times New Roman"/>
          <w:bCs/>
          <w:sz w:val="24"/>
          <w:szCs w:val="24"/>
          <w:highlight w:val="none"/>
          <w:lang w:val="en-US" w:eastAsia="zh-CN"/>
        </w:rPr>
      </w:pPr>
      <w:r>
        <w:rPr>
          <w:rFonts w:hint="eastAsia" w:ascii="Times New Roman" w:hAnsi="Times New Roman" w:eastAsia="宋体" w:cs="Times New Roman"/>
          <w:b/>
          <w:bCs w:val="0"/>
          <w:sz w:val="24"/>
          <w:szCs w:val="24"/>
          <w:highlight w:val="none"/>
          <w:lang w:val="en-US" w:eastAsia="zh-CN"/>
        </w:rPr>
        <w:t xml:space="preserve">2  </w:t>
      </w:r>
      <w:r>
        <w:rPr>
          <w:rFonts w:hint="eastAsia" w:ascii="Times New Roman" w:hAnsi="Times New Roman" w:eastAsia="宋体" w:cs="Times New Roman"/>
          <w:bCs/>
          <w:sz w:val="24"/>
          <w:szCs w:val="24"/>
          <w:highlight w:val="none"/>
          <w:lang w:val="en-US" w:eastAsia="zh-CN"/>
        </w:rPr>
        <w:t>改性乳化沥青类防水黏结层洒布量宜控制在0.3~0.6kg/m</w:t>
      </w:r>
      <w:r>
        <w:rPr>
          <w:rFonts w:hint="eastAsia" w:ascii="Times New Roman" w:hAnsi="Times New Roman" w:eastAsia="宋体" w:cs="Times New Roman"/>
          <w:bCs/>
          <w:sz w:val="24"/>
          <w:szCs w:val="24"/>
          <w:highlight w:val="none"/>
          <w:vertAlign w:val="superscript"/>
          <w:lang w:val="en-US" w:eastAsia="zh-CN"/>
        </w:rPr>
        <w:t>2</w:t>
      </w:r>
      <w:r>
        <w:rPr>
          <w:rFonts w:hint="eastAsia" w:ascii="Times New Roman" w:hAnsi="Times New Roman" w:eastAsia="宋体" w:cs="Times New Roman"/>
          <w:bCs/>
          <w:sz w:val="24"/>
          <w:szCs w:val="24"/>
          <w:highlight w:val="none"/>
          <w:lang w:val="en-US" w:eastAsia="zh-CN"/>
        </w:rPr>
        <w:t>（以纯沥青计），可通过单次或多次洒布完成。</w:t>
      </w:r>
    </w:p>
    <w:p w14:paraId="1D99DDEC">
      <w:pPr>
        <w:snapToGrid w:val="0"/>
        <w:spacing w:line="360" w:lineRule="auto"/>
        <w:ind w:firstLine="482" w:firstLineChars="200"/>
        <w:jc w:val="both"/>
        <w:rPr>
          <w:rFonts w:hint="eastAsia" w:ascii="Times New Roman" w:hAnsi="Times New Roman" w:eastAsia="宋体" w:cs="Times New Roman"/>
          <w:bCs/>
          <w:sz w:val="24"/>
          <w:szCs w:val="24"/>
          <w:highlight w:val="none"/>
          <w:lang w:val="en-US" w:eastAsia="zh-CN"/>
        </w:rPr>
      </w:pPr>
      <w:r>
        <w:rPr>
          <w:rFonts w:hint="eastAsia" w:ascii="Times New Roman" w:hAnsi="Times New Roman" w:eastAsia="宋体" w:cs="Times New Roman"/>
          <w:b/>
          <w:bCs w:val="0"/>
          <w:sz w:val="24"/>
          <w:szCs w:val="24"/>
          <w:highlight w:val="none"/>
          <w:lang w:val="en-US" w:eastAsia="zh-CN"/>
        </w:rPr>
        <w:t xml:space="preserve">3  </w:t>
      </w:r>
      <w:r>
        <w:rPr>
          <w:rFonts w:hint="eastAsia" w:ascii="Times New Roman" w:hAnsi="Times New Roman" w:eastAsia="宋体" w:cs="Times New Roman"/>
          <w:bCs/>
          <w:sz w:val="24"/>
          <w:szCs w:val="24"/>
          <w:highlight w:val="none"/>
          <w:lang w:val="en-US" w:eastAsia="zh-CN"/>
        </w:rPr>
        <w:t>热洒改性沥青类防水黏结层洒布量宜控制在1.5~1.8kg/m</w:t>
      </w:r>
      <w:r>
        <w:rPr>
          <w:rFonts w:hint="eastAsia" w:ascii="Times New Roman" w:hAnsi="Times New Roman" w:eastAsia="宋体" w:cs="Times New Roman"/>
          <w:bCs/>
          <w:sz w:val="24"/>
          <w:szCs w:val="24"/>
          <w:highlight w:val="none"/>
          <w:vertAlign w:val="superscript"/>
          <w:lang w:val="en-US" w:eastAsia="zh-CN"/>
        </w:rPr>
        <w:t>2</w:t>
      </w:r>
      <w:r>
        <w:rPr>
          <w:rFonts w:hint="eastAsia" w:ascii="Times New Roman" w:hAnsi="Times New Roman" w:eastAsia="宋体" w:cs="Times New Roman"/>
          <w:bCs/>
          <w:sz w:val="24"/>
          <w:szCs w:val="24"/>
          <w:highlight w:val="none"/>
          <w:lang w:val="en-US" w:eastAsia="zh-CN"/>
        </w:rPr>
        <w:t>，并撒布一定数量的碎石或预裹覆沥青碎石。撒布碎石规格宜为3~5mm或5~10mm；预裹覆沥青碎石中预裹覆沥青用量宜为0.2%~0.6%，二者的覆盖率均宜大于50%。</w:t>
      </w:r>
    </w:p>
    <w:p w14:paraId="42AA5F7B">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eastAsia" w:eastAsia="黑体"/>
          <w:sz w:val="28"/>
          <w:szCs w:val="28"/>
        </w:rPr>
      </w:pPr>
      <w:bookmarkStart w:id="56" w:name="_Toc166"/>
      <w:bookmarkStart w:id="57" w:name="_Toc9331"/>
      <w:r>
        <w:rPr>
          <w:rFonts w:hint="eastAsia" w:eastAsia="黑体"/>
          <w:sz w:val="28"/>
          <w:szCs w:val="28"/>
        </w:rPr>
        <w:t>5.</w:t>
      </w:r>
      <w:r>
        <w:rPr>
          <w:rFonts w:hint="eastAsia" w:eastAsia="黑体"/>
          <w:sz w:val="28"/>
          <w:szCs w:val="28"/>
          <w:lang w:val="en-US" w:eastAsia="zh-CN"/>
        </w:rPr>
        <w:t>3</w:t>
      </w:r>
      <w:r>
        <w:rPr>
          <w:rFonts w:hint="eastAsia" w:eastAsia="黑体"/>
          <w:sz w:val="28"/>
          <w:szCs w:val="28"/>
        </w:rPr>
        <w:t xml:space="preserve">  </w:t>
      </w:r>
      <w:r>
        <w:rPr>
          <w:rFonts w:hint="eastAsia" w:eastAsia="黑体"/>
          <w:sz w:val="28"/>
          <w:szCs w:val="28"/>
          <w:lang w:val="en-US" w:eastAsia="zh-CN"/>
        </w:rPr>
        <w:t>日</w:t>
      </w:r>
      <w:r>
        <w:rPr>
          <w:rFonts w:hint="eastAsia" w:eastAsia="黑体"/>
          <w:sz w:val="28"/>
          <w:szCs w:val="28"/>
        </w:rPr>
        <w:t>常保养</w:t>
      </w:r>
      <w:r>
        <w:rPr>
          <w:rFonts w:hint="eastAsia" w:eastAsia="黑体"/>
          <w:sz w:val="28"/>
          <w:szCs w:val="28"/>
          <w:lang w:val="en-US" w:eastAsia="zh-CN"/>
        </w:rPr>
        <w:t>与</w:t>
      </w:r>
      <w:r>
        <w:rPr>
          <w:rFonts w:hint="eastAsia" w:eastAsia="黑体"/>
          <w:sz w:val="28"/>
          <w:szCs w:val="28"/>
        </w:rPr>
        <w:t>维修</w:t>
      </w:r>
      <w:bookmarkEnd w:id="56"/>
      <w:bookmarkEnd w:id="57"/>
    </w:p>
    <w:p w14:paraId="1EE7D012">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1</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eastAsia="zh-CN"/>
        </w:rPr>
        <w:t>多孔降噪路面</w:t>
      </w:r>
      <w:r>
        <w:rPr>
          <w:rFonts w:hint="eastAsia" w:ascii="Times New Roman" w:hAnsi="Times New Roman" w:eastAsia="宋体" w:cs="Times New Roman"/>
          <w:bCs/>
          <w:sz w:val="24"/>
          <w:szCs w:val="24"/>
        </w:rPr>
        <w:t>的</w:t>
      </w:r>
      <w:r>
        <w:rPr>
          <w:rFonts w:hint="eastAsia" w:ascii="Times New Roman" w:hAnsi="Times New Roman" w:eastAsia="宋体" w:cs="Times New Roman"/>
          <w:bCs/>
          <w:sz w:val="24"/>
          <w:szCs w:val="24"/>
          <w:lang w:val="en-US" w:eastAsia="zh-CN"/>
        </w:rPr>
        <w:t>清扫作业应符合下列规定：</w:t>
      </w:r>
    </w:p>
    <w:p w14:paraId="6591FF45">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1  </w:t>
      </w:r>
      <w:r>
        <w:rPr>
          <w:rFonts w:hint="eastAsia" w:ascii="Times New Roman" w:hAnsi="Times New Roman" w:eastAsia="宋体" w:cs="Times New Roman"/>
          <w:b w:val="0"/>
          <w:bCs/>
          <w:sz w:val="24"/>
          <w:szCs w:val="24"/>
          <w:lang w:val="en-US" w:eastAsia="zh-CN"/>
        </w:rPr>
        <w:t>定期开展路面日常清扫作业，</w:t>
      </w:r>
      <w:r>
        <w:rPr>
          <w:rFonts w:hint="eastAsia" w:ascii="Times New Roman" w:hAnsi="Times New Roman" w:eastAsia="宋体" w:cs="Times New Roman"/>
          <w:bCs/>
          <w:sz w:val="24"/>
          <w:szCs w:val="24"/>
          <w:lang w:val="en-US" w:eastAsia="zh-CN"/>
        </w:rPr>
        <w:t>清扫频率应根据路面污染程度、交通量的大小及其组成、当地气候及环境条件等因素而定，清扫时间应避开流量高峰时段。</w:t>
      </w:r>
    </w:p>
    <w:p w14:paraId="4390D75A">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2  </w:t>
      </w:r>
      <w:r>
        <w:rPr>
          <w:rFonts w:hint="eastAsia" w:ascii="Times New Roman" w:hAnsi="Times New Roman" w:eastAsia="宋体" w:cs="Times New Roman"/>
          <w:bCs/>
          <w:sz w:val="24"/>
          <w:szCs w:val="24"/>
          <w:lang w:val="en-US" w:eastAsia="zh-CN"/>
        </w:rPr>
        <w:t>应采用吸扫式或全吸式清扫设备进行清扫，禁止采用纯扫式清扫设备和钢丝刷等金属工具。机械清扫留下的死角，应由人工清除干净。</w:t>
      </w:r>
    </w:p>
    <w:p w14:paraId="1822AEA4">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3  </w:t>
      </w:r>
      <w:r>
        <w:rPr>
          <w:rFonts w:hint="eastAsia" w:ascii="Times New Roman" w:hAnsi="Times New Roman" w:eastAsia="宋体" w:cs="Times New Roman"/>
          <w:bCs/>
          <w:sz w:val="24"/>
          <w:szCs w:val="24"/>
          <w:lang w:val="en-US" w:eastAsia="zh-CN"/>
        </w:rPr>
        <w:t>应加强车行道外侧车道的清扫。</w:t>
      </w:r>
    </w:p>
    <w:p w14:paraId="09E0D932">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4 </w:t>
      </w:r>
      <w:r>
        <w:rPr>
          <w:rFonts w:hint="eastAsia" w:ascii="Times New Roman" w:hAnsi="Times New Roman" w:eastAsia="宋体" w:cs="Times New Roman"/>
          <w:bCs/>
          <w:sz w:val="24"/>
          <w:szCs w:val="24"/>
          <w:lang w:val="en-US" w:eastAsia="zh-CN"/>
        </w:rPr>
        <w:t xml:space="preserve"> 路面清扫后垃圾不得随意倾倒，应运至指定地点或垃圾场妥善处理。</w:t>
      </w:r>
    </w:p>
    <w:p w14:paraId="6580EF99">
      <w:pPr>
        <w:snapToGrid w:val="0"/>
        <w:spacing w:line="360" w:lineRule="auto"/>
        <w:ind w:firstLine="482"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b/>
          <w:bCs/>
          <w:sz w:val="24"/>
          <w:szCs w:val="24"/>
          <w:lang w:val="en-US" w:eastAsia="zh-CN"/>
        </w:rPr>
        <w:t>5</w:t>
      </w:r>
      <w:r>
        <w:rPr>
          <w:rFonts w:hint="eastAsia" w:ascii="Times New Roman" w:hAnsi="Times New Roman" w:eastAsia="宋体" w:cs="Times New Roman"/>
          <w:b/>
          <w:bCs/>
          <w:sz w:val="24"/>
          <w:szCs w:val="24"/>
        </w:rPr>
        <w:t xml:space="preserve"> </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当</w:t>
      </w:r>
      <w:r>
        <w:rPr>
          <w:rFonts w:hint="eastAsia" w:ascii="Times New Roman" w:hAnsi="Times New Roman" w:eastAsia="宋体" w:cs="Times New Roman"/>
          <w:sz w:val="24"/>
          <w:szCs w:val="24"/>
          <w:lang w:eastAsia="zh-CN"/>
        </w:rPr>
        <w:t>多孔降噪路面</w:t>
      </w:r>
      <w:r>
        <w:rPr>
          <w:rFonts w:hint="eastAsia" w:ascii="Times New Roman" w:hAnsi="Times New Roman" w:eastAsia="宋体" w:cs="Times New Roman"/>
          <w:sz w:val="24"/>
          <w:szCs w:val="24"/>
        </w:rPr>
        <w:t>被油类物质或化学物品污染时，应先喷洒液态化学</w:t>
      </w:r>
      <w:r>
        <w:rPr>
          <w:rFonts w:hint="eastAsia" w:ascii="Times New Roman" w:hAnsi="Times New Roman" w:eastAsia="宋体" w:cs="Times New Roman"/>
          <w:sz w:val="24"/>
          <w:szCs w:val="24"/>
          <w:lang w:val="en-US" w:eastAsia="zh-CN"/>
        </w:rPr>
        <w:t>试剂</w:t>
      </w:r>
      <w:r>
        <w:rPr>
          <w:rFonts w:hint="eastAsia" w:ascii="Times New Roman" w:hAnsi="Times New Roman" w:eastAsia="宋体" w:cs="Times New Roman"/>
          <w:sz w:val="24"/>
          <w:szCs w:val="24"/>
        </w:rPr>
        <w:t>处理，再用清水冲洗干净</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应注意严格控制化学试剂的用量及类型，采用必要的废液收集、排口处理等措施，降低环境污染与损害</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不得使用对路面结合料有溶解效果的化学物质，不得采用有腐蚀作用的化学方法</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不宜采用砂土、木屑进行覆盖处理</w:t>
      </w:r>
      <w:r>
        <w:rPr>
          <w:rFonts w:hint="eastAsia" w:ascii="Times New Roman" w:hAnsi="Times New Roman" w:eastAsia="宋体" w:cs="Times New Roman"/>
          <w:sz w:val="24"/>
          <w:szCs w:val="24"/>
          <w:lang w:eastAsia="zh-CN"/>
        </w:rPr>
        <w:t>。</w:t>
      </w:r>
    </w:p>
    <w:p w14:paraId="2FD67FB9">
      <w:pPr>
        <w:snapToGrid w:val="0"/>
        <w:spacing w:line="360" w:lineRule="auto"/>
        <w:ind w:firstLine="482" w:firstLineChars="200"/>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bCs w:val="0"/>
          <w:sz w:val="24"/>
          <w:szCs w:val="24"/>
          <w:lang w:val="en-US" w:eastAsia="zh-CN"/>
        </w:rPr>
        <w:t xml:space="preserve">6  </w:t>
      </w:r>
      <w:r>
        <w:rPr>
          <w:rFonts w:hint="eastAsia" w:ascii="Times New Roman" w:hAnsi="Times New Roman" w:eastAsia="宋体" w:cs="Times New Roman"/>
          <w:b w:val="0"/>
          <w:bCs/>
          <w:sz w:val="24"/>
          <w:szCs w:val="24"/>
          <w:lang w:val="en-US" w:eastAsia="zh-CN"/>
        </w:rPr>
        <w:t>应定期采用配备高压冲洗和抽吸回收功能的专用吸尘设备清理路面空隙内的灰尘、泥沙</w:t>
      </w:r>
      <w:r>
        <w:rPr>
          <w:rFonts w:hint="default" w:ascii="Times New Roman" w:hAnsi="Times New Roman" w:eastAsia="宋体" w:cs="Times New Roman"/>
          <w:b w:val="0"/>
          <w:bCs/>
          <w:sz w:val="24"/>
          <w:szCs w:val="24"/>
          <w:lang w:val="en-US" w:eastAsia="zh-CN"/>
        </w:rPr>
        <w:t>等堵塞物质，路面空隙清理</w:t>
      </w:r>
      <w:r>
        <w:rPr>
          <w:rFonts w:hint="eastAsia" w:ascii="Times New Roman" w:hAnsi="Times New Roman" w:eastAsia="宋体" w:cs="Times New Roman"/>
          <w:b w:val="0"/>
          <w:bCs/>
          <w:sz w:val="24"/>
          <w:szCs w:val="24"/>
          <w:lang w:val="en-US" w:eastAsia="zh-CN"/>
        </w:rPr>
        <w:t>作业应符合下列规定：</w:t>
      </w:r>
    </w:p>
    <w:p w14:paraId="1BB00EA0">
      <w:pPr>
        <w:snapToGrid w:val="0"/>
        <w:spacing w:line="360" w:lineRule="auto"/>
        <w:ind w:firstLine="480" w:firstLineChars="200"/>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 w:val="0"/>
          <w:bCs/>
          <w:sz w:val="24"/>
          <w:szCs w:val="24"/>
          <w:lang w:val="en-US" w:eastAsia="zh-CN"/>
        </w:rPr>
        <w:t>1) 专用吸尘设备的技术指标宜符合表5.3.1-1的要求。</w:t>
      </w:r>
    </w:p>
    <w:p w14:paraId="080AA727">
      <w:pPr>
        <w:snapToGrid w:val="0"/>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表5</w:t>
      </w:r>
      <w:r>
        <w:rPr>
          <w:rFonts w:ascii="宋体" w:hAnsi="宋体" w:eastAsia="宋体" w:cs="Times New Roman"/>
          <w:b/>
          <w:bCs/>
          <w:szCs w:val="21"/>
        </w:rPr>
        <w:t>.</w:t>
      </w:r>
      <w:r>
        <w:rPr>
          <w:rFonts w:hint="eastAsia" w:ascii="Times New Roman" w:hAnsi="Times New Roman" w:eastAsia="宋体" w:cs="Times New Roman"/>
          <w:b/>
          <w:bCs/>
          <w:szCs w:val="21"/>
          <w:lang w:val="en-US" w:eastAsia="zh-CN"/>
        </w:rPr>
        <w:t>3</w:t>
      </w:r>
      <w:r>
        <w:rPr>
          <w:rFonts w:ascii="宋体" w:hAnsi="宋体" w:eastAsia="宋体" w:cs="Times New Roman"/>
          <w:b/>
          <w:bCs/>
          <w:szCs w:val="21"/>
        </w:rPr>
        <w:t>.</w:t>
      </w:r>
      <w:r>
        <w:rPr>
          <w:rFonts w:hint="default" w:ascii="Times New Roman" w:hAnsi="Times New Roman" w:eastAsia="宋体" w:cs="Times New Roman"/>
          <w:b/>
          <w:bCs/>
          <w:szCs w:val="21"/>
          <w:lang w:val="en-US" w:eastAsia="zh-CN"/>
        </w:rPr>
        <w:t>2</w:t>
      </w:r>
      <w:r>
        <w:rPr>
          <w:rFonts w:hint="eastAsia" w:ascii="Times New Roman" w:hAnsi="Times New Roman" w:eastAsia="宋体" w:cs="Times New Roman"/>
          <w:b/>
          <w:bCs/>
          <w:szCs w:val="21"/>
          <w:lang w:val="en-US" w:eastAsia="zh-CN"/>
        </w:rPr>
        <w:t>-1</w:t>
      </w:r>
      <w:r>
        <w:rPr>
          <w:rFonts w:ascii="宋体" w:hAnsi="宋体" w:eastAsia="宋体" w:cs="Times New Roman"/>
          <w:b/>
          <w:bCs/>
          <w:szCs w:val="21"/>
        </w:rPr>
        <w:t xml:space="preserve">  </w:t>
      </w:r>
      <w:r>
        <w:rPr>
          <w:rFonts w:hint="eastAsia" w:ascii="宋体" w:hAnsi="宋体" w:eastAsia="宋体" w:cs="Times New Roman"/>
          <w:b/>
          <w:bCs/>
          <w:szCs w:val="21"/>
          <w:lang w:eastAsia="zh-CN"/>
        </w:rPr>
        <w:t>多孔降噪路面</w:t>
      </w:r>
      <w:r>
        <w:rPr>
          <w:rFonts w:hint="eastAsia" w:ascii="宋体" w:hAnsi="宋体" w:eastAsia="宋体" w:cs="Times New Roman"/>
          <w:b/>
          <w:bCs/>
          <w:szCs w:val="21"/>
        </w:rPr>
        <w:t>专用吸尘设备技术指标要求</w:t>
      </w:r>
    </w:p>
    <w:tbl>
      <w:tblPr>
        <w:tblStyle w:val="14"/>
        <w:tblW w:w="82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15"/>
        <w:gridCol w:w="4136"/>
        <w:gridCol w:w="2369"/>
      </w:tblGrid>
      <w:tr w14:paraId="71BAB3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43" w:type="pct"/>
            <w:tcBorders>
              <w:top w:val="single" w:color="auto" w:sz="12" w:space="0"/>
              <w:left w:val="single" w:color="auto" w:sz="12" w:space="0"/>
              <w:bottom w:val="single" w:color="auto" w:sz="4" w:space="0"/>
              <w:right w:val="single" w:color="auto" w:sz="4" w:space="0"/>
            </w:tcBorders>
            <w:vAlign w:val="center"/>
          </w:tcPr>
          <w:p w14:paraId="7BB0A716">
            <w:pPr>
              <w:snapToGrid w:val="0"/>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2515" w:type="pct"/>
            <w:tcBorders>
              <w:top w:val="single" w:color="auto" w:sz="12" w:space="0"/>
              <w:left w:val="single" w:color="auto" w:sz="4" w:space="0"/>
              <w:bottom w:val="single" w:color="auto" w:sz="4" w:space="0"/>
              <w:right w:val="single" w:color="auto" w:sz="4" w:space="0"/>
            </w:tcBorders>
            <w:vAlign w:val="center"/>
          </w:tcPr>
          <w:p w14:paraId="19B9A175">
            <w:pPr>
              <w:snapToGrid w:val="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指标</w:t>
            </w:r>
          </w:p>
        </w:tc>
        <w:tc>
          <w:tcPr>
            <w:tcW w:w="1440" w:type="pct"/>
            <w:tcBorders>
              <w:top w:val="single" w:color="auto" w:sz="12" w:space="0"/>
              <w:left w:val="single" w:color="auto" w:sz="4" w:space="0"/>
              <w:bottom w:val="single" w:color="auto" w:sz="4" w:space="0"/>
              <w:right w:val="single" w:color="auto" w:sz="12" w:space="0"/>
            </w:tcBorders>
            <w:vAlign w:val="center"/>
          </w:tcPr>
          <w:p w14:paraId="20596B44">
            <w:pPr>
              <w:snapToGrid w:val="0"/>
              <w:jc w:val="center"/>
              <w:rPr>
                <w:rFonts w:ascii="Times New Roman" w:hAnsi="Times New Roman" w:eastAsia="宋体" w:cs="Times New Roman"/>
                <w:szCs w:val="21"/>
              </w:rPr>
            </w:pPr>
            <w:r>
              <w:rPr>
                <w:rFonts w:ascii="Times New Roman" w:hAnsi="Times New Roman" w:eastAsia="宋体" w:cs="Times New Roman"/>
                <w:szCs w:val="21"/>
              </w:rPr>
              <w:t>技术要求</w:t>
            </w:r>
          </w:p>
        </w:tc>
      </w:tr>
      <w:tr w14:paraId="1A3C42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43" w:type="pct"/>
            <w:tcBorders>
              <w:top w:val="single" w:color="auto" w:sz="4" w:space="0"/>
              <w:left w:val="single" w:color="auto" w:sz="12" w:space="0"/>
              <w:bottom w:val="single" w:color="auto" w:sz="4" w:space="0"/>
              <w:right w:val="single" w:color="auto" w:sz="4" w:space="0"/>
            </w:tcBorders>
            <w:vAlign w:val="center"/>
          </w:tcPr>
          <w:p w14:paraId="0D2E11E6">
            <w:pPr>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2515" w:type="pct"/>
            <w:tcBorders>
              <w:top w:val="single" w:color="auto" w:sz="4" w:space="0"/>
              <w:left w:val="single" w:color="auto" w:sz="4" w:space="0"/>
              <w:bottom w:val="single" w:color="auto" w:sz="4" w:space="0"/>
              <w:right w:val="single" w:color="auto" w:sz="4" w:space="0"/>
            </w:tcBorders>
            <w:vAlign w:val="center"/>
          </w:tcPr>
          <w:p w14:paraId="1F4FA3D5">
            <w:pPr>
              <w:snapToGrid w:val="0"/>
              <w:jc w:val="center"/>
              <w:rPr>
                <w:rFonts w:ascii="Times New Roman" w:hAnsi="Times New Roman" w:eastAsia="宋体" w:cs="Times New Roman"/>
                <w:szCs w:val="21"/>
              </w:rPr>
            </w:pPr>
            <w:r>
              <w:rPr>
                <w:rFonts w:ascii="Times New Roman" w:hAnsi="Times New Roman" w:eastAsia="宋体" w:cs="Times New Roman"/>
                <w:szCs w:val="21"/>
              </w:rPr>
              <w:t>清洗喷射压力（Mpa）</w:t>
            </w:r>
          </w:p>
        </w:tc>
        <w:tc>
          <w:tcPr>
            <w:tcW w:w="1440" w:type="pct"/>
            <w:tcBorders>
              <w:top w:val="single" w:color="auto" w:sz="4" w:space="0"/>
              <w:left w:val="single" w:color="auto" w:sz="4" w:space="0"/>
              <w:bottom w:val="single" w:color="auto" w:sz="4" w:space="0"/>
              <w:right w:val="single" w:color="auto" w:sz="12" w:space="0"/>
            </w:tcBorders>
            <w:vAlign w:val="center"/>
          </w:tcPr>
          <w:p w14:paraId="7F7C2FB4">
            <w:pPr>
              <w:snapToGrid w:val="0"/>
              <w:jc w:val="center"/>
              <w:rPr>
                <w:rFonts w:ascii="Times New Roman" w:hAnsi="Times New Roman" w:eastAsia="宋体" w:cs="Times New Roman"/>
                <w:szCs w:val="21"/>
                <w:lang w:val="en-GB"/>
              </w:rPr>
            </w:pPr>
            <w:r>
              <w:rPr>
                <w:rFonts w:ascii="Times New Roman" w:hAnsi="Times New Roman" w:eastAsia="宋体" w:cs="Times New Roman"/>
                <w:szCs w:val="21"/>
              </w:rPr>
              <w:t>5~</w:t>
            </w:r>
            <w:r>
              <w:rPr>
                <w:rFonts w:hint="eastAsia" w:ascii="Times New Roman" w:hAnsi="Times New Roman" w:eastAsia="宋体" w:cs="Times New Roman"/>
                <w:szCs w:val="21"/>
              </w:rPr>
              <w:t>2</w:t>
            </w:r>
            <w:r>
              <w:rPr>
                <w:rFonts w:ascii="Times New Roman" w:hAnsi="Times New Roman" w:eastAsia="宋体" w:cs="Times New Roman"/>
                <w:szCs w:val="21"/>
              </w:rPr>
              <w:t>0</w:t>
            </w:r>
          </w:p>
        </w:tc>
      </w:tr>
      <w:tr w14:paraId="395EDA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43" w:type="pct"/>
            <w:tcBorders>
              <w:top w:val="single" w:color="auto" w:sz="4" w:space="0"/>
              <w:left w:val="single" w:color="auto" w:sz="12" w:space="0"/>
              <w:bottom w:val="single" w:color="auto" w:sz="4" w:space="0"/>
              <w:right w:val="single" w:color="auto" w:sz="4" w:space="0"/>
            </w:tcBorders>
            <w:vAlign w:val="center"/>
          </w:tcPr>
          <w:p w14:paraId="1A69D65C">
            <w:pPr>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2515" w:type="pct"/>
            <w:tcBorders>
              <w:top w:val="single" w:color="auto" w:sz="4" w:space="0"/>
              <w:left w:val="single" w:color="auto" w:sz="4" w:space="0"/>
              <w:bottom w:val="single" w:color="auto" w:sz="4" w:space="0"/>
              <w:right w:val="single" w:color="auto" w:sz="4" w:space="0"/>
            </w:tcBorders>
            <w:vAlign w:val="center"/>
          </w:tcPr>
          <w:p w14:paraId="36E10A96">
            <w:pPr>
              <w:snapToGrid w:val="0"/>
              <w:jc w:val="center"/>
              <w:rPr>
                <w:rFonts w:ascii="Times New Roman" w:hAnsi="Times New Roman" w:eastAsia="宋体" w:cs="Times New Roman"/>
                <w:szCs w:val="21"/>
              </w:rPr>
            </w:pPr>
            <w:r>
              <w:rPr>
                <w:rFonts w:ascii="Times New Roman" w:hAnsi="Times New Roman" w:eastAsia="宋体" w:cs="Times New Roman"/>
                <w:szCs w:val="21"/>
              </w:rPr>
              <w:t>清洗速度（km/h）</w:t>
            </w:r>
          </w:p>
        </w:tc>
        <w:tc>
          <w:tcPr>
            <w:tcW w:w="1440" w:type="pct"/>
            <w:tcBorders>
              <w:top w:val="single" w:color="auto" w:sz="4" w:space="0"/>
              <w:left w:val="single" w:color="auto" w:sz="4" w:space="0"/>
              <w:bottom w:val="single" w:color="auto" w:sz="4" w:space="0"/>
              <w:right w:val="single" w:color="auto" w:sz="12" w:space="0"/>
            </w:tcBorders>
            <w:vAlign w:val="center"/>
          </w:tcPr>
          <w:p w14:paraId="7E444020">
            <w:pPr>
              <w:snapToGrid w:val="0"/>
              <w:jc w:val="center"/>
              <w:rPr>
                <w:rFonts w:hint="default" w:ascii="Times New Roman" w:hAnsi="Times New Roman" w:eastAsia="宋体" w:cs="Times New Roman"/>
                <w:szCs w:val="21"/>
                <w:lang w:val="en-US" w:eastAsia="zh-CN"/>
              </w:rPr>
            </w:pPr>
            <w:r>
              <w:rPr>
                <w:rFonts w:ascii="Times New Roman" w:hAnsi="Times New Roman" w:eastAsia="宋体" w:cs="Times New Roman"/>
                <w:szCs w:val="21"/>
              </w:rPr>
              <w:t>1.5</w:t>
            </w:r>
            <w:r>
              <w:rPr>
                <w:rFonts w:hint="eastAsia" w:ascii="Times New Roman" w:hAnsi="Times New Roman" w:eastAsia="宋体" w:cs="Times New Roman"/>
                <w:szCs w:val="21"/>
                <w:lang w:val="en-US" w:eastAsia="zh-CN"/>
              </w:rPr>
              <w:t>~10.0</w:t>
            </w:r>
          </w:p>
        </w:tc>
      </w:tr>
      <w:tr w14:paraId="38DDF5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43" w:type="pct"/>
            <w:tcBorders>
              <w:top w:val="single" w:color="auto" w:sz="4" w:space="0"/>
              <w:left w:val="single" w:color="auto" w:sz="12" w:space="0"/>
              <w:bottom w:val="single" w:color="auto" w:sz="4" w:space="0"/>
              <w:right w:val="single" w:color="auto" w:sz="4" w:space="0"/>
            </w:tcBorders>
            <w:vAlign w:val="center"/>
          </w:tcPr>
          <w:p w14:paraId="74DD13EF">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2515" w:type="pct"/>
            <w:tcBorders>
              <w:top w:val="single" w:color="auto" w:sz="4" w:space="0"/>
              <w:left w:val="single" w:color="auto" w:sz="4" w:space="0"/>
              <w:bottom w:val="single" w:color="auto" w:sz="4" w:space="0"/>
              <w:right w:val="single" w:color="auto" w:sz="4" w:space="0"/>
            </w:tcBorders>
            <w:vAlign w:val="center"/>
          </w:tcPr>
          <w:p w14:paraId="27A82AEA">
            <w:pPr>
              <w:snapToGrid w:val="0"/>
              <w:jc w:val="center"/>
              <w:rPr>
                <w:rFonts w:ascii="Times New Roman" w:hAnsi="Times New Roman" w:eastAsia="宋体" w:cs="Times New Roman"/>
                <w:szCs w:val="21"/>
              </w:rPr>
            </w:pPr>
            <w:r>
              <w:rPr>
                <w:rFonts w:ascii="Times New Roman" w:hAnsi="Times New Roman" w:eastAsia="宋体" w:cs="Times New Roman"/>
                <w:szCs w:val="21"/>
              </w:rPr>
              <w:t>抽吸压力（Mpa）</w:t>
            </w:r>
          </w:p>
        </w:tc>
        <w:tc>
          <w:tcPr>
            <w:tcW w:w="1440" w:type="pct"/>
            <w:tcBorders>
              <w:top w:val="single" w:color="auto" w:sz="4" w:space="0"/>
              <w:left w:val="single" w:color="auto" w:sz="4" w:space="0"/>
              <w:bottom w:val="single" w:color="auto" w:sz="4" w:space="0"/>
              <w:right w:val="single" w:color="auto" w:sz="12" w:space="0"/>
            </w:tcBorders>
            <w:vAlign w:val="center"/>
          </w:tcPr>
          <w:p w14:paraId="3697EF85">
            <w:pPr>
              <w:snapToGrid w:val="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r>
              <w:rPr>
                <w:rFonts w:ascii="Times New Roman" w:hAnsi="Times New Roman" w:eastAsia="宋体" w:cs="Times New Roman"/>
                <w:szCs w:val="21"/>
              </w:rPr>
              <w:t>10~</w:t>
            </w:r>
            <w:r>
              <w:rPr>
                <w:rFonts w:hint="eastAsia" w:ascii="Times New Roman" w:hAnsi="Times New Roman" w:eastAsia="宋体" w:cs="Times New Roman"/>
                <w:szCs w:val="21"/>
                <w:lang w:val="en-US" w:eastAsia="zh-CN"/>
              </w:rPr>
              <w:t>-3</w:t>
            </w:r>
          </w:p>
        </w:tc>
      </w:tr>
      <w:tr w14:paraId="5F5841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43" w:type="pct"/>
            <w:tcBorders>
              <w:top w:val="single" w:color="auto" w:sz="4" w:space="0"/>
              <w:left w:val="single" w:color="auto" w:sz="12" w:space="0"/>
              <w:bottom w:val="single" w:color="auto" w:sz="12" w:space="0"/>
              <w:right w:val="single" w:color="auto" w:sz="4" w:space="0"/>
            </w:tcBorders>
            <w:vAlign w:val="center"/>
          </w:tcPr>
          <w:p w14:paraId="47CEB491">
            <w:pPr>
              <w:snapToGrid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2515" w:type="pct"/>
            <w:tcBorders>
              <w:top w:val="single" w:color="auto" w:sz="4" w:space="0"/>
              <w:left w:val="single" w:color="auto" w:sz="4" w:space="0"/>
              <w:bottom w:val="single" w:color="auto" w:sz="12" w:space="0"/>
              <w:right w:val="single" w:color="auto" w:sz="4" w:space="0"/>
            </w:tcBorders>
            <w:vAlign w:val="center"/>
          </w:tcPr>
          <w:p w14:paraId="1ECF4671">
            <w:pPr>
              <w:snapToGrid w:val="0"/>
              <w:jc w:val="center"/>
              <w:rPr>
                <w:rFonts w:ascii="Times New Roman" w:hAnsi="Times New Roman" w:eastAsia="宋体" w:cs="Times New Roman"/>
                <w:szCs w:val="21"/>
              </w:rPr>
            </w:pPr>
            <w:r>
              <w:rPr>
                <w:rFonts w:ascii="Times New Roman" w:hAnsi="Times New Roman" w:eastAsia="宋体" w:cs="Times New Roman"/>
                <w:szCs w:val="21"/>
              </w:rPr>
              <w:t>工作时噪音（dB）</w:t>
            </w:r>
          </w:p>
        </w:tc>
        <w:tc>
          <w:tcPr>
            <w:tcW w:w="1440" w:type="pct"/>
            <w:tcBorders>
              <w:top w:val="single" w:color="auto" w:sz="4" w:space="0"/>
              <w:left w:val="single" w:color="auto" w:sz="4" w:space="0"/>
              <w:bottom w:val="single" w:color="auto" w:sz="12" w:space="0"/>
              <w:right w:val="single" w:color="auto" w:sz="12" w:space="0"/>
            </w:tcBorders>
            <w:vAlign w:val="center"/>
          </w:tcPr>
          <w:p w14:paraId="5618AD12">
            <w:pPr>
              <w:snapToGrid w:val="0"/>
              <w:jc w:val="center"/>
              <w:rPr>
                <w:rFonts w:ascii="Times New Roman" w:hAnsi="Times New Roman" w:eastAsia="宋体" w:cs="Times New Roman"/>
                <w:szCs w:val="21"/>
              </w:rPr>
            </w:pPr>
            <w:r>
              <w:rPr>
                <w:rFonts w:hint="eastAsia" w:ascii="宋体" w:hAnsi="宋体" w:eastAsia="宋体" w:cs="宋体"/>
                <w:szCs w:val="21"/>
              </w:rPr>
              <w:t>≤</w:t>
            </w:r>
            <w:r>
              <w:rPr>
                <w:rFonts w:ascii="Times New Roman" w:hAnsi="Times New Roman" w:eastAsia="宋体" w:cs="Times New Roman"/>
                <w:szCs w:val="21"/>
              </w:rPr>
              <w:t>100</w:t>
            </w:r>
          </w:p>
        </w:tc>
      </w:tr>
    </w:tbl>
    <w:p w14:paraId="44E61447">
      <w:pPr>
        <w:snapToGrid w:val="0"/>
        <w:spacing w:line="360" w:lineRule="auto"/>
        <w:ind w:firstLine="480" w:firstLineChars="200"/>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 xml:space="preserve">2) </w:t>
      </w:r>
      <w:r>
        <w:rPr>
          <w:rFonts w:hint="default" w:ascii="Times New Roman" w:hAnsi="Times New Roman" w:eastAsia="宋体" w:cs="Times New Roman"/>
          <w:b w:val="0"/>
          <w:bCs/>
          <w:sz w:val="24"/>
          <w:szCs w:val="24"/>
          <w:lang w:val="en-US" w:eastAsia="zh-CN"/>
        </w:rPr>
        <w:t>Ⅰ、Ⅱ等养护类别</w:t>
      </w:r>
      <w:r>
        <w:rPr>
          <w:rFonts w:hint="eastAsia" w:ascii="Times New Roman" w:hAnsi="Times New Roman" w:eastAsia="宋体" w:cs="Times New Roman"/>
          <w:b w:val="0"/>
          <w:bCs/>
          <w:sz w:val="24"/>
          <w:szCs w:val="24"/>
          <w:lang w:val="en-US" w:eastAsia="zh-CN"/>
        </w:rPr>
        <w:t>的</w:t>
      </w:r>
      <w:r>
        <w:rPr>
          <w:rFonts w:hint="eastAsia" w:ascii="Times New Roman" w:hAnsi="Times New Roman" w:eastAsia="宋体" w:cs="Times New Roman"/>
          <w:bCs/>
          <w:sz w:val="24"/>
          <w:szCs w:val="24"/>
          <w:lang w:eastAsia="zh-CN"/>
        </w:rPr>
        <w:t>多孔降噪路面</w:t>
      </w:r>
      <w:r>
        <w:rPr>
          <w:rFonts w:hint="default" w:ascii="Times New Roman" w:hAnsi="Times New Roman" w:eastAsia="宋体" w:cs="Times New Roman"/>
          <w:sz w:val="24"/>
          <w:szCs w:val="24"/>
          <w:lang w:val="en-US" w:eastAsia="zh-CN"/>
        </w:rPr>
        <w:t>至少每3个月</w:t>
      </w:r>
      <w:r>
        <w:rPr>
          <w:rFonts w:hint="eastAsia" w:ascii="Times New Roman" w:hAnsi="Times New Roman" w:eastAsia="宋体" w:cs="Times New Roman"/>
          <w:sz w:val="24"/>
          <w:szCs w:val="24"/>
          <w:lang w:val="en-US" w:eastAsia="zh-CN"/>
        </w:rPr>
        <w:t>进行一次路面空隙清理作业</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b w:val="0"/>
          <w:bCs/>
          <w:sz w:val="24"/>
          <w:szCs w:val="24"/>
          <w:lang w:val="en-US" w:eastAsia="zh-CN"/>
        </w:rPr>
        <w:t>Ⅲ等养护类别</w:t>
      </w:r>
      <w:r>
        <w:rPr>
          <w:rFonts w:hint="eastAsia" w:ascii="Times New Roman" w:hAnsi="Times New Roman" w:eastAsia="宋体" w:cs="Times New Roman"/>
          <w:b w:val="0"/>
          <w:bCs/>
          <w:sz w:val="24"/>
          <w:szCs w:val="24"/>
          <w:lang w:val="en-US" w:eastAsia="zh-CN"/>
        </w:rPr>
        <w:t>的</w:t>
      </w:r>
      <w:r>
        <w:rPr>
          <w:rFonts w:hint="eastAsia" w:ascii="Times New Roman" w:hAnsi="Times New Roman" w:eastAsia="宋体" w:cs="Times New Roman"/>
          <w:bCs/>
          <w:sz w:val="24"/>
          <w:szCs w:val="24"/>
          <w:lang w:eastAsia="zh-CN"/>
        </w:rPr>
        <w:t>多孔降噪路面</w:t>
      </w:r>
      <w:r>
        <w:rPr>
          <w:rFonts w:hint="eastAsia" w:ascii="Times New Roman" w:hAnsi="Times New Roman" w:eastAsia="宋体" w:cs="Times New Roman"/>
          <w:sz w:val="24"/>
          <w:szCs w:val="24"/>
          <w:lang w:val="en-US" w:eastAsia="zh-CN"/>
        </w:rPr>
        <w:t>至少每6个月进行一次路面空隙清理作业</w:t>
      </w:r>
      <w:r>
        <w:rPr>
          <w:rFonts w:hint="eastAsia" w:ascii="Times New Roman" w:hAnsi="Times New Roman" w:eastAsia="宋体" w:cs="Times New Roman"/>
          <w:b w:val="0"/>
          <w:bCs/>
          <w:sz w:val="24"/>
          <w:szCs w:val="24"/>
          <w:lang w:val="en-US" w:eastAsia="zh-CN"/>
        </w:rPr>
        <w:t>。</w:t>
      </w:r>
    </w:p>
    <w:p w14:paraId="77770C9F">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eastAsia="zh-CN"/>
        </w:rPr>
        <w:t>多孔降噪路面</w:t>
      </w:r>
      <w:r>
        <w:rPr>
          <w:rFonts w:hint="eastAsia" w:ascii="Times New Roman" w:hAnsi="Times New Roman" w:eastAsia="宋体" w:cs="Times New Roman"/>
          <w:bCs/>
          <w:sz w:val="24"/>
          <w:szCs w:val="24"/>
        </w:rPr>
        <w:t>的</w:t>
      </w:r>
      <w:r>
        <w:rPr>
          <w:rFonts w:hint="eastAsia" w:ascii="Times New Roman" w:hAnsi="Times New Roman" w:eastAsia="宋体" w:cs="Times New Roman"/>
          <w:bCs/>
          <w:sz w:val="24"/>
          <w:szCs w:val="24"/>
          <w:lang w:val="en-US" w:eastAsia="zh-CN"/>
        </w:rPr>
        <w:t>排水作业应符合下列规定：</w:t>
      </w:r>
    </w:p>
    <w:p w14:paraId="7F002FBC">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1</w:t>
      </w:r>
      <w:r>
        <w:rPr>
          <w:rFonts w:hint="eastAsia" w:ascii="Times New Roman" w:hAnsi="Times New Roman" w:eastAsia="宋体" w:cs="Times New Roman"/>
          <w:bCs/>
          <w:sz w:val="24"/>
          <w:szCs w:val="24"/>
          <w:lang w:val="en-US" w:eastAsia="zh-CN"/>
        </w:rPr>
        <w:t xml:space="preserve">  定期检查路面排水和积水情况，清理、疏通配套排水设施，保障其正常排水功能。</w:t>
      </w:r>
    </w:p>
    <w:p w14:paraId="3708DA27">
      <w:pPr>
        <w:snapToGrid w:val="0"/>
        <w:spacing w:line="360" w:lineRule="auto"/>
        <w:ind w:firstLine="482" w:firstLineChars="200"/>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2</w:t>
      </w:r>
      <w:r>
        <w:rPr>
          <w:rFonts w:hint="eastAsia" w:ascii="Times New Roman" w:hAnsi="Times New Roman" w:eastAsia="宋体" w:cs="Times New Roman"/>
          <w:bCs/>
          <w:sz w:val="24"/>
          <w:szCs w:val="24"/>
          <w:lang w:val="en-US" w:eastAsia="zh-CN"/>
        </w:rPr>
        <w:t xml:space="preserve">  汛期前对影响路面排水的设施应进行全线检查和疏通，汛期后应对排水设施进行全面检查和修复。</w:t>
      </w:r>
    </w:p>
    <w:p w14:paraId="161F9AA6">
      <w:pPr>
        <w:snapToGrid w:val="0"/>
        <w:spacing w:line="360" w:lineRule="auto"/>
        <w:ind w:firstLine="482"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 xml:space="preserve">3  </w:t>
      </w:r>
      <w:r>
        <w:rPr>
          <w:rFonts w:hint="eastAsia" w:ascii="Times New Roman" w:hAnsi="Times New Roman" w:eastAsia="宋体" w:cs="Times New Roman"/>
          <w:sz w:val="24"/>
          <w:szCs w:val="24"/>
          <w:lang w:val="en-US" w:eastAsia="zh-CN"/>
        </w:rPr>
        <w:t>雨天及特殊气候下，应加强路面巡查，及时排除、疏通路面堵塞。对于暴雨等灾害天气造成的路面堵塞、损坏，应及时组织应急养护。</w:t>
      </w:r>
    </w:p>
    <w:p w14:paraId="51D88554">
      <w:pPr>
        <w:snapToGrid w:val="0"/>
        <w:spacing w:line="360" w:lineRule="auto"/>
        <w:rPr>
          <w:rFonts w:ascii="Times New Roman" w:hAnsi="Times New Roman" w:eastAsia="宋体" w:cs="Times New Roman"/>
          <w:bCs/>
          <w:sz w:val="24"/>
          <w:szCs w:val="24"/>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eastAsia="zh-CN"/>
        </w:rPr>
        <w:t>多孔降噪路面</w:t>
      </w:r>
      <w:r>
        <w:rPr>
          <w:rFonts w:hint="eastAsia" w:ascii="Times New Roman" w:hAnsi="Times New Roman" w:eastAsia="宋体" w:cs="Times New Roman"/>
          <w:bCs/>
          <w:sz w:val="24"/>
          <w:szCs w:val="24"/>
        </w:rPr>
        <w:t>的除冰雪作业应符合下列规定：</w:t>
      </w:r>
    </w:p>
    <w:p w14:paraId="64736976">
      <w:pPr>
        <w:snapToGrid w:val="0"/>
        <w:spacing w:line="360" w:lineRule="auto"/>
        <w:ind w:firstLine="482"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b/>
          <w:bCs/>
          <w:sz w:val="24"/>
          <w:szCs w:val="24"/>
        </w:rPr>
        <w:t xml:space="preserve">1 </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冬季容易结冰的地区，宜在冬季雨雪来临前组织一次路面空隙清理</w:t>
      </w:r>
      <w:r>
        <w:rPr>
          <w:rFonts w:hint="eastAsia" w:ascii="Times New Roman" w:hAnsi="Times New Roman" w:eastAsia="宋体" w:cs="Times New Roman"/>
          <w:sz w:val="24"/>
          <w:szCs w:val="24"/>
          <w:lang w:eastAsia="zh-CN"/>
        </w:rPr>
        <w:t>。</w:t>
      </w:r>
    </w:p>
    <w:p w14:paraId="390FD9E4">
      <w:pPr>
        <w:snapToGrid w:val="0"/>
        <w:spacing w:line="360" w:lineRule="auto"/>
        <w:ind w:firstLine="482"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b/>
          <w:bCs/>
          <w:sz w:val="24"/>
          <w:szCs w:val="24"/>
        </w:rPr>
        <w:t xml:space="preserve">2 </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应避免使用易堵塞空隙的防冻、防滑材料，不宜使用会对路面造成划伤的除雪设备</w:t>
      </w:r>
      <w:r>
        <w:rPr>
          <w:rFonts w:hint="eastAsia" w:ascii="Times New Roman" w:hAnsi="Times New Roman" w:eastAsia="宋体" w:cs="Times New Roman"/>
          <w:sz w:val="24"/>
          <w:szCs w:val="24"/>
          <w:lang w:eastAsia="zh-CN"/>
        </w:rPr>
        <w:t>。</w:t>
      </w:r>
    </w:p>
    <w:p w14:paraId="404AA397">
      <w:pPr>
        <w:snapToGrid w:val="0"/>
        <w:spacing w:line="360" w:lineRule="auto"/>
        <w:ind w:firstLine="482"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 xml:space="preserve">3  </w:t>
      </w:r>
      <w:r>
        <w:rPr>
          <w:rFonts w:hint="eastAsia" w:ascii="Times New Roman" w:hAnsi="Times New Roman" w:eastAsia="宋体" w:cs="Times New Roman"/>
          <w:sz w:val="24"/>
          <w:szCs w:val="24"/>
          <w:lang w:val="en-US" w:eastAsia="zh-CN"/>
        </w:rPr>
        <w:t>积雪应及时铲离多孔降噪路面，不应堆积于多孔降噪路面上。</w:t>
      </w:r>
    </w:p>
    <w:p w14:paraId="2BF8D29A">
      <w:pPr>
        <w:snapToGrid w:val="0"/>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 xml:space="preserve">4  </w:t>
      </w:r>
      <w:r>
        <w:rPr>
          <w:rFonts w:hint="eastAsia" w:ascii="Times New Roman" w:hAnsi="Times New Roman" w:eastAsia="宋体" w:cs="Times New Roman"/>
          <w:sz w:val="24"/>
          <w:szCs w:val="24"/>
          <w:lang w:val="en-US" w:eastAsia="zh-CN"/>
        </w:rPr>
        <w:t>冬季过后应及时清除</w:t>
      </w:r>
      <w:r>
        <w:rPr>
          <w:rFonts w:hint="eastAsia" w:ascii="Times New Roman" w:hAnsi="Times New Roman" w:eastAsia="宋体" w:cs="Times New Roman"/>
          <w:sz w:val="24"/>
          <w:szCs w:val="24"/>
        </w:rPr>
        <w:t>防冻、防滑材料</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并及时组织</w:t>
      </w:r>
      <w:r>
        <w:rPr>
          <w:rFonts w:hint="eastAsia" w:ascii="Times New Roman" w:hAnsi="Times New Roman" w:eastAsia="宋体" w:cs="Times New Roman"/>
          <w:sz w:val="24"/>
          <w:szCs w:val="24"/>
        </w:rPr>
        <w:t>路面空隙清理。</w:t>
      </w:r>
    </w:p>
    <w:p w14:paraId="5D623B41">
      <w:pPr>
        <w:snapToGrid w:val="0"/>
        <w:spacing w:line="360" w:lineRule="auto"/>
        <w:rPr>
          <w:rFonts w:hint="eastAsia" w:ascii="Times New Roman" w:hAnsi="Times New Roman" w:eastAsia="宋体" w:cs="Times New Roman"/>
          <w:bCs/>
          <w:sz w:val="24"/>
          <w:szCs w:val="24"/>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eastAsia="zh-CN"/>
        </w:rPr>
        <w:t>多孔降噪路面</w:t>
      </w:r>
      <w:r>
        <w:rPr>
          <w:rFonts w:hint="eastAsia" w:ascii="Times New Roman" w:hAnsi="Times New Roman" w:eastAsia="宋体" w:cs="Times New Roman"/>
          <w:bCs/>
          <w:sz w:val="24"/>
          <w:szCs w:val="24"/>
          <w:lang w:val="en-US" w:eastAsia="zh-CN"/>
        </w:rPr>
        <w:t>的</w:t>
      </w:r>
      <w:r>
        <w:rPr>
          <w:rFonts w:hint="eastAsia" w:ascii="Times New Roman" w:hAnsi="Times New Roman" w:eastAsia="宋体" w:cs="Times New Roman"/>
          <w:bCs/>
          <w:sz w:val="24"/>
          <w:szCs w:val="24"/>
        </w:rPr>
        <w:t>日常维修应符合下列规定：</w:t>
      </w:r>
    </w:p>
    <w:p w14:paraId="54FD4044">
      <w:pPr>
        <w:snapToGrid w:val="0"/>
        <w:spacing w:line="360" w:lineRule="auto"/>
        <w:ind w:firstLine="482" w:firstLineChars="200"/>
        <w:rPr>
          <w:rFonts w:hint="eastAsia" w:ascii="Times New Roman" w:hAnsi="Times New Roman" w:eastAsia="宋体" w:cs="Times New Roman"/>
          <w:bCs/>
          <w:sz w:val="24"/>
          <w:szCs w:val="24"/>
          <w:lang w:eastAsia="zh-CN"/>
        </w:rPr>
      </w:pPr>
      <w:r>
        <w:rPr>
          <w:rFonts w:hint="eastAsia" w:ascii="Times New Roman" w:hAnsi="Times New Roman" w:eastAsia="宋体" w:cs="Times New Roman"/>
          <w:b/>
          <w:bCs/>
          <w:sz w:val="24"/>
          <w:szCs w:val="24"/>
        </w:rPr>
        <w:t xml:space="preserve">1 </w:t>
      </w:r>
      <w:r>
        <w:rPr>
          <w:rFonts w:ascii="Times New Roman" w:hAnsi="Times New Roman" w:eastAsia="宋体" w:cs="Times New Roman"/>
          <w:b/>
          <w:bCs/>
          <w:sz w:val="24"/>
          <w:szCs w:val="24"/>
        </w:rPr>
        <w:t xml:space="preserve"> </w:t>
      </w:r>
      <w:r>
        <w:rPr>
          <w:rFonts w:hint="eastAsia" w:ascii="Times New Roman" w:hAnsi="Times New Roman" w:eastAsia="宋体" w:cs="Times New Roman"/>
          <w:b w:val="0"/>
          <w:bCs w:val="0"/>
          <w:sz w:val="24"/>
          <w:szCs w:val="24"/>
        </w:rPr>
        <w:t>在多孔降噪路面上出现松散、裂缝、坑槽</w:t>
      </w:r>
      <w:r>
        <w:rPr>
          <w:rFonts w:hint="eastAsia" w:ascii="Times New Roman" w:hAnsi="Times New Roman" w:eastAsia="宋体" w:cs="Times New Roman"/>
          <w:b w:val="0"/>
          <w:bCs w:val="0"/>
          <w:sz w:val="24"/>
          <w:szCs w:val="24"/>
          <w:lang w:val="en-US" w:eastAsia="zh-CN"/>
        </w:rPr>
        <w:t>及变形</w:t>
      </w:r>
      <w:r>
        <w:rPr>
          <w:rFonts w:hint="eastAsia" w:ascii="Times New Roman" w:hAnsi="Times New Roman" w:eastAsia="宋体" w:cs="Times New Roman"/>
          <w:b w:val="0"/>
          <w:bCs w:val="0"/>
          <w:sz w:val="24"/>
          <w:szCs w:val="24"/>
        </w:rPr>
        <w:t>等病害时</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rPr>
        <w:t>应分析</w:t>
      </w:r>
      <w:r>
        <w:rPr>
          <w:rFonts w:hint="eastAsia" w:ascii="Times New Roman" w:hAnsi="Times New Roman" w:eastAsia="宋体" w:cs="Times New Roman"/>
          <w:bCs/>
          <w:sz w:val="24"/>
          <w:szCs w:val="24"/>
          <w:lang w:val="en-US" w:eastAsia="zh-CN"/>
        </w:rPr>
        <w:t>其</w:t>
      </w:r>
      <w:r>
        <w:rPr>
          <w:rFonts w:hint="eastAsia" w:ascii="Times New Roman" w:hAnsi="Times New Roman" w:eastAsia="宋体" w:cs="Times New Roman"/>
          <w:bCs/>
          <w:sz w:val="24"/>
          <w:szCs w:val="24"/>
        </w:rPr>
        <w:t>产生的原因</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rPr>
        <w:t>并根据路面结构类型、</w:t>
      </w:r>
      <w:r>
        <w:rPr>
          <w:rFonts w:hint="eastAsia" w:ascii="Times New Roman" w:hAnsi="Times New Roman" w:eastAsia="宋体" w:cs="Times New Roman"/>
          <w:bCs/>
          <w:sz w:val="24"/>
          <w:szCs w:val="24"/>
          <w:lang w:val="en-US" w:eastAsia="zh-CN"/>
        </w:rPr>
        <w:t>设计</w:t>
      </w:r>
      <w:r>
        <w:rPr>
          <w:rFonts w:hint="eastAsia" w:ascii="Times New Roman" w:hAnsi="Times New Roman" w:eastAsia="宋体" w:cs="Times New Roman"/>
          <w:bCs/>
          <w:sz w:val="24"/>
          <w:szCs w:val="24"/>
        </w:rPr>
        <w:t>使用年限、处治季节、气温等实际情况，</w:t>
      </w:r>
      <w:r>
        <w:rPr>
          <w:rFonts w:hint="eastAsia" w:ascii="Times New Roman" w:hAnsi="Times New Roman" w:eastAsia="宋体" w:cs="Times New Roman"/>
          <w:bCs/>
          <w:sz w:val="24"/>
          <w:szCs w:val="24"/>
          <w:lang w:val="en-US" w:eastAsia="zh-CN"/>
        </w:rPr>
        <w:t>采取相应的病害处治措施</w:t>
      </w:r>
      <w:r>
        <w:rPr>
          <w:rFonts w:hint="eastAsia" w:ascii="Times New Roman" w:hAnsi="Times New Roman" w:eastAsia="宋体" w:cs="Times New Roman"/>
          <w:bCs/>
          <w:sz w:val="24"/>
          <w:szCs w:val="24"/>
          <w:lang w:eastAsia="zh-CN"/>
        </w:rPr>
        <w:t>。</w:t>
      </w:r>
    </w:p>
    <w:p w14:paraId="5E5E8734">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2 </w:t>
      </w:r>
      <w:r>
        <w:rPr>
          <w:rFonts w:hint="eastAsia" w:ascii="Times New Roman" w:hAnsi="Times New Roman" w:eastAsia="宋体" w:cs="Times New Roman"/>
          <w:bCs/>
          <w:sz w:val="24"/>
          <w:szCs w:val="24"/>
          <w:lang w:val="en-US" w:eastAsia="zh-CN"/>
        </w:rPr>
        <w:t xml:space="preserve"> 多孔降噪路面的各类病害处治除应按本规程第5.4节的规定执行。</w:t>
      </w:r>
    </w:p>
    <w:p w14:paraId="275FBC5D">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5</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多孔降噪路面的日常保养与维修除应符合本规程规定外，还应符合现行行业标准</w:t>
      </w:r>
      <w:r>
        <w:rPr>
          <w:rFonts w:hint="eastAsia" w:ascii="Times New Roman" w:hAnsi="Times New Roman" w:eastAsia="宋体" w:cs="Times New Roman"/>
          <w:sz w:val="24"/>
          <w:szCs w:val="24"/>
        </w:rPr>
        <w:t>《公路沥青路面养护技术规范》</w:t>
      </w:r>
      <w:r>
        <w:rPr>
          <w:rFonts w:hint="eastAsia" w:ascii="Times New Roman" w:hAnsi="Times New Roman" w:eastAsia="宋体" w:cs="Times New Roman"/>
          <w:sz w:val="24"/>
          <w:szCs w:val="24"/>
          <w:lang w:eastAsia="zh-CN"/>
        </w:rPr>
        <w:t>JTG 5142</w:t>
      </w:r>
      <w:r>
        <w:rPr>
          <w:rFonts w:hint="eastAsia" w:ascii="Times New Roman" w:hAnsi="Times New Roman" w:eastAsia="宋体" w:cs="Times New Roman"/>
          <w:sz w:val="24"/>
          <w:szCs w:val="24"/>
          <w:lang w:val="en-US" w:eastAsia="zh-CN"/>
        </w:rPr>
        <w:t>和</w:t>
      </w:r>
      <w:r>
        <w:rPr>
          <w:rFonts w:hint="eastAsia" w:ascii="Times New Roman" w:hAnsi="Times New Roman" w:eastAsia="宋体" w:cs="Times New Roman"/>
          <w:sz w:val="24"/>
          <w:szCs w:val="24"/>
        </w:rPr>
        <w:t>《城镇道路养护技术规范》CJJ 36的有关规定。</w:t>
      </w:r>
    </w:p>
    <w:p w14:paraId="0B6F467D">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eastAsia" w:ascii="Times New Roman" w:hAnsi="Times New Roman" w:eastAsia="宋体" w:cs="Times New Roman"/>
          <w:bCs/>
          <w:sz w:val="24"/>
          <w:szCs w:val="24"/>
          <w:lang w:val="en-US" w:eastAsia="zh-CN"/>
        </w:rPr>
      </w:pPr>
      <w:bookmarkStart w:id="58" w:name="_Toc21335"/>
      <w:bookmarkStart w:id="59" w:name="_Toc30583"/>
      <w:r>
        <w:rPr>
          <w:rFonts w:hint="eastAsia" w:eastAsia="黑体"/>
          <w:sz w:val="28"/>
          <w:szCs w:val="28"/>
        </w:rPr>
        <w:t>5.</w:t>
      </w:r>
      <w:r>
        <w:rPr>
          <w:rFonts w:hint="eastAsia" w:eastAsia="黑体"/>
          <w:sz w:val="28"/>
          <w:szCs w:val="28"/>
          <w:lang w:val="en-US" w:eastAsia="zh-CN"/>
        </w:rPr>
        <w:t>4</w:t>
      </w:r>
      <w:r>
        <w:rPr>
          <w:rFonts w:hint="eastAsia" w:eastAsia="黑体"/>
          <w:sz w:val="28"/>
          <w:szCs w:val="28"/>
        </w:rPr>
        <w:t xml:space="preserve">  </w:t>
      </w:r>
      <w:r>
        <w:rPr>
          <w:rFonts w:hint="eastAsia" w:eastAsia="黑体"/>
          <w:sz w:val="28"/>
          <w:szCs w:val="28"/>
          <w:lang w:val="en-US" w:eastAsia="zh-CN"/>
        </w:rPr>
        <w:t>病害处治</w:t>
      </w:r>
      <w:bookmarkEnd w:id="58"/>
      <w:bookmarkEnd w:id="59"/>
    </w:p>
    <w:p w14:paraId="504A1F5F">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1</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多孔降噪路面病害处治前，应将病害处路表与空隙内部的杂物和粉尘清除干净。</w:t>
      </w:r>
    </w:p>
    <w:p w14:paraId="3E642FBC">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多孔降噪路面病害处治过程中，翻挖废料不应堆放在路面上，以防堵塞路面孔隙；回填的路面结构应与原路面结构一致。</w:t>
      </w:r>
    </w:p>
    <w:p w14:paraId="462B75D5">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多孔降噪路面的病害处治材料应采用与原路面材料一致的多孔降噪混合料，其技术要求应符合本规程第5.2节的有关规定。应急处治时，可采用冷拌类或密实型材料进行，并应在可实施正常病害处治时予以清除。</w:t>
      </w:r>
    </w:p>
    <w:p w14:paraId="4E1F6E71">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多孔降噪路面的飞散病害处治</w:t>
      </w:r>
      <w:r>
        <w:rPr>
          <w:rFonts w:hint="eastAsia" w:ascii="Times New Roman" w:hAnsi="Times New Roman" w:eastAsia="宋体" w:cs="Times New Roman"/>
          <w:bCs/>
          <w:sz w:val="24"/>
          <w:szCs w:val="24"/>
          <w:lang w:eastAsia="zh-CN"/>
        </w:rPr>
        <w:t>应符合下列规定：</w:t>
      </w:r>
    </w:p>
    <w:p w14:paraId="3D855DC6">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Cs/>
          <w:sz w:val="24"/>
          <w:szCs w:val="24"/>
          <w:lang w:val="en-US" w:eastAsia="zh-CN"/>
        </w:rPr>
        <w:t>应对松散病害部分进行开凿或铣刨作业，适当扩大凿除面积，保持槽壁不松动，并清除维修区域内及周边路面空隙内的杂物，防止空隙被堵塞；</w:t>
      </w:r>
    </w:p>
    <w:p w14:paraId="1E2278D4">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2  </w:t>
      </w:r>
      <w:r>
        <w:rPr>
          <w:rFonts w:hint="eastAsia" w:ascii="Times New Roman" w:hAnsi="Times New Roman" w:eastAsia="宋体" w:cs="Times New Roman"/>
          <w:bCs/>
          <w:sz w:val="24"/>
          <w:szCs w:val="24"/>
          <w:lang w:val="en-US" w:eastAsia="zh-CN"/>
        </w:rPr>
        <w:t>在凿除或铣刨后的下承层表面酒布改性乳化沥青、热洒改性沥青等防水材料形成防水黏结层，再摊铺多孔降噪混合料，形成降噪功能层。防水黏结层与多孔降噪混合料的材料技术要求应符合本规程第5.2节的有关规定。</w:t>
      </w:r>
    </w:p>
    <w:p w14:paraId="353ADCB3">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5</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多孔降噪路面的裂缝病害处治</w:t>
      </w:r>
      <w:r>
        <w:rPr>
          <w:rFonts w:hint="eastAsia" w:ascii="Times New Roman" w:hAnsi="Times New Roman" w:eastAsia="宋体" w:cs="Times New Roman"/>
          <w:bCs/>
          <w:sz w:val="24"/>
          <w:szCs w:val="24"/>
          <w:lang w:eastAsia="zh-CN"/>
        </w:rPr>
        <w:t>应符合下列规定：</w:t>
      </w:r>
    </w:p>
    <w:p w14:paraId="4A131A5C">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 w:val="0"/>
          <w:bCs w:val="0"/>
          <w:sz w:val="24"/>
          <w:szCs w:val="24"/>
          <w:lang w:val="en-US" w:eastAsia="zh-CN"/>
        </w:rPr>
        <w:t>宽度</w:t>
      </w:r>
      <w:r>
        <w:rPr>
          <w:rFonts w:hint="eastAsia" w:ascii="Times New Roman" w:hAnsi="Times New Roman" w:eastAsia="宋体" w:cs="Times New Roman"/>
          <w:bCs/>
          <w:sz w:val="24"/>
          <w:szCs w:val="24"/>
          <w:lang w:val="en-US" w:eastAsia="zh-CN"/>
        </w:rPr>
        <w:t>在3.0mm以下的裂缝无须维修处理，宜加强跟踪检测。</w:t>
      </w:r>
    </w:p>
    <w:p w14:paraId="0AF54C6F">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2 </w:t>
      </w:r>
      <w:r>
        <w:rPr>
          <w:rFonts w:hint="eastAsia" w:ascii="Times New Roman" w:hAnsi="Times New Roman" w:eastAsia="宋体" w:cs="Times New Roman"/>
          <w:bCs/>
          <w:sz w:val="24"/>
          <w:szCs w:val="24"/>
          <w:lang w:val="en-US" w:eastAsia="zh-CN"/>
        </w:rPr>
        <w:t xml:space="preserve"> 宽度在3.0mm~10.0mm的裂缝可采用直接灌缝法处理，灌缝不应造成大范围路面空隙堵塞。</w:t>
      </w:r>
    </w:p>
    <w:p w14:paraId="0A7A5C15">
      <w:pPr>
        <w:snapToGrid w:val="0"/>
        <w:spacing w:line="360" w:lineRule="auto"/>
        <w:ind w:firstLine="482" w:firstLineChars="200"/>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3  </w:t>
      </w:r>
      <w:r>
        <w:rPr>
          <w:rFonts w:hint="eastAsia" w:ascii="Times New Roman" w:hAnsi="Times New Roman" w:eastAsia="宋体" w:cs="Times New Roman"/>
          <w:bCs/>
          <w:sz w:val="24"/>
          <w:szCs w:val="24"/>
          <w:lang w:val="en-US" w:eastAsia="zh-CN"/>
        </w:rPr>
        <w:t>采用灌缝处理易造成大范围路面空隙堵塞或宽度在3.0mm以上的块状裂缝、龟裂病害，应凿除病害区域，再按本规程第5.4.4条的方法处理。</w:t>
      </w:r>
    </w:p>
    <w:p w14:paraId="6ABD8B7E">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4</w:t>
      </w:r>
      <w:r>
        <w:rPr>
          <w:rFonts w:hint="eastAsia" w:ascii="Times New Roman" w:hAnsi="Times New Roman" w:eastAsia="宋体" w:cs="Times New Roman"/>
          <w:bCs/>
          <w:sz w:val="24"/>
          <w:szCs w:val="24"/>
          <w:lang w:val="en-US" w:eastAsia="zh-CN"/>
        </w:rPr>
        <w:t xml:space="preserve">  对于反射裂缝，应凿除裂缝区域的路面，对下承层采用直接灌缝处理后，再按本规程第5.4.4条的方法处理。</w:t>
      </w:r>
    </w:p>
    <w:p w14:paraId="71F63CD1">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多孔降噪路面的坑槽病害处治</w:t>
      </w:r>
      <w:r>
        <w:rPr>
          <w:rFonts w:hint="eastAsia" w:ascii="Times New Roman" w:hAnsi="Times New Roman" w:eastAsia="宋体" w:cs="Times New Roman"/>
          <w:bCs/>
          <w:sz w:val="24"/>
          <w:szCs w:val="24"/>
          <w:lang w:eastAsia="zh-CN"/>
        </w:rPr>
        <w:t>应符合下列规定：</w:t>
      </w:r>
    </w:p>
    <w:p w14:paraId="319072CA">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Cs/>
          <w:sz w:val="24"/>
          <w:szCs w:val="24"/>
          <w:lang w:val="en-US" w:eastAsia="zh-CN"/>
        </w:rPr>
        <w:t>应按本规程第5.4.4条的方法处理。</w:t>
      </w:r>
    </w:p>
    <w:p w14:paraId="64992F47">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2  </w:t>
      </w:r>
      <w:r>
        <w:rPr>
          <w:rFonts w:hint="eastAsia" w:ascii="Times New Roman" w:hAnsi="Times New Roman" w:eastAsia="宋体" w:cs="Times New Roman"/>
          <w:bCs/>
          <w:sz w:val="24"/>
          <w:szCs w:val="24"/>
          <w:lang w:val="en-US" w:eastAsia="zh-CN"/>
        </w:rPr>
        <w:t>应将病害区域沿顺路方向开凿成矩形，槽壁不得松动，彻底清除坑槽周边路面及坑槽内的废料、杂物，铺筑多孔降噪混合料；槽深大于50mm的坑槽应分层摊铺压实。</w:t>
      </w:r>
    </w:p>
    <w:p w14:paraId="4BC773C1">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多孔降噪路面的沉陷、车辙、波浪和拥包等路面变形类病害处治</w:t>
      </w:r>
      <w:r>
        <w:rPr>
          <w:rFonts w:hint="eastAsia" w:ascii="Times New Roman" w:hAnsi="Times New Roman" w:eastAsia="宋体" w:cs="Times New Roman"/>
          <w:bCs/>
          <w:sz w:val="24"/>
          <w:szCs w:val="24"/>
          <w:lang w:eastAsia="zh-CN"/>
        </w:rPr>
        <w:t>应符合下列规定：</w:t>
      </w:r>
    </w:p>
    <w:p w14:paraId="636F2D85">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Cs/>
          <w:sz w:val="24"/>
          <w:szCs w:val="24"/>
          <w:lang w:val="en-US" w:eastAsia="zh-CN"/>
        </w:rPr>
        <w:t>对于深度小于或等于25mm的沉陷、深度小于或等于15mm的车辙、波峰与波谷高差起伏小于或等于15mm的波浪及拥包，无须进行处理。</w:t>
      </w:r>
    </w:p>
    <w:p w14:paraId="12C7F458">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2  </w:t>
      </w:r>
      <w:r>
        <w:rPr>
          <w:rFonts w:hint="eastAsia" w:ascii="Times New Roman" w:hAnsi="Times New Roman" w:eastAsia="宋体" w:cs="Times New Roman"/>
          <w:bCs/>
          <w:sz w:val="24"/>
          <w:szCs w:val="24"/>
          <w:lang w:val="en-US" w:eastAsia="zh-CN"/>
        </w:rPr>
        <w:t>对于波峰与波谷高差起伏大于15mm的波浪及拥包，处理时应凿除波浪、拥包区域，然后按本规程第5.4.4条的方法处理。</w:t>
      </w:r>
    </w:p>
    <w:p w14:paraId="2E26BEB5">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3 </w:t>
      </w:r>
      <w:r>
        <w:rPr>
          <w:rFonts w:hint="eastAsia" w:ascii="Times New Roman" w:hAnsi="Times New Roman" w:eastAsia="宋体" w:cs="Times New Roman"/>
          <w:bCs/>
          <w:sz w:val="24"/>
          <w:szCs w:val="24"/>
          <w:lang w:val="en-US" w:eastAsia="zh-CN"/>
        </w:rPr>
        <w:t xml:space="preserve"> 对于由于面层推移引起的深度大于15mm的车辙，应凿除该车辙所处车道，凿除车道长度应大于车辙长度，重新铺筑该车道的面层。</w:t>
      </w:r>
    </w:p>
    <w:p w14:paraId="5F06B90A">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多孔降噪路面的病害处治除应符合本规程规定外，还应符合现行行业标准</w:t>
      </w:r>
      <w:r>
        <w:rPr>
          <w:rFonts w:hint="eastAsia" w:ascii="Times New Roman" w:hAnsi="Times New Roman" w:eastAsia="宋体" w:cs="Times New Roman"/>
          <w:sz w:val="24"/>
          <w:szCs w:val="24"/>
        </w:rPr>
        <w:t>《公路沥青路面养护技术规范》</w:t>
      </w:r>
      <w:r>
        <w:rPr>
          <w:rFonts w:hint="eastAsia" w:ascii="Times New Roman" w:hAnsi="Times New Roman" w:eastAsia="宋体" w:cs="Times New Roman"/>
          <w:sz w:val="24"/>
          <w:szCs w:val="24"/>
          <w:lang w:eastAsia="zh-CN"/>
        </w:rPr>
        <w:t>JTG 5142</w:t>
      </w:r>
      <w:r>
        <w:rPr>
          <w:rFonts w:hint="eastAsia" w:ascii="Times New Roman" w:hAnsi="Times New Roman" w:eastAsia="宋体" w:cs="Times New Roman"/>
          <w:sz w:val="24"/>
          <w:szCs w:val="24"/>
          <w:lang w:val="en-US" w:eastAsia="zh-CN"/>
        </w:rPr>
        <w:t>和</w:t>
      </w:r>
      <w:r>
        <w:rPr>
          <w:rFonts w:hint="eastAsia" w:ascii="Times New Roman" w:hAnsi="Times New Roman" w:eastAsia="宋体" w:cs="Times New Roman"/>
          <w:sz w:val="24"/>
          <w:szCs w:val="24"/>
        </w:rPr>
        <w:t>《城镇道路养护技术规范》CJJ 36的有关规定。</w:t>
      </w:r>
    </w:p>
    <w:p w14:paraId="5E82E2C1">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eastAsia" w:eastAsia="黑体"/>
          <w:sz w:val="28"/>
          <w:szCs w:val="28"/>
        </w:rPr>
      </w:pPr>
      <w:bookmarkStart w:id="60" w:name="_Toc27015"/>
      <w:bookmarkStart w:id="61" w:name="_Toc28915"/>
      <w:r>
        <w:rPr>
          <w:rFonts w:hint="eastAsia" w:eastAsia="黑体"/>
          <w:sz w:val="28"/>
          <w:szCs w:val="28"/>
        </w:rPr>
        <w:t>5.</w:t>
      </w:r>
      <w:r>
        <w:rPr>
          <w:rFonts w:hint="eastAsia" w:eastAsia="黑体"/>
          <w:sz w:val="28"/>
          <w:szCs w:val="28"/>
          <w:lang w:val="en-US" w:eastAsia="zh-CN"/>
        </w:rPr>
        <w:t>5</w:t>
      </w:r>
      <w:r>
        <w:rPr>
          <w:rFonts w:hint="eastAsia" w:eastAsia="黑体"/>
          <w:sz w:val="28"/>
          <w:szCs w:val="28"/>
        </w:rPr>
        <w:t xml:space="preserve">  </w:t>
      </w:r>
      <w:r>
        <w:rPr>
          <w:rFonts w:hint="eastAsia" w:eastAsia="黑体"/>
          <w:sz w:val="28"/>
          <w:szCs w:val="28"/>
          <w:lang w:val="en-US" w:eastAsia="zh-CN"/>
        </w:rPr>
        <w:t>养护工程设计</w:t>
      </w:r>
      <w:bookmarkEnd w:id="60"/>
      <w:bookmarkEnd w:id="61"/>
    </w:p>
    <w:p w14:paraId="01700032">
      <w:pPr>
        <w:snapToGrid w:val="0"/>
        <w:spacing w:line="360" w:lineRule="auto"/>
        <w:jc w:val="both"/>
        <w:rPr>
          <w:rFonts w:hint="eastAsia" w:ascii="Times New Roman" w:hAnsi="Times New Roman" w:eastAsia="宋体" w:cs="Times New Roman"/>
          <w:bCs/>
          <w:sz w:val="24"/>
          <w:szCs w:val="24"/>
        </w:rPr>
      </w:pPr>
      <w:bookmarkStart w:id="62" w:name="_Toc144990803"/>
      <w:r>
        <w:rPr>
          <w:rFonts w:hint="eastAsia" w:ascii="Times New Roman" w:hAnsi="Times New Roman" w:eastAsia="宋体" w:cs="Times New Roman"/>
          <w:b/>
          <w:bCs/>
          <w:sz w:val="24"/>
          <w:szCs w:val="24"/>
          <w:highlight w:val="none"/>
        </w:rPr>
        <w:t>5</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5</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1</w:t>
      </w:r>
      <w:r>
        <w:rPr>
          <w:rFonts w:hint="eastAsia" w:ascii="Times New Roman" w:hAnsi="Times New Roman" w:eastAsia="宋体" w:cs="Times New Roman"/>
          <w:bCs/>
          <w:sz w:val="24"/>
          <w:szCs w:val="24"/>
          <w:highlight w:val="none"/>
          <w:lang w:val="en-US" w:eastAsia="zh-CN"/>
        </w:rPr>
        <w:t xml:space="preserve">  </w:t>
      </w:r>
      <w:r>
        <w:rPr>
          <w:rFonts w:hint="eastAsia" w:ascii="Times New Roman" w:hAnsi="Times New Roman" w:eastAsia="宋体" w:cs="Times New Roman"/>
          <w:bCs/>
          <w:sz w:val="24"/>
          <w:szCs w:val="24"/>
          <w:lang w:val="en-US" w:eastAsia="zh-CN"/>
        </w:rPr>
        <w:t>多孔降噪路面养护工程的结构组合设计</w:t>
      </w:r>
      <w:r>
        <w:rPr>
          <w:rFonts w:hint="eastAsia" w:ascii="Times New Roman" w:hAnsi="Times New Roman" w:eastAsia="宋体" w:cs="Times New Roman"/>
          <w:bCs/>
          <w:sz w:val="24"/>
          <w:szCs w:val="24"/>
        </w:rPr>
        <w:t>应符合下列规定：</w:t>
      </w:r>
    </w:p>
    <w:p w14:paraId="505D93C6">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1  </w:t>
      </w:r>
      <w:r>
        <w:rPr>
          <w:rFonts w:hint="eastAsia" w:ascii="Times New Roman" w:hAnsi="Times New Roman" w:eastAsia="宋体" w:cs="Times New Roman"/>
          <w:bCs/>
          <w:sz w:val="24"/>
          <w:szCs w:val="24"/>
          <w:lang w:val="en-US" w:eastAsia="zh-CN"/>
        </w:rPr>
        <w:t>多孔降噪路面养护工程的结构组成应与原多孔降噪路面结构相同，包括面层、基层、底基层等层次。面层宜由降噪功能层、防水黏结层和下承层组成。下承层应密实防水，并具有较强的抗车辙性能。</w:t>
      </w:r>
    </w:p>
    <w:p w14:paraId="7D403CCD">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2</w:t>
      </w:r>
      <w:r>
        <w:rPr>
          <w:rFonts w:hint="eastAsia" w:ascii="Times New Roman" w:hAnsi="Times New Roman" w:eastAsia="宋体" w:cs="Times New Roman"/>
          <w:bCs/>
          <w:sz w:val="24"/>
          <w:szCs w:val="24"/>
          <w:lang w:val="en-US" w:eastAsia="zh-CN"/>
        </w:rPr>
        <w:t xml:space="preserve">  单层多孔沥青降噪路面的降噪功能层厚度范围应控制在50mm以内，公称最大粒径不宜超过13.2mm，适宜用于2 ~ 4dB降噪需求的环境。</w:t>
      </w:r>
    </w:p>
    <w:p w14:paraId="2993A076">
      <w:pPr>
        <w:snapToGrid w:val="0"/>
        <w:spacing w:line="360" w:lineRule="auto"/>
        <w:ind w:firstLine="482" w:firstLineChars="200"/>
        <w:jc w:val="both"/>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3 </w:t>
      </w:r>
      <w:r>
        <w:rPr>
          <w:rFonts w:hint="eastAsia" w:ascii="Times New Roman" w:hAnsi="Times New Roman" w:eastAsia="宋体" w:cs="Times New Roman"/>
          <w:bCs/>
          <w:sz w:val="24"/>
          <w:szCs w:val="24"/>
          <w:lang w:val="en-US" w:eastAsia="zh-CN"/>
        </w:rPr>
        <w:t xml:space="preserve"> 双层多孔沥青降噪路面的降噪功能层厚度范围应控制在80mm ~ 110mm之间，功能层上层公称最大粒径不宜超过13.2mm，功能层下层公称最大粒径不宜超过19mm。双层多孔沥青降噪路面适宜用于4 ~ 6dB降噪需求的环境。</w:t>
      </w:r>
    </w:p>
    <w:p w14:paraId="1F7F912E">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4 </w:t>
      </w:r>
      <w:r>
        <w:rPr>
          <w:rFonts w:hint="eastAsia" w:ascii="Times New Roman" w:hAnsi="Times New Roman" w:eastAsia="宋体" w:cs="Times New Roman"/>
          <w:bCs/>
          <w:sz w:val="24"/>
          <w:szCs w:val="24"/>
          <w:lang w:val="en-US" w:eastAsia="zh-CN"/>
        </w:rPr>
        <w:t xml:space="preserve"> 聚氨酯高弹多孔降噪路面主要为单层结构，层厚宜为30 ~ 40mm，公称最大粒径不宜超过13.2mm，混合料空隙率宜选择20% ~ 25%，适宜用于4~ 6dB降噪需求的环境。</w:t>
      </w:r>
    </w:p>
    <w:p w14:paraId="6F23F6AE">
      <w:pPr>
        <w:snapToGrid w:val="0"/>
        <w:spacing w:line="360" w:lineRule="auto"/>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highlight w:val="none"/>
        </w:rPr>
        <w:t>5</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5</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2</w:t>
      </w:r>
      <w:r>
        <w:rPr>
          <w:rFonts w:hint="eastAsia" w:ascii="Times New Roman" w:hAnsi="Times New Roman" w:eastAsia="宋体" w:cs="Times New Roman"/>
          <w:bCs/>
          <w:sz w:val="24"/>
          <w:szCs w:val="24"/>
          <w:highlight w:val="none"/>
          <w:lang w:val="en-US" w:eastAsia="zh-CN"/>
        </w:rPr>
        <w:t xml:space="preserve">  </w:t>
      </w:r>
      <w:r>
        <w:rPr>
          <w:rFonts w:hint="eastAsia" w:ascii="Times New Roman" w:hAnsi="Times New Roman" w:eastAsia="宋体" w:cs="Times New Roman"/>
          <w:bCs/>
          <w:sz w:val="24"/>
          <w:szCs w:val="24"/>
          <w:lang w:val="en-US" w:eastAsia="zh-CN"/>
        </w:rPr>
        <w:t>多孔降噪路面养护工程的材料组合设计</w:t>
      </w:r>
      <w:r>
        <w:rPr>
          <w:rFonts w:hint="eastAsia" w:ascii="Times New Roman" w:hAnsi="Times New Roman" w:eastAsia="宋体" w:cs="Times New Roman"/>
          <w:bCs/>
          <w:sz w:val="24"/>
          <w:szCs w:val="24"/>
        </w:rPr>
        <w:t>应符合下列规定：</w:t>
      </w:r>
    </w:p>
    <w:p w14:paraId="7FD545C3">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1  </w:t>
      </w:r>
      <w:r>
        <w:rPr>
          <w:rFonts w:hint="eastAsia" w:ascii="Times New Roman" w:hAnsi="Times New Roman" w:eastAsia="宋体" w:cs="Times New Roman"/>
          <w:bCs/>
          <w:sz w:val="24"/>
          <w:szCs w:val="24"/>
          <w:lang w:val="en-US" w:eastAsia="zh-CN"/>
        </w:rPr>
        <w:t>多孔降噪路面养护工程的材料组成设计时应考虑降噪功能与路用性能的平衡，设计空隙率大小应综合降噪需求、服役耐久性等因素综合确定。</w:t>
      </w:r>
    </w:p>
    <w:p w14:paraId="20E72BBD">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2  </w:t>
      </w:r>
      <w:r>
        <w:rPr>
          <w:rFonts w:hint="eastAsia" w:ascii="Times New Roman" w:hAnsi="Times New Roman" w:eastAsia="宋体" w:cs="Times New Roman"/>
          <w:bCs/>
          <w:sz w:val="24"/>
          <w:szCs w:val="24"/>
          <w:lang w:val="en-US" w:eastAsia="zh-CN"/>
        </w:rPr>
        <w:t>多孔降噪路面养护工程的材料要求应符合本规程第5.2节的有关规定。</w:t>
      </w:r>
    </w:p>
    <w:p w14:paraId="55F794E7">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3  </w:t>
      </w:r>
      <w:r>
        <w:rPr>
          <w:rFonts w:hint="eastAsia" w:ascii="Times New Roman" w:hAnsi="Times New Roman" w:eastAsia="宋体" w:cs="Times New Roman"/>
          <w:bCs/>
          <w:sz w:val="24"/>
          <w:szCs w:val="24"/>
          <w:lang w:val="en-US" w:eastAsia="zh-CN"/>
        </w:rPr>
        <w:t>多孔沥青降噪路面养护工程的材料配合比设计应符合行业标准《排水沥青路面设计与施工技术规范》JTG/T 3350-03-2020中第6.3、6.4、6.5节的规定。</w:t>
      </w:r>
    </w:p>
    <w:p w14:paraId="0F3D44CE">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4  </w:t>
      </w:r>
      <w:r>
        <w:rPr>
          <w:rFonts w:hint="eastAsia" w:ascii="Times New Roman" w:hAnsi="Times New Roman" w:eastAsia="宋体" w:cs="Times New Roman"/>
          <w:bCs/>
          <w:sz w:val="24"/>
          <w:szCs w:val="24"/>
          <w:lang w:val="en-US" w:eastAsia="zh-CN"/>
        </w:rPr>
        <w:t>聚氨酯高弹多孔降噪路面养护工程的材料配合比设计主要由混合料的级配、橡胶颗粒替代的粒径、橡胶颗粒替代的比例以及最佳掺量等因素确定。</w:t>
      </w:r>
    </w:p>
    <w:p w14:paraId="51DAD81F">
      <w:pPr>
        <w:snapToGrid w:val="0"/>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val="0"/>
          <w:bCs/>
          <w:sz w:val="24"/>
          <w:szCs w:val="24"/>
          <w:lang w:val="en-US" w:eastAsia="zh-CN"/>
        </w:rPr>
        <w:t>1)</w:t>
      </w:r>
      <w:r>
        <w:rPr>
          <w:rFonts w:hint="eastAsia" w:ascii="Times New Roman" w:hAnsi="Times New Roman" w:eastAsia="宋体" w:cs="Times New Roman"/>
          <w:bCs/>
          <w:sz w:val="24"/>
          <w:szCs w:val="24"/>
          <w:lang w:val="en-US" w:eastAsia="zh-CN"/>
        </w:rPr>
        <w:t xml:space="preserve"> 聚氨酯用量的确定：聚氨酯用量宜根据25</w:t>
      </w:r>
      <w:r>
        <w:rPr>
          <w:rFonts w:hint="default" w:ascii="Times New Roman" w:hAnsi="Times New Roman" w:eastAsia="宋体" w:cs="Times New Roman"/>
          <w:bCs/>
          <w:sz w:val="24"/>
          <w:szCs w:val="24"/>
          <w:lang w:val="en-US" w:eastAsia="zh-CN"/>
        </w:rPr>
        <w:t>μ</w:t>
      </w:r>
      <w:r>
        <w:rPr>
          <w:rFonts w:hint="eastAsia" w:ascii="Times New Roman" w:hAnsi="Times New Roman" w:eastAsia="宋体" w:cs="Times New Roman"/>
          <w:bCs/>
          <w:sz w:val="24"/>
          <w:szCs w:val="24"/>
          <w:lang w:val="en-US" w:eastAsia="zh-CN"/>
        </w:rPr>
        <w:t>m中的集料的比表面积和膜厚度进行预估，计算公式如下：</w:t>
      </w:r>
    </w:p>
    <w:p w14:paraId="1AA5A807">
      <w:pPr>
        <w:snapToGrid w:val="0"/>
        <w:spacing w:line="360" w:lineRule="auto"/>
        <w:ind w:firstLine="480" w:firstLineChars="200"/>
        <w:jc w:val="right"/>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i/>
          <w:iCs/>
          <w:sz w:val="24"/>
          <w:szCs w:val="24"/>
          <w:lang w:val="en-US" w:eastAsia="zh-CN"/>
        </w:rPr>
        <w:t>A</w:t>
      </w:r>
      <w:r>
        <w:rPr>
          <w:rFonts w:hint="default" w:ascii="Times New Roman" w:hAnsi="Times New Roman" w:eastAsia="宋体" w:cs="Times New Roman"/>
          <w:bCs/>
          <w:sz w:val="24"/>
          <w:szCs w:val="24"/>
          <w:lang w:val="en-US" w:eastAsia="zh-CN"/>
        </w:rPr>
        <w:t>=2+0.02</w:t>
      </w:r>
      <w:r>
        <w:rPr>
          <w:rFonts w:hint="default" w:ascii="Times New Roman" w:hAnsi="Times New Roman" w:eastAsia="宋体" w:cs="Times New Roman"/>
          <w:bCs/>
          <w:i/>
          <w:iCs/>
          <w:sz w:val="24"/>
          <w:szCs w:val="24"/>
          <w:lang w:val="en-US" w:eastAsia="zh-CN"/>
        </w:rPr>
        <w:t>a</w:t>
      </w:r>
      <w:r>
        <w:rPr>
          <w:rFonts w:hint="default" w:ascii="Times New Roman" w:hAnsi="Times New Roman" w:eastAsia="宋体" w:cs="Times New Roman"/>
          <w:bCs/>
          <w:sz w:val="24"/>
          <w:szCs w:val="24"/>
          <w:lang w:val="en-US" w:eastAsia="zh-CN"/>
        </w:rPr>
        <w:t>+0.04</w:t>
      </w:r>
      <w:r>
        <w:rPr>
          <w:rFonts w:hint="default" w:ascii="Times New Roman" w:hAnsi="Times New Roman" w:eastAsia="宋体" w:cs="Times New Roman"/>
          <w:bCs/>
          <w:i/>
          <w:iCs/>
          <w:sz w:val="24"/>
          <w:szCs w:val="24"/>
          <w:lang w:val="en-US" w:eastAsia="zh-CN"/>
        </w:rPr>
        <w:t>b</w:t>
      </w:r>
      <w:r>
        <w:rPr>
          <w:rFonts w:hint="default" w:ascii="Times New Roman" w:hAnsi="Times New Roman" w:eastAsia="宋体" w:cs="Times New Roman"/>
          <w:bCs/>
          <w:sz w:val="24"/>
          <w:szCs w:val="24"/>
          <w:lang w:val="en-US" w:eastAsia="zh-CN"/>
        </w:rPr>
        <w:t>+0.08</w:t>
      </w:r>
      <w:r>
        <w:rPr>
          <w:rFonts w:hint="default" w:ascii="Times New Roman" w:hAnsi="Times New Roman" w:eastAsia="宋体" w:cs="Times New Roman"/>
          <w:bCs/>
          <w:i/>
          <w:iCs/>
          <w:sz w:val="24"/>
          <w:szCs w:val="24"/>
          <w:lang w:val="en-US" w:eastAsia="zh-CN"/>
        </w:rPr>
        <w:t>c</w:t>
      </w:r>
      <w:r>
        <w:rPr>
          <w:rFonts w:hint="default" w:ascii="Times New Roman" w:hAnsi="Times New Roman" w:eastAsia="宋体" w:cs="Times New Roman"/>
          <w:bCs/>
          <w:sz w:val="24"/>
          <w:szCs w:val="24"/>
          <w:lang w:val="en-US" w:eastAsia="zh-CN"/>
        </w:rPr>
        <w:t>+0.14</w:t>
      </w:r>
      <w:r>
        <w:rPr>
          <w:rFonts w:hint="default" w:ascii="Times New Roman" w:hAnsi="Times New Roman" w:eastAsia="宋体" w:cs="Times New Roman"/>
          <w:bCs/>
          <w:i/>
          <w:iCs/>
          <w:sz w:val="24"/>
          <w:szCs w:val="24"/>
          <w:lang w:val="en-US" w:eastAsia="zh-CN"/>
        </w:rPr>
        <w:t>d</w:t>
      </w:r>
      <w:r>
        <w:rPr>
          <w:rFonts w:hint="default" w:ascii="Times New Roman" w:hAnsi="Times New Roman" w:eastAsia="宋体" w:cs="Times New Roman"/>
          <w:bCs/>
          <w:sz w:val="24"/>
          <w:szCs w:val="24"/>
          <w:lang w:val="en-US" w:eastAsia="zh-CN"/>
        </w:rPr>
        <w:t>+0.3</w:t>
      </w:r>
      <w:r>
        <w:rPr>
          <w:rFonts w:hint="default" w:ascii="Times New Roman" w:hAnsi="Times New Roman" w:eastAsia="宋体" w:cs="Times New Roman"/>
          <w:bCs/>
          <w:i/>
          <w:iCs/>
          <w:sz w:val="24"/>
          <w:szCs w:val="24"/>
          <w:lang w:val="en-US" w:eastAsia="zh-CN"/>
        </w:rPr>
        <w:t>e</w:t>
      </w:r>
      <w:r>
        <w:rPr>
          <w:rFonts w:hint="default" w:ascii="Times New Roman" w:hAnsi="Times New Roman" w:eastAsia="宋体" w:cs="Times New Roman"/>
          <w:bCs/>
          <w:sz w:val="24"/>
          <w:szCs w:val="24"/>
          <w:lang w:val="en-US" w:eastAsia="zh-CN"/>
        </w:rPr>
        <w:t>+0.6</w:t>
      </w:r>
      <w:r>
        <w:rPr>
          <w:rFonts w:hint="default" w:ascii="Times New Roman" w:hAnsi="Times New Roman" w:eastAsia="宋体" w:cs="Times New Roman"/>
          <w:bCs/>
          <w:i/>
          <w:iCs/>
          <w:sz w:val="24"/>
          <w:szCs w:val="24"/>
          <w:lang w:val="en-US" w:eastAsia="zh-CN"/>
        </w:rPr>
        <w:t>f</w:t>
      </w:r>
      <w:r>
        <w:rPr>
          <w:rFonts w:hint="default" w:ascii="Times New Roman" w:hAnsi="Times New Roman" w:eastAsia="宋体" w:cs="Times New Roman"/>
          <w:bCs/>
          <w:sz w:val="24"/>
          <w:szCs w:val="24"/>
          <w:lang w:val="en-US" w:eastAsia="zh-CN"/>
        </w:rPr>
        <w:t>+1.6</w:t>
      </w:r>
      <w:r>
        <w:rPr>
          <w:rFonts w:hint="default" w:ascii="Times New Roman" w:hAnsi="Times New Roman" w:eastAsia="宋体" w:cs="Times New Roman"/>
          <w:bCs/>
          <w:i/>
          <w:iCs/>
          <w:sz w:val="24"/>
          <w:szCs w:val="24"/>
          <w:lang w:val="en-US" w:eastAsia="zh-CN"/>
        </w:rPr>
        <w:t>g</w:t>
      </w:r>
      <w:r>
        <w:rPr>
          <w:rFonts w:hint="default" w:ascii="Times New Roman" w:hAnsi="Times New Roman" w:eastAsia="宋体" w:cs="Times New Roman"/>
          <w:bCs/>
          <w:sz w:val="24"/>
          <w:szCs w:val="24"/>
          <w:lang w:val="en-US" w:eastAsia="zh-CN"/>
        </w:rPr>
        <w:t xml:space="preserve">/48.74 </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en-US" w:eastAsia="zh-CN"/>
        </w:rPr>
        <w:t xml:space="preserve"> (</w:t>
      </w:r>
      <w:r>
        <w:rPr>
          <w:rFonts w:hint="eastAsia" w:ascii="Times New Roman" w:hAnsi="Times New Roman" w:eastAsia="宋体" w:cs="Times New Roman"/>
          <w:bCs/>
          <w:sz w:val="24"/>
          <w:szCs w:val="24"/>
          <w:lang w:val="en-US" w:eastAsia="zh-CN"/>
        </w:rPr>
        <w:t>5</w:t>
      </w:r>
      <w:r>
        <w:rPr>
          <w:rFonts w:hint="default" w:ascii="Times New Roman" w:hAnsi="Times New Roman" w:eastAsia="宋体" w:cs="Times New Roman"/>
          <w:bCs/>
          <w:sz w:val="24"/>
          <w:szCs w:val="24"/>
          <w:lang w:val="en-US" w:eastAsia="zh-CN"/>
        </w:rPr>
        <w:t>.</w:t>
      </w:r>
      <w:r>
        <w:rPr>
          <w:rFonts w:hint="eastAsia" w:ascii="Times New Roman" w:hAnsi="Times New Roman" w:eastAsia="宋体" w:cs="Times New Roman"/>
          <w:bCs/>
          <w:sz w:val="24"/>
          <w:szCs w:val="24"/>
          <w:lang w:val="en-US" w:eastAsia="zh-CN"/>
        </w:rPr>
        <w:t>5</w:t>
      </w:r>
      <w:r>
        <w:rPr>
          <w:rFonts w:hint="default" w:ascii="Times New Roman" w:hAnsi="Times New Roman" w:eastAsia="宋体" w:cs="Times New Roman"/>
          <w:bCs/>
          <w:sz w:val="24"/>
          <w:szCs w:val="24"/>
          <w:lang w:val="en-US" w:eastAsia="zh-CN"/>
        </w:rPr>
        <w:t>.</w:t>
      </w:r>
      <w:r>
        <w:rPr>
          <w:rFonts w:hint="eastAsia" w:ascii="Times New Roman" w:hAnsi="Times New Roman" w:eastAsia="宋体" w:cs="Times New Roman"/>
          <w:bCs/>
          <w:sz w:val="24"/>
          <w:szCs w:val="24"/>
          <w:lang w:val="en-US" w:eastAsia="zh-CN"/>
        </w:rPr>
        <w:t>3</w:t>
      </w:r>
      <w:r>
        <w:rPr>
          <w:rFonts w:hint="default" w:ascii="Times New Roman" w:hAnsi="Times New Roman" w:eastAsia="宋体" w:cs="Times New Roman"/>
          <w:bCs/>
          <w:sz w:val="24"/>
          <w:szCs w:val="24"/>
          <w:lang w:val="en-US" w:eastAsia="zh-CN"/>
        </w:rPr>
        <w:t>-1)</w:t>
      </w:r>
    </w:p>
    <w:p w14:paraId="1E80E42C">
      <w:pPr>
        <w:snapToGrid w:val="0"/>
        <w:spacing w:line="360" w:lineRule="auto"/>
        <w:ind w:firstLine="480" w:firstLineChars="200"/>
        <w:jc w:val="right"/>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i/>
          <w:iCs/>
          <w:sz w:val="24"/>
          <w:szCs w:val="24"/>
          <w:lang w:val="en-US" w:eastAsia="zh-CN"/>
        </w:rPr>
        <w:t>h</w:t>
      </w:r>
      <w:r>
        <w:rPr>
          <w:rFonts w:hint="eastAsia" w:ascii="Times New Roman" w:hAnsi="Times New Roman" w:eastAsia="宋体" w:cs="Times New Roman"/>
          <w:bCs/>
          <w:sz w:val="24"/>
          <w:szCs w:val="24"/>
          <w:lang w:val="en-US" w:eastAsia="zh-CN"/>
        </w:rPr>
        <w:t>=</w:t>
      </w:r>
      <w:r>
        <w:rPr>
          <w:rFonts w:hint="eastAsia" w:ascii="Times New Roman" w:hAnsi="Times New Roman" w:eastAsia="宋体" w:cs="Times New Roman"/>
          <w:bCs/>
          <w:i/>
          <w:iCs/>
          <w:sz w:val="24"/>
          <w:szCs w:val="24"/>
          <w:lang w:val="en-US" w:eastAsia="zh-CN"/>
        </w:rPr>
        <w:t>P</w:t>
      </w:r>
      <w:r>
        <w:rPr>
          <w:rFonts w:hint="eastAsia" w:ascii="Times New Roman" w:hAnsi="Times New Roman" w:eastAsia="宋体" w:cs="Times New Roman"/>
          <w:bCs/>
          <w:i/>
          <w:iCs/>
          <w:sz w:val="24"/>
          <w:szCs w:val="24"/>
          <w:vertAlign w:val="subscript"/>
          <w:lang w:val="en-US" w:eastAsia="zh-CN"/>
        </w:rPr>
        <w:t>b</w:t>
      </w:r>
      <w:r>
        <w:rPr>
          <w:rFonts w:hint="eastAsia" w:ascii="Times New Roman" w:hAnsi="Times New Roman" w:eastAsia="宋体" w:cs="Times New Roman"/>
          <w:bCs/>
          <w:sz w:val="24"/>
          <w:szCs w:val="24"/>
          <w:lang w:val="en-US" w:eastAsia="zh-CN"/>
        </w:rPr>
        <w:t>/</w:t>
      </w:r>
      <w:r>
        <w:rPr>
          <w:rFonts w:hint="eastAsia" w:ascii="Times New Roman" w:hAnsi="Times New Roman" w:eastAsia="宋体" w:cs="Times New Roman"/>
          <w:bCs/>
          <w:i/>
          <w:iCs/>
          <w:sz w:val="24"/>
          <w:szCs w:val="24"/>
          <w:lang w:val="en-US" w:eastAsia="zh-CN"/>
        </w:rPr>
        <w:t>A</w:t>
      </w:r>
      <w:r>
        <w:rPr>
          <w:rFonts w:hint="eastAsia" w:ascii="Times New Roman" w:hAnsi="Times New Roman" w:eastAsia="宋体" w:cs="Times New Roman"/>
          <w:bCs/>
          <w:sz w:val="24"/>
          <w:szCs w:val="24"/>
          <w:lang w:val="en-US" w:eastAsia="zh-CN"/>
        </w:rPr>
        <w:t xml:space="preserve">                      (5.5.3-2)</w:t>
      </w:r>
    </w:p>
    <w:p w14:paraId="770A7E6C">
      <w:pPr>
        <w:snapToGrid w:val="0"/>
        <w:spacing w:line="360" w:lineRule="auto"/>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式中：</w:t>
      </w:r>
      <w:r>
        <w:rPr>
          <w:rFonts w:hint="eastAsia" w:ascii="Times New Roman" w:hAnsi="Times New Roman" w:eastAsia="宋体" w:cs="Times New Roman"/>
          <w:bCs/>
          <w:i/>
          <w:iCs/>
          <w:sz w:val="24"/>
          <w:szCs w:val="24"/>
          <w:lang w:val="en-US" w:eastAsia="zh-CN"/>
        </w:rPr>
        <w:t>h</w:t>
      </w:r>
      <w:r>
        <w:rPr>
          <w:rFonts w:hint="eastAsia" w:ascii="Times New Roman" w:hAnsi="Times New Roman" w:eastAsia="宋体" w:cs="Times New Roman"/>
          <w:bCs/>
          <w:sz w:val="24"/>
          <w:szCs w:val="24"/>
          <w:lang w:val="en-US" w:eastAsia="zh-CN"/>
        </w:rPr>
        <w:t>——聚氨酯膜厚度约为25</w:t>
      </w:r>
      <w:r>
        <w:rPr>
          <w:rFonts w:hint="default" w:ascii="Times New Roman" w:hAnsi="Times New Roman" w:eastAsia="宋体" w:cs="Times New Roman"/>
          <w:bCs/>
          <w:sz w:val="24"/>
          <w:szCs w:val="24"/>
          <w:lang w:val="en-US" w:eastAsia="zh-CN"/>
        </w:rPr>
        <w:t>μ</w:t>
      </w:r>
      <w:r>
        <w:rPr>
          <w:rFonts w:hint="eastAsia" w:ascii="Times New Roman" w:hAnsi="Times New Roman" w:eastAsia="宋体" w:cs="Times New Roman"/>
          <w:bCs/>
          <w:sz w:val="24"/>
          <w:szCs w:val="24"/>
          <w:lang w:val="en-US" w:eastAsia="zh-CN"/>
        </w:rPr>
        <w:t>m；</w:t>
      </w:r>
    </w:p>
    <w:p w14:paraId="6F56A408">
      <w:pPr>
        <w:snapToGrid w:val="0"/>
        <w:spacing w:line="360" w:lineRule="auto"/>
        <w:ind w:firstLine="720" w:firstLineChars="3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i/>
          <w:iCs/>
          <w:sz w:val="24"/>
          <w:szCs w:val="24"/>
          <w:lang w:val="en-US" w:eastAsia="zh-CN"/>
        </w:rPr>
        <w:t>A</w:t>
      </w:r>
      <w:r>
        <w:rPr>
          <w:rFonts w:hint="eastAsia" w:ascii="Times New Roman" w:hAnsi="Times New Roman" w:eastAsia="宋体" w:cs="Times New Roman"/>
          <w:bCs/>
          <w:sz w:val="24"/>
          <w:szCs w:val="24"/>
          <w:lang w:val="en-US" w:eastAsia="zh-CN"/>
        </w:rPr>
        <w:t>——集料的总表面积（m</w:t>
      </w:r>
      <w:r>
        <w:rPr>
          <w:rFonts w:hint="eastAsia" w:ascii="Times New Roman" w:hAnsi="Times New Roman" w:eastAsia="宋体" w:cs="Times New Roman"/>
          <w:bCs/>
          <w:sz w:val="24"/>
          <w:szCs w:val="24"/>
          <w:vertAlign w:val="superscript"/>
          <w:lang w:val="en-US" w:eastAsia="zh-CN"/>
        </w:rPr>
        <w:t>2</w:t>
      </w:r>
      <w:r>
        <w:rPr>
          <w:rFonts w:hint="eastAsia" w:ascii="Times New Roman" w:hAnsi="Times New Roman" w:eastAsia="宋体" w:cs="Times New Roman"/>
          <w:bCs/>
          <w:sz w:val="24"/>
          <w:szCs w:val="24"/>
          <w:lang w:val="en-US" w:eastAsia="zh-CN"/>
        </w:rPr>
        <w:t>/kg）；</w:t>
      </w:r>
    </w:p>
    <w:p w14:paraId="51B53D57">
      <w:pPr>
        <w:snapToGrid w:val="0"/>
        <w:spacing w:line="360" w:lineRule="auto"/>
        <w:ind w:firstLine="720" w:firstLineChars="3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i/>
          <w:iCs/>
          <w:sz w:val="24"/>
          <w:szCs w:val="24"/>
          <w:lang w:val="en-US" w:eastAsia="zh-CN"/>
        </w:rPr>
        <w:t>P</w:t>
      </w:r>
      <w:r>
        <w:rPr>
          <w:rFonts w:hint="eastAsia" w:ascii="Times New Roman" w:hAnsi="Times New Roman" w:eastAsia="宋体" w:cs="Times New Roman"/>
          <w:bCs/>
          <w:i/>
          <w:iCs/>
          <w:sz w:val="24"/>
          <w:szCs w:val="24"/>
          <w:vertAlign w:val="subscript"/>
          <w:lang w:val="en-US" w:eastAsia="zh-CN"/>
        </w:rPr>
        <w:t>b</w:t>
      </w:r>
      <w:r>
        <w:rPr>
          <w:rFonts w:hint="eastAsia" w:ascii="Times New Roman" w:hAnsi="Times New Roman" w:eastAsia="宋体" w:cs="Times New Roman"/>
          <w:bCs/>
          <w:sz w:val="24"/>
          <w:szCs w:val="24"/>
          <w:lang w:val="en-US" w:eastAsia="zh-CN"/>
        </w:rPr>
        <w:t>——聚氨酯用量（%）；</w:t>
      </w:r>
    </w:p>
    <w:p w14:paraId="054842D5">
      <w:pPr>
        <w:snapToGrid w:val="0"/>
        <w:spacing w:line="360" w:lineRule="auto"/>
        <w:ind w:firstLine="720" w:firstLineChars="3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i/>
          <w:iCs/>
          <w:sz w:val="24"/>
          <w:szCs w:val="24"/>
          <w:lang w:val="en-US" w:eastAsia="zh-CN"/>
        </w:rPr>
        <w:t>a</w:t>
      </w:r>
      <w:r>
        <w:rPr>
          <w:rFonts w:hint="eastAsia" w:ascii="Times New Roman" w:hAnsi="Times New Roman" w:eastAsia="宋体" w:cs="Times New Roman"/>
          <w:bCs/>
          <w:sz w:val="24"/>
          <w:szCs w:val="24"/>
          <w:lang w:val="en-US" w:eastAsia="zh-CN"/>
        </w:rPr>
        <w:t>、</w:t>
      </w:r>
      <w:r>
        <w:rPr>
          <w:rFonts w:hint="eastAsia" w:ascii="Times New Roman" w:hAnsi="Times New Roman" w:eastAsia="宋体" w:cs="Times New Roman"/>
          <w:bCs/>
          <w:i/>
          <w:iCs/>
          <w:sz w:val="24"/>
          <w:szCs w:val="24"/>
          <w:lang w:val="en-US" w:eastAsia="zh-CN"/>
        </w:rPr>
        <w:t>b</w:t>
      </w:r>
      <w:r>
        <w:rPr>
          <w:rFonts w:hint="eastAsia" w:ascii="Times New Roman" w:hAnsi="Times New Roman" w:eastAsia="宋体" w:cs="Times New Roman"/>
          <w:bCs/>
          <w:sz w:val="24"/>
          <w:szCs w:val="24"/>
          <w:lang w:val="en-US" w:eastAsia="zh-CN"/>
        </w:rPr>
        <w:t>、</w:t>
      </w:r>
      <w:r>
        <w:rPr>
          <w:rFonts w:hint="eastAsia" w:ascii="Times New Roman" w:hAnsi="Times New Roman" w:eastAsia="宋体" w:cs="Times New Roman"/>
          <w:bCs/>
          <w:i/>
          <w:iCs/>
          <w:sz w:val="24"/>
          <w:szCs w:val="24"/>
          <w:lang w:val="en-US" w:eastAsia="zh-CN"/>
        </w:rPr>
        <w:t>c</w:t>
      </w:r>
      <w:r>
        <w:rPr>
          <w:rFonts w:hint="eastAsia" w:ascii="Times New Roman" w:hAnsi="Times New Roman" w:eastAsia="宋体" w:cs="Times New Roman"/>
          <w:bCs/>
          <w:sz w:val="24"/>
          <w:szCs w:val="24"/>
          <w:lang w:val="en-US" w:eastAsia="zh-CN"/>
        </w:rPr>
        <w:t>、</w:t>
      </w:r>
      <w:r>
        <w:rPr>
          <w:rFonts w:hint="eastAsia" w:ascii="Times New Roman" w:hAnsi="Times New Roman" w:eastAsia="宋体" w:cs="Times New Roman"/>
          <w:bCs/>
          <w:i/>
          <w:iCs/>
          <w:sz w:val="24"/>
          <w:szCs w:val="24"/>
          <w:lang w:val="en-US" w:eastAsia="zh-CN"/>
        </w:rPr>
        <w:t>d</w:t>
      </w:r>
      <w:r>
        <w:rPr>
          <w:rFonts w:hint="eastAsia" w:ascii="Times New Roman" w:hAnsi="Times New Roman" w:eastAsia="宋体" w:cs="Times New Roman"/>
          <w:bCs/>
          <w:sz w:val="24"/>
          <w:szCs w:val="24"/>
          <w:lang w:val="en-US" w:eastAsia="zh-CN"/>
        </w:rPr>
        <w:t>、</w:t>
      </w:r>
      <w:r>
        <w:rPr>
          <w:rFonts w:hint="eastAsia" w:ascii="Times New Roman" w:hAnsi="Times New Roman" w:eastAsia="宋体" w:cs="Times New Roman"/>
          <w:bCs/>
          <w:i/>
          <w:iCs/>
          <w:sz w:val="24"/>
          <w:szCs w:val="24"/>
          <w:lang w:val="en-US" w:eastAsia="zh-CN"/>
        </w:rPr>
        <w:t>e</w:t>
      </w:r>
      <w:r>
        <w:rPr>
          <w:rFonts w:hint="eastAsia" w:ascii="Times New Roman" w:hAnsi="Times New Roman" w:eastAsia="宋体" w:cs="Times New Roman"/>
          <w:bCs/>
          <w:sz w:val="24"/>
          <w:szCs w:val="24"/>
          <w:lang w:val="en-US" w:eastAsia="zh-CN"/>
        </w:rPr>
        <w:t>、</w:t>
      </w:r>
      <w:r>
        <w:rPr>
          <w:rFonts w:hint="eastAsia" w:ascii="Times New Roman" w:hAnsi="Times New Roman" w:eastAsia="宋体" w:cs="Times New Roman"/>
          <w:bCs/>
          <w:i/>
          <w:iCs/>
          <w:sz w:val="24"/>
          <w:szCs w:val="24"/>
          <w:lang w:val="en-US" w:eastAsia="zh-CN"/>
        </w:rPr>
        <w:t>f</w:t>
      </w:r>
      <w:r>
        <w:rPr>
          <w:rFonts w:hint="eastAsia" w:ascii="Times New Roman" w:hAnsi="Times New Roman" w:eastAsia="宋体" w:cs="Times New Roman"/>
          <w:bCs/>
          <w:sz w:val="24"/>
          <w:szCs w:val="24"/>
          <w:lang w:val="en-US" w:eastAsia="zh-CN"/>
        </w:rPr>
        <w:t>、</w:t>
      </w:r>
      <w:r>
        <w:rPr>
          <w:rFonts w:hint="eastAsia" w:ascii="Times New Roman" w:hAnsi="Times New Roman" w:eastAsia="宋体" w:cs="Times New Roman"/>
          <w:bCs/>
          <w:i/>
          <w:iCs/>
          <w:sz w:val="24"/>
          <w:szCs w:val="24"/>
          <w:lang w:val="en-US" w:eastAsia="zh-CN"/>
        </w:rPr>
        <w:t>g</w:t>
      </w:r>
      <w:r>
        <w:rPr>
          <w:rFonts w:hint="eastAsia" w:ascii="Times New Roman" w:hAnsi="Times New Roman" w:eastAsia="宋体" w:cs="Times New Roman"/>
          <w:bCs/>
          <w:sz w:val="24"/>
          <w:szCs w:val="24"/>
          <w:lang w:val="en-US" w:eastAsia="zh-CN"/>
        </w:rPr>
        <w:t>分别为4.75mm至0.075mm筛孔的通过率（%）。</w:t>
      </w:r>
    </w:p>
    <w:p w14:paraId="62F9B08A">
      <w:pPr>
        <w:snapToGrid w:val="0"/>
        <w:spacing w:line="360" w:lineRule="auto"/>
        <w:ind w:firstLine="720" w:firstLineChars="3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val="0"/>
          <w:bCs/>
          <w:sz w:val="24"/>
          <w:szCs w:val="24"/>
          <w:lang w:val="en-US" w:eastAsia="zh-CN"/>
        </w:rPr>
        <w:t>2)</w:t>
      </w:r>
      <w:r>
        <w:rPr>
          <w:rFonts w:hint="eastAsia" w:ascii="Times New Roman" w:hAnsi="Times New Roman" w:eastAsia="宋体" w:cs="Times New Roman"/>
          <w:bCs/>
          <w:sz w:val="24"/>
          <w:szCs w:val="24"/>
          <w:lang w:val="en-US" w:eastAsia="zh-CN"/>
        </w:rPr>
        <w:t xml:space="preserve"> 橡胶颗粒替换方法：橡胶颗粒替换石料采用等体积替换方法，替换公式如下： </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35"/>
        <w:gridCol w:w="1087"/>
      </w:tblGrid>
      <w:tr w14:paraId="43DE5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435" w:type="dxa"/>
            <w:vAlign w:val="center"/>
          </w:tcPr>
          <w:p w14:paraId="689E59D3">
            <w:pPr>
              <w:snapToGrid w:val="0"/>
              <w:spacing w:line="360" w:lineRule="auto"/>
              <w:jc w:val="center"/>
              <w:rPr>
                <w:rFonts w:hint="eastAsia" w:ascii="Times New Roman" w:hAnsi="Times New Roman" w:eastAsia="宋体" w:cs="Times New Roman"/>
                <w:bCs/>
                <w:sz w:val="24"/>
                <w:szCs w:val="24"/>
                <w:vertAlign w:val="baseline"/>
                <w:lang w:val="en-US" w:eastAsia="zh-CN"/>
              </w:rPr>
            </w:pPr>
            <w:r>
              <w:rPr>
                <w:rFonts w:hint="eastAsia" w:ascii="Times New Roman" w:hAnsi="Times New Roman" w:eastAsia="宋体" w:cs="Times New Roman"/>
                <w:bCs/>
                <w:sz w:val="24"/>
                <w:szCs w:val="24"/>
                <w:lang w:val="en-US" w:eastAsia="zh-CN"/>
              </w:rPr>
              <w:t xml:space="preserve">       </w:t>
            </w:r>
            <w:r>
              <w:rPr>
                <w:rFonts w:hint="eastAsia" w:ascii="Times New Roman" w:hAnsi="Times New Roman" w:eastAsia="宋体" w:cs="Times New Roman"/>
                <w:bCs/>
                <w:sz w:val="24"/>
                <w:szCs w:val="24"/>
                <w:lang w:val="en-US" w:eastAsia="zh-CN"/>
              </w:rPr>
              <w:object>
                <v:shape id="_x0000_i1027" o:spt="75" type="#_x0000_t75" style="height:34pt;width:82pt;" o:ole="t" filled="f" o:preferrelative="t" stroked="f" coordsize="21600,21600">
                  <v:path/>
                  <v:fill on="f" focussize="0,0"/>
                  <v:stroke on="f"/>
                  <v:imagedata r:id="rId25" o:title=""/>
                  <o:lock v:ext="edit" aspectratio="f"/>
                  <w10:wrap type="none"/>
                  <w10:anchorlock/>
                </v:shape>
                <o:OLEObject Type="Embed" ProgID="" ShapeID="_x0000_i1027" DrawAspect="Content" ObjectID="_1468075727" r:id="rId24">
                  <o:LockedField>false</o:LockedField>
                </o:OLEObject>
              </w:object>
            </w:r>
          </w:p>
        </w:tc>
        <w:tc>
          <w:tcPr>
            <w:tcW w:w="1087" w:type="dxa"/>
            <w:vAlign w:val="center"/>
          </w:tcPr>
          <w:p w14:paraId="2A8FE506">
            <w:pPr>
              <w:snapToGrid w:val="0"/>
              <w:spacing w:line="360" w:lineRule="auto"/>
              <w:jc w:val="right"/>
              <w:rPr>
                <w:rFonts w:hint="eastAsia" w:ascii="Times New Roman" w:hAnsi="Times New Roman" w:eastAsia="宋体" w:cs="Times New Roman"/>
                <w:bCs/>
                <w:sz w:val="24"/>
                <w:szCs w:val="24"/>
                <w:vertAlign w:val="baseline"/>
                <w:lang w:val="en-US" w:eastAsia="zh-CN"/>
              </w:rPr>
            </w:pPr>
            <w:r>
              <w:rPr>
                <w:rFonts w:hint="eastAsia" w:ascii="Times New Roman" w:hAnsi="Times New Roman" w:eastAsia="宋体" w:cs="Times New Roman"/>
                <w:bCs/>
                <w:sz w:val="24"/>
                <w:szCs w:val="24"/>
                <w:lang w:val="en-US" w:eastAsia="zh-CN"/>
              </w:rPr>
              <w:t>(5.5.3-3)</w:t>
            </w:r>
          </w:p>
        </w:tc>
      </w:tr>
    </w:tbl>
    <w:p w14:paraId="17359B49">
      <w:pPr>
        <w:snapToGrid w:val="0"/>
        <w:spacing w:line="360" w:lineRule="auto"/>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式中：</w:t>
      </w:r>
      <w:r>
        <w:rPr>
          <w:rFonts w:hint="eastAsia" w:ascii="Times New Roman" w:hAnsi="Times New Roman" w:eastAsia="宋体" w:cs="Times New Roman"/>
          <w:bCs/>
          <w:i/>
          <w:iCs/>
          <w:sz w:val="24"/>
          <w:szCs w:val="24"/>
          <w:lang w:val="en-US" w:eastAsia="zh-CN"/>
        </w:rPr>
        <w:t>m</w:t>
      </w:r>
      <w:r>
        <w:rPr>
          <w:rFonts w:hint="eastAsia" w:ascii="Times New Roman" w:hAnsi="Times New Roman" w:eastAsia="宋体" w:cs="Times New Roman"/>
          <w:bCs/>
          <w:i w:val="0"/>
          <w:iCs w:val="0"/>
          <w:sz w:val="24"/>
          <w:szCs w:val="24"/>
          <w:vertAlign w:val="subscript"/>
          <w:lang w:val="en-US" w:eastAsia="zh-CN"/>
        </w:rPr>
        <w:t>1</w:t>
      </w:r>
      <w:r>
        <w:rPr>
          <w:rFonts w:hint="eastAsia" w:ascii="Times New Roman" w:hAnsi="Times New Roman" w:eastAsia="宋体" w:cs="Times New Roman"/>
          <w:bCs/>
          <w:sz w:val="24"/>
          <w:szCs w:val="24"/>
          <w:lang w:val="en-US" w:eastAsia="zh-CN"/>
        </w:rPr>
        <w:t>——目标橡胶颗粒质量（g）；</w:t>
      </w:r>
    </w:p>
    <w:p w14:paraId="1A6C4D1D">
      <w:pPr>
        <w:snapToGrid w:val="0"/>
        <w:spacing w:line="360" w:lineRule="auto"/>
        <w:ind w:firstLine="720" w:firstLineChars="3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i/>
          <w:iCs/>
          <w:sz w:val="24"/>
          <w:szCs w:val="24"/>
          <w:lang w:val="en-US" w:eastAsia="zh-CN"/>
        </w:rPr>
        <w:t>m</w:t>
      </w:r>
      <w:r>
        <w:rPr>
          <w:rFonts w:hint="eastAsia" w:ascii="Times New Roman" w:hAnsi="Times New Roman" w:eastAsia="宋体" w:cs="Times New Roman"/>
          <w:bCs/>
          <w:i w:val="0"/>
          <w:iCs w:val="0"/>
          <w:sz w:val="24"/>
          <w:szCs w:val="24"/>
          <w:vertAlign w:val="subscript"/>
          <w:lang w:val="en-US" w:eastAsia="zh-CN"/>
        </w:rPr>
        <w:t>2</w:t>
      </w:r>
      <w:r>
        <w:rPr>
          <w:rFonts w:hint="eastAsia" w:ascii="Times New Roman" w:hAnsi="Times New Roman" w:eastAsia="宋体" w:cs="Times New Roman"/>
          <w:bCs/>
          <w:sz w:val="24"/>
          <w:szCs w:val="24"/>
          <w:lang w:val="en-US" w:eastAsia="zh-CN"/>
        </w:rPr>
        <w:t>——石料、橡胶颗粒总质量（g）；</w:t>
      </w:r>
    </w:p>
    <w:p w14:paraId="44C33EBB">
      <w:pPr>
        <w:snapToGrid w:val="0"/>
        <w:spacing w:line="360" w:lineRule="auto"/>
        <w:ind w:firstLine="720" w:firstLineChars="300"/>
        <w:jc w:val="both"/>
        <w:rPr>
          <w:rFonts w:hint="eastAsia" w:ascii="Times New Roman" w:hAnsi="Times New Roman" w:eastAsia="宋体" w:cs="Times New Roman"/>
          <w:bCs/>
          <w:sz w:val="24"/>
          <w:szCs w:val="24"/>
          <w:lang w:val="en-US" w:eastAsia="zh-CN"/>
        </w:rPr>
      </w:pPr>
      <w:r>
        <w:rPr>
          <w:rFonts w:hint="default" w:ascii="Times New Roman" w:hAnsi="Times New Roman" w:eastAsia="宋体" w:cs="Times New Roman"/>
          <w:bCs/>
          <w:i/>
          <w:iCs/>
          <w:sz w:val="24"/>
          <w:szCs w:val="24"/>
          <w:lang w:val="en-US" w:eastAsia="zh-CN"/>
        </w:rPr>
        <w:t>ρ</w:t>
      </w:r>
      <w:r>
        <w:rPr>
          <w:rFonts w:hint="default" w:ascii="Times New Roman" w:hAnsi="Times New Roman" w:eastAsia="宋体" w:cs="Times New Roman"/>
          <w:bCs/>
          <w:i w:val="0"/>
          <w:iCs w:val="0"/>
          <w:sz w:val="24"/>
          <w:szCs w:val="24"/>
          <w:vertAlign w:val="subscript"/>
          <w:lang w:val="en-US" w:eastAsia="zh-CN"/>
        </w:rPr>
        <w:t>1</w:t>
      </w:r>
      <w:r>
        <w:rPr>
          <w:rFonts w:hint="eastAsia" w:ascii="Times New Roman" w:hAnsi="Times New Roman" w:eastAsia="宋体" w:cs="Times New Roman"/>
          <w:bCs/>
          <w:sz w:val="24"/>
          <w:szCs w:val="24"/>
          <w:lang w:val="en-US" w:eastAsia="zh-CN"/>
        </w:rPr>
        <w:t>——橡胶颗粒密度（g/mm</w:t>
      </w:r>
      <w:r>
        <w:rPr>
          <w:rFonts w:hint="eastAsia" w:ascii="Times New Roman" w:hAnsi="Times New Roman" w:eastAsia="宋体" w:cs="Times New Roman"/>
          <w:bCs/>
          <w:sz w:val="24"/>
          <w:szCs w:val="24"/>
          <w:vertAlign w:val="superscript"/>
          <w:lang w:val="en-US" w:eastAsia="zh-CN"/>
        </w:rPr>
        <w:t>3</w:t>
      </w:r>
      <w:r>
        <w:rPr>
          <w:rFonts w:hint="eastAsia" w:ascii="Times New Roman" w:hAnsi="Times New Roman" w:eastAsia="宋体" w:cs="Times New Roman"/>
          <w:bCs/>
          <w:sz w:val="24"/>
          <w:szCs w:val="24"/>
          <w:lang w:val="en-US" w:eastAsia="zh-CN"/>
        </w:rPr>
        <w:t>）；</w:t>
      </w:r>
    </w:p>
    <w:p w14:paraId="3E2C9AFC">
      <w:pPr>
        <w:snapToGrid w:val="0"/>
        <w:spacing w:line="360" w:lineRule="auto"/>
        <w:ind w:firstLine="720" w:firstLineChars="300"/>
        <w:jc w:val="both"/>
        <w:rPr>
          <w:rFonts w:hint="eastAsia" w:ascii="Times New Roman" w:hAnsi="Times New Roman" w:eastAsia="宋体" w:cs="Times New Roman"/>
          <w:bCs/>
          <w:sz w:val="24"/>
          <w:szCs w:val="24"/>
          <w:lang w:val="en-US" w:eastAsia="zh-CN"/>
        </w:rPr>
      </w:pPr>
      <w:r>
        <w:rPr>
          <w:rFonts w:hint="default" w:ascii="Times New Roman" w:hAnsi="Times New Roman" w:eastAsia="宋体" w:cs="Times New Roman"/>
          <w:bCs/>
          <w:i/>
          <w:iCs/>
          <w:sz w:val="24"/>
          <w:szCs w:val="24"/>
          <w:lang w:val="en-US" w:eastAsia="zh-CN"/>
        </w:rPr>
        <w:t>ρ</w:t>
      </w:r>
      <w:r>
        <w:rPr>
          <w:rFonts w:hint="default" w:ascii="Times New Roman" w:hAnsi="Times New Roman" w:eastAsia="宋体" w:cs="Times New Roman"/>
          <w:bCs/>
          <w:i w:val="0"/>
          <w:iCs w:val="0"/>
          <w:sz w:val="24"/>
          <w:szCs w:val="24"/>
          <w:vertAlign w:val="subscript"/>
          <w:lang w:val="en-US" w:eastAsia="zh-CN"/>
        </w:rPr>
        <w:t>2</w:t>
      </w:r>
      <w:r>
        <w:rPr>
          <w:rFonts w:hint="eastAsia" w:ascii="Times New Roman" w:hAnsi="Times New Roman" w:eastAsia="宋体" w:cs="Times New Roman"/>
          <w:bCs/>
          <w:sz w:val="24"/>
          <w:szCs w:val="24"/>
          <w:lang w:val="en-US" w:eastAsia="zh-CN"/>
        </w:rPr>
        <w:t>——玄武岩石料密度（g/mm</w:t>
      </w:r>
      <w:r>
        <w:rPr>
          <w:rFonts w:hint="eastAsia" w:ascii="Times New Roman" w:hAnsi="Times New Roman" w:eastAsia="宋体" w:cs="Times New Roman"/>
          <w:bCs/>
          <w:sz w:val="24"/>
          <w:szCs w:val="24"/>
          <w:vertAlign w:val="superscript"/>
          <w:lang w:val="en-US" w:eastAsia="zh-CN"/>
        </w:rPr>
        <w:t>3</w:t>
      </w:r>
      <w:r>
        <w:rPr>
          <w:rFonts w:hint="eastAsia" w:ascii="Times New Roman" w:hAnsi="Times New Roman" w:eastAsia="宋体" w:cs="Times New Roman"/>
          <w:bCs/>
          <w:sz w:val="24"/>
          <w:szCs w:val="24"/>
          <w:lang w:val="en-US" w:eastAsia="zh-CN"/>
        </w:rPr>
        <w:t>）；</w:t>
      </w:r>
    </w:p>
    <w:p w14:paraId="1B7662E4">
      <w:pPr>
        <w:snapToGrid w:val="0"/>
        <w:spacing w:line="360" w:lineRule="auto"/>
        <w:ind w:firstLine="720" w:firstLineChars="300"/>
        <w:jc w:val="both"/>
        <w:rPr>
          <w:rFonts w:hint="eastAsia" w:ascii="Times New Roman" w:hAnsi="Times New Roman" w:eastAsia="宋体" w:cs="Times New Roman"/>
          <w:bCs/>
          <w:sz w:val="24"/>
          <w:szCs w:val="24"/>
          <w:lang w:val="en-US" w:eastAsia="zh-CN"/>
        </w:rPr>
      </w:pPr>
      <w:r>
        <w:rPr>
          <w:rFonts w:hint="default" w:ascii="Times New Roman" w:hAnsi="Times New Roman" w:eastAsia="宋体" w:cs="Times New Roman"/>
          <w:bCs/>
          <w:i/>
          <w:iCs/>
          <w:sz w:val="24"/>
          <w:szCs w:val="24"/>
          <w:lang w:val="en-US" w:eastAsia="zh-CN"/>
        </w:rPr>
        <w:t>α</w:t>
      </w:r>
      <w:r>
        <w:rPr>
          <w:rFonts w:hint="eastAsia" w:ascii="Times New Roman" w:hAnsi="Times New Roman" w:eastAsia="宋体" w:cs="Times New Roman"/>
          <w:bCs/>
          <w:sz w:val="24"/>
          <w:szCs w:val="24"/>
          <w:lang w:val="en-US" w:eastAsia="zh-CN"/>
        </w:rPr>
        <w:t>——橡胶颗粒所占百分比（%）。</w:t>
      </w:r>
    </w:p>
    <w:p w14:paraId="088BD1B6">
      <w:pPr>
        <w:snapToGrid w:val="0"/>
        <w:spacing w:line="360" w:lineRule="auto"/>
        <w:ind w:firstLine="720" w:firstLineChars="3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val="0"/>
          <w:bCs/>
          <w:sz w:val="24"/>
          <w:szCs w:val="24"/>
          <w:lang w:val="en-US" w:eastAsia="zh-CN"/>
        </w:rPr>
        <w:t>3)</w:t>
      </w:r>
      <w:r>
        <w:rPr>
          <w:rFonts w:hint="eastAsia" w:ascii="Times New Roman" w:hAnsi="Times New Roman" w:eastAsia="宋体" w:cs="Times New Roman"/>
          <w:bCs/>
          <w:sz w:val="24"/>
          <w:szCs w:val="24"/>
          <w:lang w:val="en-US" w:eastAsia="zh-CN"/>
        </w:rPr>
        <w:t xml:space="preserve"> 应按照本规程表5.2.4-3范围内的级配，采用同等膜厚度的聚氨酯用量。采用双面击实50次制作马歇尔试件，避免击实次数过多使粗集料产生破碎导致骨架结构难以形成。试件制作完成后自然固化7d，测定空隙率、马歇尔稳定度和飞散损失，并按照现行国家标准《声学 阻抗管中吸声系数和声阻抗 第2部分</w:t>
      </w:r>
      <w:r>
        <w:rPr>
          <w:rFonts w:hint="eastAsia" w:eastAsia="宋体"/>
          <w:lang w:eastAsia="zh-CN"/>
        </w:rPr>
        <w:t>：</w:t>
      </w:r>
      <w:r>
        <w:rPr>
          <w:rFonts w:hint="eastAsia" w:ascii="Times New Roman" w:hAnsi="Times New Roman" w:eastAsia="宋体" w:cs="Times New Roman"/>
          <w:bCs/>
          <w:sz w:val="24"/>
          <w:szCs w:val="24"/>
          <w:lang w:val="en-US" w:eastAsia="zh-CN"/>
        </w:rPr>
        <w:t>传递函数法》GB/T 18696.2进行轮胎-路面噪声</w:t>
      </w:r>
      <w:r>
        <w:rPr>
          <w:rFonts w:hint="eastAsia" w:ascii="Times New Roman" w:hAnsi="Times New Roman" w:eastAsia="宋体" w:cs="Times New Roman"/>
          <w:bCs/>
          <w:sz w:val="24"/>
          <w:szCs w:val="24"/>
          <w:highlight w:val="none"/>
          <w:lang w:val="en-US" w:eastAsia="zh-CN"/>
        </w:rPr>
        <w:t>室内测试</w:t>
      </w:r>
      <w:r>
        <w:rPr>
          <w:rFonts w:hint="eastAsia" w:ascii="Times New Roman" w:hAnsi="Times New Roman" w:eastAsia="宋体" w:cs="Times New Roman"/>
          <w:bCs/>
          <w:sz w:val="24"/>
          <w:szCs w:val="24"/>
          <w:lang w:val="en-US" w:eastAsia="zh-CN"/>
        </w:rPr>
        <w:t>，在满足降噪功能需求的基础上，选择路用性能较好且空隙率较大级配。</w:t>
      </w:r>
    </w:p>
    <w:p w14:paraId="26C912E2">
      <w:pPr>
        <w:snapToGrid w:val="0"/>
        <w:spacing w:line="360" w:lineRule="auto"/>
        <w:ind w:firstLine="720" w:firstLineChars="3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val="0"/>
          <w:bCs/>
          <w:sz w:val="24"/>
          <w:szCs w:val="24"/>
          <w:lang w:val="en-US" w:eastAsia="zh-CN"/>
        </w:rPr>
        <w:t>4)</w:t>
      </w:r>
      <w:r>
        <w:rPr>
          <w:rFonts w:hint="eastAsia" w:ascii="Times New Roman" w:hAnsi="Times New Roman" w:eastAsia="宋体" w:cs="Times New Roman"/>
          <w:bCs/>
          <w:sz w:val="24"/>
          <w:szCs w:val="24"/>
          <w:lang w:val="en-US" w:eastAsia="zh-CN"/>
        </w:rPr>
        <w:t xml:space="preserve"> 在上述确定的矿料级配基础上，按±0.5%的变化，进行析漏试验和飞散试，将飞散试验结果的拐点作为最小聚氨酯用量（</w:t>
      </w:r>
      <w:r>
        <w:rPr>
          <w:rFonts w:hint="eastAsia" w:ascii="Times New Roman" w:hAnsi="Times New Roman" w:eastAsia="宋体" w:cs="Times New Roman"/>
          <w:bCs/>
          <w:i/>
          <w:iCs/>
          <w:sz w:val="24"/>
          <w:szCs w:val="24"/>
          <w:lang w:val="en-US" w:eastAsia="zh-CN"/>
        </w:rPr>
        <w:t>P</w:t>
      </w:r>
      <w:r>
        <w:rPr>
          <w:rFonts w:hint="eastAsia" w:ascii="Times New Roman" w:hAnsi="Times New Roman" w:eastAsia="宋体" w:cs="Times New Roman"/>
          <w:bCs/>
          <w:i/>
          <w:iCs/>
          <w:sz w:val="24"/>
          <w:szCs w:val="24"/>
          <w:vertAlign w:val="subscript"/>
          <w:lang w:val="en-US" w:eastAsia="zh-CN"/>
        </w:rPr>
        <w:t>1</w:t>
      </w:r>
      <w:r>
        <w:rPr>
          <w:rFonts w:hint="eastAsia" w:ascii="Times New Roman" w:hAnsi="Times New Roman" w:eastAsia="宋体" w:cs="Times New Roman"/>
          <w:bCs/>
          <w:sz w:val="24"/>
          <w:szCs w:val="24"/>
          <w:lang w:val="en-US" w:eastAsia="zh-CN"/>
        </w:rPr>
        <w:t>），将析漏试验结果的拐点作为最大聚氨酯用量（</w:t>
      </w:r>
      <w:r>
        <w:rPr>
          <w:rFonts w:hint="eastAsia" w:ascii="Times New Roman" w:hAnsi="Times New Roman" w:eastAsia="宋体" w:cs="Times New Roman"/>
          <w:bCs/>
          <w:i/>
          <w:iCs/>
          <w:sz w:val="24"/>
          <w:szCs w:val="24"/>
          <w:lang w:val="en-US" w:eastAsia="zh-CN"/>
        </w:rPr>
        <w:t>P</w:t>
      </w:r>
      <w:r>
        <w:rPr>
          <w:rFonts w:hint="eastAsia" w:ascii="Times New Roman" w:hAnsi="Times New Roman" w:eastAsia="宋体" w:cs="Times New Roman"/>
          <w:bCs/>
          <w:i/>
          <w:iCs/>
          <w:sz w:val="24"/>
          <w:szCs w:val="24"/>
          <w:vertAlign w:val="subscript"/>
          <w:lang w:val="en-US" w:eastAsia="zh-CN"/>
        </w:rPr>
        <w:t>2</w:t>
      </w:r>
      <w:r>
        <w:rPr>
          <w:rFonts w:hint="eastAsia" w:ascii="Times New Roman" w:hAnsi="Times New Roman" w:eastAsia="宋体" w:cs="Times New Roman"/>
          <w:bCs/>
          <w:sz w:val="24"/>
          <w:szCs w:val="24"/>
          <w:lang w:val="en-US" w:eastAsia="zh-CN"/>
        </w:rPr>
        <w:t>），在</w:t>
      </w:r>
      <w:r>
        <w:rPr>
          <w:rFonts w:hint="eastAsia" w:ascii="Times New Roman" w:hAnsi="Times New Roman" w:eastAsia="宋体" w:cs="Times New Roman"/>
          <w:bCs/>
          <w:i/>
          <w:iCs/>
          <w:sz w:val="24"/>
          <w:szCs w:val="24"/>
          <w:lang w:val="en-US" w:eastAsia="zh-CN"/>
        </w:rPr>
        <w:t>P</w:t>
      </w:r>
      <w:r>
        <w:rPr>
          <w:rFonts w:hint="eastAsia" w:ascii="Times New Roman" w:hAnsi="Times New Roman" w:eastAsia="宋体" w:cs="Times New Roman"/>
          <w:bCs/>
          <w:i/>
          <w:iCs/>
          <w:sz w:val="24"/>
          <w:szCs w:val="24"/>
          <w:vertAlign w:val="subscript"/>
          <w:lang w:val="en-US" w:eastAsia="zh-CN"/>
        </w:rPr>
        <w:t>1</w:t>
      </w:r>
      <w:r>
        <w:rPr>
          <w:rFonts w:hint="eastAsia" w:ascii="Times New Roman" w:hAnsi="Times New Roman" w:eastAsia="宋体" w:cs="Times New Roman"/>
          <w:bCs/>
          <w:sz w:val="24"/>
          <w:szCs w:val="24"/>
          <w:lang w:val="en-US" w:eastAsia="zh-CN"/>
        </w:rPr>
        <w:t>~</w:t>
      </w:r>
      <w:r>
        <w:rPr>
          <w:rFonts w:hint="eastAsia" w:ascii="Times New Roman" w:hAnsi="Times New Roman" w:eastAsia="宋体" w:cs="Times New Roman"/>
          <w:bCs/>
          <w:i/>
          <w:iCs/>
          <w:sz w:val="24"/>
          <w:szCs w:val="24"/>
          <w:lang w:val="en-US" w:eastAsia="zh-CN"/>
        </w:rPr>
        <w:t>P</w:t>
      </w:r>
      <w:r>
        <w:rPr>
          <w:rFonts w:hint="eastAsia" w:ascii="Times New Roman" w:hAnsi="Times New Roman" w:eastAsia="宋体" w:cs="Times New Roman"/>
          <w:bCs/>
          <w:i/>
          <w:iCs/>
          <w:sz w:val="24"/>
          <w:szCs w:val="24"/>
          <w:vertAlign w:val="subscript"/>
          <w:lang w:val="en-US" w:eastAsia="zh-CN"/>
        </w:rPr>
        <w:t>2</w:t>
      </w:r>
      <w:r>
        <w:rPr>
          <w:rFonts w:hint="eastAsia" w:ascii="Times New Roman" w:hAnsi="Times New Roman" w:eastAsia="宋体" w:cs="Times New Roman"/>
          <w:bCs/>
          <w:sz w:val="24"/>
          <w:szCs w:val="24"/>
          <w:lang w:val="en-US" w:eastAsia="zh-CN"/>
        </w:rPr>
        <w:t>范围内并结合混合料拌合后状态以及试件空隙率的大小综合选择聚氨酯的用量范围。</w:t>
      </w:r>
    </w:p>
    <w:p w14:paraId="33CD09E8">
      <w:pPr>
        <w:snapToGrid w:val="0"/>
        <w:spacing w:line="360" w:lineRule="auto"/>
        <w:ind w:firstLine="720" w:firstLineChars="3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val="0"/>
          <w:bCs/>
          <w:sz w:val="24"/>
          <w:szCs w:val="24"/>
          <w:lang w:val="en-US" w:eastAsia="zh-CN"/>
        </w:rPr>
        <w:t>5)</w:t>
      </w:r>
      <w:r>
        <w:rPr>
          <w:rFonts w:hint="eastAsia" w:ascii="Times New Roman" w:hAnsi="Times New Roman" w:eastAsia="宋体" w:cs="Times New Roman"/>
          <w:bCs/>
          <w:sz w:val="24"/>
          <w:szCs w:val="24"/>
          <w:lang w:val="en-US" w:eastAsia="zh-CN"/>
        </w:rPr>
        <w:t xml:space="preserve"> 选择替换橡胶颗粒粒径大小范围，采用内掺法按同体积替换原则，将整体集料的5%橡胶颗粒，掺加到1.18~9.5mm的三种集料粒径大小中，分别成型马歇尔试件，养生7d后进行马歇尔路用性能检测，综合选取最佳的替换粒径大小范围。</w:t>
      </w:r>
    </w:p>
    <w:p w14:paraId="178D06CC">
      <w:pPr>
        <w:snapToGrid w:val="0"/>
        <w:spacing w:line="360" w:lineRule="auto"/>
        <w:ind w:firstLine="720" w:firstLineChars="3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val="0"/>
          <w:bCs/>
          <w:sz w:val="24"/>
          <w:szCs w:val="24"/>
          <w:lang w:val="en-US" w:eastAsia="zh-CN"/>
        </w:rPr>
        <w:t>6)</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根据确定的级配，采用胶石比5%的聚氨酯用量，在上述确定的范围内，按5%、10%、15%、20%的橡胶颗粒掺量替代不同粒径集料，制备聚氨酯高弹多孔混合料，开展阻抗管试验、空隙率、低温弯曲破坏应变、动稳定度、剩余冻融劈裂强度、剩余浸水马歇尔稳定度以及浸水飞散损失率。在满足降噪功能需求的基础上，选择路用性能较好的橡胶颗粒掺量范围。</w:t>
      </w:r>
    </w:p>
    <w:p w14:paraId="4B5D6092">
      <w:pPr>
        <w:snapToGrid w:val="0"/>
        <w:spacing w:line="360" w:lineRule="auto"/>
        <w:ind w:firstLine="720" w:firstLineChars="3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val="0"/>
          <w:bCs/>
          <w:sz w:val="24"/>
          <w:szCs w:val="24"/>
          <w:lang w:val="en-US" w:eastAsia="zh-CN"/>
        </w:rPr>
        <w:t>7)</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根据上述确定的聚氨酯用量范围、替换橡胶颗粒粒径大小范围以及橡胶颗粒掺量的范围，开展多因素多水平的正交试验，进行马歇尔路用性能测试和阻抗管试验，采用多因素数理统计分析方法选择最优的聚氨酯用量，替换橡胶颗粒粒径大小以及橡胶颗粒掺量。</w:t>
      </w:r>
    </w:p>
    <w:p w14:paraId="5E697666">
      <w:pPr>
        <w:snapToGrid w:val="0"/>
        <w:spacing w:line="360" w:lineRule="auto"/>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highlight w:val="none"/>
        </w:rPr>
        <w:t>5</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5</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3</w:t>
      </w:r>
      <w:r>
        <w:rPr>
          <w:rFonts w:hint="eastAsia" w:ascii="Times New Roman" w:hAnsi="Times New Roman" w:eastAsia="宋体" w:cs="Times New Roman"/>
          <w:bCs/>
          <w:sz w:val="24"/>
          <w:szCs w:val="24"/>
          <w:highlight w:val="none"/>
          <w:lang w:val="en-US" w:eastAsia="zh-CN"/>
        </w:rPr>
        <w:t xml:space="preserve">  </w:t>
      </w:r>
      <w:r>
        <w:rPr>
          <w:rFonts w:hint="eastAsia" w:ascii="Times New Roman" w:hAnsi="Times New Roman" w:eastAsia="宋体" w:cs="Times New Roman"/>
          <w:bCs/>
          <w:sz w:val="24"/>
          <w:szCs w:val="24"/>
          <w:lang w:val="en-US" w:eastAsia="zh-CN"/>
        </w:rPr>
        <w:t>多孔降噪路面养护工程的结构厚度验算与结构力学验算应符合现行行业标准《公路沥青路面设计规范》JTG D50和《城镇道路路面设计规范》CJJ 169的相关规定。</w:t>
      </w:r>
    </w:p>
    <w:p w14:paraId="59B25F7E">
      <w:pPr>
        <w:snapToGrid w:val="0"/>
        <w:spacing w:line="360" w:lineRule="auto"/>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highlight w:val="none"/>
        </w:rPr>
        <w:t>5</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5</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4</w:t>
      </w:r>
      <w:r>
        <w:rPr>
          <w:rFonts w:hint="eastAsia" w:ascii="Times New Roman" w:hAnsi="Times New Roman" w:eastAsia="宋体" w:cs="Times New Roman"/>
          <w:bCs/>
          <w:sz w:val="24"/>
          <w:szCs w:val="24"/>
          <w:highlight w:val="none"/>
          <w:lang w:val="en-US" w:eastAsia="zh-CN"/>
        </w:rPr>
        <w:t xml:space="preserve">  </w:t>
      </w:r>
      <w:r>
        <w:rPr>
          <w:rFonts w:hint="eastAsia" w:ascii="Times New Roman" w:hAnsi="Times New Roman" w:eastAsia="宋体" w:cs="Times New Roman"/>
          <w:bCs/>
          <w:sz w:val="24"/>
          <w:szCs w:val="24"/>
          <w:lang w:val="en-US" w:eastAsia="zh-CN"/>
        </w:rPr>
        <w:t>多孔降噪路面养护工程的排水系统及附属设施设计应满足现行行业标准《排水沥青路面设计与施工技术规范》JTG/T 3350-03和《透水沥青路面技术规程》CJJ/T 190的有关规定。</w:t>
      </w:r>
    </w:p>
    <w:p w14:paraId="6FC78D05">
      <w:pPr>
        <w:snapToGrid w:val="0"/>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highlight w:val="none"/>
        </w:rPr>
        <w:t>5</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5</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5</w:t>
      </w:r>
      <w:r>
        <w:rPr>
          <w:rFonts w:hint="eastAsia" w:ascii="Times New Roman" w:hAnsi="Times New Roman" w:eastAsia="宋体" w:cs="Times New Roman"/>
          <w:bCs/>
          <w:sz w:val="24"/>
          <w:szCs w:val="24"/>
          <w:highlight w:val="none"/>
          <w:lang w:val="en-US" w:eastAsia="zh-CN"/>
        </w:rPr>
        <w:t xml:space="preserve">  </w:t>
      </w:r>
      <w:r>
        <w:rPr>
          <w:rFonts w:hint="eastAsia" w:ascii="Times New Roman" w:hAnsi="Times New Roman" w:eastAsia="宋体" w:cs="Times New Roman"/>
          <w:bCs/>
          <w:sz w:val="24"/>
          <w:szCs w:val="24"/>
          <w:lang w:val="en-US" w:eastAsia="zh-CN"/>
        </w:rPr>
        <w:t>多孔降噪路面养护工程设计除应符合本规程规定外，还应符合现行行业标准《公路沥青路面养护设计规范》JTG 5421、</w:t>
      </w:r>
      <w:r>
        <w:rPr>
          <w:rFonts w:hint="eastAsia" w:ascii="Times New Roman" w:hAnsi="Times New Roman" w:eastAsia="宋体" w:cs="Times New Roman"/>
          <w:sz w:val="24"/>
          <w:szCs w:val="24"/>
        </w:rPr>
        <w:t>《公路沥青路面养护技术规范》</w:t>
      </w:r>
      <w:r>
        <w:rPr>
          <w:rFonts w:hint="eastAsia" w:ascii="Times New Roman" w:hAnsi="Times New Roman" w:eastAsia="宋体" w:cs="Times New Roman"/>
          <w:sz w:val="24"/>
          <w:szCs w:val="24"/>
          <w:lang w:eastAsia="zh-CN"/>
        </w:rPr>
        <w:t>JTG 5142</w:t>
      </w:r>
      <w:r>
        <w:rPr>
          <w:rFonts w:hint="eastAsia" w:ascii="Times New Roman" w:hAnsi="Times New Roman" w:eastAsia="宋体" w:cs="Times New Roman"/>
          <w:sz w:val="24"/>
          <w:szCs w:val="24"/>
          <w:lang w:val="en-US" w:eastAsia="zh-CN"/>
        </w:rPr>
        <w:t>和</w:t>
      </w:r>
      <w:r>
        <w:rPr>
          <w:rFonts w:hint="eastAsia" w:ascii="Times New Roman" w:hAnsi="Times New Roman" w:eastAsia="宋体" w:cs="Times New Roman"/>
          <w:sz w:val="24"/>
          <w:szCs w:val="24"/>
        </w:rPr>
        <w:t>《城镇道路养护技术规范》CJJ 36的有关规定。</w:t>
      </w:r>
    </w:p>
    <w:p w14:paraId="102FDF19">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eastAsia" w:eastAsia="黑体"/>
          <w:sz w:val="28"/>
          <w:szCs w:val="28"/>
        </w:rPr>
      </w:pPr>
      <w:bookmarkStart w:id="63" w:name="_Toc19321"/>
      <w:bookmarkStart w:id="64" w:name="_Toc1409"/>
      <w:r>
        <w:rPr>
          <w:rFonts w:hint="eastAsia" w:eastAsia="黑体"/>
          <w:sz w:val="28"/>
          <w:szCs w:val="28"/>
        </w:rPr>
        <w:t>5.</w:t>
      </w:r>
      <w:r>
        <w:rPr>
          <w:rFonts w:hint="eastAsia" w:eastAsia="黑体"/>
          <w:sz w:val="28"/>
          <w:szCs w:val="28"/>
          <w:lang w:val="en-US" w:eastAsia="zh-CN"/>
        </w:rPr>
        <w:t>6</w:t>
      </w:r>
      <w:r>
        <w:rPr>
          <w:rFonts w:hint="eastAsia" w:eastAsia="黑体"/>
          <w:sz w:val="28"/>
          <w:szCs w:val="28"/>
        </w:rPr>
        <w:t xml:space="preserve"> </w:t>
      </w:r>
      <w:bookmarkEnd w:id="62"/>
      <w:r>
        <w:rPr>
          <w:rFonts w:hint="eastAsia" w:eastAsia="黑体"/>
          <w:sz w:val="28"/>
          <w:szCs w:val="28"/>
        </w:rPr>
        <w:t xml:space="preserve"> 预防养护</w:t>
      </w:r>
      <w:bookmarkEnd w:id="63"/>
      <w:bookmarkEnd w:id="64"/>
    </w:p>
    <w:p w14:paraId="1F5BA2B1">
      <w:pPr>
        <w:snapToGrid w:val="0"/>
        <w:spacing w:line="360" w:lineRule="auto"/>
        <w:rPr>
          <w:rFonts w:hint="eastAsia" w:ascii="Times New Roman" w:hAnsi="Times New Roman" w:eastAsia="宋体" w:cs="Times New Roman"/>
          <w:sz w:val="24"/>
          <w:szCs w:val="24"/>
          <w:lang w:eastAsia="zh-CN"/>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1</w:t>
      </w:r>
      <w:r>
        <w:rPr>
          <w:rFonts w:ascii="Times New Roman" w:hAnsi="Times New Roman" w:eastAsia="宋体" w:cs="Times New Roman"/>
          <w:bCs/>
          <w:sz w:val="24"/>
          <w:szCs w:val="24"/>
        </w:rPr>
        <w:t xml:space="preserve">  </w:t>
      </w:r>
      <w:r>
        <w:rPr>
          <w:rFonts w:hint="eastAsia" w:ascii="Times New Roman" w:hAnsi="Times New Roman" w:eastAsia="宋体" w:cs="Times New Roman"/>
          <w:sz w:val="24"/>
          <w:szCs w:val="24"/>
          <w:lang w:eastAsia="zh-CN"/>
        </w:rPr>
        <w:t>多孔降噪路面预防养护</w:t>
      </w:r>
      <w:r>
        <w:rPr>
          <w:rFonts w:hint="eastAsia" w:ascii="Times New Roman" w:hAnsi="Times New Roman" w:eastAsia="宋体" w:cs="Times New Roman"/>
          <w:sz w:val="24"/>
          <w:szCs w:val="24"/>
        </w:rPr>
        <w:t>施工之前，</w:t>
      </w:r>
      <w:r>
        <w:rPr>
          <w:rFonts w:hint="eastAsia" w:ascii="Times New Roman" w:hAnsi="Times New Roman" w:eastAsia="宋体" w:cs="Times New Roman"/>
          <w:sz w:val="24"/>
          <w:szCs w:val="24"/>
          <w:lang w:val="en-US" w:eastAsia="zh-CN"/>
        </w:rPr>
        <w:t>应进行路面清扫作业并用</w:t>
      </w:r>
      <w:r>
        <w:rPr>
          <w:rFonts w:hint="eastAsia" w:ascii="Times New Roman" w:hAnsi="Times New Roman" w:eastAsia="宋体" w:cs="Times New Roman"/>
          <w:sz w:val="24"/>
          <w:szCs w:val="24"/>
        </w:rPr>
        <w:t>专用吸尘设备</w:t>
      </w:r>
      <w:r>
        <w:rPr>
          <w:rFonts w:hint="eastAsia" w:ascii="Times New Roman" w:hAnsi="Times New Roman" w:eastAsia="宋体" w:cs="Times New Roman"/>
          <w:sz w:val="24"/>
          <w:szCs w:val="24"/>
          <w:lang w:val="en-US" w:eastAsia="zh-CN"/>
        </w:rPr>
        <w:t>清理</w:t>
      </w:r>
      <w:r>
        <w:rPr>
          <w:rFonts w:hint="eastAsia" w:ascii="Times New Roman" w:hAnsi="Times New Roman" w:eastAsia="宋体" w:cs="Times New Roman"/>
          <w:sz w:val="24"/>
          <w:szCs w:val="24"/>
        </w:rPr>
        <w:t>路面</w:t>
      </w:r>
      <w:r>
        <w:rPr>
          <w:rFonts w:hint="eastAsia" w:ascii="Times New Roman" w:hAnsi="Times New Roman" w:eastAsia="宋体" w:cs="Times New Roman"/>
          <w:sz w:val="24"/>
          <w:szCs w:val="24"/>
          <w:lang w:val="en-US" w:eastAsia="zh-CN"/>
        </w:rPr>
        <w:t>空隙，</w:t>
      </w:r>
      <w:r>
        <w:rPr>
          <w:rFonts w:hint="eastAsia" w:ascii="Times New Roman" w:hAnsi="Times New Roman" w:eastAsia="宋体" w:cs="Times New Roman"/>
          <w:sz w:val="24"/>
          <w:szCs w:val="24"/>
        </w:rPr>
        <w:t>保持原路面清洁、干燥</w:t>
      </w:r>
      <w:r>
        <w:rPr>
          <w:rFonts w:hint="eastAsia" w:ascii="Times New Roman" w:hAnsi="Times New Roman" w:eastAsia="宋体" w:cs="Times New Roman"/>
          <w:sz w:val="24"/>
          <w:szCs w:val="24"/>
          <w:lang w:eastAsia="zh-CN"/>
        </w:rPr>
        <w:t>。</w:t>
      </w:r>
    </w:p>
    <w:p w14:paraId="6D88BB81">
      <w:pPr>
        <w:snapToGrid w:val="0"/>
        <w:spacing w:line="360" w:lineRule="auto"/>
        <w:rPr>
          <w:rFonts w:hint="eastAsia" w:ascii="Times New Roman" w:hAnsi="Times New Roman" w:eastAsia="宋体" w:cs="Times New Roman"/>
          <w:sz w:val="24"/>
          <w:szCs w:val="24"/>
          <w:lang w:eastAsia="zh-CN"/>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ascii="Times New Roman" w:hAnsi="Times New Roman" w:eastAsia="宋体" w:cs="Times New Roman"/>
          <w:bCs/>
          <w:sz w:val="24"/>
          <w:szCs w:val="24"/>
        </w:rPr>
        <w:t xml:space="preserve">  </w:t>
      </w:r>
      <w:r>
        <w:rPr>
          <w:rFonts w:hint="eastAsia" w:ascii="Times New Roman" w:hAnsi="Times New Roman" w:eastAsia="宋体" w:cs="Times New Roman"/>
          <w:sz w:val="24"/>
          <w:szCs w:val="24"/>
          <w:lang w:eastAsia="zh-CN"/>
        </w:rPr>
        <w:t>多孔降噪路面预防养护</w:t>
      </w:r>
      <w:r>
        <w:rPr>
          <w:rFonts w:hint="eastAsia" w:ascii="Times New Roman" w:hAnsi="Times New Roman" w:eastAsia="宋体" w:cs="Times New Roman"/>
          <w:sz w:val="24"/>
          <w:szCs w:val="24"/>
        </w:rPr>
        <w:t>施工之前</w:t>
      </w:r>
      <w:r>
        <w:rPr>
          <w:rFonts w:hint="eastAsia" w:ascii="Times New Roman" w:hAnsi="Times New Roman" w:eastAsia="宋体" w:cs="Times New Roman"/>
          <w:sz w:val="24"/>
          <w:szCs w:val="24"/>
          <w:lang w:val="en-US" w:eastAsia="zh-CN"/>
        </w:rPr>
        <w:t>应进行病害处治</w:t>
      </w:r>
      <w:r>
        <w:rPr>
          <w:rFonts w:hint="eastAsia" w:ascii="Times New Roman" w:hAnsi="Times New Roman" w:eastAsia="宋体" w:cs="Times New Roman"/>
          <w:sz w:val="24"/>
          <w:szCs w:val="24"/>
          <w:lang w:eastAsia="zh-CN"/>
        </w:rPr>
        <w:t>。</w:t>
      </w:r>
    </w:p>
    <w:p w14:paraId="4EEDE9EA">
      <w:pPr>
        <w:snapToGrid w:val="0"/>
        <w:spacing w:line="36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Times New Roman" w:hAnsi="Times New Roman" w:eastAsia="宋体" w:cs="Times New Roman"/>
          <w:bCs/>
          <w:sz w:val="24"/>
          <w:szCs w:val="24"/>
        </w:rPr>
        <w:t xml:space="preserve">  </w:t>
      </w:r>
      <w:r>
        <w:rPr>
          <w:rFonts w:hint="eastAsia" w:ascii="Times New Roman" w:hAnsi="Times New Roman" w:eastAsia="宋体" w:cs="Times New Roman"/>
          <w:sz w:val="24"/>
          <w:szCs w:val="24"/>
          <w:lang w:eastAsia="zh-CN"/>
        </w:rPr>
        <w:t>多孔降噪</w:t>
      </w:r>
      <w:r>
        <w:rPr>
          <w:rFonts w:hint="eastAsia" w:ascii="Times New Roman" w:hAnsi="Times New Roman" w:eastAsia="宋体" w:cs="Times New Roman"/>
          <w:sz w:val="24"/>
          <w:szCs w:val="24"/>
          <w:lang w:val="en-US" w:eastAsia="zh-CN"/>
        </w:rPr>
        <w:t>沥青</w:t>
      </w:r>
      <w:r>
        <w:rPr>
          <w:rFonts w:hint="eastAsia" w:ascii="Times New Roman" w:hAnsi="Times New Roman" w:eastAsia="宋体" w:cs="Times New Roman"/>
          <w:sz w:val="24"/>
          <w:szCs w:val="24"/>
          <w:lang w:eastAsia="zh-CN"/>
        </w:rPr>
        <w:t>路面</w:t>
      </w:r>
      <w:r>
        <w:rPr>
          <w:rFonts w:hint="eastAsia" w:ascii="Times New Roman" w:hAnsi="Times New Roman" w:eastAsia="宋体" w:cs="Times New Roman"/>
          <w:sz w:val="24"/>
          <w:szCs w:val="24"/>
          <w:lang w:val="en-US" w:eastAsia="zh-CN"/>
        </w:rPr>
        <w:t>在冷接缝和其他易发生飞散病害的路段，应采取喷洒渗透性树脂等增强抗飞散能力的技术措施。</w:t>
      </w:r>
    </w:p>
    <w:p w14:paraId="3EE48D17">
      <w:pPr>
        <w:snapToGrid w:val="0"/>
        <w:spacing w:line="360" w:lineRule="auto"/>
        <w:rPr>
          <w:rFonts w:ascii="楷体" w:hAnsi="楷体" w:eastAsia="楷体" w:cs="楷体"/>
          <w:b/>
          <w:bCs/>
          <w:sz w:val="24"/>
          <w:szCs w:val="24"/>
          <w:highlight w:val="none"/>
        </w:rPr>
      </w:pPr>
      <w:r>
        <w:rPr>
          <w:rFonts w:hint="eastAsia" w:ascii="楷体" w:hAnsi="楷体" w:eastAsia="楷体" w:cs="楷体"/>
          <w:b/>
          <w:bCs/>
          <w:sz w:val="24"/>
          <w:szCs w:val="24"/>
          <w:highlight w:val="none"/>
        </w:rPr>
        <w:t>条文说明</w:t>
      </w:r>
    </w:p>
    <w:p w14:paraId="639D2E2A">
      <w:pPr>
        <w:snapToGrid w:val="0"/>
        <w:spacing w:line="360" w:lineRule="auto"/>
        <w:ind w:firstLine="480" w:firstLineChars="200"/>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易飞散的路段包括纵向坡度较大路段，互通或隧道、服务区出入口，道路交叉口位置等。</w:t>
      </w:r>
    </w:p>
    <w:p w14:paraId="14C57909">
      <w:pPr>
        <w:snapToGrid w:val="0"/>
        <w:spacing w:line="360" w:lineRule="auto"/>
        <w:ind w:firstLine="480" w:firstLineChars="200"/>
        <w:rPr>
          <w:rFonts w:hint="eastAsia" w:ascii="Times New Roman" w:hAnsi="Times New Roman" w:eastAsia="宋体" w:cs="Times New Roman"/>
          <w:sz w:val="24"/>
          <w:szCs w:val="24"/>
          <w:lang w:val="en-US" w:eastAsia="zh-CN"/>
        </w:rPr>
      </w:pPr>
      <w:r>
        <w:rPr>
          <w:rFonts w:hint="eastAsia" w:ascii="楷体" w:hAnsi="楷体" w:eastAsia="楷体" w:cs="楷体"/>
          <w:sz w:val="24"/>
          <w:szCs w:val="24"/>
          <w:highlight w:val="none"/>
          <w:lang w:eastAsia="zh-CN"/>
        </w:rPr>
        <w:t>渗透性树脂（</w:t>
      </w:r>
      <w:r>
        <w:rPr>
          <w:rFonts w:hint="default" w:ascii="Times New Roman" w:hAnsi="Times New Roman" w:eastAsia="楷体" w:cs="Times New Roman"/>
          <w:sz w:val="24"/>
          <w:szCs w:val="24"/>
          <w:highlight w:val="none"/>
          <w:lang w:eastAsia="zh-CN"/>
        </w:rPr>
        <w:t>Pervious Resin</w:t>
      </w:r>
      <w:r>
        <w:rPr>
          <w:rFonts w:hint="eastAsia" w:ascii="楷体" w:hAnsi="楷体" w:eastAsia="楷体" w:cs="楷体"/>
          <w:sz w:val="24"/>
          <w:szCs w:val="24"/>
          <w:highlight w:val="none"/>
          <w:lang w:eastAsia="zh-CN"/>
        </w:rPr>
        <w:t>）是具有一定流动性，喷洒或刮涂在沥青表面，渗入到空隙内并快速凝结的养护材料，起到增补沥青膜厚度、修复结合料裂缝和加强骨架-空隙结构强度的作用</w:t>
      </w:r>
      <w:r>
        <w:rPr>
          <w:rFonts w:hint="eastAsia" w:ascii="楷体" w:hAnsi="楷体" w:eastAsia="楷体" w:cs="楷体"/>
          <w:sz w:val="24"/>
          <w:szCs w:val="24"/>
          <w:highlight w:val="none"/>
        </w:rPr>
        <w:t>。</w:t>
      </w:r>
    </w:p>
    <w:p w14:paraId="602DA7B5">
      <w:pPr>
        <w:snapToGrid w:val="0"/>
        <w:spacing w:line="36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Times New Roman" w:hAnsi="Times New Roman" w:eastAsia="宋体" w:cs="Times New Roman"/>
          <w:bCs/>
          <w:sz w:val="24"/>
          <w:szCs w:val="24"/>
        </w:rPr>
        <w:t xml:space="preserve">  </w:t>
      </w:r>
      <w:r>
        <w:rPr>
          <w:rFonts w:hint="eastAsia" w:ascii="Times New Roman" w:hAnsi="Times New Roman" w:eastAsia="宋体" w:cs="Times New Roman"/>
          <w:sz w:val="24"/>
          <w:szCs w:val="24"/>
          <w:lang w:eastAsia="zh-CN"/>
        </w:rPr>
        <w:t>多孔降噪路面</w:t>
      </w:r>
      <w:r>
        <w:rPr>
          <w:rFonts w:hint="eastAsia" w:ascii="Times New Roman" w:hAnsi="Times New Roman" w:eastAsia="宋体" w:cs="Times New Roman"/>
          <w:sz w:val="24"/>
          <w:szCs w:val="24"/>
        </w:rPr>
        <w:t>应</w:t>
      </w:r>
      <w:r>
        <w:rPr>
          <w:rFonts w:hint="eastAsia" w:ascii="Times New Roman" w:hAnsi="Times New Roman" w:eastAsia="宋体" w:cs="Times New Roman"/>
          <w:sz w:val="24"/>
          <w:szCs w:val="24"/>
          <w:lang w:val="en-US" w:eastAsia="zh-CN"/>
        </w:rPr>
        <w:t>采用不影响降噪功能发挥</w:t>
      </w:r>
      <w:r>
        <w:rPr>
          <w:rFonts w:hint="eastAsia" w:ascii="Times New Roman" w:hAnsi="Times New Roman" w:eastAsia="宋体" w:cs="Times New Roman"/>
          <w:sz w:val="24"/>
          <w:szCs w:val="24"/>
        </w:rPr>
        <w:t>的预防养护措施，</w:t>
      </w:r>
      <w:r>
        <w:rPr>
          <w:rFonts w:hint="eastAsia" w:ascii="Times New Roman" w:hAnsi="Times New Roman" w:eastAsia="宋体" w:cs="Times New Roman"/>
          <w:sz w:val="24"/>
          <w:szCs w:val="24"/>
          <w:lang w:val="en-US" w:eastAsia="zh-CN"/>
        </w:rPr>
        <w:t>可采用大空隙的超薄罩面和薄层罩面进行</w:t>
      </w:r>
      <w:r>
        <w:rPr>
          <w:rFonts w:hint="eastAsia" w:ascii="Times New Roman" w:hAnsi="Times New Roman" w:eastAsia="宋体" w:cs="Times New Roman"/>
          <w:sz w:val="24"/>
          <w:szCs w:val="24"/>
        </w:rPr>
        <w:t>预防养护</w:t>
      </w:r>
      <w:r>
        <w:rPr>
          <w:rFonts w:hint="eastAsia" w:ascii="Times New Roman" w:hAnsi="Times New Roman" w:eastAsia="宋体" w:cs="Times New Roman"/>
          <w:sz w:val="24"/>
          <w:szCs w:val="24"/>
          <w:lang w:val="en-US" w:eastAsia="zh-CN"/>
        </w:rPr>
        <w:t>。</w:t>
      </w:r>
    </w:p>
    <w:p w14:paraId="2E80A8DE">
      <w:pPr>
        <w:snapToGrid w:val="0"/>
        <w:spacing w:line="360" w:lineRule="auto"/>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5</w:t>
      </w:r>
      <w:r>
        <w:rPr>
          <w:rFonts w:ascii="Times New Roman" w:hAnsi="Times New Roman" w:eastAsia="宋体" w:cs="Times New Roman"/>
          <w:bCs/>
          <w:sz w:val="24"/>
          <w:szCs w:val="24"/>
        </w:rPr>
        <w:t xml:space="preserve">  </w:t>
      </w:r>
      <w:r>
        <w:rPr>
          <w:rFonts w:hint="eastAsia" w:ascii="Times New Roman" w:hAnsi="Times New Roman" w:eastAsia="宋体" w:cs="Times New Roman"/>
          <w:sz w:val="24"/>
          <w:szCs w:val="24"/>
          <w:lang w:eastAsia="zh-CN"/>
        </w:rPr>
        <w:t>多孔降噪路面</w:t>
      </w:r>
      <w:r>
        <w:rPr>
          <w:rFonts w:hint="eastAsia" w:ascii="Times New Roman" w:hAnsi="Times New Roman" w:eastAsia="宋体" w:cs="Times New Roman"/>
          <w:sz w:val="24"/>
          <w:szCs w:val="24"/>
          <w:lang w:val="en-US" w:eastAsia="zh-CN"/>
        </w:rPr>
        <w:t>的超薄罩面和薄层罩面养护</w:t>
      </w:r>
      <w:r>
        <w:rPr>
          <w:rFonts w:hint="eastAsia" w:ascii="Times New Roman" w:hAnsi="Times New Roman" w:eastAsia="宋体" w:cs="Times New Roman"/>
          <w:bCs/>
          <w:sz w:val="24"/>
          <w:szCs w:val="24"/>
        </w:rPr>
        <w:t>应符合下列规定：</w:t>
      </w:r>
    </w:p>
    <w:p w14:paraId="268F1D93">
      <w:pPr>
        <w:snapToGrid w:val="0"/>
        <w:spacing w:line="360" w:lineRule="auto"/>
        <w:ind w:firstLine="482"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b/>
          <w:bCs w:val="0"/>
          <w:sz w:val="24"/>
          <w:szCs w:val="24"/>
          <w:lang w:val="en-US" w:eastAsia="zh-CN"/>
        </w:rPr>
        <w:t xml:space="preserve">1  </w:t>
      </w:r>
      <w:r>
        <w:rPr>
          <w:rFonts w:hint="eastAsia" w:ascii="Times New Roman" w:hAnsi="Times New Roman" w:eastAsia="宋体" w:cs="Times New Roman"/>
          <w:sz w:val="24"/>
          <w:szCs w:val="24"/>
          <w:lang w:eastAsia="zh-CN"/>
        </w:rPr>
        <w:t>超薄罩面和薄层罩面</w:t>
      </w:r>
      <w:r>
        <w:rPr>
          <w:rFonts w:hint="eastAsia" w:ascii="Times New Roman" w:hAnsi="Times New Roman" w:eastAsia="宋体" w:cs="Times New Roman"/>
          <w:sz w:val="24"/>
          <w:szCs w:val="24"/>
          <w:lang w:val="en-US" w:eastAsia="zh-CN"/>
        </w:rPr>
        <w:t>适用于预防或修复部分病害、改善抗滑等使用性能、恢复降噪功能的各等级</w:t>
      </w:r>
      <w:r>
        <w:rPr>
          <w:rFonts w:hint="eastAsia" w:ascii="Times New Roman" w:hAnsi="Times New Roman" w:eastAsia="宋体" w:cs="Times New Roman"/>
          <w:sz w:val="24"/>
          <w:szCs w:val="24"/>
          <w:lang w:eastAsia="zh-CN"/>
        </w:rPr>
        <w:t>多孔降噪路面。</w:t>
      </w:r>
    </w:p>
    <w:p w14:paraId="156CD13F">
      <w:pPr>
        <w:snapToGrid w:val="0"/>
        <w:spacing w:line="360" w:lineRule="auto"/>
        <w:ind w:firstLine="482"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sz w:val="24"/>
          <w:szCs w:val="24"/>
          <w:lang w:val="en-US" w:eastAsia="zh-CN"/>
        </w:rPr>
        <w:t xml:space="preserve">  超薄罩面和薄层罩面</w:t>
      </w:r>
      <w:r>
        <w:rPr>
          <w:rFonts w:hint="eastAsia" w:ascii="Times New Roman" w:hAnsi="Times New Roman" w:eastAsia="宋体" w:cs="Times New Roman"/>
          <w:sz w:val="24"/>
          <w:szCs w:val="24"/>
          <w:lang w:val="en-US" w:eastAsia="zh-CN"/>
        </w:rPr>
        <w:t>的空隙率应不低于其下方的原降噪功能层的空隙率，以防阻碍降噪功能发挥</w:t>
      </w:r>
      <w:r>
        <w:rPr>
          <w:rFonts w:hint="default" w:ascii="Times New Roman" w:hAnsi="Times New Roman" w:eastAsia="宋体" w:cs="Times New Roman"/>
          <w:sz w:val="24"/>
          <w:szCs w:val="24"/>
          <w:lang w:val="en-US" w:eastAsia="zh-CN"/>
        </w:rPr>
        <w:t>。</w:t>
      </w:r>
    </w:p>
    <w:p w14:paraId="26D5F0E8">
      <w:pPr>
        <w:snapToGrid w:val="0"/>
        <w:spacing w:line="360" w:lineRule="auto"/>
        <w:ind w:firstLine="482"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val="0"/>
          <w:sz w:val="24"/>
          <w:szCs w:val="24"/>
          <w:lang w:val="en-US" w:eastAsia="zh-CN"/>
        </w:rPr>
        <w:t xml:space="preserve">3  </w:t>
      </w:r>
      <w:r>
        <w:rPr>
          <w:rFonts w:hint="eastAsia" w:ascii="Times New Roman" w:hAnsi="Times New Roman" w:eastAsia="宋体" w:cs="Times New Roman"/>
          <w:sz w:val="24"/>
          <w:szCs w:val="24"/>
          <w:lang w:eastAsia="zh-CN"/>
        </w:rPr>
        <w:t>多孔降噪路面</w:t>
      </w:r>
      <w:r>
        <w:rPr>
          <w:rFonts w:hint="eastAsia" w:ascii="Times New Roman" w:hAnsi="Times New Roman" w:eastAsia="宋体" w:cs="Times New Roman"/>
          <w:sz w:val="24"/>
          <w:szCs w:val="24"/>
          <w:lang w:val="en-US" w:eastAsia="zh-CN"/>
        </w:rPr>
        <w:t>的超薄罩面宜使用与铺筑厚度相匹配的UTO型和CPA型热拌沥青混合料或温拌沥青混合料，其材料应符合</w:t>
      </w:r>
      <w:r>
        <w:rPr>
          <w:rFonts w:hint="eastAsia" w:ascii="Times New Roman" w:hAnsi="Times New Roman" w:eastAsia="宋体" w:cs="Times New Roman"/>
          <w:bCs/>
          <w:sz w:val="24"/>
          <w:szCs w:val="24"/>
          <w:lang w:val="en-US" w:eastAsia="zh-CN"/>
        </w:rPr>
        <w:t>本规程第5.2节的有关规定</w:t>
      </w:r>
      <w:r>
        <w:rPr>
          <w:rFonts w:hint="eastAsia" w:ascii="Times New Roman" w:hAnsi="Times New Roman" w:eastAsia="宋体" w:cs="Times New Roman"/>
          <w:sz w:val="24"/>
          <w:szCs w:val="24"/>
          <w:lang w:val="en-US" w:eastAsia="zh-CN"/>
        </w:rPr>
        <w:t>。</w:t>
      </w:r>
    </w:p>
    <w:p w14:paraId="71182C33">
      <w:pPr>
        <w:snapToGrid w:val="0"/>
        <w:spacing w:line="360" w:lineRule="auto"/>
        <w:ind w:firstLine="482"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 xml:space="preserve">4  </w:t>
      </w:r>
      <w:r>
        <w:rPr>
          <w:rFonts w:hint="eastAsia" w:ascii="Times New Roman" w:hAnsi="Times New Roman" w:eastAsia="宋体" w:cs="Times New Roman"/>
          <w:sz w:val="24"/>
          <w:szCs w:val="24"/>
          <w:lang w:eastAsia="zh-CN"/>
        </w:rPr>
        <w:t>多孔降噪路面</w:t>
      </w:r>
      <w:r>
        <w:rPr>
          <w:rFonts w:hint="eastAsia" w:ascii="Times New Roman" w:hAnsi="Times New Roman" w:eastAsia="宋体" w:cs="Times New Roman"/>
          <w:sz w:val="24"/>
          <w:szCs w:val="24"/>
          <w:lang w:val="en-US" w:eastAsia="zh-CN"/>
        </w:rPr>
        <w:t>的薄层罩面宜使用与铺筑厚度相匹配的OGFC型热拌沥青混合料或温拌沥青混合料，其材料应符合</w:t>
      </w:r>
      <w:r>
        <w:rPr>
          <w:rFonts w:hint="eastAsia" w:ascii="Times New Roman" w:hAnsi="Times New Roman" w:eastAsia="宋体" w:cs="Times New Roman"/>
          <w:bCs/>
          <w:sz w:val="24"/>
          <w:szCs w:val="24"/>
          <w:lang w:val="en-US" w:eastAsia="zh-CN"/>
        </w:rPr>
        <w:t>本规程第5.2节的有关规定</w:t>
      </w:r>
      <w:r>
        <w:rPr>
          <w:rFonts w:hint="eastAsia" w:ascii="Times New Roman" w:hAnsi="Times New Roman" w:eastAsia="宋体" w:cs="Times New Roman"/>
          <w:sz w:val="24"/>
          <w:szCs w:val="24"/>
          <w:lang w:val="en-US" w:eastAsia="zh-CN"/>
        </w:rPr>
        <w:t>。</w:t>
      </w:r>
    </w:p>
    <w:p w14:paraId="5DCCBDF2">
      <w:pPr>
        <w:snapToGrid w:val="0"/>
        <w:spacing w:line="360" w:lineRule="auto"/>
        <w:ind w:firstLine="482"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 xml:space="preserve">5 </w:t>
      </w:r>
      <w:r>
        <w:rPr>
          <w:rFonts w:hint="eastAsia" w:ascii="Times New Roman" w:hAnsi="Times New Roman" w:eastAsia="宋体" w:cs="Times New Roman"/>
          <w:sz w:val="24"/>
          <w:szCs w:val="24"/>
          <w:lang w:val="en-US" w:eastAsia="zh-CN"/>
        </w:rPr>
        <w:t xml:space="preserve"> 对原路面损坏程度不超过轻度裂缝、轻度松散、轻微泛油，高差不超过10mm的各类变形，可直接实施超薄罩面和薄层罩面。对原路面超过上述损坏程度的病害，应按本规程第5.4节的有关规定进行原路面病害处治后，实施超薄罩面和薄层罩面。</w:t>
      </w:r>
    </w:p>
    <w:p w14:paraId="6B3355A2">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 xml:space="preserve">6 </w:t>
      </w:r>
      <w:r>
        <w:rPr>
          <w:rFonts w:hint="eastAsia" w:ascii="Times New Roman" w:hAnsi="Times New Roman" w:eastAsia="宋体" w:cs="Times New Roman"/>
          <w:sz w:val="24"/>
          <w:szCs w:val="24"/>
          <w:lang w:val="en-US" w:eastAsia="zh-CN"/>
        </w:rPr>
        <w:t xml:space="preserve"> 超薄罩面和薄层罩面铺筑前，应在原路面表面喷洒一层黏层，其材料可采用具有良好的黏结性能和抗水损特性的高黏度改性乳化沥青，</w:t>
      </w:r>
      <w:r>
        <w:rPr>
          <w:rFonts w:hint="eastAsia" w:ascii="Times New Roman" w:hAnsi="Times New Roman" w:eastAsia="宋体" w:cs="Times New Roman"/>
          <w:bCs/>
          <w:sz w:val="24"/>
          <w:szCs w:val="24"/>
          <w:highlight w:val="none"/>
        </w:rPr>
        <w:t>用量宜控制在0.15～0.3kg/m</w:t>
      </w:r>
      <w:r>
        <w:rPr>
          <w:rFonts w:hint="eastAsia" w:ascii="Times New Roman" w:hAnsi="Times New Roman" w:eastAsia="宋体" w:cs="Times New Roman"/>
          <w:bCs/>
          <w:sz w:val="24"/>
          <w:szCs w:val="24"/>
          <w:highlight w:val="none"/>
          <w:vertAlign w:val="superscript"/>
        </w:rPr>
        <w:t>2</w:t>
      </w:r>
      <w:r>
        <w:rPr>
          <w:rFonts w:hint="eastAsia" w:ascii="Times New Roman" w:hAnsi="Times New Roman" w:eastAsia="宋体" w:cs="Times New Roman"/>
          <w:bCs/>
          <w:sz w:val="24"/>
          <w:szCs w:val="24"/>
          <w:highlight w:val="none"/>
        </w:rPr>
        <w:t>（以纯沥青计）。</w:t>
      </w:r>
      <w:r>
        <w:rPr>
          <w:rFonts w:hint="eastAsia" w:ascii="Times New Roman" w:hAnsi="Times New Roman" w:eastAsia="宋体" w:cs="Times New Roman"/>
          <w:sz w:val="24"/>
          <w:szCs w:val="24"/>
          <w:lang w:val="en-US" w:eastAsia="zh-CN"/>
        </w:rPr>
        <w:t>高黏度改性乳化沥青</w:t>
      </w:r>
      <w:r>
        <w:rPr>
          <w:rFonts w:hint="eastAsia" w:ascii="Times New Roman" w:hAnsi="Times New Roman" w:eastAsia="宋体" w:cs="Times New Roman"/>
          <w:bCs/>
          <w:sz w:val="24"/>
          <w:szCs w:val="24"/>
          <w:lang w:val="en-US" w:eastAsia="zh-CN"/>
        </w:rPr>
        <w:t>应符合现行行业标准《公路沥青路面预防养护技术规范》JTG/T 5142-01-2021中第11.2.2条的规定。</w:t>
      </w:r>
    </w:p>
    <w:p w14:paraId="36E49F22">
      <w:pPr>
        <w:snapToGrid w:val="0"/>
        <w:spacing w:line="360" w:lineRule="auto"/>
        <w:rPr>
          <w:rFonts w:ascii="楷体" w:hAnsi="楷体" w:eastAsia="楷体" w:cs="楷体"/>
          <w:b/>
          <w:bCs/>
          <w:sz w:val="24"/>
          <w:szCs w:val="24"/>
          <w:highlight w:val="none"/>
        </w:rPr>
      </w:pPr>
      <w:r>
        <w:rPr>
          <w:rFonts w:hint="eastAsia" w:ascii="楷体" w:hAnsi="楷体" w:eastAsia="楷体" w:cs="楷体"/>
          <w:b/>
          <w:bCs/>
          <w:sz w:val="24"/>
          <w:szCs w:val="24"/>
          <w:highlight w:val="none"/>
        </w:rPr>
        <w:t>条文说明</w:t>
      </w:r>
    </w:p>
    <w:p w14:paraId="32DD35F0">
      <w:pPr>
        <w:snapToGrid w:val="0"/>
        <w:spacing w:line="360" w:lineRule="auto"/>
        <w:ind w:firstLine="480" w:firstLineChars="200"/>
        <w:rPr>
          <w:rFonts w:hint="default" w:ascii="Times New Roman" w:hAnsi="Times New Roman" w:eastAsia="宋体" w:cs="Times New Roman"/>
          <w:bCs/>
          <w:sz w:val="24"/>
          <w:szCs w:val="24"/>
          <w:lang w:val="en-US" w:eastAsia="zh-CN"/>
        </w:rPr>
      </w:pPr>
      <w:r>
        <w:rPr>
          <w:rFonts w:hint="eastAsia" w:ascii="楷体" w:hAnsi="楷体" w:eastAsia="楷体" w:cs="楷体"/>
          <w:sz w:val="24"/>
          <w:szCs w:val="24"/>
          <w:highlight w:val="none"/>
          <w:lang w:val="en-US" w:eastAsia="zh-CN"/>
        </w:rPr>
        <w:t>在原路面直接铺筑罩面层，属于上下两层骨架空隙型沥青混合料粘贴在一起，两层之间的接触面较小。为了增加黏结，且不堵塞空隙，因此建议采用高黏度改性乳化沥青，且采用较小的沥青洒布量，在保证降低黏结材料对空隙影响的前提下提高层间黏结强度</w:t>
      </w:r>
      <w:r>
        <w:rPr>
          <w:rFonts w:hint="eastAsia" w:ascii="楷体" w:hAnsi="楷体" w:eastAsia="楷体" w:cs="楷体"/>
          <w:sz w:val="24"/>
          <w:szCs w:val="24"/>
          <w:highlight w:val="none"/>
        </w:rPr>
        <w:t>。</w:t>
      </w:r>
    </w:p>
    <w:p w14:paraId="7F1B8823">
      <w:pPr>
        <w:snapToGrid w:val="0"/>
        <w:spacing w:line="36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ascii="Times New Roman" w:hAnsi="Times New Roman" w:eastAsia="宋体" w:cs="Times New Roman"/>
          <w:bCs/>
          <w:sz w:val="24"/>
          <w:szCs w:val="24"/>
        </w:rPr>
        <w:t xml:space="preserve">  </w:t>
      </w:r>
      <w:r>
        <w:rPr>
          <w:rFonts w:hint="eastAsia" w:ascii="Times New Roman" w:hAnsi="Times New Roman" w:eastAsia="宋体" w:cs="Times New Roman"/>
          <w:sz w:val="24"/>
          <w:szCs w:val="24"/>
          <w:lang w:eastAsia="zh-CN"/>
        </w:rPr>
        <w:t>多孔降噪路面</w:t>
      </w:r>
      <w:r>
        <w:rPr>
          <w:rFonts w:hint="eastAsia" w:ascii="Times New Roman" w:hAnsi="Times New Roman" w:eastAsia="宋体" w:cs="Times New Roman"/>
          <w:sz w:val="24"/>
          <w:szCs w:val="24"/>
          <w:lang w:val="en-US" w:eastAsia="zh-CN"/>
        </w:rPr>
        <w:t>的预防养护</w:t>
      </w:r>
      <w:r>
        <w:rPr>
          <w:rFonts w:hint="eastAsia" w:ascii="Times New Roman" w:hAnsi="Times New Roman" w:eastAsia="宋体" w:cs="Times New Roman"/>
          <w:bCs/>
          <w:sz w:val="24"/>
          <w:szCs w:val="24"/>
          <w:lang w:val="en-US" w:eastAsia="zh-CN"/>
        </w:rPr>
        <w:t>除应符合本规程规定外，还应符合现行行业标准《公路沥青路面预防养护技术规范》JTG/T 5142-01、《公路沥青路面养护技术规范》JTG 5142和《城镇道路养护技术规范》CJJ 36的有关规定。</w:t>
      </w:r>
    </w:p>
    <w:p w14:paraId="3CCADFE9">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eastAsia" w:eastAsia="黑体"/>
          <w:sz w:val="28"/>
          <w:szCs w:val="28"/>
        </w:rPr>
      </w:pPr>
      <w:bookmarkStart w:id="65" w:name="_Toc19268"/>
      <w:bookmarkStart w:id="66" w:name="_Toc14849"/>
      <w:r>
        <w:rPr>
          <w:rFonts w:hint="eastAsia" w:eastAsia="黑体"/>
          <w:sz w:val="28"/>
          <w:szCs w:val="28"/>
        </w:rPr>
        <w:t>5.</w:t>
      </w:r>
      <w:r>
        <w:rPr>
          <w:rFonts w:hint="eastAsia" w:eastAsia="黑体"/>
          <w:sz w:val="28"/>
          <w:szCs w:val="28"/>
          <w:lang w:val="en-US" w:eastAsia="zh-CN"/>
        </w:rPr>
        <w:t>7</w:t>
      </w:r>
      <w:r>
        <w:rPr>
          <w:rFonts w:hint="eastAsia" w:eastAsia="黑体"/>
          <w:sz w:val="28"/>
          <w:szCs w:val="28"/>
        </w:rPr>
        <w:t xml:space="preserve">  修复养护</w:t>
      </w:r>
      <w:bookmarkEnd w:id="65"/>
      <w:bookmarkEnd w:id="66"/>
    </w:p>
    <w:p w14:paraId="4EB32D3F">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当多孔降噪路面</w:t>
      </w:r>
      <w:r>
        <w:rPr>
          <w:rFonts w:hint="eastAsia" w:ascii="Times New Roman" w:hAnsi="Times New Roman" w:eastAsia="宋体" w:cs="Times New Roman"/>
          <w:bCs/>
          <w:sz w:val="24"/>
          <w:szCs w:val="24"/>
          <w:lang w:eastAsia="zh-CN"/>
        </w:rPr>
        <w:t>的</w:t>
      </w:r>
      <w:r>
        <w:rPr>
          <w:rFonts w:hint="eastAsia" w:ascii="Times New Roman" w:hAnsi="Times New Roman" w:eastAsia="宋体" w:cs="Times New Roman"/>
          <w:bCs/>
          <w:sz w:val="24"/>
          <w:szCs w:val="24"/>
        </w:rPr>
        <w:t>结构强度满足要求，且</w:t>
      </w:r>
      <w:r>
        <w:rPr>
          <w:rFonts w:hint="eastAsia" w:ascii="Times New Roman" w:hAnsi="Times New Roman" w:eastAsia="宋体" w:cs="Times New Roman"/>
          <w:bCs/>
          <w:sz w:val="24"/>
          <w:szCs w:val="24"/>
          <w:lang w:eastAsia="zh-CN"/>
        </w:rPr>
        <w:t>预防养护</w:t>
      </w:r>
      <w:r>
        <w:rPr>
          <w:rFonts w:hint="eastAsia" w:ascii="Times New Roman" w:hAnsi="Times New Roman" w:eastAsia="宋体" w:cs="Times New Roman"/>
          <w:bCs/>
          <w:sz w:val="24"/>
          <w:szCs w:val="24"/>
        </w:rPr>
        <w:t>不能满足修复路面病害</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lang w:val="en-US" w:eastAsia="zh-CN"/>
        </w:rPr>
        <w:t>恢复路面环境功能</w:t>
      </w:r>
      <w:r>
        <w:rPr>
          <w:rFonts w:hint="eastAsia" w:ascii="Times New Roman" w:hAnsi="Times New Roman" w:eastAsia="宋体" w:cs="Times New Roman"/>
          <w:bCs/>
          <w:sz w:val="24"/>
          <w:szCs w:val="24"/>
        </w:rPr>
        <w:t>时，应采用罩面</w:t>
      </w:r>
      <w:r>
        <w:rPr>
          <w:rFonts w:hint="eastAsia" w:ascii="Times New Roman" w:hAnsi="Times New Roman" w:eastAsia="宋体" w:cs="Times New Roman"/>
          <w:bCs/>
          <w:sz w:val="24"/>
          <w:szCs w:val="24"/>
          <w:lang w:val="en-US" w:eastAsia="zh-CN"/>
        </w:rPr>
        <w:t>养护，包括：直接罩面和</w:t>
      </w:r>
      <w:r>
        <w:rPr>
          <w:rFonts w:hint="eastAsia" w:ascii="Times New Roman" w:hAnsi="Times New Roman" w:eastAsia="宋体" w:cs="Times New Roman"/>
          <w:sz w:val="24"/>
          <w:szCs w:val="24"/>
          <w:lang w:val="en-US" w:eastAsia="zh-CN"/>
        </w:rPr>
        <w:t>表面层铣刨后罩面</w:t>
      </w:r>
      <w:r>
        <w:rPr>
          <w:rFonts w:hint="eastAsia" w:ascii="Times New Roman" w:hAnsi="Times New Roman" w:eastAsia="宋体" w:cs="Times New Roman"/>
          <w:bCs/>
          <w:sz w:val="24"/>
          <w:szCs w:val="24"/>
          <w:lang w:val="en-US" w:eastAsia="zh-CN"/>
        </w:rPr>
        <w:t>。</w:t>
      </w:r>
    </w:p>
    <w:p w14:paraId="1CB6B2C0">
      <w:pPr>
        <w:snapToGrid w:val="0"/>
        <w:spacing w:line="360" w:lineRule="auto"/>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ascii="Times New Roman" w:hAnsi="Times New Roman" w:eastAsia="宋体" w:cs="Times New Roman"/>
          <w:bCs/>
          <w:sz w:val="24"/>
          <w:szCs w:val="24"/>
        </w:rPr>
        <w:t xml:space="preserve">  </w:t>
      </w:r>
      <w:r>
        <w:rPr>
          <w:rFonts w:hint="eastAsia" w:ascii="Times New Roman" w:hAnsi="Times New Roman" w:eastAsia="宋体" w:cs="Times New Roman"/>
          <w:sz w:val="24"/>
          <w:szCs w:val="24"/>
          <w:lang w:eastAsia="zh-CN"/>
        </w:rPr>
        <w:t>多孔降噪路面</w:t>
      </w:r>
      <w:r>
        <w:rPr>
          <w:rFonts w:hint="eastAsia" w:ascii="Times New Roman" w:hAnsi="Times New Roman" w:eastAsia="宋体" w:cs="Times New Roman"/>
          <w:sz w:val="24"/>
          <w:szCs w:val="24"/>
          <w:lang w:val="en-US" w:eastAsia="zh-CN"/>
        </w:rPr>
        <w:t>的罩面养护</w:t>
      </w:r>
      <w:r>
        <w:rPr>
          <w:rFonts w:hint="eastAsia" w:ascii="Times New Roman" w:hAnsi="Times New Roman" w:eastAsia="宋体" w:cs="Times New Roman"/>
          <w:bCs/>
          <w:sz w:val="24"/>
          <w:szCs w:val="24"/>
        </w:rPr>
        <w:t>应符合下列规定：</w:t>
      </w:r>
    </w:p>
    <w:p w14:paraId="2A27C94C">
      <w:pPr>
        <w:snapToGrid w:val="0"/>
        <w:spacing w:line="360" w:lineRule="auto"/>
        <w:ind w:firstLine="482"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val="0"/>
          <w:sz w:val="24"/>
          <w:szCs w:val="24"/>
          <w:lang w:val="en-US" w:eastAsia="zh-CN"/>
        </w:rPr>
        <w:t xml:space="preserve">1  </w:t>
      </w:r>
      <w:r>
        <w:rPr>
          <w:rFonts w:hint="eastAsia" w:ascii="Times New Roman" w:hAnsi="Times New Roman" w:eastAsia="宋体" w:cs="Times New Roman"/>
          <w:sz w:val="24"/>
          <w:szCs w:val="24"/>
          <w:lang w:val="en-US" w:eastAsia="zh-CN"/>
        </w:rPr>
        <w:t>罩面适用于修复病害、需要改善抗滑等使用性能、恢复降噪功能的各等级多孔降噪路面。</w:t>
      </w:r>
    </w:p>
    <w:p w14:paraId="31064180">
      <w:pPr>
        <w:snapToGrid w:val="0"/>
        <w:spacing w:line="360" w:lineRule="auto"/>
        <w:ind w:firstLine="482"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2</w:t>
      </w:r>
      <w:r>
        <w:rPr>
          <w:rFonts w:hint="eastAsia" w:ascii="Times New Roman" w:hAnsi="Times New Roman" w:eastAsia="宋体" w:cs="Times New Roman"/>
          <w:sz w:val="24"/>
          <w:szCs w:val="24"/>
          <w:lang w:val="en-US" w:eastAsia="zh-CN"/>
        </w:rPr>
        <w:t xml:space="preserve">  多孔降噪路面的罩面应采用多孔降噪混合料，其结构与材料应符合本规程第5.2节的有关规定，宜与原路面的降噪功能层一致。</w:t>
      </w:r>
    </w:p>
    <w:p w14:paraId="06C15B16">
      <w:pPr>
        <w:snapToGrid w:val="0"/>
        <w:spacing w:line="360" w:lineRule="auto"/>
        <w:ind w:firstLine="482"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 xml:space="preserve">3  </w:t>
      </w:r>
      <w:r>
        <w:rPr>
          <w:rFonts w:hint="eastAsia" w:ascii="Times New Roman" w:hAnsi="Times New Roman" w:eastAsia="宋体" w:cs="Times New Roman"/>
          <w:b w:val="0"/>
          <w:bCs w:val="0"/>
          <w:sz w:val="24"/>
          <w:szCs w:val="24"/>
          <w:lang w:val="en-US" w:eastAsia="zh-CN"/>
        </w:rPr>
        <w:t>采用</w:t>
      </w:r>
      <w:r>
        <w:rPr>
          <w:rFonts w:hint="eastAsia" w:ascii="Times New Roman" w:hAnsi="Times New Roman" w:eastAsia="宋体" w:cs="Times New Roman"/>
          <w:sz w:val="24"/>
          <w:szCs w:val="24"/>
          <w:lang w:val="en-US" w:eastAsia="zh-CN"/>
        </w:rPr>
        <w:t>直接铺筑罩面时，应在原多孔降噪路面表面喷洒一层黏层，该黏层应符合本规程第5.6.5条第6款的规定。</w:t>
      </w:r>
    </w:p>
    <w:p w14:paraId="6D0396F8">
      <w:pPr>
        <w:snapToGrid w:val="0"/>
        <w:spacing w:line="360" w:lineRule="auto"/>
        <w:ind w:firstLine="482"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 xml:space="preserve">4  </w:t>
      </w:r>
      <w:r>
        <w:rPr>
          <w:rFonts w:hint="eastAsia" w:ascii="Times New Roman" w:hAnsi="Times New Roman" w:eastAsia="宋体" w:cs="Times New Roman"/>
          <w:b w:val="0"/>
          <w:bCs w:val="0"/>
          <w:sz w:val="24"/>
          <w:szCs w:val="24"/>
          <w:lang w:val="en-US" w:eastAsia="zh-CN"/>
        </w:rPr>
        <w:t>采用</w:t>
      </w:r>
      <w:r>
        <w:rPr>
          <w:rFonts w:hint="eastAsia" w:ascii="Times New Roman" w:hAnsi="Times New Roman" w:eastAsia="宋体" w:cs="Times New Roman"/>
          <w:sz w:val="24"/>
          <w:szCs w:val="24"/>
          <w:lang w:val="en-US" w:eastAsia="zh-CN"/>
        </w:rPr>
        <w:t>表面层铣刨后铺筑罩面时，应在铣刨后下承层表面喷洒一层防水黏结层，其材料应符合本规程第5.2.4条的规定。</w:t>
      </w:r>
    </w:p>
    <w:p w14:paraId="4348081D">
      <w:pPr>
        <w:snapToGrid w:val="0"/>
        <w:spacing w:line="360" w:lineRule="auto"/>
        <w:rPr>
          <w:rFonts w:hint="eastAsia" w:ascii="Times New Roman" w:hAnsi="Times New Roman" w:eastAsia="宋体" w:cs="Times New Roman"/>
          <w:bCs/>
          <w:sz w:val="24"/>
          <w:szCs w:val="24"/>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当多孔降噪路面的结构强度不足、旧路病害严重、需要改善使用性能时，应采用结构性补强</w:t>
      </w:r>
      <w:r>
        <w:rPr>
          <w:rFonts w:hint="eastAsia" w:ascii="Times New Roman" w:hAnsi="Times New Roman" w:eastAsia="宋体" w:cs="Times New Roman"/>
          <w:bCs/>
          <w:sz w:val="24"/>
          <w:szCs w:val="24"/>
          <w:lang w:val="en-US" w:eastAsia="zh-CN"/>
        </w:rPr>
        <w:t>养护，包括：</w:t>
      </w:r>
      <w:r>
        <w:rPr>
          <w:rFonts w:hint="eastAsia" w:ascii="Times New Roman" w:hAnsi="Times New Roman" w:eastAsia="宋体" w:cs="Times New Roman"/>
          <w:sz w:val="24"/>
          <w:szCs w:val="24"/>
          <w:lang w:val="en-US" w:eastAsia="zh-CN"/>
        </w:rPr>
        <w:t>直接加铺补强与铣刨加铺补强</w:t>
      </w:r>
      <w:r>
        <w:rPr>
          <w:rFonts w:hint="eastAsia" w:ascii="Times New Roman" w:hAnsi="Times New Roman" w:eastAsia="宋体" w:cs="Times New Roman"/>
          <w:bCs/>
          <w:sz w:val="24"/>
          <w:szCs w:val="24"/>
        </w:rPr>
        <w:t>。</w:t>
      </w:r>
    </w:p>
    <w:p w14:paraId="6F163D64">
      <w:pPr>
        <w:snapToGrid w:val="0"/>
        <w:spacing w:line="36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Times New Roman" w:hAnsi="Times New Roman" w:eastAsia="宋体" w:cs="Times New Roman"/>
          <w:bCs/>
          <w:sz w:val="24"/>
          <w:szCs w:val="24"/>
        </w:rPr>
        <w:t xml:space="preserve">  </w:t>
      </w:r>
      <w:r>
        <w:rPr>
          <w:rFonts w:hint="eastAsia" w:ascii="Times New Roman" w:hAnsi="Times New Roman" w:eastAsia="宋体" w:cs="Times New Roman"/>
          <w:sz w:val="24"/>
          <w:szCs w:val="24"/>
          <w:lang w:val="en-US" w:eastAsia="zh-CN"/>
        </w:rPr>
        <w:t>结构性补强加铺的</w:t>
      </w:r>
      <w:r>
        <w:rPr>
          <w:rFonts w:hint="eastAsia" w:ascii="Times New Roman" w:hAnsi="Times New Roman" w:eastAsia="宋体" w:cs="Times New Roman"/>
          <w:sz w:val="24"/>
          <w:szCs w:val="24"/>
          <w:lang w:eastAsia="zh-CN"/>
        </w:rPr>
        <w:t>多孔降噪</w:t>
      </w:r>
      <w:r>
        <w:rPr>
          <w:rFonts w:hint="eastAsia" w:ascii="Times New Roman" w:hAnsi="Times New Roman" w:eastAsia="宋体" w:cs="Times New Roman"/>
          <w:sz w:val="24"/>
          <w:szCs w:val="24"/>
          <w:lang w:val="en-US" w:eastAsia="zh-CN"/>
        </w:rPr>
        <w:t>路面面层应由</w:t>
      </w:r>
      <w:r>
        <w:rPr>
          <w:rFonts w:hint="default" w:ascii="Times New Roman" w:hAnsi="Times New Roman" w:eastAsia="宋体" w:cs="Times New Roman"/>
          <w:sz w:val="24"/>
          <w:szCs w:val="24"/>
          <w:lang w:val="en-US" w:eastAsia="zh-CN"/>
        </w:rPr>
        <w:t>降噪功能层、防水黏结层和</w:t>
      </w:r>
      <w:r>
        <w:rPr>
          <w:rFonts w:hint="eastAsia" w:ascii="Times New Roman" w:hAnsi="Times New Roman" w:eastAsia="宋体" w:cs="Times New Roman"/>
          <w:sz w:val="24"/>
          <w:szCs w:val="24"/>
          <w:lang w:val="en-US" w:eastAsia="zh-CN"/>
        </w:rPr>
        <w:t>密实防水的</w:t>
      </w:r>
      <w:r>
        <w:rPr>
          <w:rFonts w:hint="default" w:ascii="Times New Roman" w:hAnsi="Times New Roman" w:eastAsia="宋体" w:cs="Times New Roman"/>
          <w:sz w:val="24"/>
          <w:szCs w:val="24"/>
          <w:lang w:val="en-US" w:eastAsia="zh-CN"/>
        </w:rPr>
        <w:t>下承层</w:t>
      </w:r>
      <w:r>
        <w:rPr>
          <w:rFonts w:hint="eastAsia" w:ascii="Times New Roman" w:hAnsi="Times New Roman" w:eastAsia="宋体" w:cs="Times New Roman"/>
          <w:sz w:val="24"/>
          <w:szCs w:val="24"/>
          <w:lang w:val="en-US" w:eastAsia="zh-CN"/>
        </w:rPr>
        <w:t>组成，降噪功能层的结构与材料应符合本规程第5.2节、第5.5节的有关规定。</w:t>
      </w:r>
    </w:p>
    <w:p w14:paraId="6F28D698">
      <w:pPr>
        <w:snapToGrid w:val="0"/>
        <w:spacing w:line="36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5</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sz w:val="24"/>
          <w:szCs w:val="24"/>
          <w:lang w:eastAsia="zh-CN"/>
        </w:rPr>
        <w:t>多孔降噪路面</w:t>
      </w:r>
      <w:r>
        <w:rPr>
          <w:rFonts w:hint="eastAsia" w:ascii="Times New Roman" w:hAnsi="Times New Roman" w:eastAsia="宋体" w:cs="Times New Roman"/>
          <w:sz w:val="24"/>
          <w:szCs w:val="24"/>
          <w:lang w:val="en-US" w:eastAsia="zh-CN"/>
        </w:rPr>
        <w:t>直接加铺补强前，应对原路面的病害类型、层位及范围进行详细调查，并按本规程第5.4节的有关规定对病害进行彻底处治，并应符合行业标准《公路沥青路面养护技术规范》JTG 5142-2019中第10.3节的规定。</w:t>
      </w:r>
    </w:p>
    <w:p w14:paraId="26A10954">
      <w:pPr>
        <w:snapToGrid w:val="0"/>
        <w:spacing w:line="360" w:lineRule="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ascii="Times New Roman" w:hAnsi="Times New Roman" w:eastAsia="宋体" w:cs="Times New Roman"/>
          <w:bCs/>
          <w:sz w:val="24"/>
          <w:szCs w:val="24"/>
        </w:rPr>
        <w:t xml:space="preserve">  </w:t>
      </w:r>
      <w:r>
        <w:rPr>
          <w:rFonts w:hint="eastAsia" w:ascii="Times New Roman" w:hAnsi="Times New Roman" w:eastAsia="宋体" w:cs="Times New Roman"/>
          <w:sz w:val="24"/>
          <w:szCs w:val="24"/>
          <w:lang w:eastAsia="zh-CN"/>
        </w:rPr>
        <w:t>多孔降噪路面</w:t>
      </w:r>
      <w:r>
        <w:rPr>
          <w:rFonts w:hint="eastAsia" w:ascii="Times New Roman" w:hAnsi="Times New Roman" w:eastAsia="宋体" w:cs="Times New Roman"/>
          <w:sz w:val="24"/>
          <w:szCs w:val="24"/>
          <w:lang w:val="en-US" w:eastAsia="zh-CN"/>
        </w:rPr>
        <w:t>的铣刨加铺补强</w:t>
      </w:r>
      <w:r>
        <w:rPr>
          <w:rFonts w:hint="eastAsia" w:ascii="Times New Roman" w:hAnsi="Times New Roman" w:eastAsia="宋体" w:cs="Times New Roman"/>
          <w:bCs/>
          <w:sz w:val="24"/>
          <w:szCs w:val="24"/>
        </w:rPr>
        <w:t>应</w:t>
      </w:r>
      <w:r>
        <w:rPr>
          <w:rFonts w:hint="eastAsia" w:ascii="Times New Roman" w:hAnsi="Times New Roman" w:eastAsia="宋体" w:cs="Times New Roman"/>
          <w:sz w:val="24"/>
          <w:szCs w:val="24"/>
          <w:lang w:val="en-US" w:eastAsia="zh-CN"/>
        </w:rPr>
        <w:t>根据路面结构强度状况、主要病害发生层位等因素，确定采取铣刨加铺多孔降噪面层，或基层与多孔降噪面层共同补强措施。</w:t>
      </w:r>
    </w:p>
    <w:p w14:paraId="533E8FD8">
      <w:pPr>
        <w:snapToGrid w:val="0"/>
        <w:spacing w:line="360" w:lineRule="auto"/>
        <w:rPr>
          <w:rFonts w:hint="eastAsia" w:ascii="Times New Roman" w:hAnsi="Times New Roman" w:eastAsia="宋体" w:cs="Times New Roman"/>
          <w:bCs/>
          <w:sz w:val="24"/>
          <w:szCs w:val="24"/>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hint="eastAsia" w:ascii="Times New Roman" w:hAnsi="Times New Roman" w:eastAsia="宋体" w:cs="Times New Roman"/>
          <w:b/>
          <w:bCs w:val="0"/>
          <w:sz w:val="24"/>
          <w:szCs w:val="24"/>
        </w:rPr>
        <w:t xml:space="preserve"> </w:t>
      </w:r>
      <w:r>
        <w:rPr>
          <w:rFonts w:hint="eastAsia" w:ascii="Times New Roman" w:hAnsi="Times New Roman" w:eastAsia="宋体" w:cs="Times New Roman"/>
          <w:b w:val="0"/>
          <w:bCs/>
          <w:sz w:val="24"/>
          <w:szCs w:val="24"/>
        </w:rPr>
        <w:t xml:space="preserve"> </w:t>
      </w:r>
      <w:r>
        <w:rPr>
          <w:rFonts w:hint="eastAsia" w:ascii="Times New Roman" w:hAnsi="Times New Roman" w:eastAsia="宋体" w:cs="Times New Roman"/>
          <w:b w:val="0"/>
          <w:bCs/>
          <w:sz w:val="24"/>
          <w:szCs w:val="24"/>
          <w:lang w:val="en-US" w:eastAsia="zh-CN"/>
        </w:rPr>
        <w:t>多孔</w:t>
      </w:r>
      <w:r>
        <w:rPr>
          <w:rFonts w:hint="eastAsia" w:ascii="Times New Roman" w:hAnsi="Times New Roman" w:eastAsia="宋体" w:cs="Times New Roman"/>
          <w:bCs/>
          <w:sz w:val="24"/>
          <w:szCs w:val="24"/>
        </w:rPr>
        <w:t>降噪路面的</w:t>
      </w:r>
      <w:r>
        <w:rPr>
          <w:rFonts w:hint="eastAsia" w:ascii="Times New Roman" w:hAnsi="Times New Roman" w:eastAsia="宋体" w:cs="Times New Roman"/>
          <w:bCs/>
          <w:sz w:val="24"/>
          <w:szCs w:val="24"/>
          <w:lang w:val="en-US" w:eastAsia="zh-CN"/>
        </w:rPr>
        <w:t>再生利用</w:t>
      </w:r>
      <w:r>
        <w:rPr>
          <w:rFonts w:hint="eastAsia" w:ascii="Times New Roman" w:hAnsi="Times New Roman" w:eastAsia="宋体" w:cs="Times New Roman"/>
          <w:bCs/>
          <w:sz w:val="24"/>
          <w:szCs w:val="24"/>
        </w:rPr>
        <w:t>应符合以下规定：</w:t>
      </w:r>
    </w:p>
    <w:p w14:paraId="204256D2">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1  </w:t>
      </w:r>
      <w:r>
        <w:rPr>
          <w:rFonts w:hint="eastAsia" w:ascii="Times New Roman" w:hAnsi="Times New Roman" w:eastAsia="宋体" w:cs="Times New Roman"/>
          <w:bCs/>
          <w:sz w:val="24"/>
          <w:szCs w:val="24"/>
          <w:lang w:val="en-US" w:eastAsia="zh-CN"/>
        </w:rPr>
        <w:t>多孔降噪路面铣刨、挖除的旧料宜再生利用。</w:t>
      </w:r>
    </w:p>
    <w:p w14:paraId="384F57E8">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2</w:t>
      </w:r>
      <w:r>
        <w:rPr>
          <w:rFonts w:hint="eastAsia" w:ascii="Times New Roman" w:hAnsi="Times New Roman" w:eastAsia="宋体" w:cs="Times New Roman"/>
          <w:bCs/>
          <w:sz w:val="24"/>
          <w:szCs w:val="24"/>
          <w:lang w:val="en-US" w:eastAsia="zh-CN"/>
        </w:rPr>
        <w:t xml:space="preserve">  路面病害波及范围不超过降噪功能层的</w:t>
      </w:r>
      <w:r>
        <w:rPr>
          <w:rFonts w:hint="eastAsia" w:ascii="Times New Roman" w:hAnsi="Times New Roman" w:eastAsia="宋体" w:cs="Times New Roman"/>
          <w:b w:val="0"/>
          <w:bCs/>
          <w:sz w:val="24"/>
          <w:szCs w:val="24"/>
          <w:lang w:val="en-US" w:eastAsia="zh-CN"/>
        </w:rPr>
        <w:t>多孔</w:t>
      </w:r>
      <w:r>
        <w:rPr>
          <w:rFonts w:hint="eastAsia" w:ascii="Times New Roman" w:hAnsi="Times New Roman" w:eastAsia="宋体" w:cs="Times New Roman"/>
          <w:bCs/>
          <w:sz w:val="24"/>
          <w:szCs w:val="24"/>
        </w:rPr>
        <w:t>降噪路面</w:t>
      </w:r>
      <w:r>
        <w:rPr>
          <w:rFonts w:hint="eastAsia" w:ascii="Times New Roman" w:hAnsi="Times New Roman" w:eastAsia="宋体" w:cs="Times New Roman"/>
          <w:bCs/>
          <w:sz w:val="24"/>
          <w:szCs w:val="24"/>
          <w:lang w:val="en-US" w:eastAsia="zh-CN"/>
        </w:rPr>
        <w:t>可进行就地热再生。</w:t>
      </w:r>
    </w:p>
    <w:p w14:paraId="7176EF58">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3</w:t>
      </w:r>
      <w:r>
        <w:rPr>
          <w:rFonts w:hint="eastAsia" w:ascii="Times New Roman" w:hAnsi="Times New Roman" w:eastAsia="宋体" w:cs="Times New Roman"/>
          <w:bCs/>
          <w:sz w:val="24"/>
          <w:szCs w:val="24"/>
          <w:lang w:val="en-US" w:eastAsia="zh-CN"/>
        </w:rPr>
        <w:t xml:space="preserve">  厂拌再生时，单层多孔降噪路面面层旧料应按照降噪功能层和下承层分别回收、堆放并再生利用，双层多孔沥青降噪路面面层旧料应按照降噪功能层上层、降噪功能层上层和下承层分别回收、堆放并再生利用。</w:t>
      </w:r>
    </w:p>
    <w:p w14:paraId="4370A381">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4  </w:t>
      </w:r>
      <w:r>
        <w:rPr>
          <w:rFonts w:hint="eastAsia" w:ascii="Times New Roman" w:hAnsi="Times New Roman" w:eastAsia="宋体" w:cs="Times New Roman"/>
          <w:bCs/>
          <w:sz w:val="24"/>
          <w:szCs w:val="24"/>
          <w:lang w:val="en-US" w:eastAsia="zh-CN"/>
        </w:rPr>
        <w:t>多孔降噪路面再生利用应符合现行行业标准《公路沥青路面再生技术规范》JTG/T 5521和《城镇道路沥青路面再生利用技术规程》CJJ/T 43的有关规定。</w:t>
      </w:r>
    </w:p>
    <w:p w14:paraId="74FDF267">
      <w:pPr>
        <w:snapToGrid w:val="0"/>
        <w:spacing w:line="360" w:lineRule="auto"/>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8</w:t>
      </w:r>
      <w:r>
        <w:rPr>
          <w:rFonts w:hint="eastAsia" w:ascii="Times New Roman" w:hAnsi="Times New Roman" w:eastAsia="宋体" w:cs="Times New Roman"/>
          <w:b/>
          <w:bCs w:val="0"/>
          <w:sz w:val="24"/>
          <w:szCs w:val="24"/>
        </w:rPr>
        <w:t xml:space="preserve">  </w:t>
      </w:r>
      <w:r>
        <w:rPr>
          <w:rFonts w:hint="eastAsia" w:ascii="Times New Roman" w:hAnsi="Times New Roman" w:eastAsia="宋体" w:cs="Times New Roman"/>
          <w:bCs/>
          <w:sz w:val="24"/>
          <w:szCs w:val="24"/>
        </w:rPr>
        <w:t>多孔降噪路面的</w:t>
      </w:r>
      <w:r>
        <w:rPr>
          <w:rFonts w:hint="eastAsia" w:ascii="Times New Roman" w:hAnsi="Times New Roman" w:eastAsia="宋体" w:cs="Times New Roman"/>
          <w:sz w:val="24"/>
          <w:szCs w:val="24"/>
          <w:lang w:val="en-US" w:eastAsia="zh-CN"/>
        </w:rPr>
        <w:t>罩面</w:t>
      </w:r>
      <w:r>
        <w:rPr>
          <w:rFonts w:hint="eastAsia" w:ascii="Times New Roman" w:hAnsi="Times New Roman" w:eastAsia="宋体" w:cs="Times New Roman"/>
          <w:bCs/>
          <w:sz w:val="24"/>
          <w:szCs w:val="24"/>
          <w:lang w:val="en-US" w:eastAsia="zh-CN"/>
        </w:rPr>
        <w:t>、</w:t>
      </w:r>
      <w:r>
        <w:rPr>
          <w:rFonts w:hint="eastAsia" w:ascii="Times New Roman" w:hAnsi="Times New Roman" w:eastAsia="宋体" w:cs="Times New Roman"/>
          <w:bCs/>
          <w:sz w:val="24"/>
          <w:szCs w:val="24"/>
        </w:rPr>
        <w:t>结构性补强</w:t>
      </w:r>
      <w:r>
        <w:rPr>
          <w:rFonts w:hint="eastAsia" w:ascii="Times New Roman" w:hAnsi="Times New Roman" w:eastAsia="宋体" w:cs="Times New Roman"/>
          <w:bCs/>
          <w:sz w:val="24"/>
          <w:szCs w:val="24"/>
          <w:lang w:val="en-US" w:eastAsia="zh-CN"/>
        </w:rPr>
        <w:t>和再生利用</w:t>
      </w:r>
      <w:r>
        <w:rPr>
          <w:rFonts w:hint="eastAsia" w:ascii="Times New Roman" w:hAnsi="Times New Roman" w:eastAsia="宋体" w:cs="Times New Roman"/>
          <w:bCs/>
          <w:sz w:val="24"/>
          <w:szCs w:val="24"/>
        </w:rPr>
        <w:t>后的</w:t>
      </w:r>
      <w:r>
        <w:rPr>
          <w:rFonts w:hint="eastAsia" w:ascii="Times New Roman" w:hAnsi="Times New Roman" w:eastAsia="宋体" w:cs="Times New Roman"/>
          <w:bCs/>
          <w:sz w:val="24"/>
          <w:szCs w:val="24"/>
          <w:lang w:val="en-US" w:eastAsia="zh-CN"/>
        </w:rPr>
        <w:t>降噪</w:t>
      </w:r>
      <w:r>
        <w:rPr>
          <w:rFonts w:hint="eastAsia" w:ascii="Times New Roman" w:hAnsi="Times New Roman" w:eastAsia="宋体" w:cs="Times New Roman"/>
          <w:bCs/>
          <w:sz w:val="24"/>
          <w:szCs w:val="24"/>
        </w:rPr>
        <w:t>功能应按新建多孔降噪路面重新设计。</w:t>
      </w:r>
    </w:p>
    <w:p w14:paraId="1B49732E">
      <w:pPr>
        <w:snapToGrid w:val="0"/>
        <w:spacing w:line="360" w:lineRule="auto"/>
        <w:rPr>
          <w:rFonts w:hint="eastAsia" w:ascii="Times New Roman" w:hAnsi="Times New Roman" w:eastAsia="宋体" w:cs="Times New Roman"/>
          <w:sz w:val="24"/>
          <w:szCs w:val="24"/>
          <w:lang w:val="en-US" w:eastAsia="zh-CN"/>
        </w:rPr>
      </w:pPr>
      <w:bookmarkStart w:id="67" w:name="_Toc144990804"/>
      <w:r>
        <w:rPr>
          <w:rFonts w:hint="eastAsia" w:ascii="Times New Roman" w:hAnsi="Times New Roman" w:eastAsia="宋体" w:cs="Times New Roman"/>
          <w:b/>
          <w:bCs/>
          <w:sz w:val="24"/>
          <w:szCs w:val="24"/>
        </w:rPr>
        <w:t>5</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9</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多孔</w:t>
      </w:r>
      <w:r>
        <w:rPr>
          <w:rFonts w:hint="eastAsia" w:ascii="Times New Roman" w:hAnsi="Times New Roman" w:eastAsia="宋体" w:cs="Times New Roman"/>
          <w:bCs/>
          <w:sz w:val="24"/>
          <w:szCs w:val="24"/>
        </w:rPr>
        <w:t>降噪路面的修复养护</w:t>
      </w:r>
      <w:r>
        <w:rPr>
          <w:rFonts w:hint="eastAsia" w:ascii="Times New Roman" w:hAnsi="Times New Roman" w:eastAsia="宋体" w:cs="Times New Roman"/>
          <w:bCs/>
          <w:sz w:val="24"/>
          <w:szCs w:val="24"/>
          <w:lang w:val="en-US" w:eastAsia="zh-CN"/>
        </w:rPr>
        <w:t>除应符合本规程规定外，还应符合现行行业标准《公路沥青路面养护技术规范》JTG 5142和《城镇道路养护技术规范》CJJ 36的相关要求。</w:t>
      </w:r>
    </w:p>
    <w:p w14:paraId="0E1C84B3">
      <w:pPr>
        <w:snapToGrid w:val="0"/>
        <w:spacing w:line="360" w:lineRule="auto"/>
        <w:rPr>
          <w:rFonts w:ascii="Times New Roman" w:hAnsi="Times New Roman" w:eastAsia="宋体" w:cs="Times New Roman"/>
          <w:sz w:val="24"/>
          <w:szCs w:val="24"/>
        </w:rPr>
      </w:pPr>
    </w:p>
    <w:p w14:paraId="2CF26AE1">
      <w:pPr>
        <w:snapToGrid w:val="0"/>
        <w:spacing w:line="360" w:lineRule="auto"/>
        <w:rPr>
          <w:rFonts w:ascii="Times New Roman" w:hAnsi="Times New Roman" w:eastAsia="宋体" w:cs="Times New Roman"/>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6A308571">
      <w:pPr>
        <w:pStyle w:val="22"/>
        <w:spacing w:line="360" w:lineRule="auto"/>
        <w:rPr>
          <w:rFonts w:hint="eastAsia" w:ascii="Times New Roman" w:hAnsi="Times New Roman" w:eastAsia="宋体"/>
          <w:lang w:val="en-US" w:eastAsia="zh-CN"/>
        </w:rPr>
      </w:pPr>
      <w:bookmarkStart w:id="68" w:name="_Toc9828"/>
      <w:bookmarkStart w:id="69" w:name="_Toc24955"/>
      <w:r>
        <w:rPr>
          <w:rFonts w:hint="eastAsia" w:ascii="Times New Roman" w:hAnsi="Times New Roman"/>
        </w:rPr>
        <w:t>6</w:t>
      </w:r>
      <w:r>
        <w:rPr>
          <w:rFonts w:ascii="Times New Roman" w:hAnsi="Times New Roman"/>
        </w:rPr>
        <w:t xml:space="preserve">  </w:t>
      </w:r>
      <w:r>
        <w:rPr>
          <w:rFonts w:hint="eastAsia" w:ascii="Times New Roman" w:hAnsi="Times New Roman"/>
        </w:rPr>
        <w:t>明亮路面养护</w:t>
      </w:r>
      <w:bookmarkEnd w:id="68"/>
      <w:bookmarkEnd w:id="69"/>
    </w:p>
    <w:p w14:paraId="7F419320">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eastAsia" w:eastAsia="黑体"/>
          <w:sz w:val="28"/>
          <w:szCs w:val="28"/>
        </w:rPr>
      </w:pPr>
      <w:bookmarkStart w:id="70" w:name="_Toc21245"/>
      <w:bookmarkStart w:id="71" w:name="_Toc6659"/>
      <w:r>
        <w:rPr>
          <w:rFonts w:hint="eastAsia" w:eastAsia="黑体"/>
          <w:sz w:val="28"/>
          <w:szCs w:val="28"/>
        </w:rPr>
        <w:t>6.1  一般规定</w:t>
      </w:r>
      <w:bookmarkEnd w:id="70"/>
      <w:bookmarkEnd w:id="71"/>
    </w:p>
    <w:p w14:paraId="228D5F79">
      <w:pPr>
        <w:snapToGrid w:val="0"/>
        <w:spacing w:line="360" w:lineRule="auto"/>
        <w:jc w:val="left"/>
        <w:rPr>
          <w:rFonts w:ascii="Times New Roman" w:hAnsi="Times New Roman" w:eastAsia="宋体" w:cs="Times New Roman"/>
          <w:bCs/>
          <w:sz w:val="24"/>
          <w:szCs w:val="24"/>
        </w:rPr>
      </w:pPr>
      <w:r>
        <w:rPr>
          <w:rFonts w:hint="eastAsia" w:ascii="Times New Roman" w:hAnsi="Times New Roman" w:eastAsia="宋体" w:cs="Times New Roman"/>
          <w:b/>
          <w:bCs/>
          <w:sz w:val="24"/>
          <w:szCs w:val="24"/>
        </w:rPr>
        <w:t>6</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明亮路面分为高反光路面和</w:t>
      </w:r>
      <w:r>
        <w:rPr>
          <w:rFonts w:hint="eastAsia" w:ascii="Times New Roman" w:hAnsi="Times New Roman" w:eastAsia="宋体" w:cs="Times New Roman"/>
          <w:bCs/>
          <w:sz w:val="24"/>
          <w:szCs w:val="24"/>
          <w:lang w:eastAsia="zh-CN"/>
        </w:rPr>
        <w:t>长余辉发光路面</w:t>
      </w:r>
      <w:r>
        <w:rPr>
          <w:rFonts w:hint="eastAsia" w:ascii="Times New Roman" w:hAnsi="Times New Roman" w:eastAsia="宋体" w:cs="Times New Roman"/>
          <w:bCs/>
          <w:sz w:val="24"/>
          <w:szCs w:val="24"/>
        </w:rPr>
        <w:t>，</w:t>
      </w:r>
      <w:r>
        <w:rPr>
          <w:rFonts w:hint="eastAsia" w:ascii="Times New Roman" w:hAnsi="Times New Roman" w:eastAsia="宋体" w:cs="Times New Roman"/>
          <w:bCs/>
          <w:sz w:val="24"/>
          <w:szCs w:val="24"/>
          <w:lang w:val="en-US" w:eastAsia="zh-CN"/>
        </w:rPr>
        <w:t>后者又分为涂层型长余辉发光路面和铺装型长余辉发光路面，</w:t>
      </w:r>
      <w:r>
        <w:rPr>
          <w:rFonts w:hint="eastAsia" w:ascii="Times New Roman" w:hAnsi="Times New Roman" w:eastAsia="宋体" w:cs="Times New Roman"/>
          <w:bCs/>
          <w:sz w:val="24"/>
          <w:szCs w:val="24"/>
        </w:rPr>
        <w:t>应按照等不同类型明亮路面的特点</w:t>
      </w:r>
      <w:r>
        <w:rPr>
          <w:rFonts w:hint="eastAsia" w:ascii="Times New Roman" w:hAnsi="Times New Roman" w:eastAsia="宋体" w:cs="Times New Roman"/>
          <w:bCs/>
          <w:sz w:val="24"/>
          <w:szCs w:val="24"/>
          <w:lang w:val="en-US" w:eastAsia="zh-CN"/>
        </w:rPr>
        <w:t>采取</w:t>
      </w:r>
      <w:r>
        <w:rPr>
          <w:rFonts w:hint="eastAsia" w:ascii="Times New Roman" w:hAnsi="Times New Roman" w:eastAsia="宋体" w:cs="Times New Roman"/>
          <w:bCs/>
          <w:sz w:val="24"/>
          <w:szCs w:val="24"/>
        </w:rPr>
        <w:t>针对性路面养护</w:t>
      </w:r>
      <w:r>
        <w:rPr>
          <w:rFonts w:hint="eastAsia" w:ascii="Times New Roman" w:hAnsi="Times New Roman" w:eastAsia="宋体" w:cs="Times New Roman"/>
          <w:bCs/>
          <w:sz w:val="24"/>
          <w:szCs w:val="24"/>
          <w:lang w:val="en-US" w:eastAsia="zh-CN"/>
        </w:rPr>
        <w:t>措施</w:t>
      </w:r>
      <w:r>
        <w:rPr>
          <w:rFonts w:hint="eastAsia" w:ascii="Times New Roman" w:hAnsi="Times New Roman" w:eastAsia="宋体" w:cs="Times New Roman"/>
          <w:bCs/>
          <w:sz w:val="24"/>
          <w:szCs w:val="24"/>
        </w:rPr>
        <w:t>。</w:t>
      </w:r>
    </w:p>
    <w:p w14:paraId="674306C8">
      <w:pPr>
        <w:snapToGrid w:val="0"/>
        <w:spacing w:line="360" w:lineRule="auto"/>
        <w:jc w:val="left"/>
        <w:rPr>
          <w:rFonts w:hint="eastAsia" w:ascii="Times New Roman" w:hAnsi="Times New Roman" w:eastAsia="宋体" w:cs="Times New Roman"/>
          <w:bCs/>
          <w:sz w:val="24"/>
          <w:szCs w:val="24"/>
        </w:rPr>
      </w:pPr>
      <w:r>
        <w:rPr>
          <w:rFonts w:hint="eastAsia" w:ascii="Times New Roman" w:hAnsi="Times New Roman" w:eastAsia="宋体" w:cs="Times New Roman"/>
          <w:b/>
          <w:bCs/>
          <w:sz w:val="24"/>
          <w:szCs w:val="24"/>
        </w:rPr>
        <w:t>6</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hint="eastAsia" w:ascii="Times New Roman" w:hAnsi="Times New Roman" w:eastAsia="宋体" w:cs="Times New Roman"/>
          <w:b/>
          <w:sz w:val="24"/>
          <w:szCs w:val="24"/>
        </w:rPr>
        <w:t>2</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明亮路面的养护应同时考虑对技术状况和明亮功能的恢复，不应采取只恢复技术状况而对明亮功能有损害的养护措施。</w:t>
      </w:r>
    </w:p>
    <w:p w14:paraId="171662DB">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default" w:eastAsia="黑体"/>
          <w:sz w:val="28"/>
          <w:szCs w:val="28"/>
          <w:lang w:val="en-US" w:eastAsia="zh-CN"/>
        </w:rPr>
      </w:pPr>
      <w:bookmarkStart w:id="72" w:name="_Toc17204"/>
      <w:bookmarkStart w:id="73" w:name="_Toc20864"/>
      <w:r>
        <w:rPr>
          <w:rFonts w:hint="eastAsia" w:eastAsia="黑体"/>
          <w:sz w:val="28"/>
          <w:szCs w:val="28"/>
          <w:lang w:val="en-US" w:eastAsia="zh-CN"/>
        </w:rPr>
        <w:t>6</w:t>
      </w:r>
      <w:r>
        <w:rPr>
          <w:rFonts w:eastAsia="黑体"/>
          <w:sz w:val="28"/>
          <w:szCs w:val="28"/>
        </w:rPr>
        <w:t>.</w:t>
      </w:r>
      <w:r>
        <w:rPr>
          <w:rFonts w:hint="eastAsia" w:eastAsia="黑体"/>
          <w:sz w:val="28"/>
          <w:szCs w:val="28"/>
          <w:lang w:val="en-US" w:eastAsia="zh-CN"/>
        </w:rPr>
        <w:t>2</w:t>
      </w:r>
      <w:r>
        <w:rPr>
          <w:rFonts w:eastAsia="黑体"/>
          <w:sz w:val="28"/>
          <w:szCs w:val="28"/>
        </w:rPr>
        <w:t xml:space="preserve">  </w:t>
      </w:r>
      <w:r>
        <w:rPr>
          <w:rFonts w:hint="eastAsia" w:eastAsia="黑体"/>
          <w:sz w:val="28"/>
          <w:szCs w:val="28"/>
        </w:rPr>
        <w:t>养护维修</w:t>
      </w:r>
      <w:r>
        <w:rPr>
          <w:rFonts w:hint="eastAsia" w:eastAsia="黑体"/>
          <w:sz w:val="28"/>
          <w:szCs w:val="28"/>
          <w:lang w:val="en-US" w:eastAsia="zh-CN"/>
        </w:rPr>
        <w:t>材料</w:t>
      </w:r>
      <w:bookmarkEnd w:id="72"/>
      <w:bookmarkEnd w:id="73"/>
    </w:p>
    <w:p w14:paraId="7C6A7ADE">
      <w:pPr>
        <w:snapToGrid w:val="0"/>
        <w:spacing w:line="360" w:lineRule="auto"/>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highlight w:val="none"/>
          <w:lang w:val="en-US" w:eastAsia="zh-CN"/>
        </w:rPr>
        <w:t>6</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2</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1</w:t>
      </w:r>
      <w:r>
        <w:rPr>
          <w:rFonts w:ascii="Times New Roman" w:hAnsi="Times New Roman" w:eastAsia="宋体" w:cs="Times New Roman"/>
          <w:bCs/>
          <w:sz w:val="24"/>
          <w:szCs w:val="24"/>
          <w:highlight w:val="none"/>
        </w:rPr>
        <w:t xml:space="preserve">  </w:t>
      </w:r>
      <w:r>
        <w:rPr>
          <w:rFonts w:hint="eastAsia" w:ascii="Times New Roman" w:hAnsi="Times New Roman" w:eastAsia="宋体" w:cs="Times New Roman"/>
          <w:bCs/>
          <w:sz w:val="24"/>
          <w:szCs w:val="24"/>
          <w:lang w:val="en-US" w:eastAsia="zh-CN"/>
        </w:rPr>
        <w:t>高反光路面养护维修材料的技术指标应符合下列规定：</w:t>
      </w:r>
    </w:p>
    <w:p w14:paraId="6B9405DF">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1</w:t>
      </w:r>
      <w:r>
        <w:rPr>
          <w:rFonts w:hint="eastAsia" w:ascii="Times New Roman" w:hAnsi="Times New Roman" w:eastAsia="宋体" w:cs="Times New Roman"/>
          <w:bCs/>
          <w:sz w:val="24"/>
          <w:szCs w:val="24"/>
          <w:lang w:val="en-US" w:eastAsia="zh-CN"/>
        </w:rPr>
        <w:t xml:space="preserve">  高反光路面养护维修采用的高反光胶结料包括：高反光普通胶结料、高反光改性胶结料和高反光乳化胶结料，其适用范围应符合表6.2.1-1的规定。高反光胶结料若选用其他天然沥青、橡胶沥青等高黏度胶结料，应满足现行行业标准《公路沥青路面施工技术规范》JTG F40的要求。</w:t>
      </w:r>
    </w:p>
    <w:p w14:paraId="2A1578DB">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表6.2.1-1  高反光胶结料适用范围</w:t>
      </w:r>
    </w:p>
    <w:tbl>
      <w:tblPr>
        <w:tblStyle w:val="13"/>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1529"/>
        <w:gridCol w:w="2299"/>
        <w:gridCol w:w="2038"/>
        <w:gridCol w:w="2354"/>
      </w:tblGrid>
      <w:tr w14:paraId="43A6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3" w:hRule="atLeast"/>
          <w:jc w:val="center"/>
        </w:trPr>
        <w:tc>
          <w:tcPr>
            <w:tcW w:w="930" w:type="pct"/>
            <w:tcBorders>
              <w:top w:val="single" w:color="auto" w:sz="12" w:space="0"/>
              <w:left w:val="single" w:color="auto" w:sz="12" w:space="0"/>
              <w:bottom w:val="single" w:color="auto" w:sz="4" w:space="0"/>
              <w:right w:val="single" w:color="auto" w:sz="4" w:space="0"/>
            </w:tcBorders>
            <w:shd w:val="clear" w:color="auto" w:fill="auto"/>
            <w:vAlign w:val="center"/>
          </w:tcPr>
          <w:p w14:paraId="14CA2A4D">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胶结料</w:t>
            </w:r>
            <w:r>
              <w:rPr>
                <w:rFonts w:hint="eastAsia" w:ascii="宋体" w:hAnsi="宋体" w:eastAsia="宋体" w:cs="宋体"/>
                <w:sz w:val="21"/>
                <w:szCs w:val="21"/>
                <w:lang w:val="en-US" w:eastAsia="zh-CN"/>
              </w:rPr>
              <w:t>类型</w:t>
            </w:r>
          </w:p>
        </w:tc>
        <w:tc>
          <w:tcPr>
            <w:tcW w:w="1398" w:type="pct"/>
            <w:tcBorders>
              <w:top w:val="single" w:color="auto" w:sz="12" w:space="0"/>
              <w:left w:val="single" w:color="auto" w:sz="4" w:space="0"/>
              <w:bottom w:val="single" w:color="auto" w:sz="4" w:space="0"/>
              <w:right w:val="single" w:color="auto" w:sz="4" w:space="0"/>
            </w:tcBorders>
            <w:shd w:val="clear" w:color="auto" w:fill="auto"/>
            <w:vAlign w:val="center"/>
          </w:tcPr>
          <w:p w14:paraId="2AC57D0D">
            <w:pPr>
              <w:spacing w:line="240" w:lineRule="auto"/>
              <w:jc w:val="center"/>
              <w:rPr>
                <w:rFonts w:hint="eastAsia" w:ascii="宋体" w:hAnsi="宋体" w:eastAsia="宋体" w:cs="宋体"/>
                <w:sz w:val="21"/>
                <w:szCs w:val="21"/>
              </w:rPr>
            </w:pPr>
            <w:r>
              <w:rPr>
                <w:rFonts w:hint="eastAsia" w:ascii="宋体" w:hAnsi="宋体" w:eastAsia="宋体" w:cs="宋体"/>
                <w:sz w:val="21"/>
                <w:szCs w:val="21"/>
              </w:rPr>
              <w:t>高反光普通胶结料</w:t>
            </w:r>
          </w:p>
        </w:tc>
        <w:tc>
          <w:tcPr>
            <w:tcW w:w="1239" w:type="pct"/>
            <w:tcBorders>
              <w:top w:val="single" w:color="auto" w:sz="12" w:space="0"/>
              <w:left w:val="single" w:color="auto" w:sz="4" w:space="0"/>
              <w:bottom w:val="single" w:color="auto" w:sz="4" w:space="0"/>
              <w:right w:val="single" w:color="auto" w:sz="4" w:space="0"/>
            </w:tcBorders>
            <w:shd w:val="clear" w:color="auto" w:fill="auto"/>
            <w:vAlign w:val="center"/>
          </w:tcPr>
          <w:p w14:paraId="33E4F777">
            <w:pPr>
              <w:spacing w:line="240" w:lineRule="auto"/>
              <w:jc w:val="center"/>
              <w:rPr>
                <w:rFonts w:hint="eastAsia" w:ascii="宋体" w:hAnsi="宋体" w:eastAsia="宋体" w:cs="宋体"/>
                <w:sz w:val="21"/>
                <w:szCs w:val="21"/>
              </w:rPr>
            </w:pPr>
            <w:r>
              <w:rPr>
                <w:rFonts w:hint="eastAsia" w:ascii="宋体" w:hAnsi="宋体" w:eastAsia="宋体" w:cs="宋体"/>
                <w:sz w:val="21"/>
                <w:szCs w:val="21"/>
              </w:rPr>
              <w:t>高反光改性胶结料</w:t>
            </w:r>
          </w:p>
        </w:tc>
        <w:tc>
          <w:tcPr>
            <w:tcW w:w="1431" w:type="pct"/>
            <w:tcBorders>
              <w:top w:val="single" w:color="auto" w:sz="12" w:space="0"/>
              <w:left w:val="single" w:color="auto" w:sz="4" w:space="0"/>
              <w:bottom w:val="single" w:color="auto" w:sz="4" w:space="0"/>
              <w:right w:val="single" w:color="auto" w:sz="12" w:space="0"/>
            </w:tcBorders>
            <w:shd w:val="clear" w:color="auto" w:fill="auto"/>
            <w:vAlign w:val="center"/>
          </w:tcPr>
          <w:p w14:paraId="74295729">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高反光乳化胶结料</w:t>
            </w:r>
          </w:p>
        </w:tc>
      </w:tr>
      <w:tr w14:paraId="06C5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41" w:hRule="atLeast"/>
          <w:jc w:val="center"/>
        </w:trPr>
        <w:tc>
          <w:tcPr>
            <w:tcW w:w="930" w:type="pct"/>
            <w:tcBorders>
              <w:top w:val="single" w:color="auto" w:sz="4" w:space="0"/>
              <w:left w:val="single" w:color="auto" w:sz="12" w:space="0"/>
              <w:bottom w:val="single" w:color="auto" w:sz="12" w:space="0"/>
              <w:right w:val="single" w:color="auto" w:sz="4" w:space="0"/>
            </w:tcBorders>
            <w:shd w:val="clear" w:color="auto" w:fill="auto"/>
            <w:vAlign w:val="center"/>
          </w:tcPr>
          <w:p w14:paraId="258B46CF">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适用范围</w:t>
            </w:r>
          </w:p>
        </w:tc>
        <w:tc>
          <w:tcPr>
            <w:tcW w:w="1398" w:type="pct"/>
            <w:tcBorders>
              <w:top w:val="single" w:color="auto" w:sz="4" w:space="0"/>
              <w:left w:val="single" w:color="auto" w:sz="4" w:space="0"/>
              <w:bottom w:val="single" w:color="auto" w:sz="12" w:space="0"/>
              <w:right w:val="single" w:color="auto" w:sz="4" w:space="0"/>
            </w:tcBorders>
            <w:shd w:val="clear" w:color="auto" w:fill="auto"/>
            <w:vAlign w:val="center"/>
          </w:tcPr>
          <w:p w14:paraId="210EB2BC">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Ⅱ、Ⅲ等养护的高反光路面混合料</w:t>
            </w:r>
          </w:p>
        </w:tc>
        <w:tc>
          <w:tcPr>
            <w:tcW w:w="1239" w:type="pct"/>
            <w:tcBorders>
              <w:top w:val="single" w:color="auto" w:sz="4" w:space="0"/>
              <w:left w:val="single" w:color="auto" w:sz="4" w:space="0"/>
              <w:bottom w:val="single" w:color="auto" w:sz="12" w:space="0"/>
              <w:right w:val="single" w:color="auto" w:sz="4" w:space="0"/>
            </w:tcBorders>
            <w:shd w:val="clear" w:color="auto" w:fill="auto"/>
            <w:vAlign w:val="center"/>
          </w:tcPr>
          <w:p w14:paraId="5906027D">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Ⅰ等养护的高反光路面混合料</w:t>
            </w:r>
          </w:p>
        </w:tc>
        <w:tc>
          <w:tcPr>
            <w:tcW w:w="1431" w:type="pct"/>
            <w:tcBorders>
              <w:top w:val="single" w:color="auto" w:sz="4" w:space="0"/>
              <w:left w:val="single" w:color="auto" w:sz="4" w:space="0"/>
              <w:bottom w:val="single" w:color="auto" w:sz="12" w:space="0"/>
              <w:right w:val="single" w:color="auto" w:sz="12" w:space="0"/>
            </w:tcBorders>
            <w:shd w:val="clear" w:color="auto" w:fill="auto"/>
            <w:vAlign w:val="center"/>
          </w:tcPr>
          <w:p w14:paraId="51F451B4">
            <w:pPr>
              <w:spacing w:line="240"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高反光微表处、高反光雾封层、黏层油、其它冷拌冷铺（补）类高反光路面</w:t>
            </w:r>
          </w:p>
        </w:tc>
      </w:tr>
    </w:tbl>
    <w:p w14:paraId="71FA4AA5">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2 </w:t>
      </w:r>
      <w:r>
        <w:rPr>
          <w:rFonts w:hint="eastAsia" w:ascii="Times New Roman" w:hAnsi="Times New Roman" w:eastAsia="宋体" w:cs="Times New Roman"/>
          <w:bCs/>
          <w:sz w:val="24"/>
          <w:szCs w:val="24"/>
          <w:lang w:val="en-US" w:eastAsia="zh-CN"/>
        </w:rPr>
        <w:t xml:space="preserve"> 高反光普通胶结料的技术要求应符合表6.2.1-2的规定。</w:t>
      </w:r>
    </w:p>
    <w:p w14:paraId="2A0EA13E">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表6.2.1-2  高反光普通胶结料技术要求</w:t>
      </w:r>
    </w:p>
    <w:tbl>
      <w:tblPr>
        <w:tblStyle w:val="13"/>
        <w:tblW w:w="8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43"/>
        <w:gridCol w:w="777"/>
        <w:gridCol w:w="1842"/>
        <w:gridCol w:w="719"/>
        <w:gridCol w:w="719"/>
        <w:gridCol w:w="699"/>
        <w:gridCol w:w="867"/>
        <w:gridCol w:w="1654"/>
      </w:tblGrid>
      <w:tr w14:paraId="4F7E4C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2167" w:type="pct"/>
            <w:gridSpan w:val="3"/>
            <w:vMerge w:val="restart"/>
            <w:tcBorders>
              <w:tl2br w:val="nil"/>
              <w:tr2bl w:val="nil"/>
            </w:tcBorders>
            <w:shd w:val="clear" w:color="auto" w:fill="auto"/>
            <w:vAlign w:val="center"/>
          </w:tcPr>
          <w:p w14:paraId="0E4C806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技术指标</w:t>
            </w:r>
          </w:p>
        </w:tc>
        <w:tc>
          <w:tcPr>
            <w:tcW w:w="437" w:type="pct"/>
            <w:vMerge w:val="restart"/>
            <w:tcBorders>
              <w:tl2br w:val="nil"/>
              <w:tr2bl w:val="nil"/>
            </w:tcBorders>
            <w:shd w:val="clear" w:color="auto" w:fill="auto"/>
            <w:vAlign w:val="center"/>
          </w:tcPr>
          <w:p w14:paraId="27E6775D">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w:t>
            </w:r>
          </w:p>
        </w:tc>
        <w:tc>
          <w:tcPr>
            <w:tcW w:w="1389" w:type="pct"/>
            <w:gridSpan w:val="3"/>
            <w:tcBorders>
              <w:tl2br w:val="nil"/>
              <w:tr2bl w:val="nil"/>
            </w:tcBorders>
            <w:vAlign w:val="center"/>
          </w:tcPr>
          <w:p w14:paraId="4F7DE80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技术要求</w:t>
            </w:r>
          </w:p>
        </w:tc>
        <w:tc>
          <w:tcPr>
            <w:tcW w:w="1006" w:type="pct"/>
            <w:vMerge w:val="restart"/>
            <w:tcBorders>
              <w:tl2br w:val="nil"/>
              <w:tr2bl w:val="nil"/>
            </w:tcBorders>
            <w:shd w:val="clear" w:color="auto" w:fill="auto"/>
            <w:vAlign w:val="center"/>
          </w:tcPr>
          <w:p w14:paraId="2C3A313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试验方法</w:t>
            </w:r>
          </w:p>
        </w:tc>
      </w:tr>
      <w:tr w14:paraId="1A4A79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2167" w:type="pct"/>
            <w:gridSpan w:val="3"/>
            <w:vMerge w:val="continue"/>
            <w:tcBorders>
              <w:tl2br w:val="nil"/>
              <w:tr2bl w:val="nil"/>
            </w:tcBorders>
            <w:shd w:val="clear" w:color="auto" w:fill="auto"/>
            <w:vAlign w:val="center"/>
          </w:tcPr>
          <w:p w14:paraId="3B40A545">
            <w:pPr>
              <w:spacing w:line="240" w:lineRule="auto"/>
              <w:jc w:val="center"/>
              <w:rPr>
                <w:rFonts w:hint="default" w:ascii="Times New Roman" w:hAnsi="Times New Roman" w:eastAsia="宋体" w:cs="Times New Roman"/>
                <w:sz w:val="21"/>
                <w:szCs w:val="21"/>
              </w:rPr>
            </w:pPr>
          </w:p>
        </w:tc>
        <w:tc>
          <w:tcPr>
            <w:tcW w:w="437" w:type="pct"/>
            <w:vMerge w:val="continue"/>
            <w:tcBorders>
              <w:tl2br w:val="nil"/>
              <w:tr2bl w:val="nil"/>
            </w:tcBorders>
            <w:shd w:val="clear" w:color="auto" w:fill="auto"/>
            <w:vAlign w:val="center"/>
          </w:tcPr>
          <w:p w14:paraId="3A11165E">
            <w:pPr>
              <w:spacing w:line="240" w:lineRule="auto"/>
              <w:jc w:val="center"/>
              <w:rPr>
                <w:rFonts w:hint="default" w:ascii="Times New Roman" w:hAnsi="Times New Roman" w:eastAsia="宋体" w:cs="Times New Roman"/>
                <w:sz w:val="21"/>
                <w:szCs w:val="21"/>
              </w:rPr>
            </w:pPr>
          </w:p>
        </w:tc>
        <w:tc>
          <w:tcPr>
            <w:tcW w:w="437" w:type="pct"/>
            <w:tcBorders>
              <w:tl2br w:val="nil"/>
              <w:tr2bl w:val="nil"/>
            </w:tcBorders>
            <w:vAlign w:val="center"/>
          </w:tcPr>
          <w:p w14:paraId="3C93E6D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50号</w:t>
            </w:r>
          </w:p>
        </w:tc>
        <w:tc>
          <w:tcPr>
            <w:tcW w:w="425" w:type="pct"/>
            <w:tcBorders>
              <w:tl2br w:val="nil"/>
              <w:tr2bl w:val="nil"/>
            </w:tcBorders>
            <w:vAlign w:val="center"/>
          </w:tcPr>
          <w:p w14:paraId="110CC0D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70号</w:t>
            </w:r>
          </w:p>
        </w:tc>
        <w:tc>
          <w:tcPr>
            <w:tcW w:w="527" w:type="pct"/>
            <w:tcBorders>
              <w:tl2br w:val="nil"/>
              <w:tr2bl w:val="nil"/>
            </w:tcBorders>
            <w:vAlign w:val="center"/>
          </w:tcPr>
          <w:p w14:paraId="314FE5E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90号</w:t>
            </w:r>
          </w:p>
        </w:tc>
        <w:tc>
          <w:tcPr>
            <w:tcW w:w="1006" w:type="pct"/>
            <w:vMerge w:val="continue"/>
            <w:tcBorders>
              <w:tl2br w:val="nil"/>
              <w:tr2bl w:val="nil"/>
            </w:tcBorders>
            <w:shd w:val="clear" w:color="auto" w:fill="auto"/>
            <w:vAlign w:val="center"/>
          </w:tcPr>
          <w:p w14:paraId="6133C647">
            <w:pPr>
              <w:spacing w:line="240" w:lineRule="auto"/>
              <w:jc w:val="center"/>
              <w:rPr>
                <w:rFonts w:hint="default" w:ascii="Times New Roman" w:hAnsi="Times New Roman" w:eastAsia="宋体" w:cs="Times New Roman"/>
                <w:sz w:val="21"/>
                <w:szCs w:val="21"/>
              </w:rPr>
            </w:pPr>
          </w:p>
        </w:tc>
      </w:tr>
      <w:tr w14:paraId="4E5742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2167" w:type="pct"/>
            <w:gridSpan w:val="3"/>
            <w:tcBorders>
              <w:tl2br w:val="nil"/>
              <w:tr2bl w:val="nil"/>
            </w:tcBorders>
            <w:shd w:val="clear" w:color="auto" w:fill="auto"/>
            <w:vAlign w:val="center"/>
          </w:tcPr>
          <w:p w14:paraId="3618401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针入度（25℃，100g，5s）</w:t>
            </w:r>
          </w:p>
        </w:tc>
        <w:tc>
          <w:tcPr>
            <w:tcW w:w="437" w:type="pct"/>
            <w:tcBorders>
              <w:tl2br w:val="nil"/>
              <w:tr2bl w:val="nil"/>
            </w:tcBorders>
            <w:shd w:val="clear" w:color="auto" w:fill="auto"/>
            <w:vAlign w:val="center"/>
          </w:tcPr>
          <w:p w14:paraId="5B60874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0.1mm</w:t>
            </w:r>
          </w:p>
        </w:tc>
        <w:tc>
          <w:tcPr>
            <w:tcW w:w="437" w:type="pct"/>
            <w:tcBorders>
              <w:tl2br w:val="nil"/>
              <w:tr2bl w:val="nil"/>
            </w:tcBorders>
            <w:vAlign w:val="center"/>
          </w:tcPr>
          <w:p w14:paraId="21329A7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40~60</w:t>
            </w:r>
          </w:p>
        </w:tc>
        <w:tc>
          <w:tcPr>
            <w:tcW w:w="425" w:type="pct"/>
            <w:tcBorders>
              <w:tl2br w:val="nil"/>
              <w:tr2bl w:val="nil"/>
            </w:tcBorders>
            <w:vAlign w:val="center"/>
          </w:tcPr>
          <w:p w14:paraId="2D5CA1B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60~80</w:t>
            </w:r>
          </w:p>
        </w:tc>
        <w:tc>
          <w:tcPr>
            <w:tcW w:w="527" w:type="pct"/>
            <w:tcBorders>
              <w:tl2br w:val="nil"/>
              <w:tr2bl w:val="nil"/>
            </w:tcBorders>
            <w:shd w:val="clear" w:color="auto" w:fill="auto"/>
            <w:vAlign w:val="center"/>
          </w:tcPr>
          <w:p w14:paraId="55B5E00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80~100</w:t>
            </w:r>
          </w:p>
        </w:tc>
        <w:tc>
          <w:tcPr>
            <w:tcW w:w="1006" w:type="pct"/>
            <w:tcBorders>
              <w:tl2br w:val="nil"/>
              <w:tr2bl w:val="nil"/>
            </w:tcBorders>
            <w:shd w:val="clear" w:color="auto" w:fill="auto"/>
            <w:vAlign w:val="center"/>
          </w:tcPr>
          <w:p w14:paraId="3D610706">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0604</w:t>
            </w:r>
          </w:p>
        </w:tc>
      </w:tr>
      <w:tr w14:paraId="1F511B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74" w:type="pct"/>
            <w:vMerge w:val="restart"/>
            <w:tcBorders>
              <w:tl2br w:val="nil"/>
              <w:tr2bl w:val="nil"/>
            </w:tcBorders>
            <w:shd w:val="clear" w:color="auto" w:fill="auto"/>
            <w:vAlign w:val="center"/>
          </w:tcPr>
          <w:p w14:paraId="04A99EB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软化点（R&amp;B）</w:t>
            </w:r>
          </w:p>
        </w:tc>
        <w:tc>
          <w:tcPr>
            <w:tcW w:w="1593" w:type="pct"/>
            <w:gridSpan w:val="2"/>
            <w:tcBorders>
              <w:tl2br w:val="nil"/>
              <w:tr2bl w:val="nil"/>
            </w:tcBorders>
            <w:shd w:val="clear" w:color="auto" w:fill="auto"/>
            <w:vAlign w:val="center"/>
          </w:tcPr>
          <w:p w14:paraId="7A3AA4D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非机动车道/人行道</w:t>
            </w:r>
          </w:p>
        </w:tc>
        <w:tc>
          <w:tcPr>
            <w:tcW w:w="437" w:type="pct"/>
            <w:vMerge w:val="restart"/>
            <w:tcBorders>
              <w:tl2br w:val="nil"/>
              <w:tr2bl w:val="nil"/>
            </w:tcBorders>
            <w:shd w:val="clear" w:color="auto" w:fill="auto"/>
            <w:vAlign w:val="center"/>
          </w:tcPr>
          <w:p w14:paraId="36D2246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437" w:type="pct"/>
            <w:tcBorders>
              <w:tl2br w:val="nil"/>
              <w:tr2bl w:val="nil"/>
            </w:tcBorders>
            <w:vAlign w:val="center"/>
          </w:tcPr>
          <w:p w14:paraId="36CB065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≥49</w:t>
            </w:r>
          </w:p>
        </w:tc>
        <w:tc>
          <w:tcPr>
            <w:tcW w:w="425" w:type="pct"/>
            <w:tcBorders>
              <w:tl2br w:val="nil"/>
              <w:tr2bl w:val="nil"/>
            </w:tcBorders>
            <w:vAlign w:val="center"/>
          </w:tcPr>
          <w:p w14:paraId="25BF14A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≥46</w:t>
            </w:r>
          </w:p>
        </w:tc>
        <w:tc>
          <w:tcPr>
            <w:tcW w:w="527" w:type="pct"/>
            <w:tcBorders>
              <w:tl2br w:val="nil"/>
              <w:tr2bl w:val="nil"/>
            </w:tcBorders>
            <w:shd w:val="clear" w:color="auto" w:fill="auto"/>
            <w:vAlign w:val="center"/>
          </w:tcPr>
          <w:p w14:paraId="2E88AE8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≥45</w:t>
            </w:r>
          </w:p>
        </w:tc>
        <w:tc>
          <w:tcPr>
            <w:tcW w:w="1006" w:type="pct"/>
            <w:vMerge w:val="restart"/>
            <w:tcBorders>
              <w:tl2br w:val="nil"/>
              <w:tr2bl w:val="nil"/>
            </w:tcBorders>
            <w:shd w:val="clear" w:color="auto" w:fill="auto"/>
            <w:vAlign w:val="center"/>
          </w:tcPr>
          <w:p w14:paraId="4C9C32AE">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0606</w:t>
            </w:r>
          </w:p>
        </w:tc>
      </w:tr>
      <w:tr w14:paraId="3454E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74" w:type="pct"/>
            <w:vMerge w:val="continue"/>
            <w:tcBorders>
              <w:tl2br w:val="nil"/>
              <w:tr2bl w:val="nil"/>
            </w:tcBorders>
            <w:shd w:val="clear" w:color="auto" w:fill="auto"/>
            <w:vAlign w:val="center"/>
          </w:tcPr>
          <w:p w14:paraId="059A97A4">
            <w:pPr>
              <w:spacing w:line="240" w:lineRule="auto"/>
              <w:jc w:val="center"/>
              <w:rPr>
                <w:rFonts w:hint="default" w:ascii="Times New Roman" w:hAnsi="Times New Roman" w:eastAsia="宋体" w:cs="Times New Roman"/>
                <w:sz w:val="21"/>
                <w:szCs w:val="21"/>
              </w:rPr>
            </w:pPr>
          </w:p>
        </w:tc>
        <w:tc>
          <w:tcPr>
            <w:tcW w:w="1593" w:type="pct"/>
            <w:gridSpan w:val="2"/>
            <w:tcBorders>
              <w:tl2br w:val="nil"/>
              <w:tr2bl w:val="nil"/>
            </w:tcBorders>
            <w:shd w:val="clear" w:color="auto" w:fill="auto"/>
            <w:vAlign w:val="center"/>
          </w:tcPr>
          <w:p w14:paraId="16B8108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机动车道</w:t>
            </w:r>
          </w:p>
        </w:tc>
        <w:tc>
          <w:tcPr>
            <w:tcW w:w="437" w:type="pct"/>
            <w:vMerge w:val="continue"/>
            <w:tcBorders>
              <w:tl2br w:val="nil"/>
              <w:tr2bl w:val="nil"/>
            </w:tcBorders>
            <w:shd w:val="clear" w:color="auto" w:fill="auto"/>
            <w:vAlign w:val="center"/>
          </w:tcPr>
          <w:p w14:paraId="2E5EA305">
            <w:pPr>
              <w:spacing w:line="240" w:lineRule="auto"/>
              <w:jc w:val="center"/>
              <w:rPr>
                <w:rFonts w:hint="default" w:ascii="Times New Roman" w:hAnsi="Times New Roman" w:eastAsia="宋体" w:cs="Times New Roman"/>
                <w:sz w:val="21"/>
                <w:szCs w:val="21"/>
              </w:rPr>
            </w:pPr>
          </w:p>
        </w:tc>
        <w:tc>
          <w:tcPr>
            <w:tcW w:w="437" w:type="pct"/>
            <w:tcBorders>
              <w:tl2br w:val="nil"/>
              <w:tr2bl w:val="nil"/>
            </w:tcBorders>
            <w:vAlign w:val="center"/>
          </w:tcPr>
          <w:p w14:paraId="7FA0D57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w:t>
            </w:r>
          </w:p>
        </w:tc>
        <w:tc>
          <w:tcPr>
            <w:tcW w:w="425" w:type="pct"/>
            <w:tcBorders>
              <w:tl2br w:val="nil"/>
              <w:tr2bl w:val="nil"/>
            </w:tcBorders>
            <w:vAlign w:val="center"/>
          </w:tcPr>
          <w:p w14:paraId="5829866D">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≥54</w:t>
            </w:r>
          </w:p>
        </w:tc>
        <w:tc>
          <w:tcPr>
            <w:tcW w:w="527" w:type="pct"/>
            <w:tcBorders>
              <w:tl2br w:val="nil"/>
              <w:tr2bl w:val="nil"/>
            </w:tcBorders>
            <w:shd w:val="clear" w:color="auto" w:fill="auto"/>
            <w:vAlign w:val="center"/>
          </w:tcPr>
          <w:p w14:paraId="4C16E1E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w:t>
            </w:r>
          </w:p>
        </w:tc>
        <w:tc>
          <w:tcPr>
            <w:tcW w:w="1006" w:type="pct"/>
            <w:vMerge w:val="continue"/>
            <w:tcBorders>
              <w:tl2br w:val="nil"/>
              <w:tr2bl w:val="nil"/>
            </w:tcBorders>
            <w:shd w:val="clear" w:color="auto" w:fill="auto"/>
            <w:vAlign w:val="center"/>
          </w:tcPr>
          <w:p w14:paraId="24E65B9A">
            <w:pPr>
              <w:spacing w:line="240" w:lineRule="auto"/>
              <w:jc w:val="center"/>
              <w:rPr>
                <w:rFonts w:hint="default" w:ascii="Times New Roman" w:hAnsi="Times New Roman" w:eastAsia="宋体" w:cs="Times New Roman"/>
                <w:sz w:val="21"/>
                <w:szCs w:val="21"/>
              </w:rPr>
            </w:pPr>
          </w:p>
        </w:tc>
      </w:tr>
      <w:tr w14:paraId="54F87A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74" w:type="pct"/>
            <w:vMerge w:val="restart"/>
            <w:tcBorders>
              <w:tl2br w:val="nil"/>
              <w:tr2bl w:val="nil"/>
            </w:tcBorders>
            <w:shd w:val="clear" w:color="auto" w:fill="auto"/>
            <w:vAlign w:val="center"/>
          </w:tcPr>
          <w:p w14:paraId="38D1DAF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延度</w:t>
            </w:r>
          </w:p>
        </w:tc>
        <w:tc>
          <w:tcPr>
            <w:tcW w:w="1593" w:type="pct"/>
            <w:gridSpan w:val="2"/>
            <w:tcBorders>
              <w:tl2br w:val="nil"/>
              <w:tr2bl w:val="nil"/>
            </w:tcBorders>
            <w:shd w:val="clear" w:color="auto" w:fill="auto"/>
            <w:vAlign w:val="center"/>
          </w:tcPr>
          <w:p w14:paraId="65C9A14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437" w:type="pct"/>
            <w:vMerge w:val="restart"/>
            <w:tcBorders>
              <w:tl2br w:val="nil"/>
              <w:tr2bl w:val="nil"/>
            </w:tcBorders>
            <w:shd w:val="clear" w:color="auto" w:fill="auto"/>
            <w:vAlign w:val="center"/>
          </w:tcPr>
          <w:p w14:paraId="033CE41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cm</w:t>
            </w:r>
          </w:p>
        </w:tc>
        <w:tc>
          <w:tcPr>
            <w:tcW w:w="1389" w:type="pct"/>
            <w:gridSpan w:val="3"/>
            <w:tcBorders>
              <w:tl2br w:val="nil"/>
              <w:tr2bl w:val="nil"/>
            </w:tcBorders>
            <w:vAlign w:val="center"/>
          </w:tcPr>
          <w:p w14:paraId="5206B17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w:t>
            </w:r>
          </w:p>
        </w:tc>
        <w:tc>
          <w:tcPr>
            <w:tcW w:w="1006" w:type="pct"/>
            <w:vMerge w:val="restart"/>
            <w:tcBorders>
              <w:tl2br w:val="nil"/>
              <w:tr2bl w:val="nil"/>
            </w:tcBorders>
            <w:shd w:val="clear" w:color="auto" w:fill="auto"/>
            <w:vAlign w:val="center"/>
          </w:tcPr>
          <w:p w14:paraId="65D26EFB">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0605</w:t>
            </w:r>
          </w:p>
        </w:tc>
      </w:tr>
      <w:tr w14:paraId="05C2AA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74" w:type="pct"/>
            <w:vMerge w:val="continue"/>
            <w:tcBorders>
              <w:tl2br w:val="nil"/>
              <w:tr2bl w:val="nil"/>
            </w:tcBorders>
            <w:shd w:val="clear" w:color="auto" w:fill="auto"/>
            <w:vAlign w:val="center"/>
          </w:tcPr>
          <w:p w14:paraId="5B89592F">
            <w:pPr>
              <w:spacing w:line="240" w:lineRule="auto"/>
              <w:jc w:val="center"/>
              <w:rPr>
                <w:rFonts w:hint="default" w:ascii="Times New Roman" w:hAnsi="Times New Roman" w:eastAsia="宋体" w:cs="Times New Roman"/>
                <w:sz w:val="21"/>
                <w:szCs w:val="21"/>
              </w:rPr>
            </w:pPr>
          </w:p>
        </w:tc>
        <w:tc>
          <w:tcPr>
            <w:tcW w:w="1593" w:type="pct"/>
            <w:gridSpan w:val="2"/>
            <w:tcBorders>
              <w:tl2br w:val="nil"/>
              <w:tr2bl w:val="nil"/>
            </w:tcBorders>
            <w:shd w:val="clear" w:color="auto" w:fill="auto"/>
            <w:vAlign w:val="center"/>
          </w:tcPr>
          <w:p w14:paraId="3F2F469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437" w:type="pct"/>
            <w:vMerge w:val="continue"/>
            <w:tcBorders>
              <w:tl2br w:val="nil"/>
              <w:tr2bl w:val="nil"/>
            </w:tcBorders>
            <w:shd w:val="clear" w:color="auto" w:fill="auto"/>
            <w:vAlign w:val="center"/>
          </w:tcPr>
          <w:p w14:paraId="13B361D4">
            <w:pPr>
              <w:spacing w:line="240" w:lineRule="auto"/>
              <w:jc w:val="center"/>
              <w:rPr>
                <w:rFonts w:hint="default" w:ascii="Times New Roman" w:hAnsi="Times New Roman" w:eastAsia="宋体" w:cs="Times New Roman"/>
                <w:sz w:val="21"/>
                <w:szCs w:val="21"/>
              </w:rPr>
            </w:pPr>
          </w:p>
        </w:tc>
        <w:tc>
          <w:tcPr>
            <w:tcW w:w="437" w:type="pct"/>
            <w:tcBorders>
              <w:tl2br w:val="nil"/>
              <w:tr2bl w:val="nil"/>
            </w:tcBorders>
            <w:vAlign w:val="center"/>
          </w:tcPr>
          <w:p w14:paraId="63BCAF1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425" w:type="pct"/>
            <w:tcBorders>
              <w:tl2br w:val="nil"/>
              <w:tr2bl w:val="nil"/>
            </w:tcBorders>
            <w:vAlign w:val="center"/>
          </w:tcPr>
          <w:p w14:paraId="58971F7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c>
          <w:tcPr>
            <w:tcW w:w="527" w:type="pct"/>
            <w:tcBorders>
              <w:tl2br w:val="nil"/>
              <w:tr2bl w:val="nil"/>
            </w:tcBorders>
            <w:shd w:val="clear" w:color="auto" w:fill="auto"/>
            <w:vAlign w:val="center"/>
          </w:tcPr>
          <w:p w14:paraId="389DEA19">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≥45</w:t>
            </w:r>
          </w:p>
        </w:tc>
        <w:tc>
          <w:tcPr>
            <w:tcW w:w="1006" w:type="pct"/>
            <w:vMerge w:val="continue"/>
            <w:tcBorders>
              <w:tl2br w:val="nil"/>
              <w:tr2bl w:val="nil"/>
            </w:tcBorders>
            <w:shd w:val="clear" w:color="auto" w:fill="auto"/>
            <w:vAlign w:val="center"/>
          </w:tcPr>
          <w:p w14:paraId="1D2A95D4">
            <w:pPr>
              <w:spacing w:line="240" w:lineRule="auto"/>
              <w:jc w:val="center"/>
              <w:rPr>
                <w:rFonts w:hint="default" w:ascii="Times New Roman" w:hAnsi="Times New Roman" w:eastAsia="宋体" w:cs="Times New Roman"/>
                <w:sz w:val="21"/>
                <w:szCs w:val="21"/>
              </w:rPr>
            </w:pPr>
          </w:p>
        </w:tc>
      </w:tr>
      <w:tr w14:paraId="16A9C9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574" w:type="pct"/>
            <w:vMerge w:val="restart"/>
            <w:tcBorders>
              <w:tl2br w:val="nil"/>
              <w:tr2bl w:val="nil"/>
            </w:tcBorders>
            <w:shd w:val="clear" w:color="auto" w:fill="auto"/>
            <w:vAlign w:val="center"/>
          </w:tcPr>
          <w:p w14:paraId="18084B9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动力黏度（60℃）</w:t>
            </w:r>
          </w:p>
        </w:tc>
        <w:tc>
          <w:tcPr>
            <w:tcW w:w="1593" w:type="pct"/>
            <w:gridSpan w:val="2"/>
            <w:tcBorders>
              <w:tl2br w:val="nil"/>
              <w:tr2bl w:val="nil"/>
            </w:tcBorders>
            <w:shd w:val="clear" w:color="auto" w:fill="auto"/>
            <w:vAlign w:val="center"/>
          </w:tcPr>
          <w:p w14:paraId="1149546D">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非机动车道/人行道</w:t>
            </w:r>
          </w:p>
        </w:tc>
        <w:tc>
          <w:tcPr>
            <w:tcW w:w="437" w:type="pct"/>
            <w:vMerge w:val="restart"/>
            <w:tcBorders>
              <w:tl2br w:val="nil"/>
              <w:tr2bl w:val="nil"/>
            </w:tcBorders>
            <w:shd w:val="clear" w:color="auto" w:fill="auto"/>
            <w:vAlign w:val="center"/>
          </w:tcPr>
          <w:p w14:paraId="4538884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Pa·s</w:t>
            </w:r>
          </w:p>
        </w:tc>
        <w:tc>
          <w:tcPr>
            <w:tcW w:w="437" w:type="pct"/>
            <w:tcBorders>
              <w:tl2br w:val="nil"/>
              <w:tr2bl w:val="nil"/>
            </w:tcBorders>
            <w:vAlign w:val="center"/>
          </w:tcPr>
          <w:p w14:paraId="24D0EBD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≥180</w:t>
            </w:r>
          </w:p>
        </w:tc>
        <w:tc>
          <w:tcPr>
            <w:tcW w:w="425" w:type="pct"/>
            <w:tcBorders>
              <w:tl2br w:val="nil"/>
              <w:tr2bl w:val="nil"/>
            </w:tcBorders>
            <w:vAlign w:val="center"/>
          </w:tcPr>
          <w:p w14:paraId="7DF4DEC9">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≥160</w:t>
            </w:r>
          </w:p>
        </w:tc>
        <w:tc>
          <w:tcPr>
            <w:tcW w:w="527" w:type="pct"/>
            <w:tcBorders>
              <w:tl2br w:val="nil"/>
              <w:tr2bl w:val="nil"/>
            </w:tcBorders>
            <w:shd w:val="clear" w:color="auto" w:fill="auto"/>
            <w:vAlign w:val="center"/>
          </w:tcPr>
          <w:p w14:paraId="3613C7F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≥140</w:t>
            </w:r>
          </w:p>
        </w:tc>
        <w:tc>
          <w:tcPr>
            <w:tcW w:w="1006" w:type="pct"/>
            <w:vMerge w:val="restart"/>
            <w:tcBorders>
              <w:tl2br w:val="nil"/>
              <w:tr2bl w:val="nil"/>
            </w:tcBorders>
            <w:shd w:val="clear" w:color="auto" w:fill="auto"/>
            <w:vAlign w:val="center"/>
          </w:tcPr>
          <w:p w14:paraId="2FEC4898">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0620</w:t>
            </w:r>
          </w:p>
        </w:tc>
      </w:tr>
      <w:tr w14:paraId="58D68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74" w:type="pct"/>
            <w:vMerge w:val="continue"/>
            <w:tcBorders>
              <w:tl2br w:val="nil"/>
              <w:tr2bl w:val="nil"/>
            </w:tcBorders>
            <w:shd w:val="clear" w:color="auto" w:fill="auto"/>
            <w:vAlign w:val="center"/>
          </w:tcPr>
          <w:p w14:paraId="0AA73538">
            <w:pPr>
              <w:spacing w:line="240" w:lineRule="auto"/>
              <w:jc w:val="center"/>
              <w:rPr>
                <w:rFonts w:hint="default" w:ascii="Times New Roman" w:hAnsi="Times New Roman" w:eastAsia="宋体" w:cs="Times New Roman"/>
                <w:sz w:val="21"/>
                <w:szCs w:val="21"/>
              </w:rPr>
            </w:pPr>
          </w:p>
        </w:tc>
        <w:tc>
          <w:tcPr>
            <w:tcW w:w="1593" w:type="pct"/>
            <w:gridSpan w:val="2"/>
            <w:tcBorders>
              <w:tl2br w:val="nil"/>
              <w:tr2bl w:val="nil"/>
            </w:tcBorders>
            <w:shd w:val="clear" w:color="auto" w:fill="auto"/>
            <w:vAlign w:val="center"/>
          </w:tcPr>
          <w:p w14:paraId="4BB161E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机动车道</w:t>
            </w:r>
          </w:p>
        </w:tc>
        <w:tc>
          <w:tcPr>
            <w:tcW w:w="437" w:type="pct"/>
            <w:vMerge w:val="continue"/>
            <w:tcBorders>
              <w:tl2br w:val="nil"/>
              <w:tr2bl w:val="nil"/>
            </w:tcBorders>
            <w:shd w:val="clear" w:color="auto" w:fill="auto"/>
            <w:vAlign w:val="center"/>
          </w:tcPr>
          <w:p w14:paraId="6F05124F">
            <w:pPr>
              <w:spacing w:line="240" w:lineRule="auto"/>
              <w:jc w:val="center"/>
              <w:rPr>
                <w:rFonts w:hint="default" w:ascii="Times New Roman" w:hAnsi="Times New Roman" w:eastAsia="宋体" w:cs="Times New Roman"/>
                <w:sz w:val="21"/>
                <w:szCs w:val="21"/>
              </w:rPr>
            </w:pPr>
          </w:p>
        </w:tc>
        <w:tc>
          <w:tcPr>
            <w:tcW w:w="437" w:type="pct"/>
            <w:tcBorders>
              <w:tl2br w:val="nil"/>
              <w:tr2bl w:val="nil"/>
            </w:tcBorders>
            <w:vAlign w:val="center"/>
          </w:tcPr>
          <w:p w14:paraId="309C608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≥220</w:t>
            </w:r>
          </w:p>
        </w:tc>
        <w:tc>
          <w:tcPr>
            <w:tcW w:w="425" w:type="pct"/>
            <w:tcBorders>
              <w:tl2br w:val="nil"/>
              <w:tr2bl w:val="nil"/>
            </w:tcBorders>
            <w:vAlign w:val="center"/>
          </w:tcPr>
          <w:p w14:paraId="7A2FF06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w:t>
            </w:r>
          </w:p>
        </w:tc>
        <w:tc>
          <w:tcPr>
            <w:tcW w:w="527" w:type="pct"/>
            <w:tcBorders>
              <w:tl2br w:val="nil"/>
              <w:tr2bl w:val="nil"/>
            </w:tcBorders>
            <w:shd w:val="clear" w:color="auto" w:fill="auto"/>
            <w:vAlign w:val="center"/>
          </w:tcPr>
          <w:p w14:paraId="1C25DB89">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≥180</w:t>
            </w:r>
          </w:p>
        </w:tc>
        <w:tc>
          <w:tcPr>
            <w:tcW w:w="1006" w:type="pct"/>
            <w:vMerge w:val="continue"/>
            <w:tcBorders>
              <w:tl2br w:val="nil"/>
              <w:tr2bl w:val="nil"/>
            </w:tcBorders>
            <w:shd w:val="clear" w:color="auto" w:fill="auto"/>
            <w:vAlign w:val="center"/>
          </w:tcPr>
          <w:p w14:paraId="7363DB07">
            <w:pPr>
              <w:spacing w:line="240" w:lineRule="auto"/>
              <w:jc w:val="center"/>
              <w:rPr>
                <w:rFonts w:hint="default" w:ascii="Times New Roman" w:hAnsi="Times New Roman" w:eastAsia="宋体" w:cs="Times New Roman"/>
                <w:sz w:val="21"/>
                <w:szCs w:val="21"/>
              </w:rPr>
            </w:pPr>
          </w:p>
        </w:tc>
      </w:tr>
      <w:tr w14:paraId="0B09C9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2167" w:type="pct"/>
            <w:gridSpan w:val="3"/>
            <w:tcBorders>
              <w:tl2br w:val="nil"/>
              <w:tr2bl w:val="nil"/>
            </w:tcBorders>
            <w:shd w:val="clear" w:color="auto" w:fill="auto"/>
            <w:vAlign w:val="center"/>
          </w:tcPr>
          <w:p w14:paraId="391C82F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运动黏度（135℃）</w:t>
            </w:r>
          </w:p>
        </w:tc>
        <w:tc>
          <w:tcPr>
            <w:tcW w:w="437" w:type="pct"/>
            <w:tcBorders>
              <w:tl2br w:val="nil"/>
              <w:tr2bl w:val="nil"/>
            </w:tcBorders>
            <w:shd w:val="clear" w:color="auto" w:fill="auto"/>
            <w:vAlign w:val="center"/>
          </w:tcPr>
          <w:p w14:paraId="15DA53F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Pa·s</w:t>
            </w:r>
          </w:p>
        </w:tc>
        <w:tc>
          <w:tcPr>
            <w:tcW w:w="1389" w:type="pct"/>
            <w:gridSpan w:val="3"/>
            <w:tcBorders>
              <w:tl2br w:val="nil"/>
              <w:tr2bl w:val="nil"/>
            </w:tcBorders>
            <w:vAlign w:val="center"/>
          </w:tcPr>
          <w:p w14:paraId="73D50B9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006" w:type="pct"/>
            <w:tcBorders>
              <w:tl2br w:val="nil"/>
              <w:tr2bl w:val="nil"/>
            </w:tcBorders>
            <w:shd w:val="clear" w:color="auto" w:fill="auto"/>
            <w:vAlign w:val="center"/>
          </w:tcPr>
          <w:p w14:paraId="4F29A0C7">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0625</w:t>
            </w:r>
          </w:p>
        </w:tc>
      </w:tr>
      <w:tr w14:paraId="68C6CC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2167" w:type="pct"/>
            <w:gridSpan w:val="3"/>
            <w:tcBorders>
              <w:tl2br w:val="nil"/>
              <w:tr2bl w:val="nil"/>
            </w:tcBorders>
            <w:shd w:val="clear" w:color="auto" w:fill="auto"/>
            <w:vAlign w:val="center"/>
          </w:tcPr>
          <w:p w14:paraId="118D0A2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闪点（COC）</w:t>
            </w:r>
          </w:p>
        </w:tc>
        <w:tc>
          <w:tcPr>
            <w:tcW w:w="437" w:type="pct"/>
            <w:tcBorders>
              <w:tl2br w:val="nil"/>
              <w:tr2bl w:val="nil"/>
            </w:tcBorders>
            <w:shd w:val="clear" w:color="auto" w:fill="auto"/>
            <w:vAlign w:val="center"/>
          </w:tcPr>
          <w:p w14:paraId="6ACBB11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437" w:type="pct"/>
            <w:tcBorders>
              <w:tl2br w:val="nil"/>
              <w:tr2bl w:val="nil"/>
            </w:tcBorders>
            <w:vAlign w:val="center"/>
          </w:tcPr>
          <w:p w14:paraId="2354C1C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425" w:type="pct"/>
            <w:tcBorders>
              <w:tl2br w:val="nil"/>
              <w:tr2bl w:val="nil"/>
            </w:tcBorders>
            <w:vAlign w:val="center"/>
          </w:tcPr>
          <w:p w14:paraId="059AB8A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≥240</w:t>
            </w:r>
          </w:p>
        </w:tc>
        <w:tc>
          <w:tcPr>
            <w:tcW w:w="527" w:type="pct"/>
            <w:tcBorders>
              <w:tl2br w:val="nil"/>
              <w:tr2bl w:val="nil"/>
            </w:tcBorders>
            <w:shd w:val="clear" w:color="auto" w:fill="auto"/>
            <w:vAlign w:val="center"/>
          </w:tcPr>
          <w:p w14:paraId="1BAA8B7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≥230</w:t>
            </w:r>
          </w:p>
        </w:tc>
        <w:tc>
          <w:tcPr>
            <w:tcW w:w="1006" w:type="pct"/>
            <w:tcBorders>
              <w:tl2br w:val="nil"/>
              <w:tr2bl w:val="nil"/>
            </w:tcBorders>
            <w:shd w:val="clear" w:color="auto" w:fill="auto"/>
            <w:vAlign w:val="center"/>
          </w:tcPr>
          <w:p w14:paraId="78B5929F">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0611</w:t>
            </w:r>
          </w:p>
        </w:tc>
      </w:tr>
      <w:tr w14:paraId="291477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2167" w:type="pct"/>
            <w:gridSpan w:val="3"/>
            <w:tcBorders>
              <w:tl2br w:val="nil"/>
              <w:tr2bl w:val="nil"/>
            </w:tcBorders>
            <w:shd w:val="clear" w:color="auto" w:fill="auto"/>
            <w:vAlign w:val="center"/>
          </w:tcPr>
          <w:p w14:paraId="2DA61C4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密度（15℃）</w:t>
            </w:r>
          </w:p>
        </w:tc>
        <w:tc>
          <w:tcPr>
            <w:tcW w:w="437" w:type="pct"/>
            <w:tcBorders>
              <w:tl2br w:val="nil"/>
              <w:tr2bl w:val="nil"/>
            </w:tcBorders>
            <w:shd w:val="clear" w:color="auto" w:fill="auto"/>
            <w:vAlign w:val="center"/>
          </w:tcPr>
          <w:p w14:paraId="5897A21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g/cm³</w:t>
            </w:r>
          </w:p>
        </w:tc>
        <w:tc>
          <w:tcPr>
            <w:tcW w:w="1389" w:type="pct"/>
            <w:gridSpan w:val="3"/>
            <w:tcBorders>
              <w:tl2br w:val="nil"/>
              <w:tr2bl w:val="nil"/>
            </w:tcBorders>
            <w:vAlign w:val="center"/>
          </w:tcPr>
          <w:p w14:paraId="4C312A9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实测</w:t>
            </w:r>
          </w:p>
        </w:tc>
        <w:tc>
          <w:tcPr>
            <w:tcW w:w="1006" w:type="pct"/>
            <w:tcBorders>
              <w:tl2br w:val="nil"/>
              <w:tr2bl w:val="nil"/>
            </w:tcBorders>
            <w:shd w:val="clear" w:color="auto" w:fill="auto"/>
            <w:vAlign w:val="center"/>
          </w:tcPr>
          <w:p w14:paraId="153B901D">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0603</w:t>
            </w:r>
          </w:p>
        </w:tc>
      </w:tr>
      <w:tr w14:paraId="6CA2AC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74" w:type="pct"/>
            <w:vMerge w:val="restart"/>
            <w:tcBorders>
              <w:tl2br w:val="nil"/>
              <w:tr2bl w:val="nil"/>
            </w:tcBorders>
            <w:shd w:val="clear" w:color="auto" w:fill="auto"/>
            <w:vAlign w:val="center"/>
          </w:tcPr>
          <w:p w14:paraId="113101B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TFOT（或RTFOT）后残留物</w:t>
            </w:r>
          </w:p>
        </w:tc>
        <w:tc>
          <w:tcPr>
            <w:tcW w:w="1593" w:type="pct"/>
            <w:gridSpan w:val="2"/>
            <w:tcBorders>
              <w:tl2br w:val="nil"/>
              <w:tr2bl w:val="nil"/>
            </w:tcBorders>
            <w:shd w:val="clear" w:color="auto" w:fill="auto"/>
            <w:vAlign w:val="center"/>
          </w:tcPr>
          <w:p w14:paraId="201A926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质量变化</w:t>
            </w:r>
          </w:p>
        </w:tc>
        <w:tc>
          <w:tcPr>
            <w:tcW w:w="437" w:type="pct"/>
            <w:tcBorders>
              <w:tl2br w:val="nil"/>
              <w:tr2bl w:val="nil"/>
            </w:tcBorders>
            <w:shd w:val="clear" w:color="auto" w:fill="auto"/>
            <w:vAlign w:val="center"/>
          </w:tcPr>
          <w:p w14:paraId="3670697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389" w:type="pct"/>
            <w:gridSpan w:val="3"/>
            <w:tcBorders>
              <w:tl2br w:val="nil"/>
              <w:tr2bl w:val="nil"/>
            </w:tcBorders>
            <w:vAlign w:val="center"/>
          </w:tcPr>
          <w:p w14:paraId="118ADC7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1006" w:type="pct"/>
            <w:tcBorders>
              <w:tl2br w:val="nil"/>
              <w:tr2bl w:val="nil"/>
            </w:tcBorders>
            <w:shd w:val="clear" w:color="auto" w:fill="auto"/>
            <w:vAlign w:val="center"/>
          </w:tcPr>
          <w:p w14:paraId="0456A84C">
            <w:pPr>
              <w:spacing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JTG E20 </w:t>
            </w:r>
          </w:p>
          <w:p w14:paraId="173879B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 0610/T 0609</w:t>
            </w:r>
          </w:p>
        </w:tc>
      </w:tr>
      <w:tr w14:paraId="55964B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74" w:type="pct"/>
            <w:vMerge w:val="continue"/>
            <w:tcBorders>
              <w:tl2br w:val="nil"/>
              <w:tr2bl w:val="nil"/>
            </w:tcBorders>
            <w:shd w:val="clear" w:color="auto" w:fill="auto"/>
            <w:vAlign w:val="center"/>
          </w:tcPr>
          <w:p w14:paraId="37CA86AA">
            <w:pPr>
              <w:spacing w:line="240" w:lineRule="auto"/>
              <w:jc w:val="center"/>
              <w:rPr>
                <w:rFonts w:hint="default" w:ascii="Times New Roman" w:hAnsi="Times New Roman" w:eastAsia="宋体" w:cs="Times New Roman"/>
                <w:sz w:val="21"/>
                <w:szCs w:val="21"/>
              </w:rPr>
            </w:pPr>
          </w:p>
        </w:tc>
        <w:tc>
          <w:tcPr>
            <w:tcW w:w="1593" w:type="pct"/>
            <w:gridSpan w:val="2"/>
            <w:tcBorders>
              <w:tl2br w:val="nil"/>
              <w:tr2bl w:val="nil"/>
            </w:tcBorders>
            <w:shd w:val="clear" w:color="auto" w:fill="auto"/>
            <w:vAlign w:val="center"/>
          </w:tcPr>
          <w:p w14:paraId="6F9CE8B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残留针入度比</w:t>
            </w:r>
          </w:p>
        </w:tc>
        <w:tc>
          <w:tcPr>
            <w:tcW w:w="437" w:type="pct"/>
            <w:tcBorders>
              <w:tl2br w:val="nil"/>
              <w:tr2bl w:val="nil"/>
            </w:tcBorders>
            <w:shd w:val="clear" w:color="auto" w:fill="auto"/>
            <w:vAlign w:val="center"/>
          </w:tcPr>
          <w:p w14:paraId="7198C73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437" w:type="pct"/>
            <w:tcBorders>
              <w:tl2br w:val="nil"/>
              <w:tr2bl w:val="nil"/>
            </w:tcBorders>
            <w:vAlign w:val="center"/>
          </w:tcPr>
          <w:p w14:paraId="0D1E6F7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≥63</w:t>
            </w:r>
          </w:p>
        </w:tc>
        <w:tc>
          <w:tcPr>
            <w:tcW w:w="425" w:type="pct"/>
            <w:tcBorders>
              <w:tl2br w:val="nil"/>
              <w:tr2bl w:val="nil"/>
            </w:tcBorders>
            <w:vAlign w:val="center"/>
          </w:tcPr>
          <w:p w14:paraId="63A6881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≥61</w:t>
            </w:r>
          </w:p>
        </w:tc>
        <w:tc>
          <w:tcPr>
            <w:tcW w:w="527" w:type="pct"/>
            <w:tcBorders>
              <w:tl2br w:val="nil"/>
              <w:tr2bl w:val="nil"/>
            </w:tcBorders>
            <w:vAlign w:val="center"/>
          </w:tcPr>
          <w:p w14:paraId="06BF90C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≥57</w:t>
            </w:r>
          </w:p>
        </w:tc>
        <w:tc>
          <w:tcPr>
            <w:tcW w:w="1006" w:type="pct"/>
            <w:tcBorders>
              <w:tl2br w:val="nil"/>
              <w:tr2bl w:val="nil"/>
            </w:tcBorders>
            <w:shd w:val="clear" w:color="auto" w:fill="auto"/>
            <w:vAlign w:val="center"/>
          </w:tcPr>
          <w:p w14:paraId="7E211101">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0604</w:t>
            </w:r>
          </w:p>
        </w:tc>
      </w:tr>
      <w:tr w14:paraId="5A055B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574" w:type="pct"/>
            <w:vMerge w:val="continue"/>
            <w:tcBorders>
              <w:tl2br w:val="nil"/>
              <w:tr2bl w:val="nil"/>
            </w:tcBorders>
            <w:shd w:val="clear" w:color="auto" w:fill="auto"/>
            <w:vAlign w:val="center"/>
          </w:tcPr>
          <w:p w14:paraId="01E8A0AC">
            <w:pPr>
              <w:spacing w:line="240" w:lineRule="auto"/>
              <w:jc w:val="center"/>
              <w:rPr>
                <w:rFonts w:hint="default" w:ascii="Times New Roman" w:hAnsi="Times New Roman" w:eastAsia="宋体" w:cs="Times New Roman"/>
                <w:sz w:val="21"/>
                <w:szCs w:val="21"/>
              </w:rPr>
            </w:pPr>
          </w:p>
        </w:tc>
        <w:tc>
          <w:tcPr>
            <w:tcW w:w="1593" w:type="pct"/>
            <w:gridSpan w:val="2"/>
            <w:tcBorders>
              <w:tl2br w:val="nil"/>
              <w:tr2bl w:val="nil"/>
            </w:tcBorders>
            <w:shd w:val="clear" w:color="auto" w:fill="auto"/>
            <w:vAlign w:val="center"/>
          </w:tcPr>
          <w:p w14:paraId="54689BF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残留延度（15℃）</w:t>
            </w:r>
          </w:p>
        </w:tc>
        <w:tc>
          <w:tcPr>
            <w:tcW w:w="437" w:type="pct"/>
            <w:tcBorders>
              <w:tl2br w:val="nil"/>
              <w:tr2bl w:val="nil"/>
            </w:tcBorders>
            <w:shd w:val="clear" w:color="auto" w:fill="auto"/>
            <w:vAlign w:val="center"/>
          </w:tcPr>
          <w:p w14:paraId="4C34E08D">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437" w:type="pct"/>
            <w:tcBorders>
              <w:tl2br w:val="nil"/>
              <w:tr2bl w:val="nil"/>
            </w:tcBorders>
            <w:vAlign w:val="center"/>
          </w:tcPr>
          <w:p w14:paraId="23974F1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425" w:type="pct"/>
            <w:tcBorders>
              <w:tl2br w:val="nil"/>
              <w:tr2bl w:val="nil"/>
            </w:tcBorders>
            <w:vAlign w:val="center"/>
          </w:tcPr>
          <w:p w14:paraId="7EC15B2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527" w:type="pct"/>
            <w:tcBorders>
              <w:tl2br w:val="nil"/>
              <w:tr2bl w:val="nil"/>
            </w:tcBorders>
            <w:shd w:val="clear" w:color="auto" w:fill="auto"/>
            <w:vAlign w:val="center"/>
          </w:tcPr>
          <w:p w14:paraId="5AD3ADE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1006" w:type="pct"/>
            <w:vMerge w:val="restart"/>
            <w:tcBorders>
              <w:tl2br w:val="nil"/>
              <w:tr2bl w:val="nil"/>
            </w:tcBorders>
            <w:shd w:val="clear" w:color="auto" w:fill="auto"/>
            <w:vAlign w:val="center"/>
          </w:tcPr>
          <w:p w14:paraId="05C4628C">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0605</w:t>
            </w:r>
          </w:p>
        </w:tc>
      </w:tr>
      <w:tr w14:paraId="025A5C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74" w:type="pct"/>
            <w:vMerge w:val="continue"/>
            <w:tcBorders>
              <w:tl2br w:val="nil"/>
              <w:tr2bl w:val="nil"/>
            </w:tcBorders>
            <w:shd w:val="clear" w:color="auto" w:fill="auto"/>
            <w:vAlign w:val="center"/>
          </w:tcPr>
          <w:p w14:paraId="1A979BAE">
            <w:pPr>
              <w:spacing w:line="240" w:lineRule="auto"/>
              <w:jc w:val="center"/>
              <w:rPr>
                <w:rFonts w:hint="default" w:ascii="Times New Roman" w:hAnsi="Times New Roman" w:eastAsia="宋体" w:cs="Times New Roman"/>
                <w:sz w:val="21"/>
                <w:szCs w:val="21"/>
              </w:rPr>
            </w:pPr>
          </w:p>
        </w:tc>
        <w:tc>
          <w:tcPr>
            <w:tcW w:w="473" w:type="pct"/>
            <w:vMerge w:val="restart"/>
            <w:tcBorders>
              <w:tl2br w:val="nil"/>
              <w:tr2bl w:val="nil"/>
            </w:tcBorders>
            <w:shd w:val="clear" w:color="auto" w:fill="auto"/>
            <w:vAlign w:val="center"/>
          </w:tcPr>
          <w:p w14:paraId="453C244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残留</w:t>
            </w:r>
          </w:p>
          <w:p w14:paraId="2F49596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延度（10℃）</w:t>
            </w:r>
          </w:p>
        </w:tc>
        <w:tc>
          <w:tcPr>
            <w:tcW w:w="1119" w:type="pct"/>
            <w:tcBorders>
              <w:tl2br w:val="nil"/>
              <w:tr2bl w:val="nil"/>
            </w:tcBorders>
            <w:shd w:val="clear" w:color="auto" w:fill="auto"/>
            <w:vAlign w:val="center"/>
          </w:tcPr>
          <w:p w14:paraId="2BF72CB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非机动车道/人行道</w:t>
            </w:r>
          </w:p>
        </w:tc>
        <w:tc>
          <w:tcPr>
            <w:tcW w:w="437" w:type="pct"/>
            <w:vMerge w:val="restart"/>
            <w:tcBorders>
              <w:tl2br w:val="nil"/>
              <w:tr2bl w:val="nil"/>
            </w:tcBorders>
            <w:shd w:val="clear" w:color="auto" w:fill="auto"/>
            <w:vAlign w:val="center"/>
          </w:tcPr>
          <w:p w14:paraId="447C3F9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cm</w:t>
            </w:r>
          </w:p>
        </w:tc>
        <w:tc>
          <w:tcPr>
            <w:tcW w:w="437" w:type="pct"/>
            <w:tcBorders>
              <w:tl2br w:val="nil"/>
              <w:tr2bl w:val="nil"/>
            </w:tcBorders>
            <w:vAlign w:val="center"/>
          </w:tcPr>
          <w:p w14:paraId="6D9FE05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25" w:type="pct"/>
            <w:tcBorders>
              <w:tl2br w:val="nil"/>
              <w:tr2bl w:val="nil"/>
            </w:tcBorders>
            <w:vAlign w:val="center"/>
          </w:tcPr>
          <w:p w14:paraId="296E3FB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527" w:type="pct"/>
            <w:tcBorders>
              <w:tl2br w:val="nil"/>
              <w:tr2bl w:val="nil"/>
            </w:tcBorders>
            <w:shd w:val="clear" w:color="auto" w:fill="auto"/>
            <w:vAlign w:val="center"/>
          </w:tcPr>
          <w:p w14:paraId="058E84A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006" w:type="pct"/>
            <w:vMerge w:val="continue"/>
            <w:tcBorders>
              <w:tl2br w:val="nil"/>
              <w:tr2bl w:val="nil"/>
            </w:tcBorders>
            <w:shd w:val="clear" w:color="auto" w:fill="auto"/>
            <w:vAlign w:val="center"/>
          </w:tcPr>
          <w:p w14:paraId="4782DCB8">
            <w:pPr>
              <w:spacing w:line="240" w:lineRule="auto"/>
              <w:jc w:val="center"/>
              <w:rPr>
                <w:rFonts w:hint="default" w:ascii="Times New Roman" w:hAnsi="Times New Roman" w:eastAsia="宋体" w:cs="Times New Roman"/>
                <w:sz w:val="21"/>
                <w:szCs w:val="21"/>
              </w:rPr>
            </w:pPr>
          </w:p>
        </w:tc>
      </w:tr>
      <w:tr w14:paraId="327231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74" w:type="pct"/>
            <w:vMerge w:val="continue"/>
            <w:tcBorders>
              <w:tl2br w:val="nil"/>
              <w:tr2bl w:val="nil"/>
            </w:tcBorders>
            <w:shd w:val="clear" w:color="auto" w:fill="auto"/>
            <w:vAlign w:val="center"/>
          </w:tcPr>
          <w:p w14:paraId="5F9E7C85">
            <w:pPr>
              <w:spacing w:line="240" w:lineRule="auto"/>
              <w:jc w:val="center"/>
              <w:rPr>
                <w:rFonts w:hint="default" w:ascii="Times New Roman" w:hAnsi="Times New Roman" w:eastAsia="宋体" w:cs="Times New Roman"/>
                <w:sz w:val="21"/>
                <w:szCs w:val="21"/>
              </w:rPr>
            </w:pPr>
          </w:p>
        </w:tc>
        <w:tc>
          <w:tcPr>
            <w:tcW w:w="473" w:type="pct"/>
            <w:vMerge w:val="continue"/>
            <w:tcBorders>
              <w:tl2br w:val="nil"/>
              <w:tr2bl w:val="nil"/>
            </w:tcBorders>
            <w:shd w:val="clear" w:color="auto" w:fill="auto"/>
            <w:vAlign w:val="center"/>
          </w:tcPr>
          <w:p w14:paraId="5E1BE397">
            <w:pPr>
              <w:spacing w:line="240" w:lineRule="auto"/>
              <w:jc w:val="center"/>
              <w:rPr>
                <w:rFonts w:hint="default" w:ascii="Times New Roman" w:hAnsi="Times New Roman" w:eastAsia="宋体" w:cs="Times New Roman"/>
                <w:sz w:val="21"/>
                <w:szCs w:val="21"/>
              </w:rPr>
            </w:pPr>
          </w:p>
        </w:tc>
        <w:tc>
          <w:tcPr>
            <w:tcW w:w="1119" w:type="pct"/>
            <w:tcBorders>
              <w:tl2br w:val="nil"/>
              <w:tr2bl w:val="nil"/>
            </w:tcBorders>
            <w:shd w:val="clear" w:color="auto" w:fill="auto"/>
            <w:vAlign w:val="center"/>
          </w:tcPr>
          <w:p w14:paraId="6EF7109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机动车道</w:t>
            </w:r>
          </w:p>
        </w:tc>
        <w:tc>
          <w:tcPr>
            <w:tcW w:w="437" w:type="pct"/>
            <w:vMerge w:val="continue"/>
            <w:tcBorders>
              <w:tl2br w:val="nil"/>
              <w:tr2bl w:val="nil"/>
            </w:tcBorders>
            <w:shd w:val="clear" w:color="auto" w:fill="auto"/>
            <w:vAlign w:val="center"/>
          </w:tcPr>
          <w:p w14:paraId="1743560E">
            <w:pPr>
              <w:spacing w:line="240" w:lineRule="auto"/>
              <w:jc w:val="center"/>
              <w:rPr>
                <w:rFonts w:hint="default" w:ascii="Times New Roman" w:hAnsi="Times New Roman" w:eastAsia="宋体" w:cs="Times New Roman"/>
                <w:sz w:val="21"/>
                <w:szCs w:val="21"/>
              </w:rPr>
            </w:pPr>
          </w:p>
        </w:tc>
        <w:tc>
          <w:tcPr>
            <w:tcW w:w="437" w:type="pct"/>
            <w:tcBorders>
              <w:tl2br w:val="nil"/>
              <w:tr2bl w:val="nil"/>
            </w:tcBorders>
            <w:vAlign w:val="center"/>
          </w:tcPr>
          <w:p w14:paraId="0D4926BD">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425" w:type="pct"/>
            <w:tcBorders>
              <w:tl2br w:val="nil"/>
              <w:tr2bl w:val="nil"/>
            </w:tcBorders>
            <w:vAlign w:val="center"/>
          </w:tcPr>
          <w:p w14:paraId="4A5FD75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527" w:type="pct"/>
            <w:tcBorders>
              <w:tl2br w:val="nil"/>
              <w:tr2bl w:val="nil"/>
            </w:tcBorders>
            <w:shd w:val="clear" w:color="auto" w:fill="auto"/>
            <w:vAlign w:val="center"/>
          </w:tcPr>
          <w:p w14:paraId="59D5AED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006" w:type="pct"/>
            <w:vMerge w:val="continue"/>
            <w:tcBorders>
              <w:tl2br w:val="nil"/>
              <w:tr2bl w:val="nil"/>
            </w:tcBorders>
            <w:shd w:val="clear" w:color="auto" w:fill="auto"/>
            <w:vAlign w:val="center"/>
          </w:tcPr>
          <w:p w14:paraId="75A0BCA6">
            <w:pPr>
              <w:spacing w:line="240" w:lineRule="auto"/>
              <w:jc w:val="center"/>
              <w:rPr>
                <w:rFonts w:hint="default" w:ascii="Times New Roman" w:hAnsi="Times New Roman" w:eastAsia="宋体" w:cs="Times New Roman"/>
                <w:sz w:val="21"/>
                <w:szCs w:val="21"/>
              </w:rPr>
            </w:pPr>
          </w:p>
        </w:tc>
      </w:tr>
      <w:tr w14:paraId="35F058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574" w:type="pct"/>
            <w:vMerge w:val="continue"/>
            <w:tcBorders>
              <w:tl2br w:val="nil"/>
              <w:tr2bl w:val="nil"/>
            </w:tcBorders>
            <w:shd w:val="clear" w:color="auto" w:fill="auto"/>
            <w:vAlign w:val="center"/>
          </w:tcPr>
          <w:p w14:paraId="61CEC136">
            <w:pPr>
              <w:spacing w:line="240" w:lineRule="auto"/>
              <w:jc w:val="center"/>
              <w:rPr>
                <w:rFonts w:hint="default" w:ascii="Times New Roman" w:hAnsi="Times New Roman" w:eastAsia="宋体" w:cs="Times New Roman"/>
                <w:sz w:val="21"/>
                <w:szCs w:val="21"/>
              </w:rPr>
            </w:pPr>
          </w:p>
        </w:tc>
        <w:tc>
          <w:tcPr>
            <w:tcW w:w="1593" w:type="pct"/>
            <w:gridSpan w:val="2"/>
            <w:tcBorders>
              <w:tl2br w:val="nil"/>
              <w:tr2bl w:val="nil"/>
            </w:tcBorders>
            <w:shd w:val="clear" w:color="auto" w:fill="auto"/>
            <w:vAlign w:val="center"/>
          </w:tcPr>
          <w:p w14:paraId="53D72A4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颜色</w:t>
            </w:r>
          </w:p>
        </w:tc>
        <w:tc>
          <w:tcPr>
            <w:tcW w:w="437" w:type="pct"/>
            <w:tcBorders>
              <w:tl2br w:val="nil"/>
              <w:tr2bl w:val="nil"/>
            </w:tcBorders>
            <w:shd w:val="clear" w:color="auto" w:fill="auto"/>
            <w:vAlign w:val="center"/>
          </w:tcPr>
          <w:p w14:paraId="007CE03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389" w:type="pct"/>
            <w:gridSpan w:val="3"/>
            <w:tcBorders>
              <w:tl2br w:val="nil"/>
              <w:tr2bl w:val="nil"/>
            </w:tcBorders>
            <w:vAlign w:val="center"/>
          </w:tcPr>
          <w:p w14:paraId="51B1BD2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无明显变化</w:t>
            </w:r>
          </w:p>
        </w:tc>
        <w:tc>
          <w:tcPr>
            <w:tcW w:w="1006" w:type="pct"/>
            <w:tcBorders>
              <w:tl2br w:val="nil"/>
              <w:tr2bl w:val="nil"/>
            </w:tcBorders>
            <w:shd w:val="clear" w:color="auto" w:fill="auto"/>
            <w:vAlign w:val="center"/>
          </w:tcPr>
          <w:p w14:paraId="2AB3271D">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1722</w:t>
            </w:r>
          </w:p>
        </w:tc>
      </w:tr>
    </w:tbl>
    <w:p w14:paraId="4FDE017F">
      <w:pPr>
        <w:ind w:firstLine="482"/>
        <w:rPr>
          <w:rFonts w:hint="default" w:ascii="Times New Roman" w:hAnsi="Times New Roman" w:eastAsia="宋体" w:cs="Times New Roman"/>
        </w:rPr>
      </w:pPr>
      <w:r>
        <w:rPr>
          <w:rFonts w:hint="eastAsia" w:ascii="Times New Roman" w:hAnsi="Times New Roman" w:eastAsia="宋体" w:cs="Times New Roman"/>
          <w:b/>
          <w:bCs/>
          <w:lang w:val="en-US" w:eastAsia="zh-CN"/>
        </w:rPr>
        <w:t xml:space="preserve">3 </w:t>
      </w:r>
      <w:r>
        <w:rPr>
          <w:rFonts w:hint="default" w:ascii="Times New Roman" w:hAnsi="Times New Roman" w:eastAsia="宋体" w:cs="Times New Roman"/>
          <w:b/>
          <w:bCs/>
        </w:rPr>
        <w:t xml:space="preserve"> </w:t>
      </w:r>
      <w:bookmarkStart w:id="74" w:name="_Hlk171932587"/>
      <w:r>
        <w:rPr>
          <w:rFonts w:hint="default" w:ascii="Times New Roman" w:hAnsi="Times New Roman" w:eastAsia="宋体" w:cs="Times New Roman"/>
        </w:rPr>
        <w:t>高反光</w:t>
      </w:r>
      <w:bookmarkEnd w:id="74"/>
      <w:r>
        <w:rPr>
          <w:rFonts w:hint="default" w:ascii="Times New Roman" w:hAnsi="Times New Roman" w:eastAsia="宋体" w:cs="Times New Roman"/>
        </w:rPr>
        <w:t>改性胶结料的技术要求应符合表6.2.1-3的规定。</w:t>
      </w:r>
    </w:p>
    <w:p w14:paraId="12EC5276">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表6.2.1-3  高反光改性胶结料技术要求</w:t>
      </w:r>
    </w:p>
    <w:tbl>
      <w:tblPr>
        <w:tblStyle w:val="13"/>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924"/>
        <w:gridCol w:w="2935"/>
        <w:gridCol w:w="825"/>
        <w:gridCol w:w="1308"/>
        <w:gridCol w:w="2230"/>
      </w:tblGrid>
      <w:tr w14:paraId="3019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3859" w:type="dxa"/>
            <w:gridSpan w:val="2"/>
            <w:tcBorders>
              <w:top w:val="single" w:color="auto" w:sz="12" w:space="0"/>
              <w:left w:val="single" w:color="auto" w:sz="12" w:space="0"/>
            </w:tcBorders>
            <w:shd w:val="clear" w:color="auto" w:fill="auto"/>
            <w:vAlign w:val="center"/>
          </w:tcPr>
          <w:p w14:paraId="0F242CD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技术指标</w:t>
            </w:r>
          </w:p>
        </w:tc>
        <w:tc>
          <w:tcPr>
            <w:tcW w:w="825" w:type="dxa"/>
            <w:tcBorders>
              <w:top w:val="single" w:color="auto" w:sz="12" w:space="0"/>
            </w:tcBorders>
            <w:shd w:val="clear" w:color="auto" w:fill="auto"/>
            <w:vAlign w:val="center"/>
          </w:tcPr>
          <w:p w14:paraId="79DA1CB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w:t>
            </w:r>
          </w:p>
        </w:tc>
        <w:tc>
          <w:tcPr>
            <w:tcW w:w="1308" w:type="dxa"/>
            <w:tcBorders>
              <w:top w:val="single" w:color="auto" w:sz="12" w:space="0"/>
            </w:tcBorders>
            <w:shd w:val="clear" w:color="auto" w:fill="auto"/>
            <w:vAlign w:val="center"/>
          </w:tcPr>
          <w:p w14:paraId="3F8D3B3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技术要求</w:t>
            </w:r>
          </w:p>
        </w:tc>
        <w:tc>
          <w:tcPr>
            <w:tcW w:w="2230" w:type="dxa"/>
            <w:tcBorders>
              <w:top w:val="single" w:color="auto" w:sz="12" w:space="0"/>
              <w:right w:val="single" w:color="auto" w:sz="12" w:space="0"/>
            </w:tcBorders>
            <w:shd w:val="clear" w:color="auto" w:fill="auto"/>
            <w:vAlign w:val="center"/>
          </w:tcPr>
          <w:p w14:paraId="28250ABD">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试验方法</w:t>
            </w:r>
          </w:p>
        </w:tc>
      </w:tr>
      <w:tr w14:paraId="49E6D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3859" w:type="dxa"/>
            <w:gridSpan w:val="2"/>
            <w:tcBorders>
              <w:left w:val="single" w:color="auto" w:sz="12" w:space="0"/>
            </w:tcBorders>
            <w:shd w:val="clear" w:color="auto" w:fill="auto"/>
            <w:vAlign w:val="center"/>
          </w:tcPr>
          <w:p w14:paraId="690576D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针入度（25℃，100g，5s）</w:t>
            </w:r>
          </w:p>
        </w:tc>
        <w:tc>
          <w:tcPr>
            <w:tcW w:w="825" w:type="dxa"/>
            <w:shd w:val="clear" w:color="auto" w:fill="auto"/>
            <w:vAlign w:val="center"/>
          </w:tcPr>
          <w:p w14:paraId="11AC1DE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0.1mm</w:t>
            </w:r>
          </w:p>
        </w:tc>
        <w:tc>
          <w:tcPr>
            <w:tcW w:w="1308" w:type="dxa"/>
            <w:shd w:val="clear" w:color="auto" w:fill="auto"/>
            <w:vAlign w:val="center"/>
          </w:tcPr>
          <w:p w14:paraId="1304B31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30~60</w:t>
            </w:r>
          </w:p>
        </w:tc>
        <w:tc>
          <w:tcPr>
            <w:tcW w:w="2230" w:type="dxa"/>
            <w:tcBorders>
              <w:right w:val="single" w:color="auto" w:sz="12" w:space="0"/>
            </w:tcBorders>
            <w:shd w:val="clear" w:color="auto" w:fill="auto"/>
            <w:vAlign w:val="center"/>
          </w:tcPr>
          <w:p w14:paraId="3657305B">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0604</w:t>
            </w:r>
          </w:p>
        </w:tc>
      </w:tr>
      <w:tr w14:paraId="6E3B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3859" w:type="dxa"/>
            <w:gridSpan w:val="2"/>
            <w:tcBorders>
              <w:left w:val="single" w:color="auto" w:sz="12" w:space="0"/>
            </w:tcBorders>
            <w:shd w:val="clear" w:color="auto" w:fill="auto"/>
            <w:vAlign w:val="center"/>
          </w:tcPr>
          <w:p w14:paraId="373871F9">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软化点（R&amp;B）</w:t>
            </w:r>
          </w:p>
        </w:tc>
        <w:tc>
          <w:tcPr>
            <w:tcW w:w="825" w:type="dxa"/>
            <w:shd w:val="clear" w:color="auto" w:fill="auto"/>
            <w:vAlign w:val="center"/>
          </w:tcPr>
          <w:p w14:paraId="0B793D4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308" w:type="dxa"/>
            <w:shd w:val="clear" w:color="auto" w:fill="auto"/>
            <w:vAlign w:val="center"/>
          </w:tcPr>
          <w:p w14:paraId="453125E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w:t>
            </w:r>
          </w:p>
        </w:tc>
        <w:tc>
          <w:tcPr>
            <w:tcW w:w="2230" w:type="dxa"/>
            <w:tcBorders>
              <w:right w:val="single" w:color="auto" w:sz="12" w:space="0"/>
            </w:tcBorders>
            <w:shd w:val="clear" w:color="auto" w:fill="auto"/>
            <w:vAlign w:val="center"/>
          </w:tcPr>
          <w:p w14:paraId="09892ACD">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0606</w:t>
            </w:r>
          </w:p>
        </w:tc>
      </w:tr>
      <w:tr w14:paraId="79AE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3859" w:type="dxa"/>
            <w:gridSpan w:val="2"/>
            <w:tcBorders>
              <w:left w:val="single" w:color="auto" w:sz="12" w:space="0"/>
            </w:tcBorders>
            <w:shd w:val="clear" w:color="auto" w:fill="auto"/>
            <w:vAlign w:val="center"/>
          </w:tcPr>
          <w:p w14:paraId="054D554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延度（15℃，5cm/min）</w:t>
            </w:r>
          </w:p>
        </w:tc>
        <w:tc>
          <w:tcPr>
            <w:tcW w:w="825" w:type="dxa"/>
            <w:shd w:val="clear" w:color="auto" w:fill="auto"/>
            <w:vAlign w:val="center"/>
          </w:tcPr>
          <w:p w14:paraId="02CCDEF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cm</w:t>
            </w:r>
          </w:p>
        </w:tc>
        <w:tc>
          <w:tcPr>
            <w:tcW w:w="1308" w:type="dxa"/>
            <w:shd w:val="clear" w:color="auto" w:fill="auto"/>
            <w:vAlign w:val="center"/>
          </w:tcPr>
          <w:p w14:paraId="08921AE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w:t>
            </w:r>
          </w:p>
        </w:tc>
        <w:tc>
          <w:tcPr>
            <w:tcW w:w="2230" w:type="dxa"/>
            <w:vMerge w:val="restart"/>
            <w:tcBorders>
              <w:right w:val="single" w:color="auto" w:sz="12" w:space="0"/>
            </w:tcBorders>
            <w:shd w:val="clear" w:color="auto" w:fill="auto"/>
            <w:vAlign w:val="center"/>
          </w:tcPr>
          <w:p w14:paraId="681E9E61">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0605</w:t>
            </w:r>
          </w:p>
        </w:tc>
      </w:tr>
      <w:tr w14:paraId="60B6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3859" w:type="dxa"/>
            <w:gridSpan w:val="2"/>
            <w:tcBorders>
              <w:left w:val="single" w:color="auto" w:sz="12" w:space="0"/>
            </w:tcBorders>
            <w:shd w:val="clear" w:color="auto" w:fill="auto"/>
            <w:vAlign w:val="center"/>
          </w:tcPr>
          <w:p w14:paraId="452A4E79">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延度（5℃，5cm/min）</w:t>
            </w:r>
          </w:p>
        </w:tc>
        <w:tc>
          <w:tcPr>
            <w:tcW w:w="825" w:type="dxa"/>
            <w:shd w:val="clear" w:color="auto" w:fill="auto"/>
            <w:vAlign w:val="center"/>
          </w:tcPr>
          <w:p w14:paraId="03114BC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cm</w:t>
            </w:r>
          </w:p>
        </w:tc>
        <w:tc>
          <w:tcPr>
            <w:tcW w:w="1308" w:type="dxa"/>
            <w:shd w:val="clear" w:color="auto" w:fill="auto"/>
            <w:vAlign w:val="center"/>
          </w:tcPr>
          <w:p w14:paraId="4995DB2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2230" w:type="dxa"/>
            <w:vMerge w:val="continue"/>
            <w:tcBorders>
              <w:right w:val="single" w:color="auto" w:sz="12" w:space="0"/>
            </w:tcBorders>
            <w:shd w:val="clear" w:color="auto" w:fill="auto"/>
            <w:vAlign w:val="center"/>
          </w:tcPr>
          <w:p w14:paraId="15044ACC">
            <w:pPr>
              <w:spacing w:line="240" w:lineRule="auto"/>
              <w:jc w:val="center"/>
              <w:rPr>
                <w:rFonts w:hint="default" w:ascii="Times New Roman" w:hAnsi="Times New Roman" w:eastAsia="宋体" w:cs="Times New Roman"/>
                <w:sz w:val="21"/>
                <w:szCs w:val="21"/>
              </w:rPr>
            </w:pPr>
          </w:p>
        </w:tc>
      </w:tr>
      <w:tr w14:paraId="5279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3859" w:type="dxa"/>
            <w:gridSpan w:val="2"/>
            <w:tcBorders>
              <w:left w:val="single" w:color="auto" w:sz="12" w:space="0"/>
            </w:tcBorders>
            <w:shd w:val="clear" w:color="auto" w:fill="auto"/>
            <w:vAlign w:val="center"/>
          </w:tcPr>
          <w:p w14:paraId="4A10550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动力黏度（60℃）</w:t>
            </w:r>
          </w:p>
        </w:tc>
        <w:tc>
          <w:tcPr>
            <w:tcW w:w="825" w:type="dxa"/>
            <w:shd w:val="clear" w:color="auto" w:fill="auto"/>
            <w:vAlign w:val="center"/>
          </w:tcPr>
          <w:p w14:paraId="6F9A92C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Pa·s</w:t>
            </w:r>
          </w:p>
        </w:tc>
        <w:tc>
          <w:tcPr>
            <w:tcW w:w="1308" w:type="dxa"/>
            <w:shd w:val="clear" w:color="auto" w:fill="auto"/>
            <w:vAlign w:val="center"/>
          </w:tcPr>
          <w:p w14:paraId="17FDE71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≥20000</w:t>
            </w:r>
          </w:p>
        </w:tc>
        <w:tc>
          <w:tcPr>
            <w:tcW w:w="2230" w:type="dxa"/>
            <w:tcBorders>
              <w:right w:val="single" w:color="auto" w:sz="12" w:space="0"/>
            </w:tcBorders>
            <w:shd w:val="clear" w:color="auto" w:fill="auto"/>
            <w:vAlign w:val="center"/>
          </w:tcPr>
          <w:p w14:paraId="02961394">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0620</w:t>
            </w:r>
          </w:p>
        </w:tc>
      </w:tr>
      <w:tr w14:paraId="0B74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3859" w:type="dxa"/>
            <w:gridSpan w:val="2"/>
            <w:tcBorders>
              <w:left w:val="single" w:color="auto" w:sz="12" w:space="0"/>
            </w:tcBorders>
            <w:shd w:val="clear" w:color="auto" w:fill="auto"/>
            <w:vAlign w:val="center"/>
          </w:tcPr>
          <w:p w14:paraId="241AEEAD">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运动黏度（135℃）</w:t>
            </w:r>
          </w:p>
        </w:tc>
        <w:tc>
          <w:tcPr>
            <w:tcW w:w="825" w:type="dxa"/>
            <w:shd w:val="clear" w:color="auto" w:fill="auto"/>
            <w:vAlign w:val="center"/>
          </w:tcPr>
          <w:p w14:paraId="3843216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Pa·s</w:t>
            </w:r>
          </w:p>
        </w:tc>
        <w:tc>
          <w:tcPr>
            <w:tcW w:w="1308" w:type="dxa"/>
            <w:shd w:val="clear" w:color="auto" w:fill="auto"/>
            <w:vAlign w:val="center"/>
          </w:tcPr>
          <w:p w14:paraId="0265ACB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230" w:type="dxa"/>
            <w:tcBorders>
              <w:right w:val="single" w:color="auto" w:sz="12" w:space="0"/>
            </w:tcBorders>
            <w:shd w:val="clear" w:color="auto" w:fill="auto"/>
            <w:vAlign w:val="center"/>
          </w:tcPr>
          <w:p w14:paraId="119E92DD">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0625/T 0619</w:t>
            </w:r>
          </w:p>
        </w:tc>
      </w:tr>
      <w:tr w14:paraId="4383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3859" w:type="dxa"/>
            <w:gridSpan w:val="2"/>
            <w:tcBorders>
              <w:left w:val="single" w:color="auto" w:sz="12" w:space="0"/>
            </w:tcBorders>
            <w:shd w:val="clear" w:color="auto" w:fill="auto"/>
            <w:vAlign w:val="center"/>
          </w:tcPr>
          <w:p w14:paraId="1DF1871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闪点（COC）</w:t>
            </w:r>
          </w:p>
        </w:tc>
        <w:tc>
          <w:tcPr>
            <w:tcW w:w="825" w:type="dxa"/>
            <w:shd w:val="clear" w:color="auto" w:fill="auto"/>
            <w:vAlign w:val="center"/>
          </w:tcPr>
          <w:p w14:paraId="55D7BA4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308" w:type="dxa"/>
            <w:shd w:val="clear" w:color="auto" w:fill="auto"/>
            <w:vAlign w:val="center"/>
          </w:tcPr>
          <w:p w14:paraId="5012B9A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≥260</w:t>
            </w:r>
          </w:p>
        </w:tc>
        <w:tc>
          <w:tcPr>
            <w:tcW w:w="2230" w:type="dxa"/>
            <w:tcBorders>
              <w:right w:val="single" w:color="auto" w:sz="12" w:space="0"/>
            </w:tcBorders>
            <w:shd w:val="clear" w:color="auto" w:fill="auto"/>
            <w:vAlign w:val="center"/>
          </w:tcPr>
          <w:p w14:paraId="7968C614">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0611</w:t>
            </w:r>
          </w:p>
        </w:tc>
      </w:tr>
      <w:tr w14:paraId="1872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3859" w:type="dxa"/>
            <w:gridSpan w:val="2"/>
            <w:tcBorders>
              <w:left w:val="single" w:color="auto" w:sz="12" w:space="0"/>
            </w:tcBorders>
            <w:shd w:val="clear" w:color="auto" w:fill="auto"/>
            <w:vAlign w:val="center"/>
          </w:tcPr>
          <w:p w14:paraId="38A6F5F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黏韧性</w:t>
            </w:r>
          </w:p>
        </w:tc>
        <w:tc>
          <w:tcPr>
            <w:tcW w:w="825" w:type="dxa"/>
            <w:shd w:val="clear" w:color="auto" w:fill="auto"/>
            <w:vAlign w:val="center"/>
          </w:tcPr>
          <w:p w14:paraId="7837DFF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N·m</w:t>
            </w:r>
          </w:p>
        </w:tc>
        <w:tc>
          <w:tcPr>
            <w:tcW w:w="1308" w:type="dxa"/>
            <w:shd w:val="clear" w:color="auto" w:fill="auto"/>
            <w:vAlign w:val="center"/>
          </w:tcPr>
          <w:p w14:paraId="12973C7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2230" w:type="dxa"/>
            <w:vMerge w:val="restart"/>
            <w:tcBorders>
              <w:right w:val="single" w:color="auto" w:sz="12" w:space="0"/>
            </w:tcBorders>
            <w:shd w:val="clear" w:color="auto" w:fill="auto"/>
            <w:vAlign w:val="center"/>
          </w:tcPr>
          <w:p w14:paraId="4EF7EE02">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0624</w:t>
            </w:r>
          </w:p>
        </w:tc>
      </w:tr>
      <w:tr w14:paraId="4820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3859" w:type="dxa"/>
            <w:gridSpan w:val="2"/>
            <w:tcBorders>
              <w:left w:val="single" w:color="auto" w:sz="12" w:space="0"/>
            </w:tcBorders>
            <w:shd w:val="clear" w:color="auto" w:fill="auto"/>
            <w:vAlign w:val="center"/>
          </w:tcPr>
          <w:p w14:paraId="025CFC4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韧性</w:t>
            </w:r>
          </w:p>
        </w:tc>
        <w:tc>
          <w:tcPr>
            <w:tcW w:w="825" w:type="dxa"/>
            <w:shd w:val="clear" w:color="auto" w:fill="auto"/>
            <w:vAlign w:val="center"/>
          </w:tcPr>
          <w:p w14:paraId="444749F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N·m</w:t>
            </w:r>
          </w:p>
        </w:tc>
        <w:tc>
          <w:tcPr>
            <w:tcW w:w="1308" w:type="dxa"/>
            <w:shd w:val="clear" w:color="auto" w:fill="auto"/>
            <w:vAlign w:val="center"/>
          </w:tcPr>
          <w:p w14:paraId="7DEE8E6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2230" w:type="dxa"/>
            <w:vMerge w:val="continue"/>
            <w:tcBorders>
              <w:right w:val="single" w:color="auto" w:sz="12" w:space="0"/>
            </w:tcBorders>
            <w:shd w:val="clear" w:color="auto" w:fill="auto"/>
            <w:vAlign w:val="center"/>
          </w:tcPr>
          <w:p w14:paraId="43DB1E27">
            <w:pPr>
              <w:spacing w:line="240" w:lineRule="auto"/>
              <w:jc w:val="center"/>
              <w:rPr>
                <w:rFonts w:hint="default" w:ascii="Times New Roman" w:hAnsi="Times New Roman" w:eastAsia="宋体" w:cs="Times New Roman"/>
                <w:sz w:val="21"/>
                <w:szCs w:val="21"/>
              </w:rPr>
            </w:pPr>
          </w:p>
        </w:tc>
      </w:tr>
      <w:tr w14:paraId="682A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3859" w:type="dxa"/>
            <w:gridSpan w:val="2"/>
            <w:tcBorders>
              <w:left w:val="single" w:color="auto" w:sz="12" w:space="0"/>
            </w:tcBorders>
            <w:shd w:val="clear" w:color="auto" w:fill="auto"/>
            <w:vAlign w:val="center"/>
          </w:tcPr>
          <w:p w14:paraId="2499E03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储存稳定性离析</w:t>
            </w:r>
          </w:p>
        </w:tc>
        <w:tc>
          <w:tcPr>
            <w:tcW w:w="825" w:type="dxa"/>
            <w:shd w:val="clear" w:color="auto" w:fill="auto"/>
            <w:vAlign w:val="center"/>
          </w:tcPr>
          <w:p w14:paraId="3E3BF0C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308" w:type="dxa"/>
            <w:shd w:val="clear" w:color="auto" w:fill="auto"/>
            <w:vAlign w:val="center"/>
          </w:tcPr>
          <w:p w14:paraId="1C8FF43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c>
          <w:tcPr>
            <w:tcW w:w="2230" w:type="dxa"/>
            <w:tcBorders>
              <w:right w:val="single" w:color="auto" w:sz="12" w:space="0"/>
            </w:tcBorders>
            <w:shd w:val="clear" w:color="auto" w:fill="auto"/>
            <w:vAlign w:val="center"/>
          </w:tcPr>
          <w:p w14:paraId="59994649">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0661</w:t>
            </w:r>
          </w:p>
        </w:tc>
      </w:tr>
      <w:tr w14:paraId="3995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924" w:type="dxa"/>
            <w:vMerge w:val="restart"/>
            <w:tcBorders>
              <w:left w:val="single" w:color="auto" w:sz="12" w:space="0"/>
            </w:tcBorders>
            <w:shd w:val="clear" w:color="auto" w:fill="auto"/>
            <w:vAlign w:val="center"/>
          </w:tcPr>
          <w:p w14:paraId="396474B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TFOT（或RTFOT）后残留物</w:t>
            </w:r>
          </w:p>
        </w:tc>
        <w:tc>
          <w:tcPr>
            <w:tcW w:w="2935" w:type="dxa"/>
            <w:shd w:val="clear" w:color="auto" w:fill="auto"/>
            <w:vAlign w:val="center"/>
          </w:tcPr>
          <w:p w14:paraId="5DDDED6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质量变化</w:t>
            </w:r>
          </w:p>
        </w:tc>
        <w:tc>
          <w:tcPr>
            <w:tcW w:w="825" w:type="dxa"/>
            <w:shd w:val="clear" w:color="auto" w:fill="auto"/>
            <w:vAlign w:val="center"/>
          </w:tcPr>
          <w:p w14:paraId="25E9D50D">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308" w:type="dxa"/>
            <w:shd w:val="clear" w:color="auto" w:fill="auto"/>
            <w:vAlign w:val="center"/>
          </w:tcPr>
          <w:p w14:paraId="169F098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c>
          <w:tcPr>
            <w:tcW w:w="2230" w:type="dxa"/>
            <w:tcBorders>
              <w:right w:val="single" w:color="auto" w:sz="12" w:space="0"/>
            </w:tcBorders>
            <w:shd w:val="clear" w:color="auto" w:fill="auto"/>
            <w:vAlign w:val="center"/>
          </w:tcPr>
          <w:p w14:paraId="6E3D1D30">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0610/T 0609</w:t>
            </w:r>
          </w:p>
        </w:tc>
      </w:tr>
      <w:tr w14:paraId="0E19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924" w:type="dxa"/>
            <w:vMerge w:val="continue"/>
            <w:tcBorders>
              <w:left w:val="single" w:color="auto" w:sz="12" w:space="0"/>
            </w:tcBorders>
            <w:shd w:val="clear" w:color="auto" w:fill="auto"/>
            <w:vAlign w:val="center"/>
          </w:tcPr>
          <w:p w14:paraId="3E2EEDE2">
            <w:pPr>
              <w:spacing w:line="240" w:lineRule="auto"/>
              <w:jc w:val="center"/>
              <w:rPr>
                <w:rFonts w:hint="default" w:ascii="Times New Roman" w:hAnsi="Times New Roman" w:eastAsia="宋体" w:cs="Times New Roman"/>
                <w:sz w:val="21"/>
                <w:szCs w:val="21"/>
              </w:rPr>
            </w:pPr>
          </w:p>
        </w:tc>
        <w:tc>
          <w:tcPr>
            <w:tcW w:w="2935" w:type="dxa"/>
            <w:shd w:val="clear" w:color="auto" w:fill="auto"/>
            <w:vAlign w:val="center"/>
          </w:tcPr>
          <w:p w14:paraId="33EB2D5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针入度比（25℃，100g，5s）</w:t>
            </w:r>
          </w:p>
        </w:tc>
        <w:tc>
          <w:tcPr>
            <w:tcW w:w="825" w:type="dxa"/>
            <w:shd w:val="clear" w:color="auto" w:fill="auto"/>
            <w:vAlign w:val="center"/>
          </w:tcPr>
          <w:p w14:paraId="6036710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308" w:type="dxa"/>
            <w:shd w:val="clear" w:color="auto" w:fill="auto"/>
            <w:vAlign w:val="center"/>
          </w:tcPr>
          <w:p w14:paraId="239A723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w:t>
            </w:r>
          </w:p>
        </w:tc>
        <w:tc>
          <w:tcPr>
            <w:tcW w:w="2230" w:type="dxa"/>
            <w:tcBorders>
              <w:right w:val="single" w:color="auto" w:sz="12" w:space="0"/>
            </w:tcBorders>
            <w:shd w:val="clear" w:color="auto" w:fill="auto"/>
            <w:vAlign w:val="center"/>
          </w:tcPr>
          <w:p w14:paraId="771C273A">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0604</w:t>
            </w:r>
          </w:p>
        </w:tc>
      </w:tr>
      <w:tr w14:paraId="41B5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924" w:type="dxa"/>
            <w:vMerge w:val="continue"/>
            <w:tcBorders>
              <w:left w:val="single" w:color="auto" w:sz="12" w:space="0"/>
            </w:tcBorders>
            <w:shd w:val="clear" w:color="auto" w:fill="auto"/>
            <w:vAlign w:val="center"/>
          </w:tcPr>
          <w:p w14:paraId="12326F06">
            <w:pPr>
              <w:spacing w:line="240" w:lineRule="auto"/>
              <w:jc w:val="center"/>
              <w:rPr>
                <w:rFonts w:hint="default" w:ascii="Times New Roman" w:hAnsi="Times New Roman" w:eastAsia="宋体" w:cs="Times New Roman"/>
                <w:sz w:val="21"/>
                <w:szCs w:val="21"/>
              </w:rPr>
            </w:pPr>
          </w:p>
        </w:tc>
        <w:tc>
          <w:tcPr>
            <w:tcW w:w="2935" w:type="dxa"/>
            <w:shd w:val="clear" w:color="auto" w:fill="auto"/>
            <w:vAlign w:val="center"/>
          </w:tcPr>
          <w:p w14:paraId="33D9EF6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延度（5℃，5cm/min）</w:t>
            </w:r>
          </w:p>
        </w:tc>
        <w:tc>
          <w:tcPr>
            <w:tcW w:w="825" w:type="dxa"/>
            <w:shd w:val="clear" w:color="auto" w:fill="auto"/>
            <w:vAlign w:val="center"/>
          </w:tcPr>
          <w:p w14:paraId="4AC315E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cm</w:t>
            </w:r>
          </w:p>
        </w:tc>
        <w:tc>
          <w:tcPr>
            <w:tcW w:w="1308" w:type="dxa"/>
            <w:shd w:val="clear" w:color="auto" w:fill="auto"/>
            <w:vAlign w:val="center"/>
          </w:tcPr>
          <w:p w14:paraId="392CB2B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2230" w:type="dxa"/>
            <w:tcBorders>
              <w:right w:val="single" w:color="auto" w:sz="12" w:space="0"/>
            </w:tcBorders>
            <w:shd w:val="clear" w:color="auto" w:fill="auto"/>
            <w:vAlign w:val="center"/>
          </w:tcPr>
          <w:p w14:paraId="02D1B263">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0605</w:t>
            </w:r>
          </w:p>
        </w:tc>
      </w:tr>
      <w:tr w14:paraId="35B9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924" w:type="dxa"/>
            <w:vMerge w:val="continue"/>
            <w:tcBorders>
              <w:left w:val="single" w:color="auto" w:sz="12" w:space="0"/>
              <w:bottom w:val="single" w:color="auto" w:sz="12" w:space="0"/>
            </w:tcBorders>
            <w:shd w:val="clear" w:color="auto" w:fill="auto"/>
            <w:vAlign w:val="center"/>
          </w:tcPr>
          <w:p w14:paraId="60DF1813">
            <w:pPr>
              <w:spacing w:line="240" w:lineRule="auto"/>
              <w:jc w:val="center"/>
              <w:rPr>
                <w:rFonts w:hint="default" w:ascii="Times New Roman" w:hAnsi="Times New Roman" w:eastAsia="宋体" w:cs="Times New Roman"/>
                <w:sz w:val="21"/>
                <w:szCs w:val="21"/>
              </w:rPr>
            </w:pPr>
          </w:p>
        </w:tc>
        <w:tc>
          <w:tcPr>
            <w:tcW w:w="2935" w:type="dxa"/>
            <w:tcBorders>
              <w:bottom w:val="single" w:color="auto" w:sz="12" w:space="0"/>
            </w:tcBorders>
            <w:shd w:val="clear" w:color="auto" w:fill="auto"/>
            <w:vAlign w:val="center"/>
          </w:tcPr>
          <w:p w14:paraId="69AB815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颜色</w:t>
            </w:r>
          </w:p>
        </w:tc>
        <w:tc>
          <w:tcPr>
            <w:tcW w:w="825" w:type="dxa"/>
            <w:tcBorders>
              <w:bottom w:val="single" w:color="auto" w:sz="12" w:space="0"/>
            </w:tcBorders>
            <w:shd w:val="clear" w:color="auto" w:fill="auto"/>
            <w:vAlign w:val="center"/>
          </w:tcPr>
          <w:p w14:paraId="738EE5A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308" w:type="dxa"/>
            <w:tcBorders>
              <w:bottom w:val="single" w:color="auto" w:sz="12" w:space="0"/>
            </w:tcBorders>
            <w:shd w:val="clear" w:color="auto" w:fill="auto"/>
            <w:vAlign w:val="center"/>
          </w:tcPr>
          <w:p w14:paraId="4C0C8D09">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无明显变化</w:t>
            </w:r>
          </w:p>
        </w:tc>
        <w:tc>
          <w:tcPr>
            <w:tcW w:w="2230" w:type="dxa"/>
            <w:tcBorders>
              <w:bottom w:val="single" w:color="auto" w:sz="12" w:space="0"/>
              <w:right w:val="single" w:color="auto" w:sz="12" w:space="0"/>
            </w:tcBorders>
            <w:shd w:val="clear" w:color="auto" w:fill="auto"/>
            <w:vAlign w:val="center"/>
          </w:tcPr>
          <w:p w14:paraId="188B5EA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1722</w:t>
            </w:r>
          </w:p>
        </w:tc>
      </w:tr>
    </w:tbl>
    <w:p w14:paraId="4B0F6723">
      <w:pPr>
        <w:ind w:firstLine="482"/>
        <w:rPr>
          <w:rFonts w:hint="default" w:ascii="Times New Roman" w:hAnsi="Times New Roman" w:eastAsia="宋体" w:cs="Times New Roman"/>
          <w:sz w:val="24"/>
          <w:szCs w:val="28"/>
        </w:rPr>
      </w:pPr>
      <w:r>
        <w:rPr>
          <w:rFonts w:hint="eastAsia" w:ascii="Times New Roman" w:hAnsi="Times New Roman" w:eastAsia="宋体" w:cs="Times New Roman"/>
          <w:b/>
          <w:bCs/>
          <w:sz w:val="24"/>
          <w:szCs w:val="28"/>
          <w:lang w:val="en-US" w:eastAsia="zh-CN"/>
        </w:rPr>
        <w:t xml:space="preserve">4 </w:t>
      </w:r>
      <w:r>
        <w:rPr>
          <w:rFonts w:hint="default" w:ascii="Times New Roman" w:hAnsi="Times New Roman" w:eastAsia="宋体" w:cs="Times New Roman"/>
          <w:b/>
          <w:bCs/>
          <w:sz w:val="24"/>
          <w:szCs w:val="28"/>
        </w:rPr>
        <w:t xml:space="preserve"> </w:t>
      </w:r>
      <w:r>
        <w:rPr>
          <w:rFonts w:hint="default" w:ascii="Times New Roman" w:hAnsi="Times New Roman" w:eastAsia="宋体" w:cs="Times New Roman"/>
          <w:sz w:val="24"/>
          <w:szCs w:val="28"/>
        </w:rPr>
        <w:t>高反光乳化胶结料的技术要求应符合表6.2.1-4的规定。</w:t>
      </w:r>
    </w:p>
    <w:p w14:paraId="28F48FC5">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bookmarkStart w:id="75" w:name="_Hlk173404968"/>
      <w:r>
        <w:rPr>
          <w:rFonts w:hint="default" w:ascii="Times New Roman" w:hAnsi="Times New Roman" w:eastAsia="宋体" w:cs="Times New Roman"/>
          <w:b/>
          <w:bCs/>
          <w:sz w:val="21"/>
          <w:szCs w:val="21"/>
        </w:rPr>
        <w:t xml:space="preserve">6.2.1-4 </w:t>
      </w:r>
      <w:bookmarkEnd w:id="75"/>
      <w:r>
        <w:rPr>
          <w:rFonts w:hint="default" w:ascii="Times New Roman" w:hAnsi="Times New Roman" w:eastAsia="宋体" w:cs="Times New Roman"/>
          <w:b/>
          <w:bCs/>
          <w:sz w:val="21"/>
          <w:szCs w:val="21"/>
        </w:rPr>
        <w:t xml:space="preserve"> 高反光乳化胶结料技术要求</w:t>
      </w:r>
    </w:p>
    <w:tbl>
      <w:tblPr>
        <w:tblStyle w:val="13"/>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1395"/>
        <w:gridCol w:w="2481"/>
        <w:gridCol w:w="919"/>
        <w:gridCol w:w="1710"/>
        <w:gridCol w:w="1717"/>
      </w:tblGrid>
      <w:tr w14:paraId="69F6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3876" w:type="dxa"/>
            <w:gridSpan w:val="2"/>
            <w:tcBorders>
              <w:top w:val="single" w:color="auto" w:sz="12" w:space="0"/>
              <w:left w:val="single" w:color="auto" w:sz="12" w:space="0"/>
            </w:tcBorders>
            <w:shd w:val="clear" w:color="auto" w:fill="auto"/>
            <w:vAlign w:val="center"/>
          </w:tcPr>
          <w:p w14:paraId="493C3B2D">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技术指标</w:t>
            </w:r>
          </w:p>
        </w:tc>
        <w:tc>
          <w:tcPr>
            <w:tcW w:w="919" w:type="dxa"/>
            <w:tcBorders>
              <w:top w:val="single" w:color="auto" w:sz="12" w:space="0"/>
            </w:tcBorders>
            <w:shd w:val="clear" w:color="auto" w:fill="auto"/>
            <w:vAlign w:val="center"/>
          </w:tcPr>
          <w:p w14:paraId="26B7198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w:t>
            </w:r>
          </w:p>
        </w:tc>
        <w:tc>
          <w:tcPr>
            <w:tcW w:w="1710" w:type="dxa"/>
            <w:tcBorders>
              <w:top w:val="single" w:color="auto" w:sz="12" w:space="0"/>
            </w:tcBorders>
            <w:shd w:val="clear" w:color="auto" w:fill="auto"/>
            <w:vAlign w:val="center"/>
          </w:tcPr>
          <w:p w14:paraId="595BCE6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技术要求</w:t>
            </w:r>
          </w:p>
        </w:tc>
        <w:tc>
          <w:tcPr>
            <w:tcW w:w="1717" w:type="dxa"/>
            <w:tcBorders>
              <w:top w:val="single" w:color="auto" w:sz="12" w:space="0"/>
              <w:right w:val="single" w:color="auto" w:sz="12" w:space="0"/>
            </w:tcBorders>
            <w:shd w:val="clear" w:color="auto" w:fill="auto"/>
            <w:vAlign w:val="center"/>
          </w:tcPr>
          <w:p w14:paraId="320AF8C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试验方法</w:t>
            </w:r>
          </w:p>
        </w:tc>
      </w:tr>
      <w:tr w14:paraId="55D4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3876" w:type="dxa"/>
            <w:gridSpan w:val="2"/>
            <w:tcBorders>
              <w:left w:val="single" w:color="auto" w:sz="12" w:space="0"/>
            </w:tcBorders>
            <w:shd w:val="clear" w:color="auto" w:fill="auto"/>
            <w:vAlign w:val="center"/>
          </w:tcPr>
          <w:p w14:paraId="35939A4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破乳速度</w:t>
            </w:r>
          </w:p>
        </w:tc>
        <w:tc>
          <w:tcPr>
            <w:tcW w:w="919" w:type="dxa"/>
            <w:shd w:val="clear" w:color="auto" w:fill="auto"/>
            <w:vAlign w:val="center"/>
          </w:tcPr>
          <w:p w14:paraId="7A92E48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710" w:type="dxa"/>
            <w:shd w:val="clear" w:color="auto" w:fill="auto"/>
            <w:vAlign w:val="center"/>
          </w:tcPr>
          <w:p w14:paraId="7055A1C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慢裂</w:t>
            </w:r>
          </w:p>
        </w:tc>
        <w:tc>
          <w:tcPr>
            <w:tcW w:w="1717" w:type="dxa"/>
            <w:tcBorders>
              <w:right w:val="single" w:color="auto" w:sz="12" w:space="0"/>
            </w:tcBorders>
            <w:shd w:val="clear" w:color="auto" w:fill="auto"/>
            <w:vAlign w:val="center"/>
          </w:tcPr>
          <w:p w14:paraId="202C12A8">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0658</w:t>
            </w:r>
          </w:p>
        </w:tc>
      </w:tr>
      <w:tr w14:paraId="344D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3876" w:type="dxa"/>
            <w:gridSpan w:val="2"/>
            <w:tcBorders>
              <w:left w:val="single" w:color="auto" w:sz="12" w:space="0"/>
            </w:tcBorders>
            <w:shd w:val="clear" w:color="auto" w:fill="auto"/>
            <w:vAlign w:val="center"/>
          </w:tcPr>
          <w:p w14:paraId="52BBBB3D">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电荷性质</w:t>
            </w:r>
          </w:p>
        </w:tc>
        <w:tc>
          <w:tcPr>
            <w:tcW w:w="919" w:type="dxa"/>
            <w:shd w:val="clear" w:color="auto" w:fill="auto"/>
            <w:vAlign w:val="center"/>
          </w:tcPr>
          <w:p w14:paraId="070B065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710" w:type="dxa"/>
            <w:shd w:val="clear" w:color="auto" w:fill="auto"/>
            <w:vAlign w:val="center"/>
          </w:tcPr>
          <w:p w14:paraId="4CFE7EF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（阳离子）正电荷</w:t>
            </w:r>
          </w:p>
        </w:tc>
        <w:tc>
          <w:tcPr>
            <w:tcW w:w="1717" w:type="dxa"/>
            <w:tcBorders>
              <w:right w:val="single" w:color="auto" w:sz="12" w:space="0"/>
            </w:tcBorders>
            <w:shd w:val="clear" w:color="auto" w:fill="auto"/>
            <w:vAlign w:val="center"/>
          </w:tcPr>
          <w:p w14:paraId="5A5970EB">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0653</w:t>
            </w:r>
          </w:p>
        </w:tc>
      </w:tr>
      <w:tr w14:paraId="2389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3876" w:type="dxa"/>
            <w:gridSpan w:val="2"/>
            <w:tcBorders>
              <w:left w:val="single" w:color="auto" w:sz="12" w:space="0"/>
            </w:tcBorders>
            <w:shd w:val="clear" w:color="auto" w:fill="auto"/>
            <w:vAlign w:val="center"/>
          </w:tcPr>
          <w:p w14:paraId="25F7266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筛上剩余量（1.18mm筛）</w:t>
            </w:r>
          </w:p>
        </w:tc>
        <w:tc>
          <w:tcPr>
            <w:tcW w:w="919" w:type="dxa"/>
            <w:shd w:val="clear" w:color="auto" w:fill="auto"/>
            <w:vAlign w:val="center"/>
          </w:tcPr>
          <w:p w14:paraId="1589B46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710" w:type="dxa"/>
            <w:shd w:val="clear" w:color="auto" w:fill="auto"/>
            <w:vAlign w:val="center"/>
          </w:tcPr>
          <w:p w14:paraId="5ED9E17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w:t>
            </w:r>
          </w:p>
        </w:tc>
        <w:tc>
          <w:tcPr>
            <w:tcW w:w="1717" w:type="dxa"/>
            <w:tcBorders>
              <w:right w:val="single" w:color="auto" w:sz="12" w:space="0"/>
            </w:tcBorders>
            <w:shd w:val="clear" w:color="auto" w:fill="auto"/>
            <w:vAlign w:val="center"/>
          </w:tcPr>
          <w:p w14:paraId="67AAEE6A">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0652</w:t>
            </w:r>
          </w:p>
        </w:tc>
      </w:tr>
      <w:tr w14:paraId="76A9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1395" w:type="dxa"/>
            <w:vMerge w:val="restart"/>
            <w:tcBorders>
              <w:left w:val="single" w:color="auto" w:sz="12" w:space="0"/>
            </w:tcBorders>
            <w:shd w:val="clear" w:color="auto" w:fill="auto"/>
            <w:vAlign w:val="center"/>
          </w:tcPr>
          <w:p w14:paraId="6260065D">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黏度</w:t>
            </w:r>
          </w:p>
        </w:tc>
        <w:tc>
          <w:tcPr>
            <w:tcW w:w="2481" w:type="dxa"/>
            <w:shd w:val="clear" w:color="auto" w:fill="auto"/>
            <w:vAlign w:val="center"/>
          </w:tcPr>
          <w:p w14:paraId="18E103E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标准黏度C25.3</w:t>
            </w:r>
          </w:p>
        </w:tc>
        <w:tc>
          <w:tcPr>
            <w:tcW w:w="919" w:type="dxa"/>
            <w:shd w:val="clear" w:color="auto" w:fill="auto"/>
            <w:vAlign w:val="center"/>
          </w:tcPr>
          <w:p w14:paraId="0B5FF19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w:t>
            </w:r>
          </w:p>
        </w:tc>
        <w:tc>
          <w:tcPr>
            <w:tcW w:w="1710" w:type="dxa"/>
            <w:shd w:val="clear" w:color="auto" w:fill="auto"/>
            <w:vAlign w:val="center"/>
          </w:tcPr>
          <w:p w14:paraId="7AC3EF9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12～60</w:t>
            </w:r>
          </w:p>
        </w:tc>
        <w:tc>
          <w:tcPr>
            <w:tcW w:w="1717" w:type="dxa"/>
            <w:tcBorders>
              <w:right w:val="single" w:color="auto" w:sz="12" w:space="0"/>
            </w:tcBorders>
            <w:shd w:val="clear" w:color="auto" w:fill="auto"/>
            <w:vAlign w:val="center"/>
          </w:tcPr>
          <w:p w14:paraId="49CA72FB">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0621</w:t>
            </w:r>
          </w:p>
        </w:tc>
      </w:tr>
      <w:tr w14:paraId="3068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1395" w:type="dxa"/>
            <w:vMerge w:val="continue"/>
            <w:tcBorders>
              <w:left w:val="single" w:color="auto" w:sz="12" w:space="0"/>
            </w:tcBorders>
            <w:shd w:val="clear" w:color="auto" w:fill="auto"/>
            <w:vAlign w:val="center"/>
          </w:tcPr>
          <w:p w14:paraId="6BBD90C9">
            <w:pPr>
              <w:spacing w:line="240" w:lineRule="auto"/>
              <w:jc w:val="center"/>
              <w:rPr>
                <w:rFonts w:hint="default" w:ascii="Times New Roman" w:hAnsi="Times New Roman" w:eastAsia="宋体" w:cs="Times New Roman"/>
                <w:sz w:val="21"/>
                <w:szCs w:val="21"/>
              </w:rPr>
            </w:pPr>
          </w:p>
        </w:tc>
        <w:tc>
          <w:tcPr>
            <w:tcW w:w="2481" w:type="dxa"/>
            <w:shd w:val="clear" w:color="auto" w:fill="auto"/>
            <w:vAlign w:val="center"/>
          </w:tcPr>
          <w:p w14:paraId="6268505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恩格拉黏度E25</w:t>
            </w:r>
          </w:p>
        </w:tc>
        <w:tc>
          <w:tcPr>
            <w:tcW w:w="919" w:type="dxa"/>
            <w:shd w:val="clear" w:color="auto" w:fill="auto"/>
            <w:vAlign w:val="center"/>
          </w:tcPr>
          <w:p w14:paraId="56DF64B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710" w:type="dxa"/>
            <w:shd w:val="clear" w:color="auto" w:fill="auto"/>
            <w:vAlign w:val="center"/>
          </w:tcPr>
          <w:p w14:paraId="53286A8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3～30</w:t>
            </w:r>
          </w:p>
        </w:tc>
        <w:tc>
          <w:tcPr>
            <w:tcW w:w="1717" w:type="dxa"/>
            <w:tcBorders>
              <w:right w:val="single" w:color="auto" w:sz="12" w:space="0"/>
            </w:tcBorders>
            <w:shd w:val="clear" w:color="auto" w:fill="auto"/>
            <w:vAlign w:val="center"/>
          </w:tcPr>
          <w:p w14:paraId="508C4610">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0622</w:t>
            </w:r>
          </w:p>
        </w:tc>
      </w:tr>
      <w:tr w14:paraId="311C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1395" w:type="dxa"/>
            <w:vMerge w:val="restart"/>
            <w:tcBorders>
              <w:left w:val="single" w:color="auto" w:sz="12" w:space="0"/>
            </w:tcBorders>
            <w:shd w:val="clear" w:color="auto" w:fill="auto"/>
            <w:vAlign w:val="center"/>
          </w:tcPr>
          <w:p w14:paraId="3D83F2B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蒸发残留物</w:t>
            </w:r>
          </w:p>
        </w:tc>
        <w:tc>
          <w:tcPr>
            <w:tcW w:w="2481" w:type="dxa"/>
            <w:shd w:val="clear" w:color="auto" w:fill="auto"/>
            <w:vAlign w:val="center"/>
          </w:tcPr>
          <w:p w14:paraId="0A02381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含量</w:t>
            </w:r>
          </w:p>
        </w:tc>
        <w:tc>
          <w:tcPr>
            <w:tcW w:w="919" w:type="dxa"/>
            <w:shd w:val="clear" w:color="auto" w:fill="auto"/>
            <w:vAlign w:val="center"/>
          </w:tcPr>
          <w:p w14:paraId="122E57E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710" w:type="dxa"/>
            <w:shd w:val="clear" w:color="auto" w:fill="auto"/>
            <w:vAlign w:val="center"/>
          </w:tcPr>
          <w:p w14:paraId="16EFA77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1717" w:type="dxa"/>
            <w:tcBorders>
              <w:right w:val="single" w:color="auto" w:sz="12" w:space="0"/>
            </w:tcBorders>
            <w:shd w:val="clear" w:color="auto" w:fill="auto"/>
            <w:vAlign w:val="center"/>
          </w:tcPr>
          <w:p w14:paraId="02F94D71">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0651</w:t>
            </w:r>
          </w:p>
        </w:tc>
      </w:tr>
      <w:tr w14:paraId="70DF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1395" w:type="dxa"/>
            <w:vMerge w:val="continue"/>
            <w:tcBorders>
              <w:left w:val="single" w:color="auto" w:sz="12" w:space="0"/>
            </w:tcBorders>
            <w:shd w:val="clear" w:color="auto" w:fill="auto"/>
            <w:vAlign w:val="center"/>
          </w:tcPr>
          <w:p w14:paraId="30200BE2">
            <w:pPr>
              <w:spacing w:line="240" w:lineRule="auto"/>
              <w:jc w:val="center"/>
              <w:rPr>
                <w:rFonts w:hint="default" w:ascii="Times New Roman" w:hAnsi="Times New Roman" w:eastAsia="宋体" w:cs="Times New Roman"/>
                <w:sz w:val="21"/>
                <w:szCs w:val="21"/>
              </w:rPr>
            </w:pPr>
          </w:p>
        </w:tc>
        <w:tc>
          <w:tcPr>
            <w:tcW w:w="2481" w:type="dxa"/>
            <w:shd w:val="clear" w:color="auto" w:fill="auto"/>
            <w:vAlign w:val="center"/>
          </w:tcPr>
          <w:p w14:paraId="5874B78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针入度（100g</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25℃</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5s）</w:t>
            </w:r>
          </w:p>
        </w:tc>
        <w:tc>
          <w:tcPr>
            <w:tcW w:w="919" w:type="dxa"/>
            <w:shd w:val="clear" w:color="auto" w:fill="auto"/>
            <w:vAlign w:val="center"/>
          </w:tcPr>
          <w:p w14:paraId="10B20C3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0.1mm</w:t>
            </w:r>
          </w:p>
        </w:tc>
        <w:tc>
          <w:tcPr>
            <w:tcW w:w="1710" w:type="dxa"/>
            <w:shd w:val="clear" w:color="auto" w:fill="auto"/>
            <w:vAlign w:val="center"/>
          </w:tcPr>
          <w:p w14:paraId="198A6C39">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40～100</w:t>
            </w:r>
          </w:p>
        </w:tc>
        <w:tc>
          <w:tcPr>
            <w:tcW w:w="1717" w:type="dxa"/>
            <w:tcBorders>
              <w:right w:val="single" w:color="auto" w:sz="12" w:space="0"/>
            </w:tcBorders>
            <w:shd w:val="clear" w:color="auto" w:fill="auto"/>
            <w:vAlign w:val="center"/>
          </w:tcPr>
          <w:p w14:paraId="6E6697ED">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0604</w:t>
            </w:r>
          </w:p>
        </w:tc>
      </w:tr>
      <w:tr w14:paraId="5CE5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1395" w:type="dxa"/>
            <w:vMerge w:val="continue"/>
            <w:tcBorders>
              <w:left w:val="single" w:color="auto" w:sz="12" w:space="0"/>
            </w:tcBorders>
            <w:shd w:val="clear" w:color="auto" w:fill="auto"/>
            <w:vAlign w:val="center"/>
          </w:tcPr>
          <w:p w14:paraId="43C26572">
            <w:pPr>
              <w:spacing w:line="240" w:lineRule="auto"/>
              <w:jc w:val="center"/>
              <w:rPr>
                <w:rFonts w:hint="default" w:ascii="Times New Roman" w:hAnsi="Times New Roman" w:eastAsia="宋体" w:cs="Times New Roman"/>
                <w:sz w:val="21"/>
                <w:szCs w:val="21"/>
              </w:rPr>
            </w:pPr>
          </w:p>
        </w:tc>
        <w:tc>
          <w:tcPr>
            <w:tcW w:w="2481" w:type="dxa"/>
            <w:shd w:val="clear" w:color="auto" w:fill="auto"/>
            <w:vAlign w:val="center"/>
          </w:tcPr>
          <w:p w14:paraId="13BA96F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软化点（R&amp;B）</w:t>
            </w:r>
          </w:p>
        </w:tc>
        <w:tc>
          <w:tcPr>
            <w:tcW w:w="919" w:type="dxa"/>
            <w:shd w:val="clear" w:color="auto" w:fill="auto"/>
            <w:vAlign w:val="center"/>
          </w:tcPr>
          <w:p w14:paraId="783E3F5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710" w:type="dxa"/>
            <w:shd w:val="clear" w:color="auto" w:fill="auto"/>
            <w:vAlign w:val="center"/>
          </w:tcPr>
          <w:p w14:paraId="0710127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w:t>
            </w:r>
          </w:p>
        </w:tc>
        <w:tc>
          <w:tcPr>
            <w:tcW w:w="1717" w:type="dxa"/>
            <w:tcBorders>
              <w:right w:val="single" w:color="auto" w:sz="12" w:space="0"/>
            </w:tcBorders>
            <w:shd w:val="clear" w:color="auto" w:fill="auto"/>
            <w:vAlign w:val="center"/>
          </w:tcPr>
          <w:p w14:paraId="0EA14BCE">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0606</w:t>
            </w:r>
          </w:p>
        </w:tc>
      </w:tr>
      <w:tr w14:paraId="0CAD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1395" w:type="dxa"/>
            <w:vMerge w:val="continue"/>
            <w:tcBorders>
              <w:left w:val="single" w:color="auto" w:sz="12" w:space="0"/>
              <w:bottom w:val="single" w:color="auto" w:sz="4" w:space="0"/>
            </w:tcBorders>
            <w:shd w:val="clear" w:color="auto" w:fill="auto"/>
            <w:vAlign w:val="center"/>
          </w:tcPr>
          <w:p w14:paraId="78BE0EAB">
            <w:pPr>
              <w:spacing w:line="240" w:lineRule="auto"/>
              <w:jc w:val="center"/>
              <w:rPr>
                <w:rFonts w:hint="default" w:ascii="Times New Roman" w:hAnsi="Times New Roman" w:eastAsia="宋体" w:cs="Times New Roman"/>
                <w:sz w:val="21"/>
                <w:szCs w:val="21"/>
              </w:rPr>
            </w:pPr>
          </w:p>
        </w:tc>
        <w:tc>
          <w:tcPr>
            <w:tcW w:w="2481" w:type="dxa"/>
            <w:tcBorders>
              <w:bottom w:val="single" w:color="auto" w:sz="4" w:space="0"/>
            </w:tcBorders>
            <w:shd w:val="clear" w:color="auto" w:fill="auto"/>
            <w:vAlign w:val="center"/>
          </w:tcPr>
          <w:p w14:paraId="2E45BBA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延度（5℃</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5cm/min）</w:t>
            </w:r>
          </w:p>
        </w:tc>
        <w:tc>
          <w:tcPr>
            <w:tcW w:w="919" w:type="dxa"/>
            <w:tcBorders>
              <w:bottom w:val="single" w:color="auto" w:sz="4" w:space="0"/>
            </w:tcBorders>
            <w:shd w:val="clear" w:color="auto" w:fill="auto"/>
            <w:vAlign w:val="center"/>
          </w:tcPr>
          <w:p w14:paraId="443C76C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cm</w:t>
            </w:r>
          </w:p>
        </w:tc>
        <w:tc>
          <w:tcPr>
            <w:tcW w:w="1710" w:type="dxa"/>
            <w:tcBorders>
              <w:bottom w:val="single" w:color="auto" w:sz="4" w:space="0"/>
            </w:tcBorders>
            <w:shd w:val="clear" w:color="auto" w:fill="auto"/>
            <w:vAlign w:val="center"/>
          </w:tcPr>
          <w:p w14:paraId="5EA6190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1717" w:type="dxa"/>
            <w:tcBorders>
              <w:bottom w:val="single" w:color="auto" w:sz="4" w:space="0"/>
              <w:right w:val="single" w:color="auto" w:sz="12" w:space="0"/>
            </w:tcBorders>
            <w:shd w:val="clear" w:color="auto" w:fill="auto"/>
            <w:vAlign w:val="center"/>
          </w:tcPr>
          <w:p w14:paraId="251AB567">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0605</w:t>
            </w:r>
          </w:p>
        </w:tc>
      </w:tr>
      <w:tr w14:paraId="4089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1395" w:type="dxa"/>
            <w:vMerge w:val="restart"/>
            <w:tcBorders>
              <w:top w:val="single" w:color="auto" w:sz="4" w:space="0"/>
              <w:left w:val="single" w:color="auto" w:sz="12" w:space="0"/>
            </w:tcBorders>
            <w:shd w:val="clear" w:color="auto" w:fill="auto"/>
            <w:vAlign w:val="center"/>
          </w:tcPr>
          <w:p w14:paraId="06D2F0F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储存稳定性</w:t>
            </w:r>
          </w:p>
        </w:tc>
        <w:tc>
          <w:tcPr>
            <w:tcW w:w="2481" w:type="dxa"/>
            <w:tcBorders>
              <w:top w:val="single" w:color="auto" w:sz="4" w:space="0"/>
            </w:tcBorders>
            <w:shd w:val="clear" w:color="auto" w:fill="auto"/>
            <w:vAlign w:val="center"/>
          </w:tcPr>
          <w:p w14:paraId="6572172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1d</w:t>
            </w:r>
          </w:p>
        </w:tc>
        <w:tc>
          <w:tcPr>
            <w:tcW w:w="919" w:type="dxa"/>
            <w:tcBorders>
              <w:top w:val="single" w:color="auto" w:sz="4" w:space="0"/>
            </w:tcBorders>
            <w:shd w:val="clear" w:color="auto" w:fill="auto"/>
            <w:vAlign w:val="center"/>
          </w:tcPr>
          <w:p w14:paraId="64EE351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710" w:type="dxa"/>
            <w:tcBorders>
              <w:top w:val="single" w:color="auto" w:sz="4" w:space="0"/>
            </w:tcBorders>
            <w:shd w:val="clear" w:color="auto" w:fill="auto"/>
            <w:vAlign w:val="center"/>
          </w:tcPr>
          <w:p w14:paraId="21768C1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717" w:type="dxa"/>
            <w:vMerge w:val="restart"/>
            <w:tcBorders>
              <w:top w:val="single" w:color="auto" w:sz="4" w:space="0"/>
              <w:right w:val="single" w:color="auto" w:sz="12" w:space="0"/>
            </w:tcBorders>
            <w:shd w:val="clear" w:color="auto" w:fill="auto"/>
            <w:vAlign w:val="center"/>
          </w:tcPr>
          <w:p w14:paraId="5BEA248D">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0655</w:t>
            </w:r>
          </w:p>
        </w:tc>
      </w:tr>
      <w:tr w14:paraId="78B8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1395" w:type="dxa"/>
            <w:vMerge w:val="continue"/>
            <w:tcBorders>
              <w:left w:val="single" w:color="auto" w:sz="12" w:space="0"/>
              <w:bottom w:val="single" w:color="auto" w:sz="12" w:space="0"/>
            </w:tcBorders>
            <w:shd w:val="clear" w:color="auto" w:fill="auto"/>
            <w:vAlign w:val="center"/>
          </w:tcPr>
          <w:p w14:paraId="684125E2">
            <w:pPr>
              <w:spacing w:line="240" w:lineRule="auto"/>
              <w:jc w:val="center"/>
              <w:rPr>
                <w:rFonts w:hint="default" w:ascii="Times New Roman" w:hAnsi="Times New Roman" w:eastAsia="宋体" w:cs="Times New Roman"/>
                <w:sz w:val="21"/>
                <w:szCs w:val="21"/>
              </w:rPr>
            </w:pPr>
          </w:p>
        </w:tc>
        <w:tc>
          <w:tcPr>
            <w:tcW w:w="2481" w:type="dxa"/>
            <w:tcBorders>
              <w:bottom w:val="single" w:color="auto" w:sz="12" w:space="0"/>
            </w:tcBorders>
            <w:shd w:val="clear" w:color="auto" w:fill="auto"/>
            <w:vAlign w:val="center"/>
          </w:tcPr>
          <w:p w14:paraId="26573F7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5d</w:t>
            </w:r>
          </w:p>
        </w:tc>
        <w:tc>
          <w:tcPr>
            <w:tcW w:w="919" w:type="dxa"/>
            <w:tcBorders>
              <w:bottom w:val="single" w:color="auto" w:sz="12" w:space="0"/>
            </w:tcBorders>
            <w:shd w:val="clear" w:color="auto" w:fill="auto"/>
            <w:vAlign w:val="center"/>
          </w:tcPr>
          <w:p w14:paraId="7C2BB04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710" w:type="dxa"/>
            <w:tcBorders>
              <w:bottom w:val="single" w:color="auto" w:sz="12" w:space="0"/>
            </w:tcBorders>
            <w:shd w:val="clear" w:color="auto" w:fill="auto"/>
            <w:vAlign w:val="center"/>
          </w:tcPr>
          <w:p w14:paraId="3317203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717" w:type="dxa"/>
            <w:vMerge w:val="continue"/>
            <w:tcBorders>
              <w:bottom w:val="single" w:color="auto" w:sz="12" w:space="0"/>
              <w:right w:val="single" w:color="auto" w:sz="12" w:space="0"/>
            </w:tcBorders>
            <w:shd w:val="clear" w:color="auto" w:fill="auto"/>
            <w:vAlign w:val="center"/>
          </w:tcPr>
          <w:p w14:paraId="193A9D7E">
            <w:pPr>
              <w:spacing w:line="240" w:lineRule="auto"/>
              <w:jc w:val="center"/>
              <w:rPr>
                <w:rFonts w:hint="default" w:ascii="Times New Roman" w:hAnsi="Times New Roman" w:eastAsia="宋体" w:cs="Times New Roman"/>
                <w:sz w:val="21"/>
                <w:szCs w:val="21"/>
              </w:rPr>
            </w:pPr>
          </w:p>
        </w:tc>
      </w:tr>
    </w:tbl>
    <w:p w14:paraId="540CB59F">
      <w:pPr>
        <w:snapToGrid w:val="0"/>
        <w:spacing w:line="360" w:lineRule="auto"/>
        <w:ind w:firstLine="482" w:firstLineChars="200"/>
        <w:rPr>
          <w:rFonts w:hint="eastAsia" w:ascii="Times New Roman" w:hAnsi="Times New Roman" w:eastAsia="宋体" w:cs="Times New Roman"/>
          <w:bCs/>
          <w:sz w:val="24"/>
          <w:szCs w:val="24"/>
        </w:rPr>
      </w:pPr>
      <w:r>
        <w:rPr>
          <w:rFonts w:hint="eastAsia" w:ascii="Times New Roman" w:hAnsi="Times New Roman" w:eastAsia="宋体" w:cs="Times New Roman"/>
          <w:b/>
          <w:bCs w:val="0"/>
          <w:sz w:val="24"/>
          <w:szCs w:val="24"/>
          <w:lang w:val="en-US" w:eastAsia="zh-CN"/>
        </w:rPr>
        <w:t>5</w:t>
      </w:r>
      <w:r>
        <w:rPr>
          <w:rFonts w:hint="eastAsia" w:ascii="Times New Roman" w:hAnsi="Times New Roman" w:eastAsia="宋体" w:cs="Times New Roman"/>
          <w:bCs/>
          <w:sz w:val="24"/>
          <w:szCs w:val="24"/>
        </w:rPr>
        <w:t xml:space="preserve">  高反光雾封层材料应具有良好的渗透性、增加路面防水能力和恢复高反光路面表面颜色的功能。高反光雾封层喷洒用乳化胶结料的技术要求</w:t>
      </w:r>
      <w:r>
        <w:rPr>
          <w:rFonts w:hint="eastAsia" w:ascii="Times New Roman" w:hAnsi="Times New Roman" w:eastAsia="宋体" w:cs="Times New Roman"/>
          <w:bCs/>
          <w:sz w:val="24"/>
          <w:szCs w:val="24"/>
          <w:lang w:eastAsia="zh-CN"/>
        </w:rPr>
        <w:t>应符合表</w:t>
      </w:r>
      <w:r>
        <w:rPr>
          <w:rFonts w:hint="eastAsia" w:ascii="Times New Roman" w:hAnsi="Times New Roman" w:eastAsia="宋体" w:cs="Times New Roman"/>
          <w:bCs/>
          <w:sz w:val="24"/>
          <w:szCs w:val="24"/>
        </w:rPr>
        <w:t>6.2.1-</w:t>
      </w:r>
      <w:r>
        <w:rPr>
          <w:rFonts w:hint="eastAsia" w:ascii="Times New Roman" w:hAnsi="Times New Roman" w:eastAsia="宋体" w:cs="Times New Roman"/>
          <w:bCs/>
          <w:sz w:val="24"/>
          <w:szCs w:val="24"/>
          <w:lang w:val="en-US" w:eastAsia="zh-CN"/>
        </w:rPr>
        <w:t>5的</w:t>
      </w:r>
      <w:r>
        <w:rPr>
          <w:rFonts w:hint="eastAsia" w:ascii="Times New Roman" w:hAnsi="Times New Roman" w:eastAsia="宋体" w:cs="Times New Roman"/>
          <w:bCs/>
          <w:sz w:val="24"/>
          <w:szCs w:val="24"/>
        </w:rPr>
        <w:t>规定。</w:t>
      </w:r>
    </w:p>
    <w:p w14:paraId="1D905318">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表6.2.1-5 高反光雾封层喷洒用乳化胶结料技术要求</w:t>
      </w:r>
    </w:p>
    <w:tbl>
      <w:tblPr>
        <w:tblStyle w:val="13"/>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2510"/>
        <w:gridCol w:w="1052"/>
        <w:gridCol w:w="1642"/>
        <w:gridCol w:w="1643"/>
      </w:tblGrid>
      <w:tr w14:paraId="0480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85" w:type="dxa"/>
            <w:gridSpan w:val="2"/>
            <w:tcBorders>
              <w:top w:val="single" w:color="auto" w:sz="12" w:space="0"/>
              <w:left w:val="single" w:color="auto" w:sz="12" w:space="0"/>
            </w:tcBorders>
            <w:shd w:val="clear" w:color="auto" w:fill="auto"/>
            <w:vAlign w:val="center"/>
          </w:tcPr>
          <w:p w14:paraId="2AA4168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技术指标</w:t>
            </w:r>
          </w:p>
        </w:tc>
        <w:tc>
          <w:tcPr>
            <w:tcW w:w="1052" w:type="dxa"/>
            <w:tcBorders>
              <w:top w:val="single" w:color="auto" w:sz="12" w:space="0"/>
            </w:tcBorders>
            <w:shd w:val="clear" w:color="auto" w:fill="auto"/>
            <w:vAlign w:val="center"/>
          </w:tcPr>
          <w:p w14:paraId="7AF0E7C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w:t>
            </w:r>
          </w:p>
        </w:tc>
        <w:tc>
          <w:tcPr>
            <w:tcW w:w="1642" w:type="dxa"/>
            <w:tcBorders>
              <w:top w:val="single" w:color="auto" w:sz="12" w:space="0"/>
            </w:tcBorders>
            <w:shd w:val="clear" w:color="auto" w:fill="auto"/>
            <w:vAlign w:val="center"/>
          </w:tcPr>
          <w:p w14:paraId="378B412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技术要求</w:t>
            </w:r>
          </w:p>
        </w:tc>
        <w:tc>
          <w:tcPr>
            <w:tcW w:w="1643" w:type="dxa"/>
            <w:tcBorders>
              <w:top w:val="single" w:color="auto" w:sz="12" w:space="0"/>
              <w:right w:val="single" w:color="auto" w:sz="12" w:space="0"/>
            </w:tcBorders>
            <w:shd w:val="clear" w:color="auto" w:fill="auto"/>
            <w:vAlign w:val="center"/>
          </w:tcPr>
          <w:p w14:paraId="06BCBC3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试验方法</w:t>
            </w:r>
          </w:p>
        </w:tc>
      </w:tr>
      <w:tr w14:paraId="789B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85" w:type="dxa"/>
            <w:gridSpan w:val="2"/>
            <w:tcBorders>
              <w:left w:val="single" w:color="auto" w:sz="12" w:space="0"/>
            </w:tcBorders>
            <w:shd w:val="clear" w:color="auto" w:fill="auto"/>
            <w:vAlign w:val="center"/>
          </w:tcPr>
          <w:p w14:paraId="598C82C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破乳速度</w:t>
            </w:r>
          </w:p>
        </w:tc>
        <w:tc>
          <w:tcPr>
            <w:tcW w:w="1052" w:type="dxa"/>
            <w:shd w:val="clear" w:color="auto" w:fill="auto"/>
            <w:vAlign w:val="center"/>
          </w:tcPr>
          <w:p w14:paraId="588F6C6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642" w:type="dxa"/>
            <w:shd w:val="clear" w:color="auto" w:fill="auto"/>
            <w:vAlign w:val="center"/>
          </w:tcPr>
          <w:p w14:paraId="4F98DA1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快裂或中裂</w:t>
            </w:r>
          </w:p>
        </w:tc>
        <w:tc>
          <w:tcPr>
            <w:tcW w:w="1643" w:type="dxa"/>
            <w:tcBorders>
              <w:right w:val="single" w:color="auto" w:sz="12" w:space="0"/>
            </w:tcBorders>
            <w:shd w:val="clear" w:color="auto" w:fill="auto"/>
            <w:vAlign w:val="center"/>
          </w:tcPr>
          <w:p w14:paraId="6674EF50">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0658</w:t>
            </w:r>
          </w:p>
        </w:tc>
      </w:tr>
      <w:tr w14:paraId="67FA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85" w:type="dxa"/>
            <w:gridSpan w:val="2"/>
            <w:tcBorders>
              <w:left w:val="single" w:color="auto" w:sz="12" w:space="0"/>
            </w:tcBorders>
            <w:shd w:val="clear" w:color="auto" w:fill="auto"/>
            <w:vAlign w:val="center"/>
          </w:tcPr>
          <w:p w14:paraId="24D3125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筛上剩余量（1.18mm筛）</w:t>
            </w:r>
          </w:p>
        </w:tc>
        <w:tc>
          <w:tcPr>
            <w:tcW w:w="1052" w:type="dxa"/>
            <w:shd w:val="clear" w:color="auto" w:fill="auto"/>
            <w:vAlign w:val="center"/>
          </w:tcPr>
          <w:p w14:paraId="510E36BD">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642" w:type="dxa"/>
            <w:shd w:val="clear" w:color="auto" w:fill="auto"/>
            <w:vAlign w:val="center"/>
          </w:tcPr>
          <w:p w14:paraId="7F78E18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w:t>
            </w:r>
          </w:p>
        </w:tc>
        <w:tc>
          <w:tcPr>
            <w:tcW w:w="1643" w:type="dxa"/>
            <w:tcBorders>
              <w:right w:val="single" w:color="auto" w:sz="12" w:space="0"/>
            </w:tcBorders>
            <w:shd w:val="clear" w:color="auto" w:fill="auto"/>
            <w:vAlign w:val="center"/>
          </w:tcPr>
          <w:p w14:paraId="574520AB">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0652</w:t>
            </w:r>
          </w:p>
        </w:tc>
      </w:tr>
      <w:tr w14:paraId="4C7C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5" w:type="dxa"/>
            <w:vMerge w:val="restart"/>
            <w:tcBorders>
              <w:left w:val="single" w:color="auto" w:sz="12" w:space="0"/>
            </w:tcBorders>
            <w:shd w:val="clear" w:color="auto" w:fill="auto"/>
            <w:vAlign w:val="center"/>
          </w:tcPr>
          <w:p w14:paraId="3546178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黏度</w:t>
            </w:r>
          </w:p>
        </w:tc>
        <w:tc>
          <w:tcPr>
            <w:tcW w:w="2510" w:type="dxa"/>
            <w:shd w:val="clear" w:color="auto" w:fill="auto"/>
            <w:vAlign w:val="center"/>
          </w:tcPr>
          <w:p w14:paraId="29ACABC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标准黏度C25.3</w:t>
            </w:r>
          </w:p>
        </w:tc>
        <w:tc>
          <w:tcPr>
            <w:tcW w:w="1052" w:type="dxa"/>
            <w:shd w:val="clear" w:color="auto" w:fill="auto"/>
            <w:vAlign w:val="center"/>
          </w:tcPr>
          <w:p w14:paraId="4BE43B0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w:t>
            </w:r>
          </w:p>
        </w:tc>
        <w:tc>
          <w:tcPr>
            <w:tcW w:w="1642" w:type="dxa"/>
            <w:shd w:val="clear" w:color="auto" w:fill="auto"/>
            <w:vAlign w:val="center"/>
          </w:tcPr>
          <w:p w14:paraId="6238ED4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10～25</w:t>
            </w:r>
          </w:p>
        </w:tc>
        <w:tc>
          <w:tcPr>
            <w:tcW w:w="1643" w:type="dxa"/>
            <w:tcBorders>
              <w:right w:val="single" w:color="auto" w:sz="12" w:space="0"/>
            </w:tcBorders>
            <w:shd w:val="clear" w:color="auto" w:fill="auto"/>
            <w:vAlign w:val="center"/>
          </w:tcPr>
          <w:p w14:paraId="2DD2BF43">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0621</w:t>
            </w:r>
          </w:p>
        </w:tc>
      </w:tr>
      <w:tr w14:paraId="32AA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5" w:type="dxa"/>
            <w:vMerge w:val="continue"/>
            <w:tcBorders>
              <w:left w:val="single" w:color="auto" w:sz="12" w:space="0"/>
            </w:tcBorders>
            <w:shd w:val="clear" w:color="auto" w:fill="auto"/>
            <w:vAlign w:val="center"/>
          </w:tcPr>
          <w:p w14:paraId="3553C37E">
            <w:pPr>
              <w:spacing w:line="240" w:lineRule="auto"/>
              <w:jc w:val="center"/>
              <w:rPr>
                <w:rFonts w:hint="default" w:ascii="Times New Roman" w:hAnsi="Times New Roman" w:eastAsia="宋体" w:cs="Times New Roman"/>
                <w:sz w:val="21"/>
                <w:szCs w:val="21"/>
              </w:rPr>
            </w:pPr>
          </w:p>
        </w:tc>
        <w:tc>
          <w:tcPr>
            <w:tcW w:w="2510" w:type="dxa"/>
            <w:shd w:val="clear" w:color="auto" w:fill="auto"/>
            <w:vAlign w:val="center"/>
          </w:tcPr>
          <w:p w14:paraId="17B13AF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恩格拉黏度E25</w:t>
            </w:r>
          </w:p>
        </w:tc>
        <w:tc>
          <w:tcPr>
            <w:tcW w:w="1052" w:type="dxa"/>
            <w:shd w:val="clear" w:color="auto" w:fill="auto"/>
            <w:vAlign w:val="center"/>
          </w:tcPr>
          <w:p w14:paraId="40BC196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642" w:type="dxa"/>
            <w:shd w:val="clear" w:color="auto" w:fill="auto"/>
            <w:vAlign w:val="center"/>
          </w:tcPr>
          <w:p w14:paraId="28BCD26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2～10</w:t>
            </w:r>
          </w:p>
        </w:tc>
        <w:tc>
          <w:tcPr>
            <w:tcW w:w="1643" w:type="dxa"/>
            <w:tcBorders>
              <w:right w:val="single" w:color="auto" w:sz="12" w:space="0"/>
            </w:tcBorders>
            <w:shd w:val="clear" w:color="auto" w:fill="auto"/>
            <w:vAlign w:val="center"/>
          </w:tcPr>
          <w:p w14:paraId="7213D278">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0622</w:t>
            </w:r>
          </w:p>
        </w:tc>
      </w:tr>
      <w:tr w14:paraId="3D86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5" w:type="dxa"/>
            <w:vMerge w:val="restart"/>
            <w:tcBorders>
              <w:left w:val="single" w:color="auto" w:sz="12" w:space="0"/>
            </w:tcBorders>
            <w:shd w:val="clear" w:color="auto" w:fill="auto"/>
            <w:vAlign w:val="center"/>
          </w:tcPr>
          <w:p w14:paraId="6504463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蒸发残留物</w:t>
            </w:r>
          </w:p>
        </w:tc>
        <w:tc>
          <w:tcPr>
            <w:tcW w:w="2510" w:type="dxa"/>
            <w:shd w:val="clear" w:color="auto" w:fill="auto"/>
            <w:vAlign w:val="center"/>
          </w:tcPr>
          <w:p w14:paraId="6CB67CC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含量</w:t>
            </w:r>
          </w:p>
        </w:tc>
        <w:tc>
          <w:tcPr>
            <w:tcW w:w="1052" w:type="dxa"/>
            <w:shd w:val="clear" w:color="auto" w:fill="auto"/>
            <w:vAlign w:val="center"/>
          </w:tcPr>
          <w:p w14:paraId="6E5AC65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642" w:type="dxa"/>
            <w:shd w:val="clear" w:color="auto" w:fill="auto"/>
            <w:vAlign w:val="center"/>
          </w:tcPr>
          <w:p w14:paraId="3623DFD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c>
          <w:tcPr>
            <w:tcW w:w="1643" w:type="dxa"/>
            <w:tcBorders>
              <w:right w:val="single" w:color="auto" w:sz="12" w:space="0"/>
            </w:tcBorders>
            <w:shd w:val="clear" w:color="auto" w:fill="auto"/>
            <w:vAlign w:val="center"/>
          </w:tcPr>
          <w:p w14:paraId="5AADC982">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0651</w:t>
            </w:r>
          </w:p>
        </w:tc>
      </w:tr>
      <w:tr w14:paraId="2EA8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5" w:type="dxa"/>
            <w:vMerge w:val="continue"/>
            <w:tcBorders>
              <w:left w:val="single" w:color="auto" w:sz="12" w:space="0"/>
            </w:tcBorders>
            <w:shd w:val="clear" w:color="auto" w:fill="auto"/>
            <w:vAlign w:val="center"/>
          </w:tcPr>
          <w:p w14:paraId="22A6FD1B">
            <w:pPr>
              <w:spacing w:line="240" w:lineRule="auto"/>
              <w:jc w:val="center"/>
              <w:rPr>
                <w:rFonts w:hint="default" w:ascii="Times New Roman" w:hAnsi="Times New Roman" w:eastAsia="宋体" w:cs="Times New Roman"/>
                <w:sz w:val="21"/>
                <w:szCs w:val="21"/>
              </w:rPr>
            </w:pPr>
          </w:p>
        </w:tc>
        <w:tc>
          <w:tcPr>
            <w:tcW w:w="2510" w:type="dxa"/>
            <w:shd w:val="clear" w:color="auto" w:fill="auto"/>
            <w:vAlign w:val="center"/>
          </w:tcPr>
          <w:p w14:paraId="0267850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针入度（100g</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25℃</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5s）</w:t>
            </w:r>
          </w:p>
        </w:tc>
        <w:tc>
          <w:tcPr>
            <w:tcW w:w="1052" w:type="dxa"/>
            <w:shd w:val="clear" w:color="auto" w:fill="auto"/>
            <w:vAlign w:val="center"/>
          </w:tcPr>
          <w:p w14:paraId="54332BA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0.1mm</w:t>
            </w:r>
          </w:p>
        </w:tc>
        <w:tc>
          <w:tcPr>
            <w:tcW w:w="1642" w:type="dxa"/>
            <w:shd w:val="clear" w:color="auto" w:fill="auto"/>
            <w:vAlign w:val="center"/>
          </w:tcPr>
          <w:p w14:paraId="0C5F430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50～200</w:t>
            </w:r>
          </w:p>
        </w:tc>
        <w:tc>
          <w:tcPr>
            <w:tcW w:w="1643" w:type="dxa"/>
            <w:tcBorders>
              <w:right w:val="single" w:color="auto" w:sz="12" w:space="0"/>
            </w:tcBorders>
            <w:shd w:val="clear" w:color="auto" w:fill="auto"/>
            <w:vAlign w:val="center"/>
          </w:tcPr>
          <w:p w14:paraId="4DA974FF">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0604</w:t>
            </w:r>
          </w:p>
        </w:tc>
      </w:tr>
      <w:tr w14:paraId="29E2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5" w:type="dxa"/>
            <w:vMerge w:val="continue"/>
            <w:tcBorders>
              <w:left w:val="single" w:color="auto" w:sz="12" w:space="0"/>
            </w:tcBorders>
            <w:shd w:val="clear" w:color="auto" w:fill="auto"/>
            <w:vAlign w:val="center"/>
          </w:tcPr>
          <w:p w14:paraId="7D2D71E4">
            <w:pPr>
              <w:spacing w:line="240" w:lineRule="auto"/>
              <w:jc w:val="center"/>
              <w:rPr>
                <w:rFonts w:hint="default" w:ascii="Times New Roman" w:hAnsi="Times New Roman" w:eastAsia="宋体" w:cs="Times New Roman"/>
                <w:sz w:val="21"/>
                <w:szCs w:val="21"/>
              </w:rPr>
            </w:pPr>
          </w:p>
        </w:tc>
        <w:tc>
          <w:tcPr>
            <w:tcW w:w="2510" w:type="dxa"/>
            <w:shd w:val="clear" w:color="auto" w:fill="auto"/>
            <w:vAlign w:val="center"/>
          </w:tcPr>
          <w:p w14:paraId="378FBB3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延度（15℃</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5cm/min）</w:t>
            </w:r>
          </w:p>
        </w:tc>
        <w:tc>
          <w:tcPr>
            <w:tcW w:w="1052" w:type="dxa"/>
            <w:shd w:val="clear" w:color="auto" w:fill="auto"/>
            <w:vAlign w:val="center"/>
          </w:tcPr>
          <w:p w14:paraId="3F43A23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cm</w:t>
            </w:r>
          </w:p>
        </w:tc>
        <w:tc>
          <w:tcPr>
            <w:tcW w:w="1642" w:type="dxa"/>
            <w:shd w:val="clear" w:color="auto" w:fill="auto"/>
            <w:vAlign w:val="center"/>
          </w:tcPr>
          <w:p w14:paraId="312B6DB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w:t>
            </w:r>
          </w:p>
        </w:tc>
        <w:tc>
          <w:tcPr>
            <w:tcW w:w="1643" w:type="dxa"/>
            <w:tcBorders>
              <w:right w:val="single" w:color="auto" w:sz="12" w:space="0"/>
            </w:tcBorders>
            <w:shd w:val="clear" w:color="auto" w:fill="auto"/>
            <w:vAlign w:val="center"/>
          </w:tcPr>
          <w:p w14:paraId="43E9BAE1">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0605</w:t>
            </w:r>
          </w:p>
        </w:tc>
      </w:tr>
      <w:tr w14:paraId="5832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5" w:type="dxa"/>
            <w:vMerge w:val="restart"/>
            <w:tcBorders>
              <w:left w:val="single" w:color="auto" w:sz="12" w:space="0"/>
            </w:tcBorders>
            <w:shd w:val="clear" w:color="auto" w:fill="auto"/>
            <w:vAlign w:val="center"/>
          </w:tcPr>
          <w:p w14:paraId="0E17104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储存稳定性</w:t>
            </w:r>
          </w:p>
        </w:tc>
        <w:tc>
          <w:tcPr>
            <w:tcW w:w="2510" w:type="dxa"/>
            <w:shd w:val="clear" w:color="auto" w:fill="auto"/>
            <w:vAlign w:val="center"/>
          </w:tcPr>
          <w:p w14:paraId="225F563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1d</w:t>
            </w:r>
          </w:p>
        </w:tc>
        <w:tc>
          <w:tcPr>
            <w:tcW w:w="1052" w:type="dxa"/>
            <w:shd w:val="clear" w:color="auto" w:fill="auto"/>
            <w:vAlign w:val="center"/>
          </w:tcPr>
          <w:p w14:paraId="1B30293D">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642" w:type="dxa"/>
            <w:shd w:val="clear" w:color="auto" w:fill="auto"/>
            <w:vAlign w:val="center"/>
          </w:tcPr>
          <w:p w14:paraId="0D2C0B19">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643" w:type="dxa"/>
            <w:vMerge w:val="restart"/>
            <w:tcBorders>
              <w:right w:val="single" w:color="auto" w:sz="12" w:space="0"/>
            </w:tcBorders>
            <w:shd w:val="clear" w:color="auto" w:fill="auto"/>
            <w:vAlign w:val="center"/>
          </w:tcPr>
          <w:p w14:paraId="7FA0BB36">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0655</w:t>
            </w:r>
          </w:p>
        </w:tc>
      </w:tr>
      <w:tr w14:paraId="4EA6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5" w:type="dxa"/>
            <w:vMerge w:val="continue"/>
            <w:tcBorders>
              <w:left w:val="single" w:color="auto" w:sz="12" w:space="0"/>
              <w:bottom w:val="single" w:color="auto" w:sz="12" w:space="0"/>
            </w:tcBorders>
            <w:shd w:val="clear" w:color="auto" w:fill="auto"/>
            <w:vAlign w:val="center"/>
          </w:tcPr>
          <w:p w14:paraId="39BC68E6">
            <w:pPr>
              <w:spacing w:line="240" w:lineRule="auto"/>
              <w:jc w:val="center"/>
              <w:rPr>
                <w:rFonts w:hint="default" w:ascii="Times New Roman" w:hAnsi="Times New Roman" w:eastAsia="宋体" w:cs="Times New Roman"/>
                <w:sz w:val="21"/>
                <w:szCs w:val="21"/>
              </w:rPr>
            </w:pPr>
          </w:p>
        </w:tc>
        <w:tc>
          <w:tcPr>
            <w:tcW w:w="2510" w:type="dxa"/>
            <w:tcBorders>
              <w:bottom w:val="single" w:color="auto" w:sz="12" w:space="0"/>
            </w:tcBorders>
            <w:shd w:val="clear" w:color="auto" w:fill="auto"/>
            <w:vAlign w:val="center"/>
          </w:tcPr>
          <w:p w14:paraId="4A6A5F9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5d</w:t>
            </w:r>
          </w:p>
        </w:tc>
        <w:tc>
          <w:tcPr>
            <w:tcW w:w="1052" w:type="dxa"/>
            <w:tcBorders>
              <w:bottom w:val="single" w:color="auto" w:sz="12" w:space="0"/>
            </w:tcBorders>
            <w:shd w:val="clear" w:color="auto" w:fill="auto"/>
            <w:vAlign w:val="center"/>
          </w:tcPr>
          <w:p w14:paraId="7CF340E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642" w:type="dxa"/>
            <w:tcBorders>
              <w:bottom w:val="single" w:color="auto" w:sz="12" w:space="0"/>
            </w:tcBorders>
            <w:shd w:val="clear" w:color="auto" w:fill="auto"/>
            <w:vAlign w:val="center"/>
          </w:tcPr>
          <w:p w14:paraId="0E69A85D">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643" w:type="dxa"/>
            <w:vMerge w:val="continue"/>
            <w:tcBorders>
              <w:bottom w:val="single" w:color="auto" w:sz="12" w:space="0"/>
              <w:right w:val="single" w:color="auto" w:sz="12" w:space="0"/>
            </w:tcBorders>
            <w:shd w:val="clear" w:color="auto" w:fill="auto"/>
            <w:vAlign w:val="center"/>
          </w:tcPr>
          <w:p w14:paraId="3FDC3C19">
            <w:pPr>
              <w:spacing w:line="240" w:lineRule="auto"/>
              <w:jc w:val="center"/>
              <w:rPr>
                <w:rFonts w:hint="default" w:ascii="Times New Roman" w:hAnsi="Times New Roman" w:eastAsia="宋体" w:cs="Times New Roman"/>
                <w:sz w:val="21"/>
                <w:szCs w:val="21"/>
              </w:rPr>
            </w:pPr>
          </w:p>
        </w:tc>
      </w:tr>
    </w:tbl>
    <w:p w14:paraId="3B29E174">
      <w:pPr>
        <w:snapToGrid w:val="0"/>
        <w:spacing w:line="360" w:lineRule="auto"/>
        <w:ind w:firstLine="482" w:firstLineChars="200"/>
        <w:rPr>
          <w:rFonts w:ascii="Times New Roman" w:hAnsi="Times New Roman" w:eastAsia="宋体" w:cs="Times New Roman"/>
          <w:bCs/>
          <w:sz w:val="24"/>
          <w:szCs w:val="24"/>
        </w:rPr>
      </w:pPr>
      <w:r>
        <w:rPr>
          <w:rFonts w:hint="eastAsia" w:ascii="Times New Roman" w:hAnsi="Times New Roman" w:eastAsia="宋体" w:cs="Times New Roman"/>
          <w:b/>
          <w:bCs w:val="0"/>
          <w:sz w:val="24"/>
          <w:szCs w:val="24"/>
          <w:lang w:val="en-US" w:eastAsia="zh-CN"/>
        </w:rPr>
        <w:t>6</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高反光</w:t>
      </w:r>
      <w:r>
        <w:rPr>
          <w:rFonts w:ascii="Times New Roman" w:hAnsi="Times New Roman" w:eastAsia="宋体" w:cs="Times New Roman"/>
          <w:bCs/>
          <w:sz w:val="24"/>
          <w:szCs w:val="24"/>
        </w:rPr>
        <w:t>路面防护剂应具有耐光照老化</w:t>
      </w:r>
      <w:r>
        <w:rPr>
          <w:rFonts w:hint="eastAsia" w:ascii="Times New Roman" w:hAnsi="Times New Roman" w:eastAsia="宋体" w:cs="Times New Roman"/>
          <w:bCs/>
          <w:sz w:val="24"/>
          <w:szCs w:val="24"/>
        </w:rPr>
        <w:t>、防水防污能力</w:t>
      </w:r>
      <w:r>
        <w:rPr>
          <w:rFonts w:ascii="Times New Roman" w:hAnsi="Times New Roman" w:eastAsia="宋体" w:cs="Times New Roman"/>
          <w:bCs/>
          <w:sz w:val="24"/>
          <w:szCs w:val="24"/>
        </w:rPr>
        <w:t>以及增强</w:t>
      </w:r>
      <w:r>
        <w:rPr>
          <w:rFonts w:hint="eastAsia" w:ascii="Times New Roman" w:hAnsi="Times New Roman" w:eastAsia="宋体" w:cs="Times New Roman"/>
          <w:bCs/>
          <w:sz w:val="24"/>
          <w:szCs w:val="24"/>
        </w:rPr>
        <w:t>高反光</w:t>
      </w:r>
      <w:r>
        <w:rPr>
          <w:rFonts w:ascii="Times New Roman" w:hAnsi="Times New Roman" w:eastAsia="宋体" w:cs="Times New Roman"/>
          <w:bCs/>
          <w:sz w:val="24"/>
          <w:szCs w:val="24"/>
        </w:rPr>
        <w:t>路面耐腐蚀性和耐磨性的功能</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lang w:val="en-US" w:eastAsia="zh-CN"/>
        </w:rPr>
        <w:t>其</w:t>
      </w:r>
      <w:r>
        <w:rPr>
          <w:rFonts w:hint="eastAsia" w:ascii="Times New Roman" w:hAnsi="Times New Roman" w:eastAsia="宋体" w:cs="Times New Roman"/>
          <w:bCs/>
          <w:sz w:val="24"/>
          <w:szCs w:val="24"/>
        </w:rPr>
        <w:t>技术要求应</w:t>
      </w:r>
      <w:r>
        <w:rPr>
          <w:rFonts w:hint="eastAsia" w:ascii="Times New Roman" w:hAnsi="Times New Roman" w:eastAsia="宋体" w:cs="Times New Roman"/>
          <w:bCs/>
          <w:sz w:val="24"/>
          <w:szCs w:val="24"/>
          <w:lang w:val="en-US" w:eastAsia="zh-CN"/>
        </w:rPr>
        <w:t>符合</w:t>
      </w:r>
      <w:r>
        <w:rPr>
          <w:rFonts w:hint="eastAsia" w:ascii="Times New Roman" w:hAnsi="Times New Roman" w:eastAsia="宋体" w:cs="Times New Roman"/>
          <w:bCs/>
          <w:sz w:val="24"/>
          <w:szCs w:val="24"/>
        </w:rPr>
        <w:t>表6.2.1-</w:t>
      </w:r>
      <w:r>
        <w:rPr>
          <w:rFonts w:hint="eastAsia" w:ascii="Times New Roman" w:hAnsi="Times New Roman" w:eastAsia="宋体" w:cs="Times New Roman"/>
          <w:bCs/>
          <w:sz w:val="24"/>
          <w:szCs w:val="24"/>
          <w:lang w:val="en-US" w:eastAsia="zh-CN"/>
        </w:rPr>
        <w:t>6</w:t>
      </w:r>
      <w:r>
        <w:rPr>
          <w:rFonts w:hint="eastAsia" w:ascii="Times New Roman" w:hAnsi="Times New Roman" w:eastAsia="宋体" w:cs="Times New Roman"/>
          <w:bCs/>
          <w:sz w:val="24"/>
          <w:szCs w:val="24"/>
        </w:rPr>
        <w:t>的规定。</w:t>
      </w:r>
    </w:p>
    <w:p w14:paraId="5C174BA2">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表6.2.1-6  高反光路面防护剂技术要求</w:t>
      </w:r>
    </w:p>
    <w:tbl>
      <w:tblPr>
        <w:tblStyle w:val="13"/>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5"/>
        <w:gridCol w:w="964"/>
        <w:gridCol w:w="3000"/>
        <w:gridCol w:w="1513"/>
      </w:tblGrid>
      <w:tr w14:paraId="4E8A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5" w:type="dxa"/>
            <w:tcBorders>
              <w:top w:val="single" w:color="auto" w:sz="12" w:space="0"/>
              <w:left w:val="single" w:color="auto" w:sz="12" w:space="0"/>
            </w:tcBorders>
            <w:shd w:val="clear" w:color="auto" w:fill="auto"/>
            <w:vAlign w:val="center"/>
          </w:tcPr>
          <w:p w14:paraId="22DDFA2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技术指标</w:t>
            </w:r>
          </w:p>
        </w:tc>
        <w:tc>
          <w:tcPr>
            <w:tcW w:w="964" w:type="dxa"/>
            <w:tcBorders>
              <w:top w:val="single" w:color="auto" w:sz="12" w:space="0"/>
            </w:tcBorders>
            <w:shd w:val="clear" w:color="auto" w:fill="auto"/>
            <w:vAlign w:val="center"/>
          </w:tcPr>
          <w:p w14:paraId="5A48DB3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w:t>
            </w:r>
          </w:p>
        </w:tc>
        <w:tc>
          <w:tcPr>
            <w:tcW w:w="3000" w:type="dxa"/>
            <w:tcBorders>
              <w:top w:val="single" w:color="auto" w:sz="12" w:space="0"/>
            </w:tcBorders>
            <w:shd w:val="clear" w:color="auto" w:fill="auto"/>
            <w:vAlign w:val="center"/>
          </w:tcPr>
          <w:p w14:paraId="19A2274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技术要求</w:t>
            </w:r>
          </w:p>
        </w:tc>
        <w:tc>
          <w:tcPr>
            <w:tcW w:w="1513" w:type="dxa"/>
            <w:tcBorders>
              <w:top w:val="single" w:color="auto" w:sz="12" w:space="0"/>
              <w:right w:val="single" w:color="auto" w:sz="12" w:space="0"/>
            </w:tcBorders>
            <w:shd w:val="clear" w:color="auto" w:fill="auto"/>
            <w:vAlign w:val="center"/>
          </w:tcPr>
          <w:p w14:paraId="4475411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试验方法</w:t>
            </w:r>
          </w:p>
        </w:tc>
      </w:tr>
      <w:tr w14:paraId="7206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745" w:type="dxa"/>
            <w:tcBorders>
              <w:left w:val="single" w:color="auto" w:sz="12" w:space="0"/>
            </w:tcBorders>
            <w:shd w:val="clear" w:color="auto" w:fill="auto"/>
            <w:vAlign w:val="center"/>
          </w:tcPr>
          <w:p w14:paraId="7D5A4D7D">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涂膜外观</w:t>
            </w:r>
          </w:p>
        </w:tc>
        <w:tc>
          <w:tcPr>
            <w:tcW w:w="964" w:type="dxa"/>
            <w:shd w:val="clear" w:color="auto" w:fill="auto"/>
            <w:vAlign w:val="center"/>
          </w:tcPr>
          <w:p w14:paraId="39122849">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3000" w:type="dxa"/>
            <w:shd w:val="clear" w:color="auto" w:fill="auto"/>
            <w:vAlign w:val="center"/>
          </w:tcPr>
          <w:p w14:paraId="3A2F5FC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干燥后无发皱、起泡、开裂、</w:t>
            </w:r>
          </w:p>
          <w:p w14:paraId="39FFBAA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粘胎等现象，涂膜颜色</w:t>
            </w:r>
            <w:r>
              <w:rPr>
                <w:rFonts w:hint="eastAsia" w:ascii="Times New Roman" w:hAnsi="Times New Roman" w:eastAsia="宋体" w:cs="Times New Roman"/>
                <w:sz w:val="21"/>
                <w:szCs w:val="21"/>
                <w:lang w:val="en-US" w:eastAsia="zh-CN"/>
              </w:rPr>
              <w:t>和</w:t>
            </w:r>
            <w:r>
              <w:rPr>
                <w:rFonts w:hint="default" w:ascii="Times New Roman" w:hAnsi="Times New Roman" w:eastAsia="宋体" w:cs="Times New Roman"/>
                <w:sz w:val="21"/>
                <w:szCs w:val="21"/>
              </w:rPr>
              <w:t>外观</w:t>
            </w:r>
            <w:r>
              <w:rPr>
                <w:rFonts w:hint="eastAsia" w:ascii="Times New Roman" w:hAnsi="Times New Roman" w:eastAsia="宋体" w:cs="Times New Roman"/>
                <w:sz w:val="21"/>
                <w:szCs w:val="21"/>
                <w:lang w:val="en-US" w:eastAsia="zh-CN"/>
              </w:rPr>
              <w:t>应</w:t>
            </w:r>
            <w:r>
              <w:rPr>
                <w:rFonts w:hint="default" w:ascii="Times New Roman" w:hAnsi="Times New Roman" w:eastAsia="宋体" w:cs="Times New Roman"/>
                <w:sz w:val="21"/>
                <w:szCs w:val="21"/>
              </w:rPr>
              <w:t>与标准板无明显差异</w:t>
            </w:r>
          </w:p>
        </w:tc>
        <w:tc>
          <w:tcPr>
            <w:tcW w:w="1513" w:type="dxa"/>
            <w:tcBorders>
              <w:right w:val="single" w:color="auto" w:sz="12" w:space="0"/>
            </w:tcBorders>
            <w:shd w:val="clear" w:color="auto" w:fill="auto"/>
            <w:vAlign w:val="center"/>
          </w:tcPr>
          <w:p w14:paraId="2AA58D8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目视</w:t>
            </w:r>
          </w:p>
        </w:tc>
      </w:tr>
      <w:tr w14:paraId="44C7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5" w:type="dxa"/>
            <w:tcBorders>
              <w:left w:val="single" w:color="auto" w:sz="12" w:space="0"/>
            </w:tcBorders>
            <w:shd w:val="clear" w:color="auto" w:fill="auto"/>
            <w:vAlign w:val="center"/>
          </w:tcPr>
          <w:p w14:paraId="2C32001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密度</w:t>
            </w:r>
          </w:p>
        </w:tc>
        <w:tc>
          <w:tcPr>
            <w:tcW w:w="964" w:type="dxa"/>
            <w:shd w:val="clear" w:color="auto" w:fill="auto"/>
            <w:vAlign w:val="center"/>
          </w:tcPr>
          <w:p w14:paraId="054014D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g/cm³</w:t>
            </w:r>
          </w:p>
        </w:tc>
        <w:tc>
          <w:tcPr>
            <w:tcW w:w="3000" w:type="dxa"/>
            <w:shd w:val="clear" w:color="auto" w:fill="auto"/>
            <w:vAlign w:val="center"/>
          </w:tcPr>
          <w:p w14:paraId="1F6AE2B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1513" w:type="dxa"/>
            <w:tcBorders>
              <w:right w:val="single" w:color="auto" w:sz="12" w:space="0"/>
            </w:tcBorders>
            <w:shd w:val="clear" w:color="auto" w:fill="auto"/>
            <w:vAlign w:val="center"/>
          </w:tcPr>
          <w:p w14:paraId="48C4FAA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6750</w:t>
            </w:r>
          </w:p>
        </w:tc>
      </w:tr>
      <w:tr w14:paraId="6E7E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5" w:type="dxa"/>
            <w:tcBorders>
              <w:left w:val="single" w:color="auto" w:sz="12" w:space="0"/>
            </w:tcBorders>
            <w:shd w:val="clear" w:color="auto" w:fill="auto"/>
            <w:vAlign w:val="center"/>
          </w:tcPr>
          <w:p w14:paraId="3D8399E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固体含量</w:t>
            </w:r>
          </w:p>
        </w:tc>
        <w:tc>
          <w:tcPr>
            <w:tcW w:w="964" w:type="dxa"/>
            <w:shd w:val="clear" w:color="auto" w:fill="auto"/>
            <w:vAlign w:val="center"/>
          </w:tcPr>
          <w:p w14:paraId="47880A3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3000" w:type="dxa"/>
            <w:shd w:val="clear" w:color="auto" w:fill="auto"/>
            <w:vAlign w:val="center"/>
          </w:tcPr>
          <w:p w14:paraId="6E43586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w:t>
            </w:r>
          </w:p>
        </w:tc>
        <w:tc>
          <w:tcPr>
            <w:tcW w:w="1513" w:type="dxa"/>
            <w:tcBorders>
              <w:right w:val="single" w:color="auto" w:sz="12" w:space="0"/>
            </w:tcBorders>
            <w:shd w:val="clear" w:color="auto" w:fill="auto"/>
            <w:vAlign w:val="center"/>
          </w:tcPr>
          <w:p w14:paraId="5DA2CA8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1725</w:t>
            </w:r>
          </w:p>
        </w:tc>
      </w:tr>
      <w:tr w14:paraId="2CA4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5" w:type="dxa"/>
            <w:tcBorders>
              <w:left w:val="single" w:color="auto" w:sz="12" w:space="0"/>
            </w:tcBorders>
            <w:shd w:val="clear" w:color="auto" w:fill="auto"/>
            <w:vAlign w:val="center"/>
          </w:tcPr>
          <w:p w14:paraId="13A048D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黏度（涂4杯）</w:t>
            </w:r>
          </w:p>
        </w:tc>
        <w:tc>
          <w:tcPr>
            <w:tcW w:w="964" w:type="dxa"/>
            <w:shd w:val="clear" w:color="auto" w:fill="auto"/>
            <w:vAlign w:val="center"/>
          </w:tcPr>
          <w:p w14:paraId="65ACC17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w:t>
            </w:r>
          </w:p>
        </w:tc>
        <w:tc>
          <w:tcPr>
            <w:tcW w:w="3000" w:type="dxa"/>
            <w:shd w:val="clear" w:color="auto" w:fill="auto"/>
            <w:vAlign w:val="center"/>
          </w:tcPr>
          <w:p w14:paraId="350672E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1513" w:type="dxa"/>
            <w:tcBorders>
              <w:right w:val="single" w:color="auto" w:sz="12" w:space="0"/>
            </w:tcBorders>
            <w:shd w:val="clear" w:color="auto" w:fill="auto"/>
            <w:vAlign w:val="center"/>
          </w:tcPr>
          <w:p w14:paraId="7FFAB469">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1723</w:t>
            </w:r>
          </w:p>
        </w:tc>
      </w:tr>
      <w:tr w14:paraId="1F89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5" w:type="dxa"/>
            <w:tcBorders>
              <w:left w:val="single" w:color="auto" w:sz="12" w:space="0"/>
            </w:tcBorders>
            <w:shd w:val="clear" w:color="auto" w:fill="auto"/>
            <w:vAlign w:val="center"/>
          </w:tcPr>
          <w:p w14:paraId="455EA3F9">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干燥时间</w:t>
            </w:r>
          </w:p>
        </w:tc>
        <w:tc>
          <w:tcPr>
            <w:tcW w:w="964" w:type="dxa"/>
            <w:shd w:val="clear" w:color="auto" w:fill="auto"/>
            <w:vAlign w:val="center"/>
          </w:tcPr>
          <w:p w14:paraId="16FB33C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min</w:t>
            </w:r>
          </w:p>
        </w:tc>
        <w:tc>
          <w:tcPr>
            <w:tcW w:w="3000" w:type="dxa"/>
            <w:shd w:val="clear" w:color="auto" w:fill="auto"/>
            <w:vAlign w:val="center"/>
          </w:tcPr>
          <w:p w14:paraId="5CC3D73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1513" w:type="dxa"/>
            <w:tcBorders>
              <w:right w:val="single" w:color="auto" w:sz="12" w:space="0"/>
            </w:tcBorders>
            <w:shd w:val="clear" w:color="auto" w:fill="auto"/>
            <w:vAlign w:val="center"/>
          </w:tcPr>
          <w:p w14:paraId="16E911F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1728</w:t>
            </w:r>
          </w:p>
        </w:tc>
      </w:tr>
      <w:tr w14:paraId="150B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5" w:type="dxa"/>
            <w:tcBorders>
              <w:left w:val="single" w:color="auto" w:sz="12" w:space="0"/>
            </w:tcBorders>
            <w:shd w:val="clear" w:color="auto" w:fill="auto"/>
            <w:vAlign w:val="center"/>
          </w:tcPr>
          <w:p w14:paraId="28748DE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遮盖力</w:t>
            </w:r>
          </w:p>
        </w:tc>
        <w:tc>
          <w:tcPr>
            <w:tcW w:w="964" w:type="dxa"/>
            <w:shd w:val="clear" w:color="auto" w:fill="auto"/>
            <w:vAlign w:val="center"/>
          </w:tcPr>
          <w:p w14:paraId="2360788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w:t>
            </w:r>
          </w:p>
        </w:tc>
        <w:tc>
          <w:tcPr>
            <w:tcW w:w="3000" w:type="dxa"/>
            <w:shd w:val="clear" w:color="auto" w:fill="auto"/>
            <w:vAlign w:val="center"/>
          </w:tcPr>
          <w:p w14:paraId="7667C7E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w:t>
            </w:r>
          </w:p>
        </w:tc>
        <w:tc>
          <w:tcPr>
            <w:tcW w:w="1513" w:type="dxa"/>
            <w:tcBorders>
              <w:right w:val="single" w:color="auto" w:sz="12" w:space="0"/>
            </w:tcBorders>
            <w:shd w:val="clear" w:color="auto" w:fill="auto"/>
            <w:vAlign w:val="center"/>
          </w:tcPr>
          <w:p w14:paraId="7267754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13452.3</w:t>
            </w:r>
          </w:p>
        </w:tc>
      </w:tr>
      <w:tr w14:paraId="459A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5" w:type="dxa"/>
            <w:tcBorders>
              <w:left w:val="single" w:color="auto" w:sz="12" w:space="0"/>
            </w:tcBorders>
            <w:shd w:val="clear" w:color="auto" w:fill="auto"/>
            <w:vAlign w:val="center"/>
          </w:tcPr>
          <w:p w14:paraId="1E6D0A0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附着性（划圈法）</w:t>
            </w:r>
          </w:p>
        </w:tc>
        <w:tc>
          <w:tcPr>
            <w:tcW w:w="964" w:type="dxa"/>
            <w:shd w:val="clear" w:color="auto" w:fill="auto"/>
            <w:vAlign w:val="center"/>
          </w:tcPr>
          <w:p w14:paraId="6470108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级</w:t>
            </w:r>
          </w:p>
        </w:tc>
        <w:tc>
          <w:tcPr>
            <w:tcW w:w="3000" w:type="dxa"/>
            <w:shd w:val="clear" w:color="auto" w:fill="auto"/>
            <w:vAlign w:val="center"/>
          </w:tcPr>
          <w:p w14:paraId="6AA4856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513" w:type="dxa"/>
            <w:tcBorders>
              <w:right w:val="single" w:color="auto" w:sz="12" w:space="0"/>
            </w:tcBorders>
            <w:shd w:val="clear" w:color="auto" w:fill="auto"/>
            <w:vAlign w:val="center"/>
          </w:tcPr>
          <w:p w14:paraId="160936B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1720</w:t>
            </w:r>
          </w:p>
        </w:tc>
      </w:tr>
      <w:tr w14:paraId="5C94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5" w:type="dxa"/>
            <w:tcBorders>
              <w:left w:val="single" w:color="auto" w:sz="12" w:space="0"/>
            </w:tcBorders>
            <w:shd w:val="clear" w:color="auto" w:fill="auto"/>
            <w:vAlign w:val="center"/>
          </w:tcPr>
          <w:p w14:paraId="717C986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柔韧性</w:t>
            </w:r>
          </w:p>
        </w:tc>
        <w:tc>
          <w:tcPr>
            <w:tcW w:w="964" w:type="dxa"/>
            <w:shd w:val="clear" w:color="auto" w:fill="auto"/>
            <w:vAlign w:val="center"/>
          </w:tcPr>
          <w:p w14:paraId="5BC6F9C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mm</w:t>
            </w:r>
          </w:p>
        </w:tc>
        <w:tc>
          <w:tcPr>
            <w:tcW w:w="3000" w:type="dxa"/>
            <w:shd w:val="clear" w:color="auto" w:fill="auto"/>
            <w:vAlign w:val="center"/>
          </w:tcPr>
          <w:p w14:paraId="20441F8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513" w:type="dxa"/>
            <w:tcBorders>
              <w:right w:val="single" w:color="auto" w:sz="12" w:space="0"/>
            </w:tcBorders>
            <w:shd w:val="clear" w:color="auto" w:fill="auto"/>
            <w:vAlign w:val="center"/>
          </w:tcPr>
          <w:p w14:paraId="7F22C33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1731</w:t>
            </w:r>
          </w:p>
        </w:tc>
      </w:tr>
      <w:tr w14:paraId="0B4E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745" w:type="dxa"/>
            <w:tcBorders>
              <w:left w:val="single" w:color="auto" w:sz="12" w:space="0"/>
            </w:tcBorders>
            <w:shd w:val="clear" w:color="auto" w:fill="auto"/>
            <w:vAlign w:val="center"/>
          </w:tcPr>
          <w:p w14:paraId="5B0D5D5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耐磨性（200r/1000g后减重，JM-100橡胶砂轮）</w:t>
            </w:r>
          </w:p>
        </w:tc>
        <w:tc>
          <w:tcPr>
            <w:tcW w:w="964" w:type="dxa"/>
            <w:shd w:val="clear" w:color="auto" w:fill="auto"/>
            <w:vAlign w:val="center"/>
          </w:tcPr>
          <w:p w14:paraId="1FD601E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w:t>
            </w:r>
          </w:p>
        </w:tc>
        <w:tc>
          <w:tcPr>
            <w:tcW w:w="3000" w:type="dxa"/>
            <w:shd w:val="clear" w:color="auto" w:fill="auto"/>
            <w:vAlign w:val="center"/>
          </w:tcPr>
          <w:p w14:paraId="53F9512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w:t>
            </w:r>
          </w:p>
        </w:tc>
        <w:tc>
          <w:tcPr>
            <w:tcW w:w="1513" w:type="dxa"/>
            <w:tcBorders>
              <w:right w:val="single" w:color="auto" w:sz="12" w:space="0"/>
            </w:tcBorders>
            <w:shd w:val="clear" w:color="auto" w:fill="auto"/>
            <w:vAlign w:val="center"/>
          </w:tcPr>
          <w:p w14:paraId="61489D5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1768</w:t>
            </w:r>
          </w:p>
        </w:tc>
      </w:tr>
      <w:tr w14:paraId="55BE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5" w:type="dxa"/>
            <w:tcBorders>
              <w:left w:val="single" w:color="auto" w:sz="12" w:space="0"/>
            </w:tcBorders>
            <w:shd w:val="clear" w:color="auto" w:fill="auto"/>
            <w:vAlign w:val="center"/>
          </w:tcPr>
          <w:p w14:paraId="6883C40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耐水性，24h</w:t>
            </w:r>
          </w:p>
        </w:tc>
        <w:tc>
          <w:tcPr>
            <w:tcW w:w="964" w:type="dxa"/>
            <w:shd w:val="clear" w:color="auto" w:fill="auto"/>
            <w:vAlign w:val="center"/>
          </w:tcPr>
          <w:p w14:paraId="564CC32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3000" w:type="dxa"/>
            <w:vMerge w:val="restart"/>
            <w:shd w:val="clear" w:color="auto" w:fill="auto"/>
            <w:vAlign w:val="center"/>
          </w:tcPr>
          <w:p w14:paraId="54F53CF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无起泡、软化、剥落现象，</w:t>
            </w:r>
          </w:p>
          <w:p w14:paraId="6F2978A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无明显变色</w:t>
            </w:r>
          </w:p>
        </w:tc>
        <w:tc>
          <w:tcPr>
            <w:tcW w:w="1513" w:type="dxa"/>
            <w:vMerge w:val="restart"/>
            <w:tcBorders>
              <w:right w:val="single" w:color="auto" w:sz="12" w:space="0"/>
            </w:tcBorders>
            <w:shd w:val="clear" w:color="auto" w:fill="auto"/>
            <w:vAlign w:val="center"/>
          </w:tcPr>
          <w:p w14:paraId="2CAA469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JT/T 712</w:t>
            </w:r>
          </w:p>
        </w:tc>
      </w:tr>
      <w:tr w14:paraId="305B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5" w:type="dxa"/>
            <w:tcBorders>
              <w:left w:val="single" w:color="auto" w:sz="12" w:space="0"/>
            </w:tcBorders>
            <w:shd w:val="clear" w:color="auto" w:fill="auto"/>
            <w:vAlign w:val="center"/>
          </w:tcPr>
          <w:p w14:paraId="0E1E942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耐碱性，24h</w:t>
            </w:r>
          </w:p>
        </w:tc>
        <w:tc>
          <w:tcPr>
            <w:tcW w:w="964" w:type="dxa"/>
            <w:shd w:val="clear" w:color="auto" w:fill="auto"/>
            <w:vAlign w:val="center"/>
          </w:tcPr>
          <w:p w14:paraId="4CCECC1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3000" w:type="dxa"/>
            <w:vMerge w:val="continue"/>
            <w:shd w:val="clear" w:color="auto" w:fill="auto"/>
            <w:vAlign w:val="center"/>
          </w:tcPr>
          <w:p w14:paraId="10D0522E">
            <w:pPr>
              <w:spacing w:line="240" w:lineRule="auto"/>
              <w:jc w:val="center"/>
              <w:rPr>
                <w:rFonts w:hint="default" w:ascii="Times New Roman" w:hAnsi="Times New Roman" w:eastAsia="宋体" w:cs="Times New Roman"/>
                <w:sz w:val="21"/>
                <w:szCs w:val="21"/>
              </w:rPr>
            </w:pPr>
          </w:p>
        </w:tc>
        <w:tc>
          <w:tcPr>
            <w:tcW w:w="1513" w:type="dxa"/>
            <w:vMerge w:val="continue"/>
            <w:tcBorders>
              <w:right w:val="single" w:color="auto" w:sz="12" w:space="0"/>
            </w:tcBorders>
            <w:shd w:val="clear" w:color="auto" w:fill="auto"/>
            <w:vAlign w:val="center"/>
          </w:tcPr>
          <w:p w14:paraId="39BE39A2">
            <w:pPr>
              <w:spacing w:line="240" w:lineRule="auto"/>
              <w:jc w:val="center"/>
              <w:rPr>
                <w:rFonts w:hint="default" w:ascii="Times New Roman" w:hAnsi="Times New Roman" w:eastAsia="宋体" w:cs="Times New Roman"/>
                <w:sz w:val="21"/>
                <w:szCs w:val="21"/>
              </w:rPr>
            </w:pPr>
          </w:p>
        </w:tc>
      </w:tr>
      <w:tr w14:paraId="199E1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5" w:type="dxa"/>
            <w:tcBorders>
              <w:left w:val="single" w:color="auto" w:sz="12" w:space="0"/>
              <w:bottom w:val="single" w:color="auto" w:sz="12" w:space="0"/>
            </w:tcBorders>
            <w:shd w:val="clear" w:color="auto" w:fill="auto"/>
            <w:vAlign w:val="center"/>
          </w:tcPr>
          <w:p w14:paraId="1A1204F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施工性能</w:t>
            </w:r>
          </w:p>
        </w:tc>
        <w:tc>
          <w:tcPr>
            <w:tcW w:w="964" w:type="dxa"/>
            <w:tcBorders>
              <w:bottom w:val="single" w:color="auto" w:sz="12" w:space="0"/>
            </w:tcBorders>
            <w:shd w:val="clear" w:color="auto" w:fill="auto"/>
            <w:vAlign w:val="center"/>
          </w:tcPr>
          <w:p w14:paraId="14E8819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3000" w:type="dxa"/>
            <w:tcBorders>
              <w:bottom w:val="single" w:color="auto" w:sz="12" w:space="0"/>
            </w:tcBorders>
            <w:shd w:val="clear" w:color="auto" w:fill="auto"/>
            <w:vAlign w:val="center"/>
          </w:tcPr>
          <w:p w14:paraId="6C3C725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喷涂或滚涂施工性能良好</w:t>
            </w:r>
          </w:p>
        </w:tc>
        <w:tc>
          <w:tcPr>
            <w:tcW w:w="1513" w:type="dxa"/>
            <w:tcBorders>
              <w:bottom w:val="single" w:color="auto" w:sz="12" w:space="0"/>
              <w:right w:val="single" w:color="auto" w:sz="12" w:space="0"/>
            </w:tcBorders>
            <w:shd w:val="clear" w:color="auto" w:fill="auto"/>
            <w:vAlign w:val="center"/>
          </w:tcPr>
          <w:p w14:paraId="758BDCE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bl>
    <w:p w14:paraId="58EF3DCA">
      <w:pPr>
        <w:snapToGrid w:val="0"/>
        <w:spacing w:line="360" w:lineRule="auto"/>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highlight w:val="none"/>
          <w:lang w:val="en-US" w:eastAsia="zh-CN"/>
        </w:rPr>
        <w:t>6</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2</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2</w:t>
      </w:r>
      <w:r>
        <w:rPr>
          <w:rFonts w:ascii="Times New Roman" w:hAnsi="Times New Roman" w:eastAsia="宋体" w:cs="Times New Roman"/>
          <w:bCs/>
          <w:sz w:val="24"/>
          <w:szCs w:val="24"/>
          <w:highlight w:val="none"/>
        </w:rPr>
        <w:t xml:space="preserve">  </w:t>
      </w:r>
      <w:r>
        <w:rPr>
          <w:rFonts w:hint="eastAsia" w:ascii="Times New Roman" w:hAnsi="Times New Roman" w:eastAsia="宋体" w:cs="Times New Roman"/>
          <w:bCs/>
          <w:sz w:val="24"/>
          <w:szCs w:val="24"/>
          <w:lang w:val="en-US" w:eastAsia="zh-CN"/>
        </w:rPr>
        <w:t>长余辉发光路面养护维修材料的技术指标应符合下列规定：</w:t>
      </w:r>
    </w:p>
    <w:p w14:paraId="081287F3">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1</w:t>
      </w:r>
      <w:r>
        <w:rPr>
          <w:rFonts w:hint="eastAsia" w:ascii="Times New Roman" w:hAnsi="Times New Roman" w:eastAsia="宋体" w:cs="Times New Roman"/>
          <w:bCs/>
          <w:sz w:val="24"/>
          <w:szCs w:val="24"/>
          <w:lang w:val="en-US" w:eastAsia="zh-CN"/>
        </w:rPr>
        <w:t xml:space="preserve">  长余辉发光路面胶结料可以为固化时间合适、透光性好的聚酸树脂材料、浅色聚氨酯材料、环氧树脂材料及浅色沥青材料等，其技术要求应符合表6.2.2-1的规定。</w:t>
      </w:r>
    </w:p>
    <w:p w14:paraId="7A6D5384">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 xml:space="preserve">表6.2.2-1  </w:t>
      </w:r>
      <w:r>
        <w:rPr>
          <w:rFonts w:hint="eastAsia" w:ascii="Times New Roman" w:hAnsi="Times New Roman" w:eastAsia="宋体" w:cs="Times New Roman"/>
          <w:b/>
          <w:bCs/>
          <w:sz w:val="21"/>
          <w:szCs w:val="21"/>
          <w:lang w:eastAsia="zh-CN"/>
        </w:rPr>
        <w:t>长余辉发光路面</w:t>
      </w:r>
      <w:r>
        <w:rPr>
          <w:rFonts w:hint="default" w:ascii="Times New Roman" w:hAnsi="Times New Roman" w:eastAsia="宋体" w:cs="Times New Roman"/>
          <w:b/>
          <w:bCs/>
          <w:sz w:val="21"/>
          <w:szCs w:val="21"/>
        </w:rPr>
        <w:t>胶结料技术要求</w:t>
      </w:r>
    </w:p>
    <w:tbl>
      <w:tblPr>
        <w:tblStyle w:val="13"/>
        <w:tblW w:w="82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1" w:type="dxa"/>
          <w:bottom w:w="0" w:type="dxa"/>
          <w:right w:w="51" w:type="dxa"/>
        </w:tblCellMar>
      </w:tblPr>
      <w:tblGrid>
        <w:gridCol w:w="1391"/>
        <w:gridCol w:w="1571"/>
        <w:gridCol w:w="1358"/>
        <w:gridCol w:w="1907"/>
        <w:gridCol w:w="1995"/>
      </w:tblGrid>
      <w:tr w14:paraId="15475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474" w:hRule="atLeast"/>
          <w:jc w:val="center"/>
        </w:trPr>
        <w:tc>
          <w:tcPr>
            <w:tcW w:w="2962" w:type="dxa"/>
            <w:gridSpan w:val="2"/>
            <w:tcBorders>
              <w:top w:val="single" w:color="auto" w:sz="12" w:space="0"/>
              <w:left w:val="single" w:color="auto" w:sz="12" w:space="0"/>
            </w:tcBorders>
            <w:shd w:val="clear" w:color="auto" w:fill="auto"/>
            <w:vAlign w:val="center"/>
          </w:tcPr>
          <w:p w14:paraId="4F29E42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试验测定项目</w:t>
            </w:r>
          </w:p>
        </w:tc>
        <w:tc>
          <w:tcPr>
            <w:tcW w:w="1358" w:type="dxa"/>
            <w:tcBorders>
              <w:top w:val="single" w:color="auto" w:sz="12" w:space="0"/>
            </w:tcBorders>
            <w:vAlign w:val="center"/>
          </w:tcPr>
          <w:p w14:paraId="1522163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w:t>
            </w:r>
          </w:p>
        </w:tc>
        <w:tc>
          <w:tcPr>
            <w:tcW w:w="1907" w:type="dxa"/>
            <w:tcBorders>
              <w:top w:val="single" w:color="auto" w:sz="12" w:space="0"/>
            </w:tcBorders>
            <w:shd w:val="clear" w:color="auto" w:fill="auto"/>
            <w:vAlign w:val="center"/>
          </w:tcPr>
          <w:p w14:paraId="57BB0D5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技术要求</w:t>
            </w:r>
          </w:p>
        </w:tc>
        <w:tc>
          <w:tcPr>
            <w:tcW w:w="1995" w:type="dxa"/>
            <w:tcBorders>
              <w:top w:val="single" w:color="auto" w:sz="12" w:space="0"/>
              <w:right w:val="single" w:color="auto" w:sz="12" w:space="0"/>
            </w:tcBorders>
            <w:shd w:val="clear" w:color="auto" w:fill="auto"/>
            <w:vAlign w:val="center"/>
          </w:tcPr>
          <w:p w14:paraId="0B6DFB1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试验方法</w:t>
            </w:r>
          </w:p>
        </w:tc>
      </w:tr>
      <w:tr w14:paraId="2663A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469" w:hRule="atLeast"/>
          <w:jc w:val="center"/>
        </w:trPr>
        <w:tc>
          <w:tcPr>
            <w:tcW w:w="2962" w:type="dxa"/>
            <w:gridSpan w:val="2"/>
            <w:tcBorders>
              <w:left w:val="single" w:color="auto" w:sz="12" w:space="0"/>
            </w:tcBorders>
            <w:shd w:val="clear" w:color="auto" w:fill="auto"/>
            <w:vAlign w:val="center"/>
          </w:tcPr>
          <w:p w14:paraId="6C198C7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针入度（25℃</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5s</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100g）</w:t>
            </w:r>
          </w:p>
        </w:tc>
        <w:tc>
          <w:tcPr>
            <w:tcW w:w="1358" w:type="dxa"/>
            <w:vAlign w:val="center"/>
          </w:tcPr>
          <w:p w14:paraId="2B2DD7F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 mm</w:t>
            </w:r>
          </w:p>
        </w:tc>
        <w:tc>
          <w:tcPr>
            <w:tcW w:w="1907" w:type="dxa"/>
            <w:shd w:val="clear" w:color="auto" w:fill="auto"/>
            <w:vAlign w:val="center"/>
          </w:tcPr>
          <w:p w14:paraId="18C3F86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80～100</w:t>
            </w:r>
          </w:p>
        </w:tc>
        <w:tc>
          <w:tcPr>
            <w:tcW w:w="1995" w:type="dxa"/>
            <w:tcBorders>
              <w:right w:val="single" w:color="auto" w:sz="12" w:space="0"/>
            </w:tcBorders>
            <w:shd w:val="clear" w:color="auto" w:fill="auto"/>
            <w:vAlign w:val="center"/>
          </w:tcPr>
          <w:p w14:paraId="311C5132">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T0604</w:t>
            </w:r>
          </w:p>
        </w:tc>
      </w:tr>
      <w:tr w14:paraId="3AAFB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469" w:hRule="atLeast"/>
          <w:jc w:val="center"/>
        </w:trPr>
        <w:tc>
          <w:tcPr>
            <w:tcW w:w="2962" w:type="dxa"/>
            <w:gridSpan w:val="2"/>
            <w:tcBorders>
              <w:left w:val="single" w:color="auto" w:sz="12" w:space="0"/>
            </w:tcBorders>
            <w:shd w:val="clear" w:color="auto" w:fill="auto"/>
            <w:vAlign w:val="center"/>
          </w:tcPr>
          <w:p w14:paraId="5839BAB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延度（10 ℃）</w:t>
            </w:r>
          </w:p>
        </w:tc>
        <w:tc>
          <w:tcPr>
            <w:tcW w:w="1358" w:type="dxa"/>
            <w:vAlign w:val="center"/>
          </w:tcPr>
          <w:p w14:paraId="39BC21A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cm</w:t>
            </w:r>
          </w:p>
        </w:tc>
        <w:tc>
          <w:tcPr>
            <w:tcW w:w="1907" w:type="dxa"/>
            <w:shd w:val="clear" w:color="auto" w:fill="auto"/>
            <w:vAlign w:val="center"/>
          </w:tcPr>
          <w:p w14:paraId="01638EC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≥45</w:t>
            </w:r>
          </w:p>
        </w:tc>
        <w:tc>
          <w:tcPr>
            <w:tcW w:w="1995" w:type="dxa"/>
            <w:tcBorders>
              <w:right w:val="single" w:color="auto" w:sz="12" w:space="0"/>
            </w:tcBorders>
            <w:shd w:val="clear" w:color="auto" w:fill="auto"/>
            <w:vAlign w:val="center"/>
          </w:tcPr>
          <w:p w14:paraId="63687DD1">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T0605</w:t>
            </w:r>
          </w:p>
        </w:tc>
      </w:tr>
      <w:tr w14:paraId="2BB4B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469" w:hRule="atLeast"/>
          <w:jc w:val="center"/>
        </w:trPr>
        <w:tc>
          <w:tcPr>
            <w:tcW w:w="2962" w:type="dxa"/>
            <w:gridSpan w:val="2"/>
            <w:tcBorders>
              <w:left w:val="single" w:color="auto" w:sz="12" w:space="0"/>
            </w:tcBorders>
            <w:shd w:val="clear" w:color="auto" w:fill="auto"/>
            <w:vAlign w:val="center"/>
          </w:tcPr>
          <w:p w14:paraId="0206E58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软化点</w:t>
            </w:r>
          </w:p>
        </w:tc>
        <w:tc>
          <w:tcPr>
            <w:tcW w:w="1358" w:type="dxa"/>
            <w:vAlign w:val="center"/>
          </w:tcPr>
          <w:p w14:paraId="5D9F0F3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907" w:type="dxa"/>
            <w:shd w:val="clear" w:color="auto" w:fill="auto"/>
            <w:vAlign w:val="center"/>
          </w:tcPr>
          <w:p w14:paraId="3A1818F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≥45</w:t>
            </w:r>
          </w:p>
        </w:tc>
        <w:tc>
          <w:tcPr>
            <w:tcW w:w="1995" w:type="dxa"/>
            <w:tcBorders>
              <w:right w:val="single" w:color="auto" w:sz="12" w:space="0"/>
            </w:tcBorders>
            <w:shd w:val="clear" w:color="auto" w:fill="auto"/>
            <w:vAlign w:val="center"/>
          </w:tcPr>
          <w:p w14:paraId="49826DA2">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T0606</w:t>
            </w:r>
          </w:p>
        </w:tc>
      </w:tr>
      <w:tr w14:paraId="3DC03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469" w:hRule="atLeast"/>
          <w:jc w:val="center"/>
        </w:trPr>
        <w:tc>
          <w:tcPr>
            <w:tcW w:w="2962" w:type="dxa"/>
            <w:gridSpan w:val="2"/>
            <w:tcBorders>
              <w:left w:val="single" w:color="auto" w:sz="12" w:space="0"/>
            </w:tcBorders>
            <w:shd w:val="clear" w:color="auto" w:fill="auto"/>
            <w:vAlign w:val="center"/>
          </w:tcPr>
          <w:p w14:paraId="4F1C4EC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密度（15 ℃）</w:t>
            </w:r>
          </w:p>
        </w:tc>
        <w:tc>
          <w:tcPr>
            <w:tcW w:w="1358" w:type="dxa"/>
            <w:vAlign w:val="center"/>
          </w:tcPr>
          <w:p w14:paraId="0C073B6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g·cm</w:t>
            </w:r>
            <w:r>
              <w:rPr>
                <w:rFonts w:hint="default" w:ascii="Times New Roman" w:hAnsi="Times New Roman" w:eastAsia="宋体" w:cs="Times New Roman"/>
                <w:sz w:val="21"/>
                <w:szCs w:val="21"/>
                <w:vertAlign w:val="superscript"/>
              </w:rPr>
              <w:t>-3</w:t>
            </w:r>
          </w:p>
        </w:tc>
        <w:tc>
          <w:tcPr>
            <w:tcW w:w="1907" w:type="dxa"/>
            <w:shd w:val="clear" w:color="auto" w:fill="auto"/>
            <w:vAlign w:val="center"/>
          </w:tcPr>
          <w:p w14:paraId="0C7DC139">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995" w:type="dxa"/>
            <w:tcBorders>
              <w:right w:val="single" w:color="auto" w:sz="12" w:space="0"/>
            </w:tcBorders>
            <w:shd w:val="clear" w:color="auto" w:fill="auto"/>
            <w:vAlign w:val="center"/>
          </w:tcPr>
          <w:p w14:paraId="4F6A5809">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T0603</w:t>
            </w:r>
          </w:p>
        </w:tc>
      </w:tr>
      <w:tr w14:paraId="794F9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469" w:hRule="atLeast"/>
          <w:jc w:val="center"/>
        </w:trPr>
        <w:tc>
          <w:tcPr>
            <w:tcW w:w="2962" w:type="dxa"/>
            <w:gridSpan w:val="2"/>
            <w:tcBorders>
              <w:left w:val="single" w:color="auto" w:sz="12" w:space="0"/>
            </w:tcBorders>
            <w:shd w:val="clear" w:color="auto" w:fill="auto"/>
            <w:vAlign w:val="center"/>
          </w:tcPr>
          <w:p w14:paraId="112B785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闪点</w:t>
            </w:r>
          </w:p>
        </w:tc>
        <w:tc>
          <w:tcPr>
            <w:tcW w:w="1358" w:type="dxa"/>
            <w:vAlign w:val="center"/>
          </w:tcPr>
          <w:p w14:paraId="4BB5930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907" w:type="dxa"/>
            <w:shd w:val="clear" w:color="auto" w:fill="auto"/>
            <w:vAlign w:val="center"/>
          </w:tcPr>
          <w:p w14:paraId="0FD5539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≥245</w:t>
            </w:r>
          </w:p>
        </w:tc>
        <w:tc>
          <w:tcPr>
            <w:tcW w:w="1995" w:type="dxa"/>
            <w:tcBorders>
              <w:right w:val="single" w:color="auto" w:sz="12" w:space="0"/>
            </w:tcBorders>
            <w:shd w:val="clear" w:color="auto" w:fill="auto"/>
            <w:vAlign w:val="center"/>
          </w:tcPr>
          <w:p w14:paraId="05F3E973">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T0611</w:t>
            </w:r>
          </w:p>
        </w:tc>
      </w:tr>
      <w:tr w14:paraId="1A061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468" w:hRule="atLeast"/>
          <w:jc w:val="center"/>
        </w:trPr>
        <w:tc>
          <w:tcPr>
            <w:tcW w:w="1391" w:type="dxa"/>
            <w:vMerge w:val="restart"/>
            <w:tcBorders>
              <w:left w:val="single" w:color="auto" w:sz="12" w:space="0"/>
            </w:tcBorders>
            <w:shd w:val="clear" w:color="auto" w:fill="auto"/>
            <w:vAlign w:val="center"/>
          </w:tcPr>
          <w:p w14:paraId="7DBACA7D">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薄膜烘箱试验</w:t>
            </w:r>
          </w:p>
          <w:p w14:paraId="01F711A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（163℃</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5 h）</w:t>
            </w:r>
          </w:p>
        </w:tc>
        <w:tc>
          <w:tcPr>
            <w:tcW w:w="1571" w:type="dxa"/>
            <w:shd w:val="clear" w:color="auto" w:fill="auto"/>
            <w:vAlign w:val="center"/>
          </w:tcPr>
          <w:p w14:paraId="7E6BF67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质量变化</w:t>
            </w:r>
          </w:p>
        </w:tc>
        <w:tc>
          <w:tcPr>
            <w:tcW w:w="1358" w:type="dxa"/>
            <w:vAlign w:val="center"/>
          </w:tcPr>
          <w:p w14:paraId="0EDB678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907" w:type="dxa"/>
            <w:shd w:val="clear" w:color="auto" w:fill="auto"/>
            <w:vAlign w:val="center"/>
          </w:tcPr>
          <w:p w14:paraId="121ED83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≤±0.8</w:t>
            </w:r>
          </w:p>
        </w:tc>
        <w:tc>
          <w:tcPr>
            <w:tcW w:w="1995" w:type="dxa"/>
            <w:tcBorders>
              <w:right w:val="single" w:color="auto" w:sz="12" w:space="0"/>
            </w:tcBorders>
            <w:shd w:val="clear" w:color="auto" w:fill="auto"/>
            <w:vAlign w:val="center"/>
          </w:tcPr>
          <w:p w14:paraId="4458B434">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T0610</w:t>
            </w:r>
          </w:p>
        </w:tc>
      </w:tr>
      <w:tr w14:paraId="427E4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468" w:hRule="atLeast"/>
          <w:jc w:val="center"/>
        </w:trPr>
        <w:tc>
          <w:tcPr>
            <w:tcW w:w="1391" w:type="dxa"/>
            <w:vMerge w:val="continue"/>
            <w:tcBorders>
              <w:left w:val="single" w:color="auto" w:sz="12" w:space="0"/>
            </w:tcBorders>
            <w:shd w:val="clear" w:color="auto" w:fill="auto"/>
            <w:vAlign w:val="center"/>
          </w:tcPr>
          <w:p w14:paraId="76D42538">
            <w:pPr>
              <w:spacing w:line="240" w:lineRule="auto"/>
              <w:jc w:val="center"/>
              <w:rPr>
                <w:rFonts w:hint="default" w:ascii="Times New Roman" w:hAnsi="Times New Roman" w:eastAsia="宋体" w:cs="Times New Roman"/>
                <w:sz w:val="21"/>
                <w:szCs w:val="21"/>
              </w:rPr>
            </w:pPr>
          </w:p>
        </w:tc>
        <w:tc>
          <w:tcPr>
            <w:tcW w:w="1571" w:type="dxa"/>
            <w:shd w:val="clear" w:color="auto" w:fill="auto"/>
            <w:vAlign w:val="center"/>
          </w:tcPr>
          <w:p w14:paraId="43A4D86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残留针入度比</w:t>
            </w:r>
          </w:p>
        </w:tc>
        <w:tc>
          <w:tcPr>
            <w:tcW w:w="1358" w:type="dxa"/>
            <w:vAlign w:val="center"/>
          </w:tcPr>
          <w:p w14:paraId="260E68B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907" w:type="dxa"/>
            <w:shd w:val="clear" w:color="auto" w:fill="auto"/>
            <w:vAlign w:val="center"/>
          </w:tcPr>
          <w:p w14:paraId="11D32B8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≥57</w:t>
            </w:r>
          </w:p>
        </w:tc>
        <w:tc>
          <w:tcPr>
            <w:tcW w:w="1995" w:type="dxa"/>
            <w:tcBorders>
              <w:right w:val="single" w:color="auto" w:sz="12" w:space="0"/>
            </w:tcBorders>
            <w:shd w:val="clear" w:color="auto" w:fill="auto"/>
            <w:vAlign w:val="center"/>
          </w:tcPr>
          <w:p w14:paraId="6D3918EE">
            <w:pPr>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0604</w:t>
            </w:r>
          </w:p>
        </w:tc>
      </w:tr>
      <w:tr w14:paraId="5F727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468" w:hRule="atLeast"/>
          <w:jc w:val="center"/>
        </w:trPr>
        <w:tc>
          <w:tcPr>
            <w:tcW w:w="1391" w:type="dxa"/>
            <w:vMerge w:val="continue"/>
            <w:tcBorders>
              <w:left w:val="single" w:color="auto" w:sz="12" w:space="0"/>
            </w:tcBorders>
            <w:shd w:val="clear" w:color="auto" w:fill="auto"/>
            <w:vAlign w:val="center"/>
          </w:tcPr>
          <w:p w14:paraId="00BF3D95">
            <w:pPr>
              <w:spacing w:line="240" w:lineRule="auto"/>
              <w:jc w:val="center"/>
              <w:rPr>
                <w:rFonts w:hint="default" w:ascii="Times New Roman" w:hAnsi="Times New Roman" w:eastAsia="宋体" w:cs="Times New Roman"/>
                <w:sz w:val="21"/>
                <w:szCs w:val="21"/>
              </w:rPr>
            </w:pPr>
          </w:p>
        </w:tc>
        <w:tc>
          <w:tcPr>
            <w:tcW w:w="1571" w:type="dxa"/>
            <w:shd w:val="clear" w:color="auto" w:fill="auto"/>
            <w:vAlign w:val="center"/>
          </w:tcPr>
          <w:p w14:paraId="43AA2B6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 ℃延度</w:t>
            </w:r>
          </w:p>
        </w:tc>
        <w:tc>
          <w:tcPr>
            <w:tcW w:w="1358" w:type="dxa"/>
            <w:vAlign w:val="center"/>
          </w:tcPr>
          <w:p w14:paraId="725124E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cm</w:t>
            </w:r>
          </w:p>
        </w:tc>
        <w:tc>
          <w:tcPr>
            <w:tcW w:w="1907" w:type="dxa"/>
            <w:shd w:val="clear" w:color="auto" w:fill="auto"/>
            <w:vAlign w:val="center"/>
          </w:tcPr>
          <w:p w14:paraId="2E01A69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995" w:type="dxa"/>
            <w:tcBorders>
              <w:right w:val="single" w:color="auto" w:sz="12" w:space="0"/>
            </w:tcBorders>
            <w:shd w:val="clear" w:color="auto" w:fill="auto"/>
            <w:vAlign w:val="center"/>
          </w:tcPr>
          <w:p w14:paraId="106074EE">
            <w:pPr>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0605</w:t>
            </w:r>
          </w:p>
        </w:tc>
      </w:tr>
      <w:tr w14:paraId="1C5A6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468" w:hRule="atLeast"/>
          <w:jc w:val="center"/>
        </w:trPr>
        <w:tc>
          <w:tcPr>
            <w:tcW w:w="1391" w:type="dxa"/>
            <w:vMerge w:val="continue"/>
            <w:tcBorders>
              <w:left w:val="single" w:color="auto" w:sz="12" w:space="0"/>
              <w:bottom w:val="single" w:color="auto" w:sz="12" w:space="0"/>
            </w:tcBorders>
            <w:shd w:val="clear" w:color="auto" w:fill="auto"/>
            <w:vAlign w:val="center"/>
          </w:tcPr>
          <w:p w14:paraId="454918DF">
            <w:pPr>
              <w:spacing w:line="240" w:lineRule="auto"/>
              <w:jc w:val="center"/>
              <w:rPr>
                <w:rFonts w:hint="default" w:ascii="Times New Roman" w:hAnsi="Times New Roman" w:eastAsia="宋体" w:cs="Times New Roman"/>
                <w:sz w:val="21"/>
                <w:szCs w:val="21"/>
              </w:rPr>
            </w:pPr>
          </w:p>
        </w:tc>
        <w:tc>
          <w:tcPr>
            <w:tcW w:w="1571" w:type="dxa"/>
            <w:tcBorders>
              <w:bottom w:val="single" w:color="auto" w:sz="12" w:space="0"/>
            </w:tcBorders>
            <w:shd w:val="clear" w:color="auto" w:fill="auto"/>
            <w:vAlign w:val="center"/>
          </w:tcPr>
          <w:p w14:paraId="204BF46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颜色</w:t>
            </w:r>
          </w:p>
        </w:tc>
        <w:tc>
          <w:tcPr>
            <w:tcW w:w="1358" w:type="dxa"/>
            <w:tcBorders>
              <w:bottom w:val="single" w:color="auto" w:sz="12" w:space="0"/>
            </w:tcBorders>
            <w:vAlign w:val="center"/>
          </w:tcPr>
          <w:p w14:paraId="1CEB377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907" w:type="dxa"/>
            <w:tcBorders>
              <w:bottom w:val="single" w:color="auto" w:sz="12" w:space="0"/>
            </w:tcBorders>
            <w:shd w:val="clear" w:color="auto" w:fill="auto"/>
            <w:vAlign w:val="center"/>
          </w:tcPr>
          <w:p w14:paraId="06BC486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995" w:type="dxa"/>
            <w:tcBorders>
              <w:bottom w:val="single" w:color="auto" w:sz="12" w:space="0"/>
              <w:right w:val="single" w:color="auto" w:sz="12" w:space="0"/>
            </w:tcBorders>
            <w:shd w:val="clear" w:color="auto" w:fill="auto"/>
            <w:vAlign w:val="center"/>
          </w:tcPr>
          <w:p w14:paraId="003214F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1722</w:t>
            </w:r>
          </w:p>
        </w:tc>
      </w:tr>
    </w:tbl>
    <w:p w14:paraId="12D780EB">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2</w:t>
      </w:r>
      <w:r>
        <w:rPr>
          <w:rFonts w:hint="eastAsia" w:ascii="Times New Roman" w:hAnsi="Times New Roman" w:eastAsia="宋体" w:cs="Times New Roman"/>
          <w:bCs/>
          <w:sz w:val="24"/>
          <w:szCs w:val="24"/>
          <w:lang w:val="en-US" w:eastAsia="zh-CN"/>
        </w:rPr>
        <w:t xml:space="preserve">  采用长余辉发光碎石替换部分集料，其材料粒径应符合表6.2.2-2的规定，其亮度指标应符合表6.2.2-3的规定。</w:t>
      </w:r>
    </w:p>
    <w:p w14:paraId="1B639FA2">
      <w:pPr>
        <w:spacing w:line="360" w:lineRule="auto"/>
        <w:jc w:val="center"/>
        <w:rPr>
          <w:rFonts w:hint="default" w:ascii="Times New Roman" w:hAnsi="Times New Roman" w:eastAsia="宋体" w:cs="Times New Roman"/>
          <w:b/>
          <w:bCs/>
          <w:sz w:val="21"/>
          <w:szCs w:val="21"/>
        </w:rPr>
      </w:pPr>
    </w:p>
    <w:p w14:paraId="51C91677">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表6.2.2-2  长余辉发光碎石粒径规格</w:t>
      </w:r>
    </w:p>
    <w:tbl>
      <w:tblPr>
        <w:tblStyle w:val="13"/>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531"/>
        <w:gridCol w:w="972"/>
        <w:gridCol w:w="1133"/>
        <w:gridCol w:w="892"/>
        <w:gridCol w:w="892"/>
        <w:gridCol w:w="842"/>
        <w:gridCol w:w="867"/>
        <w:gridCol w:w="917"/>
      </w:tblGrid>
      <w:tr w14:paraId="5F38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jc w:val="center"/>
        </w:trPr>
        <w:tc>
          <w:tcPr>
            <w:tcW w:w="1176" w:type="dxa"/>
            <w:vMerge w:val="restart"/>
            <w:tcBorders>
              <w:top w:val="single" w:color="auto" w:sz="12" w:space="0"/>
              <w:left w:val="single" w:color="auto" w:sz="12" w:space="0"/>
            </w:tcBorders>
            <w:shd w:val="clear" w:color="auto" w:fill="auto"/>
            <w:vAlign w:val="center"/>
          </w:tcPr>
          <w:p w14:paraId="2A6FC42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公称粒径</w:t>
            </w:r>
          </w:p>
          <w:p w14:paraId="1CC4B56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（mm）</w:t>
            </w:r>
          </w:p>
        </w:tc>
        <w:tc>
          <w:tcPr>
            <w:tcW w:w="7046" w:type="dxa"/>
            <w:gridSpan w:val="8"/>
            <w:tcBorders>
              <w:top w:val="single" w:color="auto" w:sz="12" w:space="0"/>
              <w:right w:val="single" w:color="auto" w:sz="12" w:space="0"/>
            </w:tcBorders>
            <w:shd w:val="clear" w:color="auto" w:fill="auto"/>
            <w:vAlign w:val="center"/>
          </w:tcPr>
          <w:p w14:paraId="416F205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通过下列筛孔的质量百分率（%）</w:t>
            </w:r>
          </w:p>
        </w:tc>
      </w:tr>
      <w:tr w14:paraId="46E6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76" w:type="dxa"/>
            <w:vMerge w:val="continue"/>
            <w:tcBorders>
              <w:left w:val="single" w:color="auto" w:sz="12" w:space="0"/>
            </w:tcBorders>
            <w:shd w:val="clear" w:color="auto" w:fill="auto"/>
            <w:vAlign w:val="center"/>
          </w:tcPr>
          <w:p w14:paraId="08E5F60C">
            <w:pPr>
              <w:spacing w:line="240" w:lineRule="auto"/>
              <w:jc w:val="center"/>
              <w:rPr>
                <w:rFonts w:hint="default" w:ascii="Times New Roman" w:hAnsi="Times New Roman" w:eastAsia="宋体" w:cs="Times New Roman"/>
                <w:sz w:val="21"/>
                <w:szCs w:val="21"/>
              </w:rPr>
            </w:pPr>
          </w:p>
        </w:tc>
        <w:tc>
          <w:tcPr>
            <w:tcW w:w="531" w:type="dxa"/>
            <w:shd w:val="clear" w:color="auto" w:fill="auto"/>
            <w:vAlign w:val="center"/>
          </w:tcPr>
          <w:p w14:paraId="791CE5D9">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9.5</w:t>
            </w:r>
          </w:p>
        </w:tc>
        <w:tc>
          <w:tcPr>
            <w:tcW w:w="972" w:type="dxa"/>
            <w:shd w:val="clear" w:color="auto" w:fill="auto"/>
            <w:vAlign w:val="center"/>
          </w:tcPr>
          <w:p w14:paraId="64AABE9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4.75</w:t>
            </w:r>
          </w:p>
        </w:tc>
        <w:tc>
          <w:tcPr>
            <w:tcW w:w="1133" w:type="dxa"/>
            <w:shd w:val="clear" w:color="auto" w:fill="auto"/>
            <w:vAlign w:val="center"/>
          </w:tcPr>
          <w:p w14:paraId="055DFA4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2.36</w:t>
            </w:r>
          </w:p>
        </w:tc>
        <w:tc>
          <w:tcPr>
            <w:tcW w:w="892" w:type="dxa"/>
            <w:shd w:val="clear" w:color="auto" w:fill="auto"/>
            <w:vAlign w:val="center"/>
          </w:tcPr>
          <w:p w14:paraId="0157265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1.18</w:t>
            </w:r>
          </w:p>
        </w:tc>
        <w:tc>
          <w:tcPr>
            <w:tcW w:w="892" w:type="dxa"/>
            <w:shd w:val="clear" w:color="auto" w:fill="auto"/>
            <w:vAlign w:val="center"/>
          </w:tcPr>
          <w:p w14:paraId="0766F2C9">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0.6</w:t>
            </w:r>
          </w:p>
        </w:tc>
        <w:tc>
          <w:tcPr>
            <w:tcW w:w="842" w:type="dxa"/>
            <w:shd w:val="clear" w:color="auto" w:fill="auto"/>
            <w:vAlign w:val="center"/>
          </w:tcPr>
          <w:p w14:paraId="137CC35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w:t>
            </w:r>
          </w:p>
        </w:tc>
        <w:tc>
          <w:tcPr>
            <w:tcW w:w="867" w:type="dxa"/>
            <w:shd w:val="clear" w:color="auto" w:fill="auto"/>
            <w:vAlign w:val="center"/>
          </w:tcPr>
          <w:p w14:paraId="345DC58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0.15</w:t>
            </w:r>
          </w:p>
        </w:tc>
        <w:tc>
          <w:tcPr>
            <w:tcW w:w="917" w:type="dxa"/>
            <w:tcBorders>
              <w:right w:val="single" w:color="auto" w:sz="12" w:space="0"/>
            </w:tcBorders>
            <w:shd w:val="clear" w:color="auto" w:fill="auto"/>
            <w:vAlign w:val="center"/>
          </w:tcPr>
          <w:p w14:paraId="0C702FC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0.075</w:t>
            </w:r>
          </w:p>
        </w:tc>
      </w:tr>
      <w:tr w14:paraId="408D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76" w:type="dxa"/>
            <w:tcBorders>
              <w:left w:val="single" w:color="auto" w:sz="12" w:space="0"/>
            </w:tcBorders>
            <w:shd w:val="clear" w:color="auto" w:fill="auto"/>
            <w:vAlign w:val="center"/>
          </w:tcPr>
          <w:p w14:paraId="05CFF11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w:t>
            </w:r>
          </w:p>
        </w:tc>
        <w:tc>
          <w:tcPr>
            <w:tcW w:w="531" w:type="dxa"/>
            <w:shd w:val="clear" w:color="auto" w:fill="auto"/>
            <w:vAlign w:val="center"/>
          </w:tcPr>
          <w:p w14:paraId="1560A62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w:t>
            </w:r>
          </w:p>
        </w:tc>
        <w:tc>
          <w:tcPr>
            <w:tcW w:w="972" w:type="dxa"/>
            <w:shd w:val="clear" w:color="auto" w:fill="auto"/>
            <w:vAlign w:val="center"/>
          </w:tcPr>
          <w:p w14:paraId="37D39CE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w:t>
            </w:r>
          </w:p>
        </w:tc>
        <w:tc>
          <w:tcPr>
            <w:tcW w:w="1133" w:type="dxa"/>
            <w:shd w:val="clear" w:color="auto" w:fill="auto"/>
            <w:vAlign w:val="center"/>
          </w:tcPr>
          <w:p w14:paraId="4C374F9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 ~ 100</w:t>
            </w:r>
          </w:p>
        </w:tc>
        <w:tc>
          <w:tcPr>
            <w:tcW w:w="892" w:type="dxa"/>
            <w:shd w:val="clear" w:color="auto" w:fill="auto"/>
            <w:vAlign w:val="center"/>
          </w:tcPr>
          <w:p w14:paraId="00F52F7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 ~ 80</w:t>
            </w:r>
          </w:p>
        </w:tc>
        <w:tc>
          <w:tcPr>
            <w:tcW w:w="892" w:type="dxa"/>
            <w:shd w:val="clear" w:color="auto" w:fill="auto"/>
            <w:vAlign w:val="center"/>
          </w:tcPr>
          <w:p w14:paraId="592BD43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 ~ 60</w:t>
            </w:r>
          </w:p>
        </w:tc>
        <w:tc>
          <w:tcPr>
            <w:tcW w:w="842" w:type="dxa"/>
            <w:shd w:val="clear" w:color="auto" w:fill="auto"/>
            <w:vAlign w:val="center"/>
          </w:tcPr>
          <w:p w14:paraId="0179C50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 ~ 45</w:t>
            </w:r>
          </w:p>
        </w:tc>
        <w:tc>
          <w:tcPr>
            <w:tcW w:w="867" w:type="dxa"/>
            <w:shd w:val="clear" w:color="auto" w:fill="auto"/>
            <w:vAlign w:val="center"/>
          </w:tcPr>
          <w:p w14:paraId="3787C06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 ~ 25</w:t>
            </w:r>
          </w:p>
        </w:tc>
        <w:tc>
          <w:tcPr>
            <w:tcW w:w="917" w:type="dxa"/>
            <w:tcBorders>
              <w:right w:val="single" w:color="auto" w:sz="12" w:space="0"/>
            </w:tcBorders>
            <w:shd w:val="clear" w:color="auto" w:fill="auto"/>
            <w:vAlign w:val="center"/>
          </w:tcPr>
          <w:p w14:paraId="6DED381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 ~ 15</w:t>
            </w:r>
          </w:p>
        </w:tc>
      </w:tr>
      <w:tr w14:paraId="12FD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6" w:type="dxa"/>
            <w:tcBorders>
              <w:left w:val="single" w:color="auto" w:sz="12" w:space="0"/>
              <w:bottom w:val="single" w:color="auto" w:sz="12" w:space="0"/>
            </w:tcBorders>
            <w:shd w:val="clear" w:color="auto" w:fill="auto"/>
            <w:vAlign w:val="center"/>
          </w:tcPr>
          <w:p w14:paraId="12A4DD9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w:t>
            </w:r>
          </w:p>
        </w:tc>
        <w:tc>
          <w:tcPr>
            <w:tcW w:w="531" w:type="dxa"/>
            <w:tcBorders>
              <w:bottom w:val="single" w:color="auto" w:sz="12" w:space="0"/>
            </w:tcBorders>
            <w:shd w:val="clear" w:color="auto" w:fill="auto"/>
            <w:vAlign w:val="center"/>
          </w:tcPr>
          <w:p w14:paraId="59D511E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w:t>
            </w:r>
          </w:p>
        </w:tc>
        <w:tc>
          <w:tcPr>
            <w:tcW w:w="972" w:type="dxa"/>
            <w:tcBorders>
              <w:bottom w:val="single" w:color="auto" w:sz="12" w:space="0"/>
            </w:tcBorders>
            <w:shd w:val="clear" w:color="auto" w:fill="auto"/>
            <w:vAlign w:val="center"/>
          </w:tcPr>
          <w:p w14:paraId="5E1C283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90 ~ 100</w:t>
            </w:r>
          </w:p>
        </w:tc>
        <w:tc>
          <w:tcPr>
            <w:tcW w:w="1133" w:type="dxa"/>
            <w:tcBorders>
              <w:bottom w:val="single" w:color="auto" w:sz="12" w:space="0"/>
            </w:tcBorders>
            <w:shd w:val="clear" w:color="auto" w:fill="auto"/>
            <w:vAlign w:val="center"/>
          </w:tcPr>
          <w:p w14:paraId="79400F1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 ~ 90</w:t>
            </w:r>
          </w:p>
        </w:tc>
        <w:tc>
          <w:tcPr>
            <w:tcW w:w="892" w:type="dxa"/>
            <w:tcBorders>
              <w:bottom w:val="single" w:color="auto" w:sz="12" w:space="0"/>
            </w:tcBorders>
            <w:shd w:val="clear" w:color="auto" w:fill="auto"/>
            <w:vAlign w:val="center"/>
          </w:tcPr>
          <w:p w14:paraId="298FACE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 ~ 75</w:t>
            </w:r>
          </w:p>
        </w:tc>
        <w:tc>
          <w:tcPr>
            <w:tcW w:w="892" w:type="dxa"/>
            <w:tcBorders>
              <w:bottom w:val="single" w:color="auto" w:sz="12" w:space="0"/>
            </w:tcBorders>
            <w:shd w:val="clear" w:color="auto" w:fill="auto"/>
            <w:vAlign w:val="center"/>
          </w:tcPr>
          <w:p w14:paraId="07E9527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 ~ 55</w:t>
            </w:r>
          </w:p>
        </w:tc>
        <w:tc>
          <w:tcPr>
            <w:tcW w:w="842" w:type="dxa"/>
            <w:tcBorders>
              <w:bottom w:val="single" w:color="auto" w:sz="12" w:space="0"/>
            </w:tcBorders>
            <w:shd w:val="clear" w:color="auto" w:fill="auto"/>
            <w:vAlign w:val="center"/>
          </w:tcPr>
          <w:p w14:paraId="1D0D87A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 ~ 40</w:t>
            </w:r>
          </w:p>
        </w:tc>
        <w:tc>
          <w:tcPr>
            <w:tcW w:w="867" w:type="dxa"/>
            <w:tcBorders>
              <w:bottom w:val="single" w:color="auto" w:sz="12" w:space="0"/>
            </w:tcBorders>
            <w:shd w:val="clear" w:color="auto" w:fill="auto"/>
            <w:vAlign w:val="center"/>
          </w:tcPr>
          <w:p w14:paraId="2B1AFFF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 ~ 20</w:t>
            </w:r>
          </w:p>
        </w:tc>
        <w:tc>
          <w:tcPr>
            <w:tcW w:w="917" w:type="dxa"/>
            <w:tcBorders>
              <w:bottom w:val="single" w:color="auto" w:sz="12" w:space="0"/>
              <w:right w:val="single" w:color="auto" w:sz="12" w:space="0"/>
            </w:tcBorders>
            <w:shd w:val="clear" w:color="auto" w:fill="auto"/>
            <w:vAlign w:val="center"/>
          </w:tcPr>
          <w:p w14:paraId="45DB8EB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 ~ 10</w:t>
            </w:r>
          </w:p>
        </w:tc>
      </w:tr>
    </w:tbl>
    <w:p w14:paraId="2BCE7159">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表6.2.2-3  长余辉发光碎石亮度指标</w:t>
      </w:r>
    </w:p>
    <w:tbl>
      <w:tblPr>
        <w:tblStyle w:val="13"/>
        <w:tblW w:w="8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40"/>
        <w:gridCol w:w="2740"/>
        <w:gridCol w:w="2740"/>
      </w:tblGrid>
      <w:tr w14:paraId="314AC3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40" w:type="dxa"/>
            <w:tcBorders>
              <w:tl2br w:val="nil"/>
              <w:tr2bl w:val="nil"/>
            </w:tcBorders>
            <w:vAlign w:val="center"/>
          </w:tcPr>
          <w:p w14:paraId="4AECE0C7">
            <w:pPr>
              <w:spacing w:line="240" w:lineRule="auto"/>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测试时间（</w:t>
            </w:r>
            <w:r>
              <w:rPr>
                <w:rFonts w:hint="default" w:ascii="Times New Roman" w:hAnsi="Times New Roman" w:eastAsia="宋体" w:cs="Times New Roman"/>
                <w:kern w:val="0"/>
                <w:sz w:val="21"/>
                <w:szCs w:val="21"/>
              </w:rPr>
              <w:t>min</w:t>
            </w:r>
            <w:r>
              <w:rPr>
                <w:rFonts w:hint="eastAsia" w:ascii="Times New Roman" w:hAnsi="Times New Roman" w:eastAsia="宋体" w:cs="Times New Roman"/>
                <w:kern w:val="0"/>
                <w:sz w:val="21"/>
                <w:szCs w:val="21"/>
                <w:lang w:val="en-US" w:eastAsia="zh-CN"/>
              </w:rPr>
              <w:t>）</w:t>
            </w:r>
          </w:p>
        </w:tc>
        <w:tc>
          <w:tcPr>
            <w:tcW w:w="2740" w:type="dxa"/>
            <w:tcBorders>
              <w:tl2br w:val="nil"/>
              <w:tr2bl w:val="nil"/>
            </w:tcBorders>
            <w:vAlign w:val="center"/>
          </w:tcPr>
          <w:p w14:paraId="7C5861E2">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w:t>
            </w:r>
          </w:p>
        </w:tc>
        <w:tc>
          <w:tcPr>
            <w:tcW w:w="2740" w:type="dxa"/>
            <w:tcBorders>
              <w:tl2br w:val="nil"/>
              <w:tr2bl w:val="nil"/>
            </w:tcBorders>
            <w:vAlign w:val="center"/>
          </w:tcPr>
          <w:p w14:paraId="65B02365">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60</w:t>
            </w:r>
          </w:p>
        </w:tc>
      </w:tr>
      <w:tr w14:paraId="2FFE27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40" w:type="dxa"/>
            <w:tcBorders>
              <w:tl2br w:val="nil"/>
              <w:tr2bl w:val="nil"/>
            </w:tcBorders>
            <w:vAlign w:val="center"/>
          </w:tcPr>
          <w:p w14:paraId="5B255912">
            <w:pPr>
              <w:spacing w:line="240" w:lineRule="auto"/>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余辉</w:t>
            </w:r>
            <w:r>
              <w:rPr>
                <w:rFonts w:hint="default" w:ascii="Times New Roman" w:hAnsi="Times New Roman" w:eastAsia="宋体" w:cs="Times New Roman"/>
                <w:kern w:val="0"/>
                <w:sz w:val="21"/>
                <w:szCs w:val="21"/>
              </w:rPr>
              <w:t>亮度（mcd/m</w:t>
            </w:r>
            <w:r>
              <w:rPr>
                <w:rFonts w:hint="default" w:ascii="Times New Roman" w:hAnsi="Times New Roman" w:eastAsia="宋体" w:cs="Times New Roman"/>
                <w:kern w:val="0"/>
                <w:sz w:val="21"/>
                <w:szCs w:val="21"/>
                <w:vertAlign w:val="superscript"/>
              </w:rPr>
              <w:t>2</w:t>
            </w:r>
            <w:r>
              <w:rPr>
                <w:rFonts w:hint="default" w:ascii="Times New Roman" w:hAnsi="Times New Roman" w:eastAsia="宋体" w:cs="Times New Roman"/>
                <w:kern w:val="0"/>
                <w:sz w:val="21"/>
                <w:szCs w:val="21"/>
              </w:rPr>
              <w:t>）</w:t>
            </w:r>
          </w:p>
        </w:tc>
        <w:tc>
          <w:tcPr>
            <w:tcW w:w="2740" w:type="dxa"/>
            <w:tcBorders>
              <w:tl2br w:val="nil"/>
              <w:tr2bl w:val="nil"/>
            </w:tcBorders>
            <w:vAlign w:val="center"/>
          </w:tcPr>
          <w:p w14:paraId="1C2C1F2E">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≥850</w:t>
            </w:r>
          </w:p>
        </w:tc>
        <w:tc>
          <w:tcPr>
            <w:tcW w:w="2740" w:type="dxa"/>
            <w:tcBorders>
              <w:tl2br w:val="nil"/>
              <w:tr2bl w:val="nil"/>
            </w:tcBorders>
            <w:vAlign w:val="center"/>
          </w:tcPr>
          <w:p w14:paraId="63B4F3E9">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≥130</w:t>
            </w:r>
          </w:p>
        </w:tc>
      </w:tr>
    </w:tbl>
    <w:p w14:paraId="5EF20B29">
      <w:pPr>
        <w:snapToGrid w:val="0"/>
        <w:spacing w:line="360" w:lineRule="auto"/>
        <w:rPr>
          <w:rFonts w:ascii="楷体" w:hAnsi="楷体" w:eastAsia="楷体" w:cs="楷体"/>
          <w:b/>
          <w:bCs/>
          <w:sz w:val="24"/>
          <w:szCs w:val="24"/>
          <w:highlight w:val="none"/>
        </w:rPr>
      </w:pPr>
      <w:r>
        <w:rPr>
          <w:rFonts w:hint="eastAsia" w:ascii="楷体" w:hAnsi="楷体" w:eastAsia="楷体" w:cs="楷体"/>
          <w:b/>
          <w:bCs/>
          <w:sz w:val="24"/>
          <w:szCs w:val="24"/>
          <w:highlight w:val="none"/>
        </w:rPr>
        <w:t>条文说明</w:t>
      </w:r>
    </w:p>
    <w:p w14:paraId="2A35E6AA">
      <w:pPr>
        <w:snapToGrid w:val="0"/>
        <w:spacing w:line="360" w:lineRule="auto"/>
        <w:ind w:firstLine="480" w:firstLineChars="200"/>
        <w:rPr>
          <w:rFonts w:hint="default" w:ascii="Times New Roman" w:hAnsi="Times New Roman" w:eastAsia="楷体" w:cs="Times New Roman"/>
          <w:sz w:val="24"/>
          <w:szCs w:val="24"/>
          <w:highlight w:val="none"/>
          <w:lang w:val="en-US" w:eastAsia="zh-CN"/>
        </w:rPr>
      </w:pPr>
      <w:r>
        <w:rPr>
          <w:rFonts w:hint="default" w:ascii="Times New Roman" w:hAnsi="Times New Roman" w:eastAsia="楷体" w:cs="Times New Roman"/>
          <w:sz w:val="24"/>
          <w:szCs w:val="24"/>
          <w:highlight w:val="none"/>
          <w:lang w:eastAsia="zh-CN"/>
        </w:rPr>
        <w:t>研究表明，长余辉材料替换路面集料时优先替代细集料，具有更好的发光效果与路用性能。随着胶结料种类的差异，长余辉材料替代比例至多可以接近50%，但不同胶结料之间差异性很大。因此在本条文中，仅给出粒径在4.75mm以下的替换级配要求，并且对替换用量未做出量化要求。具体替代数量宜以亮度提升需求和路用性能要求共同决定</w:t>
      </w:r>
      <w:r>
        <w:rPr>
          <w:rFonts w:hint="default" w:ascii="Times New Roman" w:hAnsi="Times New Roman" w:eastAsia="楷体" w:cs="Times New Roman"/>
          <w:sz w:val="24"/>
          <w:szCs w:val="24"/>
          <w:highlight w:val="none"/>
          <w:lang w:val="en-US" w:eastAsia="zh-CN"/>
        </w:rPr>
        <w:t>。</w:t>
      </w:r>
    </w:p>
    <w:p w14:paraId="49946B18">
      <w:pPr>
        <w:snapToGrid w:val="0"/>
        <w:spacing w:line="360" w:lineRule="auto"/>
        <w:ind w:firstLine="480" w:firstLineChars="200"/>
        <w:rPr>
          <w:rFonts w:hint="default" w:ascii="Times New Roman" w:hAnsi="Times New Roman" w:eastAsia="楷体" w:cs="Times New Roman"/>
          <w:sz w:val="24"/>
          <w:szCs w:val="24"/>
          <w:highlight w:val="none"/>
          <w:lang w:val="en-US" w:eastAsia="zh-CN"/>
        </w:rPr>
      </w:pPr>
      <w:r>
        <w:rPr>
          <w:rFonts w:hint="default" w:ascii="Times New Roman" w:hAnsi="Times New Roman" w:eastAsia="楷体" w:cs="Times New Roman"/>
          <w:sz w:val="24"/>
          <w:szCs w:val="24"/>
          <w:highlight w:val="none"/>
          <w:lang w:val="en-US" w:eastAsia="zh-CN"/>
        </w:rPr>
        <w:t>长余辉材料余晖亮度随时间衰变特征极为明显，初期极快，后期降低缓慢。一般60min后和8h余晖亮度仅相差在10 mcd/m</w:t>
      </w:r>
      <w:r>
        <w:rPr>
          <w:rFonts w:hint="default" w:ascii="Times New Roman" w:hAnsi="Times New Roman" w:eastAsia="楷体" w:cs="Times New Roman"/>
          <w:sz w:val="24"/>
          <w:szCs w:val="24"/>
          <w:highlight w:val="none"/>
          <w:vertAlign w:val="superscript"/>
          <w:lang w:val="en-US" w:eastAsia="zh-CN"/>
        </w:rPr>
        <w:t>2</w:t>
      </w:r>
      <w:r>
        <w:rPr>
          <w:rFonts w:hint="default" w:ascii="Times New Roman" w:hAnsi="Times New Roman" w:eastAsia="楷体" w:cs="Times New Roman"/>
          <w:sz w:val="24"/>
          <w:szCs w:val="24"/>
          <w:highlight w:val="none"/>
          <w:lang w:val="en-US" w:eastAsia="zh-CN"/>
        </w:rPr>
        <w:t>内，为了方便测试，本规程以60min余晖亮度作为评价标准。</w:t>
      </w:r>
    </w:p>
    <w:p w14:paraId="7796C318">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3  </w:t>
      </w:r>
      <w:r>
        <w:rPr>
          <w:rFonts w:hint="eastAsia" w:ascii="Times New Roman" w:hAnsi="Times New Roman" w:eastAsia="宋体" w:cs="Times New Roman"/>
          <w:bCs/>
          <w:sz w:val="24"/>
          <w:szCs w:val="24"/>
          <w:lang w:val="en-US" w:eastAsia="zh-CN"/>
        </w:rPr>
        <w:t>长余辉发光涂料主要由用于制备结合料的高分子分散乳液（如丙烯酸酯类或聚氨酯类乳液）、分散剂、助成膜剂、消泡剂以及增稠剂和长余辉发光粉等组成。其中高分子分散乳液除应符合表6.2.2-4中标准外，还应符合现行行业标准《聚合物乳液建筑防水涂料》JC/T 864的有关规定，长余辉发光粉应符合现行国家标准《荧光粉》GB/T 5838的有关规定，分散剂、助成膜剂、消泡剂以及增稠剂选用应符合《建筑防水涂料安全技术规范（征求意见稿）》</w:t>
      </w:r>
      <w:bookmarkStart w:id="76" w:name="_Hlk177723420"/>
      <w:r>
        <w:rPr>
          <w:rFonts w:hint="eastAsia" w:ascii="Times New Roman" w:hAnsi="Times New Roman" w:eastAsia="宋体" w:cs="Times New Roman"/>
          <w:bCs/>
          <w:sz w:val="24"/>
          <w:szCs w:val="24"/>
          <w:lang w:val="en-US" w:eastAsia="zh-CN"/>
        </w:rPr>
        <w:t>20220872-Q-339</w:t>
      </w:r>
      <w:bookmarkEnd w:id="76"/>
      <w:r>
        <w:rPr>
          <w:rFonts w:hint="eastAsia" w:ascii="Times New Roman" w:hAnsi="Times New Roman" w:eastAsia="宋体" w:cs="Times New Roman"/>
          <w:bCs/>
          <w:sz w:val="24"/>
          <w:szCs w:val="24"/>
          <w:lang w:val="en-US" w:eastAsia="zh-CN"/>
        </w:rPr>
        <w:t>的有关规定。</w:t>
      </w:r>
    </w:p>
    <w:p w14:paraId="7697F7E5">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bookmarkStart w:id="77" w:name="_Hlk165550126"/>
      <w:r>
        <w:rPr>
          <w:rFonts w:hint="default" w:ascii="Times New Roman" w:hAnsi="Times New Roman" w:eastAsia="宋体" w:cs="Times New Roman"/>
          <w:b/>
          <w:bCs/>
          <w:sz w:val="21"/>
          <w:szCs w:val="21"/>
        </w:rPr>
        <w:t>6.2.2-4</w:t>
      </w:r>
      <w:bookmarkEnd w:id="77"/>
      <w:r>
        <w:rPr>
          <w:rFonts w:hint="default" w:ascii="Times New Roman" w:hAnsi="Times New Roman" w:eastAsia="宋体" w:cs="Times New Roman"/>
          <w:b/>
          <w:bCs/>
          <w:sz w:val="21"/>
          <w:szCs w:val="21"/>
        </w:rPr>
        <w:t xml:space="preserve"> 高分子分散乳液基本性能</w:t>
      </w:r>
    </w:p>
    <w:tbl>
      <w:tblPr>
        <w:tblStyle w:val="40"/>
        <w:tblW w:w="8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63"/>
        <w:gridCol w:w="2673"/>
        <w:gridCol w:w="2884"/>
      </w:tblGrid>
      <w:tr w14:paraId="57990F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0" w:type="pct"/>
            <w:vAlign w:val="center"/>
          </w:tcPr>
          <w:p w14:paraId="3F0DFFE2">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涂膜外观</w:t>
            </w:r>
          </w:p>
        </w:tc>
        <w:tc>
          <w:tcPr>
            <w:tcW w:w="1626" w:type="pct"/>
            <w:vAlign w:val="center"/>
          </w:tcPr>
          <w:p w14:paraId="171E45F7">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表干时间</w:t>
            </w:r>
          </w:p>
        </w:tc>
        <w:tc>
          <w:tcPr>
            <w:tcW w:w="1754" w:type="pct"/>
            <w:vAlign w:val="center"/>
          </w:tcPr>
          <w:p w14:paraId="7F6EC56E">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干燥时间</w:t>
            </w:r>
          </w:p>
        </w:tc>
      </w:tr>
      <w:tr w14:paraId="477CDE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0" w:type="pct"/>
            <w:vAlign w:val="center"/>
          </w:tcPr>
          <w:p w14:paraId="25FC919C">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平整光滑</w:t>
            </w:r>
          </w:p>
        </w:tc>
        <w:tc>
          <w:tcPr>
            <w:tcW w:w="1626" w:type="pct"/>
            <w:vAlign w:val="center"/>
          </w:tcPr>
          <w:p w14:paraId="656AD500">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≤3h</w:t>
            </w:r>
          </w:p>
        </w:tc>
        <w:tc>
          <w:tcPr>
            <w:tcW w:w="1754" w:type="pct"/>
            <w:vAlign w:val="center"/>
          </w:tcPr>
          <w:p w14:paraId="4E7A5E34">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24h</w:t>
            </w:r>
          </w:p>
        </w:tc>
      </w:tr>
    </w:tbl>
    <w:p w14:paraId="52AA0104">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4</w:t>
      </w:r>
      <w:r>
        <w:rPr>
          <w:rFonts w:hint="eastAsia" w:ascii="Times New Roman" w:hAnsi="Times New Roman" w:eastAsia="宋体" w:cs="Times New Roman"/>
          <w:bCs/>
          <w:sz w:val="24"/>
          <w:szCs w:val="24"/>
          <w:lang w:val="en-US" w:eastAsia="zh-CN"/>
        </w:rPr>
        <w:t xml:space="preserve">  对于使用粘层材料与原路面进行粘结的长余辉发光涂料，其粘层材料选用应符合表6.2.2-5～6.2.2-8中的要求。</w:t>
      </w:r>
    </w:p>
    <w:p w14:paraId="5FE614A8">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表6.2.2-5 环氧类粘结剂</w:t>
      </w:r>
      <w:bookmarkStart w:id="78" w:name="_Hlk177391254"/>
      <w:r>
        <w:rPr>
          <w:rFonts w:hint="default" w:ascii="Times New Roman" w:hAnsi="Times New Roman" w:eastAsia="宋体" w:cs="Times New Roman"/>
          <w:b/>
          <w:bCs/>
          <w:sz w:val="21"/>
          <w:szCs w:val="21"/>
        </w:rPr>
        <w:t>技术要求</w:t>
      </w:r>
      <w:bookmarkEnd w:id="78"/>
    </w:p>
    <w:tbl>
      <w:tblPr>
        <w:tblStyle w:val="13"/>
        <w:tblW w:w="8220" w:type="dxa"/>
        <w:jc w:val="center"/>
        <w:tblLayout w:type="autofit"/>
        <w:tblCellMar>
          <w:top w:w="15" w:type="dxa"/>
          <w:left w:w="15" w:type="dxa"/>
          <w:bottom w:w="15" w:type="dxa"/>
          <w:right w:w="15" w:type="dxa"/>
        </w:tblCellMar>
      </w:tblPr>
      <w:tblGrid>
        <w:gridCol w:w="1155"/>
        <w:gridCol w:w="2630"/>
        <w:gridCol w:w="660"/>
        <w:gridCol w:w="1160"/>
        <w:gridCol w:w="1166"/>
        <w:gridCol w:w="1449"/>
      </w:tblGrid>
      <w:tr w14:paraId="4D85BA1C">
        <w:tblPrEx>
          <w:tblCellMar>
            <w:top w:w="15" w:type="dxa"/>
            <w:left w:w="15" w:type="dxa"/>
            <w:bottom w:w="15" w:type="dxa"/>
            <w:right w:w="15" w:type="dxa"/>
          </w:tblCellMar>
        </w:tblPrEx>
        <w:trPr>
          <w:trHeight w:val="454" w:hRule="exact"/>
          <w:jc w:val="center"/>
        </w:trPr>
        <w:tc>
          <w:tcPr>
            <w:tcW w:w="3785" w:type="dxa"/>
            <w:gridSpan w:val="2"/>
            <w:vMerge w:val="restart"/>
            <w:tcBorders>
              <w:top w:val="single" w:color="auto" w:sz="12" w:space="0"/>
              <w:left w:val="single" w:color="auto" w:sz="12" w:space="0"/>
              <w:bottom w:val="single" w:color="auto" w:sz="4" w:space="0"/>
              <w:right w:val="single" w:color="auto" w:sz="4" w:space="0"/>
            </w:tcBorders>
            <w:tcMar>
              <w:top w:w="0" w:type="dxa"/>
              <w:left w:w="0" w:type="dxa"/>
              <w:bottom w:w="0" w:type="dxa"/>
              <w:right w:w="0" w:type="dxa"/>
            </w:tcMar>
            <w:vAlign w:val="center"/>
          </w:tcPr>
          <w:p w14:paraId="368B7E40">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试验项目</w:t>
            </w:r>
          </w:p>
        </w:tc>
        <w:tc>
          <w:tcPr>
            <w:tcW w:w="660" w:type="dxa"/>
            <w:vMerge w:val="restart"/>
            <w:tcBorders>
              <w:top w:val="single" w:color="auto" w:sz="12" w:space="0"/>
              <w:left w:val="single" w:color="auto" w:sz="4" w:space="0"/>
              <w:bottom w:val="single" w:color="auto" w:sz="4" w:space="0"/>
              <w:right w:val="single" w:color="auto" w:sz="4" w:space="0"/>
            </w:tcBorders>
            <w:tcMar>
              <w:top w:w="0" w:type="dxa"/>
              <w:left w:w="0" w:type="dxa"/>
              <w:bottom w:w="0" w:type="dxa"/>
              <w:right w:w="0" w:type="dxa"/>
            </w:tcMar>
            <w:vAlign w:val="center"/>
          </w:tcPr>
          <w:p w14:paraId="20773E22">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单位</w:t>
            </w:r>
          </w:p>
        </w:tc>
        <w:tc>
          <w:tcPr>
            <w:tcW w:w="2326" w:type="dxa"/>
            <w:gridSpan w:val="2"/>
            <w:tcBorders>
              <w:top w:val="single" w:color="auto" w:sz="12" w:space="0"/>
              <w:left w:val="single" w:color="auto" w:sz="4" w:space="0"/>
              <w:bottom w:val="single" w:color="auto" w:sz="4" w:space="0"/>
              <w:right w:val="single" w:color="auto" w:sz="4" w:space="0"/>
            </w:tcBorders>
            <w:tcMar>
              <w:top w:w="0" w:type="dxa"/>
              <w:left w:w="0" w:type="dxa"/>
              <w:bottom w:w="0" w:type="dxa"/>
              <w:right w:w="0" w:type="dxa"/>
            </w:tcMar>
            <w:vAlign w:val="center"/>
          </w:tcPr>
          <w:p w14:paraId="199772E0">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技术要求</w:t>
            </w:r>
          </w:p>
        </w:tc>
        <w:tc>
          <w:tcPr>
            <w:tcW w:w="1449" w:type="dxa"/>
            <w:vMerge w:val="restart"/>
            <w:tcBorders>
              <w:top w:val="single" w:color="auto" w:sz="12" w:space="0"/>
              <w:left w:val="single" w:color="auto" w:sz="4" w:space="0"/>
              <w:bottom w:val="single" w:color="auto" w:sz="4" w:space="0"/>
              <w:right w:val="single" w:color="auto" w:sz="12" w:space="0"/>
            </w:tcBorders>
            <w:tcMar>
              <w:top w:w="0" w:type="dxa"/>
              <w:left w:w="0" w:type="dxa"/>
              <w:bottom w:w="0" w:type="dxa"/>
              <w:right w:w="0" w:type="dxa"/>
            </w:tcMar>
            <w:vAlign w:val="center"/>
          </w:tcPr>
          <w:p w14:paraId="621EAAA7">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试验方法</w:t>
            </w:r>
          </w:p>
        </w:tc>
      </w:tr>
      <w:tr w14:paraId="49FBF798">
        <w:tblPrEx>
          <w:tblCellMar>
            <w:top w:w="15" w:type="dxa"/>
            <w:left w:w="15" w:type="dxa"/>
            <w:bottom w:w="15" w:type="dxa"/>
            <w:right w:w="15" w:type="dxa"/>
          </w:tblCellMar>
        </w:tblPrEx>
        <w:trPr>
          <w:trHeight w:val="254" w:hRule="atLeast"/>
          <w:jc w:val="center"/>
        </w:trPr>
        <w:tc>
          <w:tcPr>
            <w:tcW w:w="3785" w:type="dxa"/>
            <w:gridSpan w:val="2"/>
            <w:vMerge w:val="continue"/>
            <w:tcBorders>
              <w:top w:val="single" w:color="auto" w:sz="4" w:space="0"/>
              <w:left w:val="single" w:color="auto" w:sz="12" w:space="0"/>
              <w:bottom w:val="single" w:color="auto" w:sz="4" w:space="0"/>
              <w:right w:val="single" w:color="auto" w:sz="4" w:space="0"/>
            </w:tcBorders>
            <w:vAlign w:val="center"/>
          </w:tcPr>
          <w:p w14:paraId="1E419E2A">
            <w:pPr>
              <w:spacing w:line="240" w:lineRule="auto"/>
              <w:jc w:val="center"/>
              <w:rPr>
                <w:rFonts w:hint="default" w:ascii="Times New Roman" w:hAnsi="Times New Roman" w:eastAsia="宋体" w:cs="Times New Roman"/>
                <w:kern w:val="0"/>
                <w:sz w:val="21"/>
                <w:szCs w:val="21"/>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14:paraId="565D6A81">
            <w:pPr>
              <w:spacing w:line="240" w:lineRule="auto"/>
              <w:jc w:val="center"/>
              <w:rPr>
                <w:rFonts w:hint="default" w:ascii="Times New Roman" w:hAnsi="Times New Roman" w:eastAsia="宋体" w:cs="Times New Roman"/>
                <w:kern w:val="0"/>
                <w:sz w:val="21"/>
                <w:szCs w:val="21"/>
              </w:rPr>
            </w:pPr>
          </w:p>
        </w:tc>
        <w:tc>
          <w:tcPr>
            <w:tcW w:w="116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8CBA802">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环氧树脂粘结剂Ⅰ型</w:t>
            </w:r>
          </w:p>
        </w:tc>
        <w:tc>
          <w:tcPr>
            <w:tcW w:w="11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7F94A11">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环氧树脂</w:t>
            </w:r>
            <w:r>
              <w:rPr>
                <w:rFonts w:hint="default" w:ascii="Times New Roman" w:hAnsi="Times New Roman" w:eastAsia="宋体" w:cs="Times New Roman"/>
                <w:kern w:val="0"/>
                <w:sz w:val="21"/>
                <w:szCs w:val="21"/>
                <w:lang w:val="en-US" w:eastAsia="zh-CN"/>
              </w:rPr>
              <w:t>粘结剂</w:t>
            </w:r>
            <w:r>
              <w:rPr>
                <w:rFonts w:hint="default" w:ascii="Times New Roman" w:hAnsi="Times New Roman" w:eastAsia="宋体" w:cs="Times New Roman"/>
                <w:kern w:val="0"/>
                <w:sz w:val="21"/>
                <w:szCs w:val="21"/>
              </w:rPr>
              <w:t>II型</w:t>
            </w:r>
          </w:p>
        </w:tc>
        <w:tc>
          <w:tcPr>
            <w:tcW w:w="1449" w:type="dxa"/>
            <w:vMerge w:val="continue"/>
            <w:tcBorders>
              <w:top w:val="single" w:color="auto" w:sz="4" w:space="0"/>
              <w:left w:val="single" w:color="auto" w:sz="4" w:space="0"/>
              <w:bottom w:val="single" w:color="auto" w:sz="4" w:space="0"/>
              <w:right w:val="single" w:color="auto" w:sz="12" w:space="0"/>
            </w:tcBorders>
            <w:vAlign w:val="center"/>
          </w:tcPr>
          <w:p w14:paraId="519B32E2">
            <w:pPr>
              <w:spacing w:line="240" w:lineRule="auto"/>
              <w:jc w:val="center"/>
              <w:rPr>
                <w:rFonts w:hint="default" w:ascii="Times New Roman" w:hAnsi="Times New Roman" w:eastAsia="宋体" w:cs="Times New Roman"/>
                <w:kern w:val="0"/>
                <w:sz w:val="21"/>
                <w:szCs w:val="21"/>
              </w:rPr>
            </w:pPr>
          </w:p>
        </w:tc>
      </w:tr>
      <w:tr w14:paraId="6DA1D56B">
        <w:tblPrEx>
          <w:tblCellMar>
            <w:top w:w="15" w:type="dxa"/>
            <w:left w:w="15" w:type="dxa"/>
            <w:bottom w:w="15" w:type="dxa"/>
            <w:right w:w="15" w:type="dxa"/>
          </w:tblCellMar>
        </w:tblPrEx>
        <w:trPr>
          <w:trHeight w:val="454" w:hRule="exact"/>
          <w:jc w:val="center"/>
        </w:trPr>
        <w:tc>
          <w:tcPr>
            <w:tcW w:w="3785" w:type="dxa"/>
            <w:gridSpan w:val="2"/>
            <w:tcBorders>
              <w:top w:val="single" w:color="auto" w:sz="4" w:space="0"/>
              <w:left w:val="single" w:color="auto" w:sz="12" w:space="0"/>
              <w:bottom w:val="single" w:color="auto" w:sz="4" w:space="0"/>
              <w:right w:val="single" w:color="auto" w:sz="4" w:space="0"/>
            </w:tcBorders>
            <w:tcMar>
              <w:top w:w="0" w:type="dxa"/>
              <w:left w:w="0" w:type="dxa"/>
              <w:bottom w:w="0" w:type="dxa"/>
              <w:right w:w="0" w:type="dxa"/>
            </w:tcMar>
            <w:vAlign w:val="center"/>
          </w:tcPr>
          <w:p w14:paraId="625666D8">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拉伸强度（23℃）</w:t>
            </w:r>
          </w:p>
        </w:tc>
        <w:tc>
          <w:tcPr>
            <w:tcW w:w="66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7B46A80">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MPa</w:t>
            </w:r>
          </w:p>
        </w:tc>
        <w:tc>
          <w:tcPr>
            <w:tcW w:w="116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F6677E8">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c>
          <w:tcPr>
            <w:tcW w:w="11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912DD18">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≥3.0</w:t>
            </w:r>
          </w:p>
        </w:tc>
        <w:tc>
          <w:tcPr>
            <w:tcW w:w="1449" w:type="dxa"/>
            <w:vMerge w:val="restart"/>
            <w:tcBorders>
              <w:top w:val="single" w:color="auto" w:sz="4" w:space="0"/>
              <w:left w:val="single" w:color="auto" w:sz="4" w:space="0"/>
              <w:bottom w:val="single" w:color="auto" w:sz="4" w:space="0"/>
              <w:right w:val="single" w:color="auto" w:sz="12" w:space="0"/>
            </w:tcBorders>
            <w:tcMar>
              <w:top w:w="0" w:type="dxa"/>
              <w:left w:w="0" w:type="dxa"/>
              <w:bottom w:w="0" w:type="dxa"/>
              <w:right w:w="0" w:type="dxa"/>
            </w:tcMar>
            <w:vAlign w:val="center"/>
          </w:tcPr>
          <w:p w14:paraId="53B8A514">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GB/T</w:t>
            </w:r>
            <w:r>
              <w:rPr>
                <w:rFonts w:hint="default" w:ascii="Times New Roman" w:hAnsi="Times New Roman" w:eastAsia="宋体" w:cs="Times New Roman"/>
                <w:kern w:val="0"/>
                <w:sz w:val="21"/>
                <w:szCs w:val="21"/>
                <w:lang w:val="en-US" w:eastAsia="zh-CN"/>
              </w:rPr>
              <w:t xml:space="preserve"> </w:t>
            </w:r>
            <w:r>
              <w:rPr>
                <w:rFonts w:hint="default" w:ascii="Times New Roman" w:hAnsi="Times New Roman" w:eastAsia="宋体" w:cs="Times New Roman"/>
                <w:kern w:val="0"/>
                <w:sz w:val="21"/>
                <w:szCs w:val="21"/>
              </w:rPr>
              <w:t>16777</w:t>
            </w:r>
          </w:p>
        </w:tc>
      </w:tr>
      <w:tr w14:paraId="7C0733C6">
        <w:tblPrEx>
          <w:tblCellMar>
            <w:top w:w="15" w:type="dxa"/>
            <w:left w:w="15" w:type="dxa"/>
            <w:bottom w:w="15" w:type="dxa"/>
            <w:right w:w="15" w:type="dxa"/>
          </w:tblCellMar>
        </w:tblPrEx>
        <w:trPr>
          <w:trHeight w:val="454" w:hRule="exact"/>
          <w:jc w:val="center"/>
        </w:trPr>
        <w:tc>
          <w:tcPr>
            <w:tcW w:w="3785" w:type="dxa"/>
            <w:gridSpan w:val="2"/>
            <w:tcBorders>
              <w:top w:val="single" w:color="auto" w:sz="4" w:space="0"/>
              <w:left w:val="single" w:color="auto" w:sz="12" w:space="0"/>
              <w:bottom w:val="single" w:color="auto" w:sz="4" w:space="0"/>
              <w:right w:val="single" w:color="auto" w:sz="4" w:space="0"/>
            </w:tcBorders>
            <w:tcMar>
              <w:top w:w="0" w:type="dxa"/>
              <w:left w:w="0" w:type="dxa"/>
              <w:bottom w:w="0" w:type="dxa"/>
              <w:right w:w="0" w:type="dxa"/>
            </w:tcMar>
            <w:vAlign w:val="center"/>
          </w:tcPr>
          <w:p w14:paraId="74854BF3">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断裂伸长率（23℃）</w:t>
            </w:r>
          </w:p>
        </w:tc>
        <w:tc>
          <w:tcPr>
            <w:tcW w:w="66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8BFA0A4">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116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A8274B1">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w:t>
            </w:r>
          </w:p>
        </w:tc>
        <w:tc>
          <w:tcPr>
            <w:tcW w:w="11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9C37E38">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c>
          <w:tcPr>
            <w:tcW w:w="1449" w:type="dxa"/>
            <w:vMerge w:val="continue"/>
            <w:tcBorders>
              <w:top w:val="single" w:color="auto" w:sz="4" w:space="0"/>
              <w:left w:val="single" w:color="auto" w:sz="4" w:space="0"/>
              <w:bottom w:val="single" w:color="auto" w:sz="4" w:space="0"/>
              <w:right w:val="single" w:color="auto" w:sz="12" w:space="0"/>
            </w:tcBorders>
            <w:vAlign w:val="center"/>
          </w:tcPr>
          <w:p w14:paraId="0BCE14F8">
            <w:pPr>
              <w:spacing w:line="240" w:lineRule="auto"/>
              <w:jc w:val="center"/>
              <w:rPr>
                <w:rFonts w:hint="default" w:ascii="Times New Roman" w:hAnsi="Times New Roman" w:eastAsia="宋体" w:cs="Times New Roman"/>
                <w:kern w:val="0"/>
                <w:sz w:val="21"/>
                <w:szCs w:val="21"/>
              </w:rPr>
            </w:pPr>
          </w:p>
        </w:tc>
      </w:tr>
      <w:tr w14:paraId="37FC0C47">
        <w:tblPrEx>
          <w:tblCellMar>
            <w:top w:w="15" w:type="dxa"/>
            <w:left w:w="15" w:type="dxa"/>
            <w:bottom w:w="15" w:type="dxa"/>
            <w:right w:w="15" w:type="dxa"/>
          </w:tblCellMar>
        </w:tblPrEx>
        <w:trPr>
          <w:trHeight w:val="454" w:hRule="exact"/>
          <w:jc w:val="center"/>
        </w:trPr>
        <w:tc>
          <w:tcPr>
            <w:tcW w:w="3785" w:type="dxa"/>
            <w:gridSpan w:val="2"/>
            <w:tcBorders>
              <w:top w:val="single" w:color="auto" w:sz="4" w:space="0"/>
              <w:left w:val="single" w:color="auto" w:sz="12" w:space="0"/>
              <w:bottom w:val="single" w:color="auto" w:sz="4" w:space="0"/>
              <w:right w:val="single" w:color="auto" w:sz="4" w:space="0"/>
            </w:tcBorders>
            <w:tcMar>
              <w:top w:w="0" w:type="dxa"/>
              <w:left w:w="0" w:type="dxa"/>
              <w:bottom w:w="0" w:type="dxa"/>
              <w:right w:w="0" w:type="dxa"/>
            </w:tcMar>
            <w:vAlign w:val="center"/>
          </w:tcPr>
          <w:p w14:paraId="3B5A3049">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表干时间（23℃）</w:t>
            </w:r>
          </w:p>
        </w:tc>
        <w:tc>
          <w:tcPr>
            <w:tcW w:w="66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DFB3604">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min</w:t>
            </w:r>
          </w:p>
        </w:tc>
        <w:tc>
          <w:tcPr>
            <w:tcW w:w="116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953F497">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≤30</w:t>
            </w:r>
          </w:p>
        </w:tc>
        <w:tc>
          <w:tcPr>
            <w:tcW w:w="11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4DB4D74">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1449" w:type="dxa"/>
            <w:vMerge w:val="continue"/>
            <w:tcBorders>
              <w:top w:val="single" w:color="auto" w:sz="4" w:space="0"/>
              <w:left w:val="single" w:color="auto" w:sz="4" w:space="0"/>
              <w:bottom w:val="single" w:color="auto" w:sz="4" w:space="0"/>
              <w:right w:val="single" w:color="auto" w:sz="12" w:space="0"/>
            </w:tcBorders>
            <w:vAlign w:val="center"/>
          </w:tcPr>
          <w:p w14:paraId="0C3713B7">
            <w:pPr>
              <w:spacing w:line="240" w:lineRule="auto"/>
              <w:jc w:val="center"/>
              <w:rPr>
                <w:rFonts w:hint="default" w:ascii="Times New Roman" w:hAnsi="Times New Roman" w:eastAsia="宋体" w:cs="Times New Roman"/>
                <w:kern w:val="0"/>
                <w:sz w:val="21"/>
                <w:szCs w:val="21"/>
              </w:rPr>
            </w:pPr>
          </w:p>
        </w:tc>
      </w:tr>
      <w:tr w14:paraId="536A5AE6">
        <w:tblPrEx>
          <w:tblCellMar>
            <w:top w:w="15" w:type="dxa"/>
            <w:left w:w="15" w:type="dxa"/>
            <w:bottom w:w="15" w:type="dxa"/>
            <w:right w:w="15" w:type="dxa"/>
          </w:tblCellMar>
        </w:tblPrEx>
        <w:trPr>
          <w:trHeight w:val="454" w:hRule="exact"/>
          <w:jc w:val="center"/>
        </w:trPr>
        <w:tc>
          <w:tcPr>
            <w:tcW w:w="3785" w:type="dxa"/>
            <w:gridSpan w:val="2"/>
            <w:tcBorders>
              <w:top w:val="single" w:color="auto" w:sz="4" w:space="0"/>
              <w:left w:val="single" w:color="auto" w:sz="12" w:space="0"/>
              <w:bottom w:val="single" w:color="auto" w:sz="4" w:space="0"/>
              <w:right w:val="single" w:color="auto" w:sz="4" w:space="0"/>
            </w:tcBorders>
            <w:tcMar>
              <w:top w:w="0" w:type="dxa"/>
              <w:left w:w="0" w:type="dxa"/>
              <w:bottom w:w="0" w:type="dxa"/>
              <w:right w:w="0" w:type="dxa"/>
            </w:tcMar>
            <w:vAlign w:val="center"/>
          </w:tcPr>
          <w:p w14:paraId="5B6FCD7E">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实干时间（23℃）</w:t>
            </w:r>
          </w:p>
        </w:tc>
        <w:tc>
          <w:tcPr>
            <w:tcW w:w="66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B2B4279">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min</w:t>
            </w:r>
          </w:p>
        </w:tc>
        <w:tc>
          <w:tcPr>
            <w:tcW w:w="116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5A204C7">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≤60</w:t>
            </w:r>
          </w:p>
        </w:tc>
        <w:tc>
          <w:tcPr>
            <w:tcW w:w="11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39E4AFD">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1449" w:type="dxa"/>
            <w:vMerge w:val="continue"/>
            <w:tcBorders>
              <w:top w:val="single" w:color="auto" w:sz="4" w:space="0"/>
              <w:left w:val="single" w:color="auto" w:sz="4" w:space="0"/>
              <w:bottom w:val="single" w:color="auto" w:sz="4" w:space="0"/>
              <w:right w:val="single" w:color="auto" w:sz="12" w:space="0"/>
            </w:tcBorders>
            <w:vAlign w:val="center"/>
          </w:tcPr>
          <w:p w14:paraId="4AAFC020">
            <w:pPr>
              <w:spacing w:line="240" w:lineRule="auto"/>
              <w:jc w:val="center"/>
              <w:rPr>
                <w:rFonts w:hint="default" w:ascii="Times New Roman" w:hAnsi="Times New Roman" w:eastAsia="宋体" w:cs="Times New Roman"/>
                <w:kern w:val="0"/>
                <w:sz w:val="21"/>
                <w:szCs w:val="21"/>
              </w:rPr>
            </w:pPr>
          </w:p>
        </w:tc>
      </w:tr>
      <w:tr w14:paraId="04128AE9">
        <w:tblPrEx>
          <w:tblCellMar>
            <w:top w:w="15" w:type="dxa"/>
            <w:left w:w="15" w:type="dxa"/>
            <w:bottom w:w="15" w:type="dxa"/>
            <w:right w:w="15" w:type="dxa"/>
          </w:tblCellMar>
        </w:tblPrEx>
        <w:trPr>
          <w:trHeight w:val="454" w:hRule="exact"/>
          <w:jc w:val="center"/>
        </w:trPr>
        <w:tc>
          <w:tcPr>
            <w:tcW w:w="3785" w:type="dxa"/>
            <w:gridSpan w:val="2"/>
            <w:tcBorders>
              <w:top w:val="single" w:color="auto" w:sz="4" w:space="0"/>
              <w:left w:val="single" w:color="auto" w:sz="12" w:space="0"/>
              <w:bottom w:val="single" w:color="auto" w:sz="4" w:space="0"/>
              <w:right w:val="single" w:color="auto" w:sz="4" w:space="0"/>
            </w:tcBorders>
            <w:tcMar>
              <w:top w:w="0" w:type="dxa"/>
              <w:left w:w="0" w:type="dxa"/>
              <w:bottom w:w="0" w:type="dxa"/>
              <w:right w:w="0" w:type="dxa"/>
            </w:tcMar>
            <w:vAlign w:val="center"/>
          </w:tcPr>
          <w:p w14:paraId="322E0A23">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不透水性（0.3MPa,24h）</w:t>
            </w:r>
          </w:p>
        </w:tc>
        <w:tc>
          <w:tcPr>
            <w:tcW w:w="66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B47BFBA">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116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A930255">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不透水</w:t>
            </w:r>
          </w:p>
        </w:tc>
        <w:tc>
          <w:tcPr>
            <w:tcW w:w="11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4CD66D2">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不透水</w:t>
            </w:r>
          </w:p>
        </w:tc>
        <w:tc>
          <w:tcPr>
            <w:tcW w:w="1449" w:type="dxa"/>
            <w:vMerge w:val="continue"/>
            <w:tcBorders>
              <w:top w:val="single" w:color="auto" w:sz="4" w:space="0"/>
              <w:left w:val="single" w:color="auto" w:sz="4" w:space="0"/>
              <w:bottom w:val="single" w:color="auto" w:sz="4" w:space="0"/>
              <w:right w:val="single" w:color="auto" w:sz="12" w:space="0"/>
            </w:tcBorders>
            <w:vAlign w:val="center"/>
          </w:tcPr>
          <w:p w14:paraId="06EE6E85">
            <w:pPr>
              <w:spacing w:line="240" w:lineRule="auto"/>
              <w:jc w:val="center"/>
              <w:rPr>
                <w:rFonts w:hint="default" w:ascii="Times New Roman" w:hAnsi="Times New Roman" w:eastAsia="宋体" w:cs="Times New Roman"/>
                <w:kern w:val="0"/>
                <w:sz w:val="21"/>
                <w:szCs w:val="21"/>
              </w:rPr>
            </w:pPr>
          </w:p>
        </w:tc>
      </w:tr>
      <w:tr w14:paraId="1B7EB081">
        <w:tblPrEx>
          <w:tblCellMar>
            <w:top w:w="15" w:type="dxa"/>
            <w:left w:w="15" w:type="dxa"/>
            <w:bottom w:w="15" w:type="dxa"/>
            <w:right w:w="15" w:type="dxa"/>
          </w:tblCellMar>
        </w:tblPrEx>
        <w:trPr>
          <w:trHeight w:val="454" w:hRule="exact"/>
          <w:jc w:val="center"/>
        </w:trPr>
        <w:tc>
          <w:tcPr>
            <w:tcW w:w="3785" w:type="dxa"/>
            <w:gridSpan w:val="2"/>
            <w:tcBorders>
              <w:top w:val="single" w:color="auto" w:sz="4" w:space="0"/>
              <w:left w:val="single" w:color="auto" w:sz="12" w:space="0"/>
              <w:bottom w:val="single" w:color="auto" w:sz="4" w:space="0"/>
              <w:right w:val="single" w:color="auto" w:sz="4" w:space="0"/>
            </w:tcBorders>
            <w:tcMar>
              <w:top w:w="0" w:type="dxa"/>
              <w:left w:w="0" w:type="dxa"/>
              <w:bottom w:w="0" w:type="dxa"/>
              <w:right w:w="0" w:type="dxa"/>
            </w:tcMar>
            <w:vAlign w:val="center"/>
          </w:tcPr>
          <w:p w14:paraId="5667AEA9">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吸水率</w:t>
            </w:r>
          </w:p>
        </w:tc>
        <w:tc>
          <w:tcPr>
            <w:tcW w:w="66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2A47511">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116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A2BE7B0">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≤0.3</w:t>
            </w:r>
          </w:p>
        </w:tc>
        <w:tc>
          <w:tcPr>
            <w:tcW w:w="11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16434F6">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≤0.3</w:t>
            </w:r>
          </w:p>
        </w:tc>
        <w:tc>
          <w:tcPr>
            <w:tcW w:w="1449" w:type="dxa"/>
            <w:tcBorders>
              <w:top w:val="single" w:color="auto" w:sz="4" w:space="0"/>
              <w:left w:val="single" w:color="auto" w:sz="4" w:space="0"/>
              <w:bottom w:val="single" w:color="auto" w:sz="4" w:space="0"/>
              <w:right w:val="single" w:color="auto" w:sz="12" w:space="0"/>
            </w:tcBorders>
            <w:tcMar>
              <w:top w:w="0" w:type="dxa"/>
              <w:left w:w="0" w:type="dxa"/>
              <w:bottom w:w="0" w:type="dxa"/>
              <w:right w:w="0" w:type="dxa"/>
            </w:tcMar>
            <w:vAlign w:val="center"/>
          </w:tcPr>
          <w:p w14:paraId="5C509C07">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GB/T</w:t>
            </w:r>
            <w:r>
              <w:rPr>
                <w:rFonts w:hint="default" w:ascii="Times New Roman" w:hAnsi="Times New Roman" w:eastAsia="宋体" w:cs="Times New Roman"/>
                <w:kern w:val="0"/>
                <w:sz w:val="21"/>
                <w:szCs w:val="21"/>
                <w:lang w:val="en-US" w:eastAsia="zh-CN"/>
              </w:rPr>
              <w:t xml:space="preserve"> </w:t>
            </w:r>
            <w:r>
              <w:rPr>
                <w:rFonts w:hint="default" w:ascii="Times New Roman" w:hAnsi="Times New Roman" w:eastAsia="宋体" w:cs="Times New Roman"/>
                <w:kern w:val="0"/>
                <w:sz w:val="21"/>
                <w:szCs w:val="21"/>
              </w:rPr>
              <w:t>1034</w:t>
            </w:r>
          </w:p>
        </w:tc>
      </w:tr>
      <w:tr w14:paraId="20A53418">
        <w:tblPrEx>
          <w:tblCellMar>
            <w:top w:w="15" w:type="dxa"/>
            <w:left w:w="15" w:type="dxa"/>
            <w:bottom w:w="15" w:type="dxa"/>
            <w:right w:w="15" w:type="dxa"/>
          </w:tblCellMar>
        </w:tblPrEx>
        <w:trPr>
          <w:trHeight w:val="533" w:hRule="atLeast"/>
          <w:jc w:val="center"/>
        </w:trPr>
        <w:tc>
          <w:tcPr>
            <w:tcW w:w="1155" w:type="dxa"/>
            <w:vMerge w:val="restart"/>
            <w:tcBorders>
              <w:top w:val="single" w:color="auto" w:sz="4" w:space="0"/>
              <w:left w:val="single" w:color="auto" w:sz="12" w:space="0"/>
              <w:bottom w:val="single" w:color="auto" w:sz="4" w:space="0"/>
              <w:right w:val="single" w:color="auto" w:sz="4" w:space="0"/>
            </w:tcBorders>
            <w:tcMar>
              <w:top w:w="0" w:type="dxa"/>
              <w:left w:w="0" w:type="dxa"/>
              <w:bottom w:w="0" w:type="dxa"/>
              <w:right w:w="0" w:type="dxa"/>
            </w:tcMar>
            <w:vAlign w:val="center"/>
          </w:tcPr>
          <w:p w14:paraId="6C1BF888">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粘结强度</w:t>
            </w:r>
          </w:p>
          <w:p w14:paraId="081A5ECA">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（与原路面</w:t>
            </w:r>
            <w:r>
              <w:rPr>
                <w:rFonts w:hint="eastAsia"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25℃）</w:t>
            </w:r>
          </w:p>
        </w:tc>
        <w:tc>
          <w:tcPr>
            <w:tcW w:w="263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6B315B7">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原路面为沥青基</w:t>
            </w:r>
            <w:r>
              <w:rPr>
                <w:rFonts w:hint="eastAsia" w:ascii="Times New Roman" w:hAnsi="Times New Roman" w:eastAsia="宋体" w:cs="Times New Roman"/>
                <w:kern w:val="0"/>
                <w:sz w:val="21"/>
                <w:szCs w:val="21"/>
                <w:lang w:val="en-US" w:eastAsia="zh-CN"/>
              </w:rPr>
              <w:t>路面</w:t>
            </w:r>
            <w:r>
              <w:rPr>
                <w:rFonts w:hint="default" w:ascii="Times New Roman" w:hAnsi="Times New Roman" w:eastAsia="宋体" w:cs="Times New Roman"/>
                <w:kern w:val="0"/>
                <w:sz w:val="21"/>
                <w:szCs w:val="21"/>
              </w:rPr>
              <w:t>材料</w:t>
            </w:r>
          </w:p>
        </w:tc>
        <w:tc>
          <w:tcPr>
            <w:tcW w:w="66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F54FF5F">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MPa</w:t>
            </w:r>
          </w:p>
        </w:tc>
        <w:tc>
          <w:tcPr>
            <w:tcW w:w="116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AD5BCF3">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11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4BE7D29">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w:t>
            </w:r>
          </w:p>
        </w:tc>
        <w:tc>
          <w:tcPr>
            <w:tcW w:w="1449" w:type="dxa"/>
            <w:vMerge w:val="restart"/>
            <w:tcBorders>
              <w:top w:val="single" w:color="auto" w:sz="4" w:space="0"/>
              <w:left w:val="single" w:color="auto" w:sz="4" w:space="0"/>
              <w:bottom w:val="single" w:color="auto" w:sz="4" w:space="0"/>
              <w:right w:val="single" w:color="auto" w:sz="12" w:space="0"/>
            </w:tcBorders>
            <w:vAlign w:val="center"/>
          </w:tcPr>
          <w:p w14:paraId="5AD4614A">
            <w:pPr>
              <w:spacing w:line="240" w:lineRule="auto"/>
              <w:jc w:val="center"/>
              <w:rPr>
                <w:rFonts w:hint="default" w:ascii="Times New Roman" w:hAnsi="Times New Roman" w:eastAsia="宋体" w:cs="Times New Roman"/>
                <w:kern w:val="0"/>
              </w:rPr>
            </w:pPr>
            <w:r>
              <w:rPr>
                <w:rFonts w:hint="default" w:ascii="Times New Roman" w:hAnsi="Times New Roman" w:eastAsia="宋体" w:cs="Times New Roman"/>
                <w:kern w:val="0"/>
                <w:sz w:val="21"/>
                <w:szCs w:val="21"/>
              </w:rPr>
              <w:t>JTG/T</w:t>
            </w:r>
            <w:r>
              <w:rPr>
                <w:rFonts w:hint="eastAsia" w:ascii="Times New Roman" w:hAnsi="Times New Roman" w:eastAsia="宋体" w:cs="Times New Roman"/>
                <w:kern w:val="0"/>
                <w:sz w:val="21"/>
                <w:szCs w:val="21"/>
                <w:lang w:val="en-US" w:eastAsia="zh-CN"/>
              </w:rPr>
              <w:t xml:space="preserve"> </w:t>
            </w:r>
            <w:r>
              <w:rPr>
                <w:rFonts w:hint="default" w:ascii="Times New Roman" w:hAnsi="Times New Roman" w:eastAsia="宋体" w:cs="Times New Roman"/>
                <w:kern w:val="0"/>
                <w:sz w:val="21"/>
                <w:szCs w:val="21"/>
              </w:rPr>
              <w:t>3364-02附录B</w:t>
            </w:r>
          </w:p>
        </w:tc>
      </w:tr>
      <w:tr w14:paraId="0E92711A">
        <w:tblPrEx>
          <w:tblCellMar>
            <w:top w:w="15" w:type="dxa"/>
            <w:left w:w="15" w:type="dxa"/>
            <w:bottom w:w="15" w:type="dxa"/>
            <w:right w:w="15" w:type="dxa"/>
          </w:tblCellMar>
        </w:tblPrEx>
        <w:trPr>
          <w:trHeight w:val="533" w:hRule="atLeast"/>
          <w:jc w:val="center"/>
        </w:trPr>
        <w:tc>
          <w:tcPr>
            <w:tcW w:w="1155" w:type="dxa"/>
            <w:vMerge w:val="continue"/>
            <w:tcBorders>
              <w:top w:val="single" w:color="auto" w:sz="4" w:space="0"/>
              <w:left w:val="single" w:color="auto" w:sz="12" w:space="0"/>
              <w:bottom w:val="single" w:color="auto" w:sz="12" w:space="0"/>
              <w:right w:val="single" w:color="auto" w:sz="4" w:space="0"/>
            </w:tcBorders>
            <w:tcMar>
              <w:top w:w="0" w:type="dxa"/>
              <w:left w:w="0" w:type="dxa"/>
              <w:bottom w:w="0" w:type="dxa"/>
              <w:right w:w="0" w:type="dxa"/>
            </w:tcMar>
            <w:vAlign w:val="center"/>
          </w:tcPr>
          <w:p w14:paraId="07A06372">
            <w:pPr>
              <w:spacing w:line="240" w:lineRule="auto"/>
              <w:jc w:val="center"/>
              <w:rPr>
                <w:rFonts w:hint="default" w:ascii="Times New Roman" w:hAnsi="Times New Roman" w:eastAsia="宋体" w:cs="Times New Roman"/>
                <w:kern w:val="0"/>
                <w:sz w:val="21"/>
                <w:szCs w:val="21"/>
              </w:rPr>
            </w:pPr>
          </w:p>
        </w:tc>
        <w:tc>
          <w:tcPr>
            <w:tcW w:w="2630" w:type="dxa"/>
            <w:tcBorders>
              <w:top w:val="single" w:color="auto" w:sz="4" w:space="0"/>
              <w:left w:val="single" w:color="auto" w:sz="4" w:space="0"/>
              <w:bottom w:val="single" w:color="auto" w:sz="12" w:space="0"/>
              <w:right w:val="single" w:color="auto" w:sz="4" w:space="0"/>
            </w:tcBorders>
            <w:tcMar>
              <w:top w:w="0" w:type="dxa"/>
              <w:left w:w="0" w:type="dxa"/>
              <w:bottom w:w="0" w:type="dxa"/>
              <w:right w:w="0" w:type="dxa"/>
            </w:tcMar>
            <w:vAlign w:val="center"/>
          </w:tcPr>
          <w:p w14:paraId="2F13BA46">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原路面为其他类型</w:t>
            </w:r>
            <w:r>
              <w:rPr>
                <w:rFonts w:hint="eastAsia" w:ascii="Times New Roman" w:hAnsi="Times New Roman" w:eastAsia="宋体" w:cs="Times New Roman"/>
                <w:kern w:val="0"/>
                <w:sz w:val="21"/>
                <w:szCs w:val="21"/>
                <w:lang w:val="en-US" w:eastAsia="zh-CN"/>
              </w:rPr>
              <w:t>路面</w:t>
            </w:r>
            <w:r>
              <w:rPr>
                <w:rFonts w:hint="default" w:ascii="Times New Roman" w:hAnsi="Times New Roman" w:eastAsia="宋体" w:cs="Times New Roman"/>
                <w:kern w:val="0"/>
                <w:sz w:val="21"/>
                <w:szCs w:val="21"/>
              </w:rPr>
              <w:t>材料</w:t>
            </w:r>
          </w:p>
        </w:tc>
        <w:tc>
          <w:tcPr>
            <w:tcW w:w="660" w:type="dxa"/>
            <w:tcBorders>
              <w:top w:val="single" w:color="auto" w:sz="4" w:space="0"/>
              <w:left w:val="single" w:color="auto" w:sz="4" w:space="0"/>
              <w:bottom w:val="single" w:color="auto" w:sz="12" w:space="0"/>
              <w:right w:val="single" w:color="auto" w:sz="4" w:space="0"/>
            </w:tcBorders>
            <w:tcMar>
              <w:top w:w="0" w:type="dxa"/>
              <w:left w:w="0" w:type="dxa"/>
              <w:bottom w:w="0" w:type="dxa"/>
              <w:right w:w="0" w:type="dxa"/>
            </w:tcMar>
            <w:vAlign w:val="center"/>
          </w:tcPr>
          <w:p w14:paraId="22DDC934">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MPa</w:t>
            </w:r>
          </w:p>
        </w:tc>
        <w:tc>
          <w:tcPr>
            <w:tcW w:w="1160" w:type="dxa"/>
            <w:tcBorders>
              <w:top w:val="single" w:color="auto" w:sz="4" w:space="0"/>
              <w:left w:val="single" w:color="auto" w:sz="4" w:space="0"/>
              <w:bottom w:val="single" w:color="auto" w:sz="12" w:space="0"/>
              <w:right w:val="single" w:color="auto" w:sz="4" w:space="0"/>
            </w:tcBorders>
            <w:tcMar>
              <w:top w:w="0" w:type="dxa"/>
              <w:left w:w="0" w:type="dxa"/>
              <w:bottom w:w="0" w:type="dxa"/>
              <w:right w:w="0" w:type="dxa"/>
            </w:tcMar>
            <w:vAlign w:val="center"/>
          </w:tcPr>
          <w:p w14:paraId="317C8517">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1166" w:type="dxa"/>
            <w:tcBorders>
              <w:top w:val="single" w:color="auto" w:sz="4" w:space="0"/>
              <w:left w:val="single" w:color="auto" w:sz="4" w:space="0"/>
              <w:bottom w:val="single" w:color="auto" w:sz="12" w:space="0"/>
              <w:right w:val="single" w:color="auto" w:sz="4" w:space="0"/>
            </w:tcBorders>
            <w:tcMar>
              <w:top w:w="0" w:type="dxa"/>
              <w:left w:w="0" w:type="dxa"/>
              <w:bottom w:w="0" w:type="dxa"/>
              <w:right w:w="0" w:type="dxa"/>
            </w:tcMar>
            <w:vAlign w:val="center"/>
          </w:tcPr>
          <w:p w14:paraId="110A9BD9">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≥1.5</w:t>
            </w:r>
          </w:p>
        </w:tc>
        <w:tc>
          <w:tcPr>
            <w:tcW w:w="1449" w:type="dxa"/>
            <w:vMerge w:val="continue"/>
            <w:tcBorders>
              <w:top w:val="single" w:color="auto" w:sz="4" w:space="0"/>
              <w:left w:val="single" w:color="auto" w:sz="4" w:space="0"/>
              <w:bottom w:val="single" w:color="auto" w:sz="12" w:space="0"/>
              <w:right w:val="single" w:color="auto" w:sz="12" w:space="0"/>
            </w:tcBorders>
            <w:vAlign w:val="center"/>
          </w:tcPr>
          <w:p w14:paraId="5F099B2A">
            <w:pPr>
              <w:widowControl/>
              <w:spacing w:line="240" w:lineRule="auto"/>
              <w:jc w:val="left"/>
              <w:rPr>
                <w:rFonts w:hint="default" w:ascii="Times New Roman" w:hAnsi="Times New Roman" w:eastAsia="宋体" w:cs="Times New Roman"/>
                <w:kern w:val="0"/>
              </w:rPr>
            </w:pPr>
          </w:p>
        </w:tc>
      </w:tr>
    </w:tbl>
    <w:p w14:paraId="18B35B22">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表6.2.2-6 甲基丙烯酸类粘结剂技术要求</w:t>
      </w:r>
    </w:p>
    <w:tbl>
      <w:tblPr>
        <w:tblStyle w:val="13"/>
        <w:tblW w:w="0" w:type="auto"/>
        <w:jc w:val="center"/>
        <w:tblLayout w:type="autofit"/>
        <w:tblCellMar>
          <w:top w:w="15" w:type="dxa"/>
          <w:left w:w="15" w:type="dxa"/>
          <w:bottom w:w="15" w:type="dxa"/>
          <w:right w:w="15" w:type="dxa"/>
        </w:tblCellMar>
      </w:tblPr>
      <w:tblGrid>
        <w:gridCol w:w="3698"/>
        <w:gridCol w:w="988"/>
        <w:gridCol w:w="1265"/>
        <w:gridCol w:w="2271"/>
      </w:tblGrid>
      <w:tr w14:paraId="4FF80938">
        <w:tblPrEx>
          <w:tblCellMar>
            <w:top w:w="15" w:type="dxa"/>
            <w:left w:w="15" w:type="dxa"/>
            <w:bottom w:w="15" w:type="dxa"/>
            <w:right w:w="15" w:type="dxa"/>
          </w:tblCellMar>
        </w:tblPrEx>
        <w:trPr>
          <w:trHeight w:val="454" w:hRule="exact"/>
          <w:jc w:val="center"/>
        </w:trPr>
        <w:tc>
          <w:tcPr>
            <w:tcW w:w="3698" w:type="dxa"/>
            <w:tcBorders>
              <w:top w:val="single" w:color="auto" w:sz="12" w:space="0"/>
              <w:left w:val="single" w:color="auto" w:sz="12" w:space="0"/>
              <w:bottom w:val="single" w:color="auto" w:sz="4" w:space="0"/>
              <w:right w:val="single" w:color="auto" w:sz="4" w:space="0"/>
            </w:tcBorders>
            <w:tcMar>
              <w:top w:w="0" w:type="dxa"/>
              <w:left w:w="0" w:type="dxa"/>
              <w:bottom w:w="0" w:type="dxa"/>
              <w:right w:w="0" w:type="dxa"/>
            </w:tcMar>
            <w:vAlign w:val="center"/>
          </w:tcPr>
          <w:p w14:paraId="53A0FD3D">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试验项目</w:t>
            </w:r>
          </w:p>
        </w:tc>
        <w:tc>
          <w:tcPr>
            <w:tcW w:w="988" w:type="dxa"/>
            <w:tcBorders>
              <w:top w:val="single" w:color="auto" w:sz="12" w:space="0"/>
              <w:left w:val="single" w:color="auto" w:sz="4" w:space="0"/>
              <w:bottom w:val="single" w:color="auto" w:sz="4" w:space="0"/>
              <w:right w:val="single" w:color="auto" w:sz="4" w:space="0"/>
            </w:tcBorders>
            <w:tcMar>
              <w:top w:w="0" w:type="dxa"/>
              <w:left w:w="0" w:type="dxa"/>
              <w:bottom w:w="0" w:type="dxa"/>
              <w:right w:w="0" w:type="dxa"/>
            </w:tcMar>
            <w:vAlign w:val="center"/>
          </w:tcPr>
          <w:p w14:paraId="62200292">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单位</w:t>
            </w:r>
          </w:p>
        </w:tc>
        <w:tc>
          <w:tcPr>
            <w:tcW w:w="1265" w:type="dxa"/>
            <w:tcBorders>
              <w:top w:val="single" w:color="auto" w:sz="12" w:space="0"/>
              <w:left w:val="single" w:color="auto" w:sz="4" w:space="0"/>
              <w:bottom w:val="single" w:color="auto" w:sz="4" w:space="0"/>
              <w:right w:val="single" w:color="auto" w:sz="4" w:space="0"/>
            </w:tcBorders>
            <w:tcMar>
              <w:top w:w="0" w:type="dxa"/>
              <w:left w:w="0" w:type="dxa"/>
              <w:bottom w:w="0" w:type="dxa"/>
              <w:right w:w="0" w:type="dxa"/>
            </w:tcMar>
            <w:vAlign w:val="center"/>
          </w:tcPr>
          <w:p w14:paraId="010F8D16">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技术要求</w:t>
            </w:r>
          </w:p>
        </w:tc>
        <w:tc>
          <w:tcPr>
            <w:tcW w:w="2271" w:type="dxa"/>
            <w:tcBorders>
              <w:top w:val="single" w:color="auto" w:sz="12" w:space="0"/>
              <w:left w:val="single" w:color="auto" w:sz="4" w:space="0"/>
              <w:bottom w:val="single" w:color="auto" w:sz="4" w:space="0"/>
              <w:right w:val="single" w:color="auto" w:sz="12" w:space="0"/>
            </w:tcBorders>
            <w:tcMar>
              <w:top w:w="0" w:type="dxa"/>
              <w:left w:w="0" w:type="dxa"/>
              <w:bottom w:w="0" w:type="dxa"/>
              <w:right w:w="0" w:type="dxa"/>
            </w:tcMar>
            <w:vAlign w:val="center"/>
          </w:tcPr>
          <w:p w14:paraId="4CA423A3">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试验方法</w:t>
            </w:r>
          </w:p>
        </w:tc>
      </w:tr>
      <w:tr w14:paraId="47F4825F">
        <w:tblPrEx>
          <w:tblCellMar>
            <w:top w:w="15" w:type="dxa"/>
            <w:left w:w="15" w:type="dxa"/>
            <w:bottom w:w="15" w:type="dxa"/>
            <w:right w:w="15" w:type="dxa"/>
          </w:tblCellMar>
        </w:tblPrEx>
        <w:trPr>
          <w:trHeight w:val="454" w:hRule="exact"/>
          <w:jc w:val="center"/>
        </w:trPr>
        <w:tc>
          <w:tcPr>
            <w:tcW w:w="3698" w:type="dxa"/>
            <w:tcBorders>
              <w:top w:val="single" w:color="auto" w:sz="4" w:space="0"/>
              <w:left w:val="single" w:color="auto" w:sz="12" w:space="0"/>
              <w:bottom w:val="single" w:color="auto" w:sz="4" w:space="0"/>
              <w:right w:val="single" w:color="auto" w:sz="4" w:space="0"/>
            </w:tcBorders>
            <w:tcMar>
              <w:top w:w="0" w:type="dxa"/>
              <w:left w:w="0" w:type="dxa"/>
              <w:bottom w:w="0" w:type="dxa"/>
              <w:right w:w="0" w:type="dxa"/>
            </w:tcMar>
            <w:vAlign w:val="center"/>
          </w:tcPr>
          <w:p w14:paraId="798688F3">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固体含量</w:t>
            </w:r>
          </w:p>
        </w:tc>
        <w:tc>
          <w:tcPr>
            <w:tcW w:w="98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940C9CA">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w:t>
            </w:r>
          </w:p>
        </w:tc>
        <w:tc>
          <w:tcPr>
            <w:tcW w:w="126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58A1970">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color w:val="000000"/>
                <w:kern w:val="0"/>
                <w:sz w:val="21"/>
                <w:szCs w:val="21"/>
              </w:rPr>
              <w:t>95</w:t>
            </w:r>
          </w:p>
        </w:tc>
        <w:tc>
          <w:tcPr>
            <w:tcW w:w="2271" w:type="dxa"/>
            <w:vMerge w:val="restart"/>
            <w:tcBorders>
              <w:top w:val="single" w:color="auto" w:sz="4" w:space="0"/>
              <w:left w:val="single" w:color="auto" w:sz="4" w:space="0"/>
              <w:bottom w:val="single" w:color="auto" w:sz="4" w:space="0"/>
              <w:right w:val="single" w:color="auto" w:sz="12" w:space="0"/>
            </w:tcBorders>
            <w:tcMar>
              <w:top w:w="0" w:type="dxa"/>
              <w:left w:w="0" w:type="dxa"/>
              <w:bottom w:w="0" w:type="dxa"/>
              <w:right w:w="0" w:type="dxa"/>
            </w:tcMar>
            <w:vAlign w:val="center"/>
          </w:tcPr>
          <w:p w14:paraId="1DFE8301">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GB/T</w:t>
            </w:r>
            <w:r>
              <w:rPr>
                <w:rFonts w:hint="eastAsia"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rPr>
              <w:t>16777</w:t>
            </w:r>
          </w:p>
        </w:tc>
      </w:tr>
      <w:tr w14:paraId="742737E5">
        <w:tblPrEx>
          <w:tblCellMar>
            <w:top w:w="15" w:type="dxa"/>
            <w:left w:w="15" w:type="dxa"/>
            <w:bottom w:w="15" w:type="dxa"/>
            <w:right w:w="15" w:type="dxa"/>
          </w:tblCellMar>
        </w:tblPrEx>
        <w:trPr>
          <w:trHeight w:val="454" w:hRule="exact"/>
          <w:jc w:val="center"/>
        </w:trPr>
        <w:tc>
          <w:tcPr>
            <w:tcW w:w="3698" w:type="dxa"/>
            <w:tcBorders>
              <w:top w:val="single" w:color="auto" w:sz="4" w:space="0"/>
              <w:left w:val="single" w:color="auto" w:sz="12" w:space="0"/>
              <w:bottom w:val="single" w:color="auto" w:sz="4" w:space="0"/>
              <w:right w:val="single" w:color="auto" w:sz="4" w:space="0"/>
            </w:tcBorders>
            <w:tcMar>
              <w:top w:w="0" w:type="dxa"/>
              <w:left w:w="0" w:type="dxa"/>
              <w:bottom w:w="0" w:type="dxa"/>
              <w:right w:w="0" w:type="dxa"/>
            </w:tcMar>
            <w:vAlign w:val="center"/>
          </w:tcPr>
          <w:p w14:paraId="0A3A5B85">
            <w:pPr>
              <w:widowControl/>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表干时间（23℃）</w:t>
            </w:r>
          </w:p>
        </w:tc>
        <w:tc>
          <w:tcPr>
            <w:tcW w:w="98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BD5AB1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h</w:t>
            </w:r>
          </w:p>
        </w:tc>
        <w:tc>
          <w:tcPr>
            <w:tcW w:w="126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F11B73F">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≤0.5</w:t>
            </w:r>
          </w:p>
        </w:tc>
        <w:tc>
          <w:tcPr>
            <w:tcW w:w="2271" w:type="dxa"/>
            <w:vMerge w:val="continue"/>
            <w:tcBorders>
              <w:top w:val="single" w:color="auto" w:sz="4" w:space="0"/>
              <w:left w:val="single" w:color="auto" w:sz="4" w:space="0"/>
              <w:bottom w:val="single" w:color="auto" w:sz="4" w:space="0"/>
              <w:right w:val="single" w:color="auto" w:sz="12" w:space="0"/>
            </w:tcBorders>
            <w:vAlign w:val="center"/>
          </w:tcPr>
          <w:p w14:paraId="75AFCBB8">
            <w:pPr>
              <w:widowControl/>
              <w:spacing w:line="240" w:lineRule="auto"/>
              <w:jc w:val="center"/>
              <w:rPr>
                <w:rFonts w:hint="default" w:ascii="Times New Roman" w:hAnsi="Times New Roman" w:eastAsia="宋体" w:cs="Times New Roman"/>
                <w:kern w:val="0"/>
                <w:sz w:val="21"/>
                <w:szCs w:val="21"/>
              </w:rPr>
            </w:pPr>
          </w:p>
        </w:tc>
      </w:tr>
      <w:tr w14:paraId="735082B4">
        <w:tblPrEx>
          <w:tblCellMar>
            <w:top w:w="15" w:type="dxa"/>
            <w:left w:w="15" w:type="dxa"/>
            <w:bottom w:w="15" w:type="dxa"/>
            <w:right w:w="15" w:type="dxa"/>
          </w:tblCellMar>
        </w:tblPrEx>
        <w:trPr>
          <w:trHeight w:val="454" w:hRule="exact"/>
          <w:jc w:val="center"/>
        </w:trPr>
        <w:tc>
          <w:tcPr>
            <w:tcW w:w="3698" w:type="dxa"/>
            <w:tcBorders>
              <w:top w:val="single" w:color="auto" w:sz="4" w:space="0"/>
              <w:left w:val="single" w:color="auto" w:sz="12" w:space="0"/>
              <w:bottom w:val="single" w:color="auto" w:sz="4" w:space="0"/>
              <w:right w:val="single" w:color="auto" w:sz="4" w:space="0"/>
            </w:tcBorders>
            <w:vAlign w:val="center"/>
          </w:tcPr>
          <w:p w14:paraId="1F983551">
            <w:pPr>
              <w:widowControl/>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实干时间（23℃）</w:t>
            </w:r>
          </w:p>
        </w:tc>
        <w:tc>
          <w:tcPr>
            <w:tcW w:w="98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D423846">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h</w:t>
            </w:r>
          </w:p>
        </w:tc>
        <w:tc>
          <w:tcPr>
            <w:tcW w:w="126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07592B8">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≤1.0</w:t>
            </w:r>
          </w:p>
        </w:tc>
        <w:tc>
          <w:tcPr>
            <w:tcW w:w="2271" w:type="dxa"/>
            <w:vMerge w:val="continue"/>
            <w:tcBorders>
              <w:top w:val="single" w:color="auto" w:sz="4" w:space="0"/>
              <w:left w:val="single" w:color="auto" w:sz="4" w:space="0"/>
              <w:bottom w:val="single" w:color="auto" w:sz="4" w:space="0"/>
              <w:right w:val="single" w:color="auto" w:sz="12" w:space="0"/>
            </w:tcBorders>
            <w:vAlign w:val="center"/>
          </w:tcPr>
          <w:p w14:paraId="198A8D04">
            <w:pPr>
              <w:widowControl/>
              <w:spacing w:line="240" w:lineRule="auto"/>
              <w:jc w:val="center"/>
              <w:rPr>
                <w:rFonts w:hint="default" w:ascii="Times New Roman" w:hAnsi="Times New Roman" w:eastAsia="宋体" w:cs="Times New Roman"/>
                <w:kern w:val="0"/>
                <w:sz w:val="21"/>
                <w:szCs w:val="21"/>
              </w:rPr>
            </w:pPr>
          </w:p>
        </w:tc>
      </w:tr>
      <w:tr w14:paraId="7F6C379A">
        <w:tblPrEx>
          <w:tblCellMar>
            <w:top w:w="15" w:type="dxa"/>
            <w:left w:w="15" w:type="dxa"/>
            <w:bottom w:w="15" w:type="dxa"/>
            <w:right w:w="15" w:type="dxa"/>
          </w:tblCellMar>
        </w:tblPrEx>
        <w:trPr>
          <w:trHeight w:val="454" w:hRule="exact"/>
          <w:jc w:val="center"/>
        </w:trPr>
        <w:tc>
          <w:tcPr>
            <w:tcW w:w="3698" w:type="dxa"/>
            <w:tcBorders>
              <w:top w:val="single" w:color="auto" w:sz="4" w:space="0"/>
              <w:left w:val="single" w:color="auto" w:sz="12" w:space="0"/>
              <w:bottom w:val="single" w:color="auto" w:sz="4" w:space="0"/>
              <w:right w:val="single" w:color="auto" w:sz="4" w:space="0"/>
            </w:tcBorders>
            <w:tcMar>
              <w:top w:w="0" w:type="dxa"/>
              <w:left w:w="0" w:type="dxa"/>
              <w:bottom w:w="0" w:type="dxa"/>
              <w:right w:w="0" w:type="dxa"/>
            </w:tcMar>
            <w:vAlign w:val="center"/>
          </w:tcPr>
          <w:p w14:paraId="72B332B1">
            <w:pPr>
              <w:widowControl/>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拉伸强度（23℃）</w:t>
            </w:r>
          </w:p>
        </w:tc>
        <w:tc>
          <w:tcPr>
            <w:tcW w:w="98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FACA184">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MPa</w:t>
            </w:r>
          </w:p>
        </w:tc>
        <w:tc>
          <w:tcPr>
            <w:tcW w:w="126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CBD3079">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color w:val="000000"/>
                <w:kern w:val="0"/>
                <w:sz w:val="21"/>
                <w:szCs w:val="21"/>
              </w:rPr>
              <w:t>12.0</w:t>
            </w:r>
          </w:p>
        </w:tc>
        <w:tc>
          <w:tcPr>
            <w:tcW w:w="2271" w:type="dxa"/>
            <w:vMerge w:val="continue"/>
            <w:tcBorders>
              <w:top w:val="single" w:color="auto" w:sz="4" w:space="0"/>
              <w:left w:val="single" w:color="auto" w:sz="4" w:space="0"/>
              <w:bottom w:val="single" w:color="auto" w:sz="4" w:space="0"/>
              <w:right w:val="single" w:color="auto" w:sz="12" w:space="0"/>
            </w:tcBorders>
            <w:vAlign w:val="center"/>
          </w:tcPr>
          <w:p w14:paraId="00F984E7">
            <w:pPr>
              <w:widowControl/>
              <w:spacing w:line="240" w:lineRule="auto"/>
              <w:jc w:val="center"/>
              <w:rPr>
                <w:rFonts w:hint="default" w:ascii="Times New Roman" w:hAnsi="Times New Roman" w:eastAsia="宋体" w:cs="Times New Roman"/>
                <w:kern w:val="0"/>
                <w:sz w:val="21"/>
                <w:szCs w:val="21"/>
              </w:rPr>
            </w:pPr>
          </w:p>
        </w:tc>
      </w:tr>
      <w:tr w14:paraId="07E2F1FE">
        <w:tblPrEx>
          <w:tblCellMar>
            <w:top w:w="15" w:type="dxa"/>
            <w:left w:w="15" w:type="dxa"/>
            <w:bottom w:w="15" w:type="dxa"/>
            <w:right w:w="15" w:type="dxa"/>
          </w:tblCellMar>
        </w:tblPrEx>
        <w:trPr>
          <w:trHeight w:val="454" w:hRule="exact"/>
          <w:jc w:val="center"/>
        </w:trPr>
        <w:tc>
          <w:tcPr>
            <w:tcW w:w="3698" w:type="dxa"/>
            <w:tcBorders>
              <w:top w:val="single" w:color="auto" w:sz="4" w:space="0"/>
              <w:left w:val="single" w:color="auto" w:sz="12" w:space="0"/>
              <w:bottom w:val="single" w:color="auto" w:sz="4" w:space="0"/>
              <w:right w:val="single" w:color="auto" w:sz="4" w:space="0"/>
            </w:tcBorders>
            <w:tcMar>
              <w:top w:w="0" w:type="dxa"/>
              <w:left w:w="0" w:type="dxa"/>
              <w:bottom w:w="0" w:type="dxa"/>
              <w:right w:w="0" w:type="dxa"/>
            </w:tcMar>
            <w:vAlign w:val="center"/>
          </w:tcPr>
          <w:p w14:paraId="759E1D28">
            <w:pPr>
              <w:widowControl/>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断裂伸长率（23℃）</w:t>
            </w:r>
          </w:p>
        </w:tc>
        <w:tc>
          <w:tcPr>
            <w:tcW w:w="98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DD189D5">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w:t>
            </w:r>
          </w:p>
        </w:tc>
        <w:tc>
          <w:tcPr>
            <w:tcW w:w="126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AA1856B">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color w:val="000000"/>
                <w:kern w:val="0"/>
                <w:sz w:val="21"/>
                <w:szCs w:val="21"/>
              </w:rPr>
              <w:t>130</w:t>
            </w:r>
          </w:p>
        </w:tc>
        <w:tc>
          <w:tcPr>
            <w:tcW w:w="2271" w:type="dxa"/>
            <w:vMerge w:val="continue"/>
            <w:tcBorders>
              <w:top w:val="single" w:color="auto" w:sz="4" w:space="0"/>
              <w:left w:val="single" w:color="auto" w:sz="4" w:space="0"/>
              <w:bottom w:val="single" w:color="auto" w:sz="4" w:space="0"/>
              <w:right w:val="single" w:color="auto" w:sz="12" w:space="0"/>
            </w:tcBorders>
            <w:vAlign w:val="center"/>
          </w:tcPr>
          <w:p w14:paraId="2188604B">
            <w:pPr>
              <w:widowControl/>
              <w:spacing w:line="240" w:lineRule="auto"/>
              <w:jc w:val="center"/>
              <w:rPr>
                <w:rFonts w:hint="default" w:ascii="Times New Roman" w:hAnsi="Times New Roman" w:eastAsia="宋体" w:cs="Times New Roman"/>
                <w:kern w:val="0"/>
                <w:sz w:val="21"/>
                <w:szCs w:val="21"/>
              </w:rPr>
            </w:pPr>
          </w:p>
        </w:tc>
      </w:tr>
      <w:tr w14:paraId="23B916BC">
        <w:tblPrEx>
          <w:tblCellMar>
            <w:top w:w="15" w:type="dxa"/>
            <w:left w:w="15" w:type="dxa"/>
            <w:bottom w:w="15" w:type="dxa"/>
            <w:right w:w="15" w:type="dxa"/>
          </w:tblCellMar>
        </w:tblPrEx>
        <w:trPr>
          <w:trHeight w:val="454" w:hRule="exact"/>
          <w:jc w:val="center"/>
        </w:trPr>
        <w:tc>
          <w:tcPr>
            <w:tcW w:w="3698" w:type="dxa"/>
            <w:tcBorders>
              <w:top w:val="single" w:color="auto" w:sz="4" w:space="0"/>
              <w:left w:val="single" w:color="auto" w:sz="12" w:space="0"/>
              <w:bottom w:val="single" w:color="auto" w:sz="4" w:space="0"/>
              <w:right w:val="single" w:color="auto" w:sz="4" w:space="0"/>
            </w:tcBorders>
            <w:tcMar>
              <w:top w:w="0" w:type="dxa"/>
              <w:left w:w="0" w:type="dxa"/>
              <w:bottom w:w="0" w:type="dxa"/>
              <w:right w:w="0" w:type="dxa"/>
            </w:tcMar>
            <w:vAlign w:val="center"/>
          </w:tcPr>
          <w:p w14:paraId="286A6176">
            <w:pPr>
              <w:widowControl/>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不透水性（0.3MPa</w:t>
            </w:r>
            <w:r>
              <w:rPr>
                <w:rFonts w:hint="eastAsia" w:ascii="Times New Roman" w:hAnsi="Times New Roman" w:eastAsia="宋体" w:cs="Times New Roman"/>
                <w:color w:val="000000"/>
                <w:kern w:val="0"/>
                <w:sz w:val="21"/>
                <w:szCs w:val="21"/>
                <w:lang w:eastAsia="zh-CN"/>
              </w:rPr>
              <w:t>，</w:t>
            </w:r>
            <w:r>
              <w:rPr>
                <w:rFonts w:hint="default" w:ascii="Times New Roman" w:hAnsi="Times New Roman" w:eastAsia="宋体" w:cs="Times New Roman"/>
                <w:color w:val="000000"/>
                <w:kern w:val="0"/>
                <w:sz w:val="21"/>
                <w:szCs w:val="21"/>
              </w:rPr>
              <w:t>24h）</w:t>
            </w:r>
          </w:p>
        </w:tc>
        <w:tc>
          <w:tcPr>
            <w:tcW w:w="98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429AA96">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w:t>
            </w:r>
          </w:p>
        </w:tc>
        <w:tc>
          <w:tcPr>
            <w:tcW w:w="126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D81F13E">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不透水</w:t>
            </w:r>
          </w:p>
        </w:tc>
        <w:tc>
          <w:tcPr>
            <w:tcW w:w="2271" w:type="dxa"/>
            <w:vMerge w:val="continue"/>
            <w:tcBorders>
              <w:top w:val="single" w:color="auto" w:sz="4" w:space="0"/>
              <w:left w:val="single" w:color="auto" w:sz="4" w:space="0"/>
              <w:bottom w:val="single" w:color="auto" w:sz="4" w:space="0"/>
              <w:right w:val="single" w:color="auto" w:sz="12" w:space="0"/>
            </w:tcBorders>
            <w:vAlign w:val="center"/>
          </w:tcPr>
          <w:p w14:paraId="1D10AC92">
            <w:pPr>
              <w:widowControl/>
              <w:spacing w:line="240" w:lineRule="auto"/>
              <w:jc w:val="center"/>
              <w:rPr>
                <w:rFonts w:hint="default" w:ascii="Times New Roman" w:hAnsi="Times New Roman" w:eastAsia="宋体" w:cs="Times New Roman"/>
                <w:kern w:val="0"/>
                <w:sz w:val="21"/>
                <w:szCs w:val="21"/>
              </w:rPr>
            </w:pPr>
          </w:p>
        </w:tc>
      </w:tr>
      <w:tr w14:paraId="0EB0E098">
        <w:tblPrEx>
          <w:tblCellMar>
            <w:top w:w="15" w:type="dxa"/>
            <w:left w:w="15" w:type="dxa"/>
            <w:bottom w:w="15" w:type="dxa"/>
            <w:right w:w="15" w:type="dxa"/>
          </w:tblCellMar>
        </w:tblPrEx>
        <w:trPr>
          <w:trHeight w:val="454" w:hRule="exact"/>
          <w:jc w:val="center"/>
        </w:trPr>
        <w:tc>
          <w:tcPr>
            <w:tcW w:w="3698" w:type="dxa"/>
            <w:tcBorders>
              <w:top w:val="single" w:color="auto" w:sz="4" w:space="0"/>
              <w:left w:val="single" w:color="auto" w:sz="12" w:space="0"/>
              <w:bottom w:val="single" w:color="auto" w:sz="4" w:space="0"/>
              <w:right w:val="single" w:color="auto" w:sz="4" w:space="0"/>
            </w:tcBorders>
            <w:tcMar>
              <w:top w:w="0" w:type="dxa"/>
              <w:left w:w="0" w:type="dxa"/>
              <w:bottom w:w="0" w:type="dxa"/>
              <w:right w:w="0" w:type="dxa"/>
            </w:tcMar>
            <w:vAlign w:val="center"/>
          </w:tcPr>
          <w:p w14:paraId="0EA9FEE5">
            <w:pPr>
              <w:widowControl/>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低温柔性（-20℃，φ20mm圆筒）</w:t>
            </w:r>
          </w:p>
        </w:tc>
        <w:tc>
          <w:tcPr>
            <w:tcW w:w="98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AA44D71">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w:t>
            </w:r>
          </w:p>
        </w:tc>
        <w:tc>
          <w:tcPr>
            <w:tcW w:w="126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C3BAF01">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无裂纹</w:t>
            </w:r>
          </w:p>
        </w:tc>
        <w:tc>
          <w:tcPr>
            <w:tcW w:w="2271" w:type="dxa"/>
            <w:vMerge w:val="continue"/>
            <w:tcBorders>
              <w:top w:val="single" w:color="auto" w:sz="4" w:space="0"/>
              <w:left w:val="single" w:color="auto" w:sz="4" w:space="0"/>
              <w:bottom w:val="single" w:color="auto" w:sz="4" w:space="0"/>
              <w:right w:val="single" w:color="auto" w:sz="12" w:space="0"/>
            </w:tcBorders>
            <w:vAlign w:val="center"/>
          </w:tcPr>
          <w:p w14:paraId="18B5BA18">
            <w:pPr>
              <w:widowControl/>
              <w:spacing w:line="240" w:lineRule="auto"/>
              <w:jc w:val="center"/>
              <w:rPr>
                <w:rFonts w:hint="default" w:ascii="Times New Roman" w:hAnsi="Times New Roman" w:eastAsia="宋体" w:cs="Times New Roman"/>
                <w:kern w:val="0"/>
                <w:sz w:val="21"/>
                <w:szCs w:val="21"/>
              </w:rPr>
            </w:pPr>
          </w:p>
        </w:tc>
      </w:tr>
      <w:tr w14:paraId="1F0ABE4D">
        <w:tblPrEx>
          <w:tblCellMar>
            <w:top w:w="15" w:type="dxa"/>
            <w:left w:w="15" w:type="dxa"/>
            <w:bottom w:w="15" w:type="dxa"/>
            <w:right w:w="15" w:type="dxa"/>
          </w:tblCellMar>
        </w:tblPrEx>
        <w:trPr>
          <w:trHeight w:val="454" w:hRule="exact"/>
          <w:jc w:val="center"/>
        </w:trPr>
        <w:tc>
          <w:tcPr>
            <w:tcW w:w="3698" w:type="dxa"/>
            <w:tcBorders>
              <w:top w:val="single" w:color="auto" w:sz="4" w:space="0"/>
              <w:left w:val="single" w:color="auto" w:sz="12" w:space="0"/>
              <w:bottom w:val="single" w:color="auto" w:sz="4" w:space="0"/>
              <w:right w:val="single" w:color="auto" w:sz="4" w:space="0"/>
            </w:tcBorders>
            <w:tcMar>
              <w:top w:w="0" w:type="dxa"/>
              <w:left w:w="0" w:type="dxa"/>
              <w:bottom w:w="0" w:type="dxa"/>
              <w:right w:w="0" w:type="dxa"/>
            </w:tcMar>
            <w:vAlign w:val="center"/>
          </w:tcPr>
          <w:p w14:paraId="32A4F1B3">
            <w:pPr>
              <w:widowControl/>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硬度（邵D）</w:t>
            </w:r>
          </w:p>
        </w:tc>
        <w:tc>
          <w:tcPr>
            <w:tcW w:w="98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CD928A1">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w:t>
            </w:r>
          </w:p>
        </w:tc>
        <w:tc>
          <w:tcPr>
            <w:tcW w:w="126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1F8A911">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50~70</w:t>
            </w:r>
          </w:p>
        </w:tc>
        <w:tc>
          <w:tcPr>
            <w:tcW w:w="2271" w:type="dxa"/>
            <w:tcBorders>
              <w:top w:val="single" w:color="auto" w:sz="4" w:space="0"/>
              <w:left w:val="single" w:color="auto" w:sz="4" w:space="0"/>
              <w:bottom w:val="single" w:color="auto" w:sz="4" w:space="0"/>
              <w:right w:val="single" w:color="auto" w:sz="12" w:space="0"/>
            </w:tcBorders>
            <w:tcMar>
              <w:top w:w="0" w:type="dxa"/>
              <w:left w:w="0" w:type="dxa"/>
              <w:bottom w:w="0" w:type="dxa"/>
              <w:right w:w="0" w:type="dxa"/>
            </w:tcMar>
            <w:vAlign w:val="center"/>
          </w:tcPr>
          <w:p w14:paraId="2B7ABF54">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GB/T</w:t>
            </w:r>
            <w:r>
              <w:rPr>
                <w:rFonts w:hint="eastAsia"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rPr>
              <w:t>2411</w:t>
            </w:r>
          </w:p>
        </w:tc>
      </w:tr>
      <w:tr w14:paraId="5833038A">
        <w:tblPrEx>
          <w:tblCellMar>
            <w:top w:w="15" w:type="dxa"/>
            <w:left w:w="15" w:type="dxa"/>
            <w:bottom w:w="15" w:type="dxa"/>
            <w:right w:w="15" w:type="dxa"/>
          </w:tblCellMar>
        </w:tblPrEx>
        <w:trPr>
          <w:trHeight w:val="454" w:hRule="exact"/>
          <w:jc w:val="center"/>
        </w:trPr>
        <w:tc>
          <w:tcPr>
            <w:tcW w:w="3698" w:type="dxa"/>
            <w:tcBorders>
              <w:top w:val="single" w:color="auto" w:sz="4" w:space="0"/>
              <w:left w:val="single" w:color="auto" w:sz="12" w:space="0"/>
              <w:bottom w:val="single" w:color="auto" w:sz="4" w:space="0"/>
              <w:right w:val="single" w:color="auto" w:sz="4" w:space="0"/>
            </w:tcBorders>
            <w:tcMar>
              <w:top w:w="0" w:type="dxa"/>
              <w:left w:w="0" w:type="dxa"/>
              <w:bottom w:w="0" w:type="dxa"/>
              <w:right w:w="0" w:type="dxa"/>
            </w:tcMar>
            <w:vAlign w:val="center"/>
          </w:tcPr>
          <w:p w14:paraId="7A336011">
            <w:pPr>
              <w:widowControl/>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抗冲击性（lkg，50cm）</w:t>
            </w:r>
          </w:p>
        </w:tc>
        <w:tc>
          <w:tcPr>
            <w:tcW w:w="98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FF9730D">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w:t>
            </w:r>
          </w:p>
        </w:tc>
        <w:tc>
          <w:tcPr>
            <w:tcW w:w="126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FBF6B67">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无裂纹</w:t>
            </w:r>
          </w:p>
        </w:tc>
        <w:tc>
          <w:tcPr>
            <w:tcW w:w="2271" w:type="dxa"/>
            <w:tcBorders>
              <w:top w:val="single" w:color="auto" w:sz="4" w:space="0"/>
              <w:left w:val="single" w:color="auto" w:sz="4" w:space="0"/>
              <w:bottom w:val="single" w:color="auto" w:sz="4" w:space="0"/>
              <w:right w:val="single" w:color="auto" w:sz="12" w:space="0"/>
            </w:tcBorders>
            <w:tcMar>
              <w:top w:w="0" w:type="dxa"/>
              <w:left w:w="0" w:type="dxa"/>
              <w:bottom w:w="0" w:type="dxa"/>
              <w:right w:w="0" w:type="dxa"/>
            </w:tcMar>
            <w:vAlign w:val="center"/>
          </w:tcPr>
          <w:p w14:paraId="2D88124E">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GB/T</w:t>
            </w:r>
            <w:r>
              <w:rPr>
                <w:rFonts w:hint="eastAsia"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rPr>
              <w:t>1732</w:t>
            </w:r>
          </w:p>
        </w:tc>
      </w:tr>
      <w:tr w14:paraId="625EA96F">
        <w:tblPrEx>
          <w:tblCellMar>
            <w:top w:w="15" w:type="dxa"/>
            <w:left w:w="15" w:type="dxa"/>
            <w:bottom w:w="15" w:type="dxa"/>
            <w:right w:w="15" w:type="dxa"/>
          </w:tblCellMar>
        </w:tblPrEx>
        <w:trPr>
          <w:trHeight w:val="454" w:hRule="exact"/>
          <w:jc w:val="center"/>
        </w:trPr>
        <w:tc>
          <w:tcPr>
            <w:tcW w:w="3698" w:type="dxa"/>
            <w:tcBorders>
              <w:top w:val="single" w:color="auto" w:sz="4" w:space="0"/>
              <w:left w:val="single" w:color="auto" w:sz="12" w:space="0"/>
              <w:bottom w:val="single" w:color="auto" w:sz="12" w:space="0"/>
              <w:right w:val="single" w:color="auto" w:sz="4" w:space="0"/>
            </w:tcBorders>
            <w:tcMar>
              <w:top w:w="0" w:type="dxa"/>
              <w:left w:w="0" w:type="dxa"/>
              <w:bottom w:w="0" w:type="dxa"/>
              <w:right w:w="0" w:type="dxa"/>
            </w:tcMar>
            <w:vAlign w:val="center"/>
          </w:tcPr>
          <w:p w14:paraId="381BB0BB">
            <w:pPr>
              <w:widowControl/>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粘结强度（与原路面，25℃）</w:t>
            </w:r>
          </w:p>
        </w:tc>
        <w:tc>
          <w:tcPr>
            <w:tcW w:w="988" w:type="dxa"/>
            <w:tcBorders>
              <w:top w:val="single" w:color="auto" w:sz="4" w:space="0"/>
              <w:left w:val="single" w:color="auto" w:sz="4" w:space="0"/>
              <w:bottom w:val="single" w:color="auto" w:sz="12" w:space="0"/>
              <w:right w:val="single" w:color="auto" w:sz="4" w:space="0"/>
            </w:tcBorders>
            <w:tcMar>
              <w:top w:w="0" w:type="dxa"/>
              <w:left w:w="0" w:type="dxa"/>
              <w:bottom w:w="0" w:type="dxa"/>
              <w:right w:w="0" w:type="dxa"/>
            </w:tcMar>
            <w:vAlign w:val="center"/>
          </w:tcPr>
          <w:p w14:paraId="1957C97B">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MPa</w:t>
            </w:r>
          </w:p>
        </w:tc>
        <w:tc>
          <w:tcPr>
            <w:tcW w:w="1265" w:type="dxa"/>
            <w:tcBorders>
              <w:top w:val="single" w:color="auto" w:sz="4" w:space="0"/>
              <w:left w:val="single" w:color="auto" w:sz="4" w:space="0"/>
              <w:bottom w:val="single" w:color="auto" w:sz="12" w:space="0"/>
              <w:right w:val="single" w:color="auto" w:sz="4" w:space="0"/>
            </w:tcBorders>
            <w:tcMar>
              <w:top w:w="0" w:type="dxa"/>
              <w:left w:w="0" w:type="dxa"/>
              <w:bottom w:w="0" w:type="dxa"/>
              <w:right w:w="0" w:type="dxa"/>
            </w:tcMar>
            <w:vAlign w:val="center"/>
          </w:tcPr>
          <w:p w14:paraId="57D93B77">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color w:val="000000"/>
                <w:kern w:val="0"/>
                <w:sz w:val="21"/>
                <w:szCs w:val="21"/>
              </w:rPr>
              <w:t>1.0</w:t>
            </w:r>
          </w:p>
        </w:tc>
        <w:tc>
          <w:tcPr>
            <w:tcW w:w="2271" w:type="dxa"/>
            <w:tcBorders>
              <w:top w:val="single" w:color="auto" w:sz="4" w:space="0"/>
              <w:left w:val="single" w:color="auto" w:sz="4" w:space="0"/>
              <w:bottom w:val="single" w:color="auto" w:sz="12" w:space="0"/>
              <w:right w:val="single" w:color="auto" w:sz="12" w:space="0"/>
            </w:tcBorders>
            <w:tcMar>
              <w:top w:w="0" w:type="dxa"/>
              <w:left w:w="0" w:type="dxa"/>
              <w:bottom w:w="0" w:type="dxa"/>
              <w:right w:w="0" w:type="dxa"/>
            </w:tcMar>
            <w:vAlign w:val="center"/>
          </w:tcPr>
          <w:p w14:paraId="43CB1E85">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JTG/T</w:t>
            </w:r>
            <w:r>
              <w:rPr>
                <w:rFonts w:hint="eastAsia" w:ascii="Times New Roman" w:hAnsi="Times New Roman" w:eastAsia="宋体" w:cs="Times New Roman"/>
                <w:kern w:val="0"/>
                <w:sz w:val="21"/>
                <w:szCs w:val="21"/>
                <w:lang w:val="en-US" w:eastAsia="zh-CN"/>
              </w:rPr>
              <w:t xml:space="preserve"> </w:t>
            </w:r>
            <w:r>
              <w:rPr>
                <w:rFonts w:hint="default" w:ascii="Times New Roman" w:hAnsi="Times New Roman" w:eastAsia="宋体" w:cs="Times New Roman"/>
                <w:kern w:val="0"/>
                <w:sz w:val="21"/>
                <w:szCs w:val="21"/>
              </w:rPr>
              <w:t>3364-02附录B</w:t>
            </w:r>
          </w:p>
        </w:tc>
      </w:tr>
    </w:tbl>
    <w:p w14:paraId="33BBE29F">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表6.2.2-7 丙烯酸类粘结剂技术要求</w:t>
      </w:r>
    </w:p>
    <w:tbl>
      <w:tblPr>
        <w:tblStyle w:val="13"/>
        <w:tblW w:w="0" w:type="auto"/>
        <w:jc w:val="center"/>
        <w:tblLayout w:type="autofit"/>
        <w:tblCellMar>
          <w:top w:w="15" w:type="dxa"/>
          <w:left w:w="15" w:type="dxa"/>
          <w:bottom w:w="15" w:type="dxa"/>
          <w:right w:w="15" w:type="dxa"/>
        </w:tblCellMar>
      </w:tblPr>
      <w:tblGrid>
        <w:gridCol w:w="3709"/>
        <w:gridCol w:w="993"/>
        <w:gridCol w:w="1269"/>
        <w:gridCol w:w="2266"/>
      </w:tblGrid>
      <w:tr w14:paraId="75CF6A12">
        <w:tblPrEx>
          <w:tblCellMar>
            <w:top w:w="15" w:type="dxa"/>
            <w:left w:w="15" w:type="dxa"/>
            <w:bottom w:w="15" w:type="dxa"/>
            <w:right w:w="15" w:type="dxa"/>
          </w:tblCellMar>
        </w:tblPrEx>
        <w:trPr>
          <w:trHeight w:val="454" w:hRule="exact"/>
          <w:jc w:val="center"/>
        </w:trPr>
        <w:tc>
          <w:tcPr>
            <w:tcW w:w="3709" w:type="dxa"/>
            <w:tcBorders>
              <w:top w:val="single" w:color="auto" w:sz="12" w:space="0"/>
              <w:left w:val="single" w:color="auto" w:sz="12" w:space="0"/>
              <w:bottom w:val="single" w:color="auto" w:sz="4" w:space="0"/>
              <w:right w:val="single" w:color="auto" w:sz="4" w:space="0"/>
            </w:tcBorders>
            <w:tcMar>
              <w:top w:w="0" w:type="dxa"/>
              <w:left w:w="0" w:type="dxa"/>
              <w:bottom w:w="0" w:type="dxa"/>
              <w:right w:w="0" w:type="dxa"/>
            </w:tcMar>
            <w:vAlign w:val="center"/>
          </w:tcPr>
          <w:p w14:paraId="21B00645">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试验项目</w:t>
            </w:r>
          </w:p>
        </w:tc>
        <w:tc>
          <w:tcPr>
            <w:tcW w:w="993" w:type="dxa"/>
            <w:tcBorders>
              <w:top w:val="single" w:color="auto" w:sz="12" w:space="0"/>
              <w:left w:val="single" w:color="auto" w:sz="4" w:space="0"/>
              <w:bottom w:val="single" w:color="auto" w:sz="4" w:space="0"/>
              <w:right w:val="single" w:color="auto" w:sz="4" w:space="0"/>
            </w:tcBorders>
            <w:tcMar>
              <w:top w:w="0" w:type="dxa"/>
              <w:left w:w="0" w:type="dxa"/>
              <w:bottom w:w="0" w:type="dxa"/>
              <w:right w:w="0" w:type="dxa"/>
            </w:tcMar>
            <w:vAlign w:val="center"/>
          </w:tcPr>
          <w:p w14:paraId="78ED4EB8">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单位</w:t>
            </w:r>
          </w:p>
        </w:tc>
        <w:tc>
          <w:tcPr>
            <w:tcW w:w="1269" w:type="dxa"/>
            <w:tcBorders>
              <w:top w:val="single" w:color="auto" w:sz="12" w:space="0"/>
              <w:left w:val="single" w:color="auto" w:sz="4" w:space="0"/>
              <w:bottom w:val="single" w:color="auto" w:sz="4" w:space="0"/>
              <w:right w:val="single" w:color="auto" w:sz="4" w:space="0"/>
            </w:tcBorders>
            <w:tcMar>
              <w:top w:w="0" w:type="dxa"/>
              <w:left w:w="0" w:type="dxa"/>
              <w:bottom w:w="0" w:type="dxa"/>
              <w:right w:w="0" w:type="dxa"/>
            </w:tcMar>
            <w:vAlign w:val="center"/>
          </w:tcPr>
          <w:p w14:paraId="42F1D7E3">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技术要求</w:t>
            </w:r>
          </w:p>
        </w:tc>
        <w:tc>
          <w:tcPr>
            <w:tcW w:w="2266" w:type="dxa"/>
            <w:tcBorders>
              <w:top w:val="single" w:color="auto" w:sz="12" w:space="0"/>
              <w:left w:val="single" w:color="auto" w:sz="4" w:space="0"/>
              <w:bottom w:val="single" w:color="auto" w:sz="4" w:space="0"/>
              <w:right w:val="single" w:color="auto" w:sz="12" w:space="0"/>
            </w:tcBorders>
            <w:tcMar>
              <w:top w:w="0" w:type="dxa"/>
              <w:left w:w="0" w:type="dxa"/>
              <w:bottom w:w="0" w:type="dxa"/>
              <w:right w:w="0" w:type="dxa"/>
            </w:tcMar>
            <w:vAlign w:val="center"/>
          </w:tcPr>
          <w:p w14:paraId="52F400CC">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试验方法</w:t>
            </w:r>
          </w:p>
        </w:tc>
      </w:tr>
      <w:tr w14:paraId="45232083">
        <w:tblPrEx>
          <w:tblCellMar>
            <w:top w:w="15" w:type="dxa"/>
            <w:left w:w="15" w:type="dxa"/>
            <w:bottom w:w="15" w:type="dxa"/>
            <w:right w:w="15" w:type="dxa"/>
          </w:tblCellMar>
        </w:tblPrEx>
        <w:trPr>
          <w:trHeight w:val="454" w:hRule="exact"/>
          <w:jc w:val="center"/>
        </w:trPr>
        <w:tc>
          <w:tcPr>
            <w:tcW w:w="3709" w:type="dxa"/>
            <w:tcBorders>
              <w:top w:val="single" w:color="auto" w:sz="4" w:space="0"/>
              <w:left w:val="single" w:color="auto" w:sz="12" w:space="0"/>
              <w:bottom w:val="single" w:color="auto" w:sz="4" w:space="0"/>
              <w:right w:val="single" w:color="auto" w:sz="4" w:space="0"/>
            </w:tcBorders>
            <w:tcMar>
              <w:top w:w="0" w:type="dxa"/>
              <w:left w:w="0" w:type="dxa"/>
              <w:bottom w:w="0" w:type="dxa"/>
              <w:right w:w="0" w:type="dxa"/>
            </w:tcMar>
            <w:vAlign w:val="center"/>
          </w:tcPr>
          <w:p w14:paraId="31253E2F">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固体含量</w:t>
            </w:r>
          </w:p>
        </w:tc>
        <w:tc>
          <w:tcPr>
            <w:tcW w:w="99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CCF5E79">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w:t>
            </w:r>
          </w:p>
        </w:tc>
        <w:tc>
          <w:tcPr>
            <w:tcW w:w="126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A683A26">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color w:val="000000"/>
                <w:kern w:val="0"/>
                <w:sz w:val="21"/>
                <w:szCs w:val="21"/>
              </w:rPr>
              <w:t>30</w:t>
            </w:r>
          </w:p>
        </w:tc>
        <w:tc>
          <w:tcPr>
            <w:tcW w:w="2266" w:type="dxa"/>
            <w:vMerge w:val="restart"/>
            <w:tcBorders>
              <w:top w:val="single" w:color="auto" w:sz="4" w:space="0"/>
              <w:left w:val="single" w:color="auto" w:sz="4" w:space="0"/>
              <w:bottom w:val="single" w:color="auto" w:sz="4" w:space="0"/>
              <w:right w:val="single" w:color="auto" w:sz="12" w:space="0"/>
            </w:tcBorders>
            <w:tcMar>
              <w:top w:w="0" w:type="dxa"/>
              <w:left w:w="0" w:type="dxa"/>
              <w:bottom w:w="0" w:type="dxa"/>
              <w:right w:w="0" w:type="dxa"/>
            </w:tcMar>
            <w:vAlign w:val="center"/>
          </w:tcPr>
          <w:p w14:paraId="4B8B96C0">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GB/T</w:t>
            </w:r>
            <w:r>
              <w:rPr>
                <w:rFonts w:hint="eastAsia"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rPr>
              <w:t>16777</w:t>
            </w:r>
          </w:p>
        </w:tc>
      </w:tr>
      <w:tr w14:paraId="23CF6F27">
        <w:tblPrEx>
          <w:tblCellMar>
            <w:top w:w="15" w:type="dxa"/>
            <w:left w:w="15" w:type="dxa"/>
            <w:bottom w:w="15" w:type="dxa"/>
            <w:right w:w="15" w:type="dxa"/>
          </w:tblCellMar>
        </w:tblPrEx>
        <w:trPr>
          <w:trHeight w:val="454" w:hRule="exact"/>
          <w:jc w:val="center"/>
        </w:trPr>
        <w:tc>
          <w:tcPr>
            <w:tcW w:w="3709" w:type="dxa"/>
            <w:tcBorders>
              <w:top w:val="single" w:color="auto" w:sz="4" w:space="0"/>
              <w:left w:val="single" w:color="auto" w:sz="12" w:space="0"/>
              <w:bottom w:val="single" w:color="auto" w:sz="4" w:space="0"/>
              <w:right w:val="single" w:color="auto" w:sz="4" w:space="0"/>
            </w:tcBorders>
            <w:tcMar>
              <w:top w:w="0" w:type="dxa"/>
              <w:left w:w="0" w:type="dxa"/>
              <w:bottom w:w="0" w:type="dxa"/>
              <w:right w:w="0" w:type="dxa"/>
            </w:tcMar>
            <w:vAlign w:val="center"/>
          </w:tcPr>
          <w:p w14:paraId="6FA3167B">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表干时间（23℃）</w:t>
            </w:r>
          </w:p>
        </w:tc>
        <w:tc>
          <w:tcPr>
            <w:tcW w:w="99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EA2652B">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h</w:t>
            </w:r>
          </w:p>
        </w:tc>
        <w:tc>
          <w:tcPr>
            <w:tcW w:w="126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70FFF76">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≤0.5</w:t>
            </w:r>
          </w:p>
        </w:tc>
        <w:tc>
          <w:tcPr>
            <w:tcW w:w="2266" w:type="dxa"/>
            <w:vMerge w:val="continue"/>
            <w:tcBorders>
              <w:top w:val="single" w:color="auto" w:sz="4" w:space="0"/>
              <w:left w:val="single" w:color="auto" w:sz="4" w:space="0"/>
              <w:bottom w:val="single" w:color="auto" w:sz="4" w:space="0"/>
              <w:right w:val="single" w:color="auto" w:sz="12" w:space="0"/>
            </w:tcBorders>
            <w:vAlign w:val="center"/>
          </w:tcPr>
          <w:p w14:paraId="5BC8075D">
            <w:pPr>
              <w:widowControl/>
              <w:spacing w:line="240" w:lineRule="auto"/>
              <w:jc w:val="left"/>
              <w:rPr>
                <w:rFonts w:hint="default" w:ascii="Times New Roman" w:hAnsi="Times New Roman" w:eastAsia="宋体" w:cs="Times New Roman"/>
                <w:kern w:val="0"/>
                <w:sz w:val="21"/>
                <w:szCs w:val="21"/>
              </w:rPr>
            </w:pPr>
          </w:p>
        </w:tc>
      </w:tr>
      <w:tr w14:paraId="089B5203">
        <w:tblPrEx>
          <w:tblCellMar>
            <w:top w:w="15" w:type="dxa"/>
            <w:left w:w="15" w:type="dxa"/>
            <w:bottom w:w="15" w:type="dxa"/>
            <w:right w:w="15" w:type="dxa"/>
          </w:tblCellMar>
        </w:tblPrEx>
        <w:trPr>
          <w:trHeight w:val="454" w:hRule="exact"/>
          <w:jc w:val="center"/>
        </w:trPr>
        <w:tc>
          <w:tcPr>
            <w:tcW w:w="3709" w:type="dxa"/>
            <w:tcBorders>
              <w:top w:val="single" w:color="auto" w:sz="4" w:space="0"/>
              <w:left w:val="single" w:color="auto" w:sz="12" w:space="0"/>
              <w:bottom w:val="single" w:color="auto" w:sz="4" w:space="0"/>
              <w:right w:val="single" w:color="auto" w:sz="4" w:space="0"/>
            </w:tcBorders>
            <w:tcMar>
              <w:top w:w="0" w:type="dxa"/>
              <w:left w:w="0" w:type="dxa"/>
              <w:bottom w:w="0" w:type="dxa"/>
              <w:right w:w="0" w:type="dxa"/>
            </w:tcMar>
            <w:vAlign w:val="center"/>
          </w:tcPr>
          <w:p w14:paraId="67E7E203">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实干时间（23℃）</w:t>
            </w:r>
          </w:p>
        </w:tc>
        <w:tc>
          <w:tcPr>
            <w:tcW w:w="99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5D68BCB">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h</w:t>
            </w:r>
          </w:p>
        </w:tc>
        <w:tc>
          <w:tcPr>
            <w:tcW w:w="126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2BDCA81">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≤1.0</w:t>
            </w:r>
          </w:p>
        </w:tc>
        <w:tc>
          <w:tcPr>
            <w:tcW w:w="2266" w:type="dxa"/>
            <w:vMerge w:val="continue"/>
            <w:tcBorders>
              <w:top w:val="single" w:color="auto" w:sz="4" w:space="0"/>
              <w:left w:val="single" w:color="auto" w:sz="4" w:space="0"/>
              <w:bottom w:val="single" w:color="auto" w:sz="4" w:space="0"/>
              <w:right w:val="single" w:color="auto" w:sz="12" w:space="0"/>
            </w:tcBorders>
            <w:vAlign w:val="center"/>
          </w:tcPr>
          <w:p w14:paraId="560E95F2">
            <w:pPr>
              <w:widowControl/>
              <w:spacing w:line="240" w:lineRule="auto"/>
              <w:jc w:val="left"/>
              <w:rPr>
                <w:rFonts w:hint="default" w:ascii="Times New Roman" w:hAnsi="Times New Roman" w:eastAsia="宋体" w:cs="Times New Roman"/>
                <w:kern w:val="0"/>
                <w:sz w:val="21"/>
                <w:szCs w:val="21"/>
              </w:rPr>
            </w:pPr>
          </w:p>
        </w:tc>
      </w:tr>
      <w:tr w14:paraId="2E02001A">
        <w:tblPrEx>
          <w:tblCellMar>
            <w:top w:w="15" w:type="dxa"/>
            <w:left w:w="15" w:type="dxa"/>
            <w:bottom w:w="15" w:type="dxa"/>
            <w:right w:w="15" w:type="dxa"/>
          </w:tblCellMar>
        </w:tblPrEx>
        <w:trPr>
          <w:trHeight w:val="454" w:hRule="exact"/>
          <w:jc w:val="center"/>
        </w:trPr>
        <w:tc>
          <w:tcPr>
            <w:tcW w:w="3709" w:type="dxa"/>
            <w:tcBorders>
              <w:top w:val="single" w:color="auto" w:sz="4" w:space="0"/>
              <w:left w:val="single" w:color="auto" w:sz="12" w:space="0"/>
              <w:bottom w:val="single" w:color="auto" w:sz="12" w:space="0"/>
              <w:right w:val="single" w:color="auto" w:sz="4" w:space="0"/>
            </w:tcBorders>
            <w:tcMar>
              <w:top w:w="0" w:type="dxa"/>
              <w:left w:w="0" w:type="dxa"/>
              <w:bottom w:w="0" w:type="dxa"/>
              <w:right w:w="0" w:type="dxa"/>
            </w:tcMar>
            <w:vAlign w:val="center"/>
          </w:tcPr>
          <w:p w14:paraId="49A6028C">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粘结强度（与原路面，25℃）</w:t>
            </w:r>
          </w:p>
        </w:tc>
        <w:tc>
          <w:tcPr>
            <w:tcW w:w="993" w:type="dxa"/>
            <w:tcBorders>
              <w:top w:val="single" w:color="auto" w:sz="4" w:space="0"/>
              <w:left w:val="single" w:color="auto" w:sz="4" w:space="0"/>
              <w:bottom w:val="single" w:color="auto" w:sz="12" w:space="0"/>
              <w:right w:val="single" w:color="auto" w:sz="4" w:space="0"/>
            </w:tcBorders>
            <w:tcMar>
              <w:top w:w="0" w:type="dxa"/>
              <w:left w:w="0" w:type="dxa"/>
              <w:bottom w:w="0" w:type="dxa"/>
              <w:right w:w="0" w:type="dxa"/>
            </w:tcMar>
            <w:vAlign w:val="center"/>
          </w:tcPr>
          <w:p w14:paraId="00BC9D50">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MPa</w:t>
            </w:r>
          </w:p>
        </w:tc>
        <w:tc>
          <w:tcPr>
            <w:tcW w:w="1269" w:type="dxa"/>
            <w:tcBorders>
              <w:top w:val="single" w:color="auto" w:sz="4" w:space="0"/>
              <w:left w:val="single" w:color="auto" w:sz="4" w:space="0"/>
              <w:bottom w:val="single" w:color="auto" w:sz="12" w:space="0"/>
              <w:right w:val="single" w:color="auto" w:sz="4" w:space="0"/>
            </w:tcBorders>
            <w:tcMar>
              <w:top w:w="0" w:type="dxa"/>
              <w:left w:w="0" w:type="dxa"/>
              <w:bottom w:w="0" w:type="dxa"/>
              <w:right w:w="0" w:type="dxa"/>
            </w:tcMar>
            <w:vAlign w:val="center"/>
          </w:tcPr>
          <w:p w14:paraId="5EEBC17B">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color w:val="000000"/>
                <w:kern w:val="0"/>
                <w:sz w:val="21"/>
                <w:szCs w:val="21"/>
              </w:rPr>
              <w:t>1.0</w:t>
            </w:r>
          </w:p>
        </w:tc>
        <w:tc>
          <w:tcPr>
            <w:tcW w:w="2266" w:type="dxa"/>
            <w:tcBorders>
              <w:top w:val="single" w:color="auto" w:sz="4" w:space="0"/>
              <w:left w:val="single" w:color="auto" w:sz="4" w:space="0"/>
              <w:bottom w:val="single" w:color="auto" w:sz="12" w:space="0"/>
              <w:right w:val="single" w:color="auto" w:sz="12" w:space="0"/>
            </w:tcBorders>
            <w:tcMar>
              <w:top w:w="0" w:type="dxa"/>
              <w:left w:w="0" w:type="dxa"/>
              <w:bottom w:w="0" w:type="dxa"/>
              <w:right w:w="0" w:type="dxa"/>
            </w:tcMar>
            <w:vAlign w:val="center"/>
          </w:tcPr>
          <w:p w14:paraId="156A671A">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JTG/T</w:t>
            </w:r>
            <w:r>
              <w:rPr>
                <w:rFonts w:hint="eastAsia" w:ascii="Times New Roman" w:hAnsi="Times New Roman" w:eastAsia="宋体" w:cs="Times New Roman"/>
                <w:kern w:val="0"/>
                <w:sz w:val="21"/>
                <w:szCs w:val="21"/>
                <w:lang w:val="en-US" w:eastAsia="zh-CN"/>
              </w:rPr>
              <w:t xml:space="preserve"> </w:t>
            </w:r>
            <w:r>
              <w:rPr>
                <w:rFonts w:hint="default" w:ascii="Times New Roman" w:hAnsi="Times New Roman" w:eastAsia="宋体" w:cs="Times New Roman"/>
                <w:kern w:val="0"/>
                <w:sz w:val="21"/>
                <w:szCs w:val="21"/>
              </w:rPr>
              <w:t>3364-02</w:t>
            </w:r>
            <w:r>
              <w:rPr>
                <w:rFonts w:hint="default" w:ascii="Times New Roman" w:hAnsi="Times New Roman" w:eastAsia="宋体" w:cs="Times New Roman"/>
                <w:color w:val="000000"/>
                <w:kern w:val="0"/>
                <w:sz w:val="21"/>
                <w:szCs w:val="21"/>
              </w:rPr>
              <w:t>附录B</w:t>
            </w:r>
          </w:p>
        </w:tc>
      </w:tr>
    </w:tbl>
    <w:p w14:paraId="49F1BB3D">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表6.2.2-8 沥青基类粘结剂技术要求</w:t>
      </w:r>
    </w:p>
    <w:tbl>
      <w:tblPr>
        <w:tblStyle w:val="13"/>
        <w:tblW w:w="8220" w:type="dxa"/>
        <w:jc w:val="center"/>
        <w:tblLayout w:type="autofit"/>
        <w:tblCellMar>
          <w:top w:w="15" w:type="dxa"/>
          <w:left w:w="15" w:type="dxa"/>
          <w:bottom w:w="15" w:type="dxa"/>
          <w:right w:w="15" w:type="dxa"/>
        </w:tblCellMar>
      </w:tblPr>
      <w:tblGrid>
        <w:gridCol w:w="1750"/>
        <w:gridCol w:w="2816"/>
        <w:gridCol w:w="767"/>
        <w:gridCol w:w="998"/>
        <w:gridCol w:w="1889"/>
      </w:tblGrid>
      <w:tr w14:paraId="743FF6CE">
        <w:tblPrEx>
          <w:tblCellMar>
            <w:top w:w="15" w:type="dxa"/>
            <w:left w:w="15" w:type="dxa"/>
            <w:bottom w:w="15" w:type="dxa"/>
            <w:right w:w="15" w:type="dxa"/>
          </w:tblCellMar>
        </w:tblPrEx>
        <w:trPr>
          <w:trHeight w:val="454" w:hRule="exact"/>
          <w:jc w:val="center"/>
        </w:trPr>
        <w:tc>
          <w:tcPr>
            <w:tcW w:w="4566" w:type="dxa"/>
            <w:gridSpan w:val="2"/>
            <w:tcBorders>
              <w:top w:val="single" w:color="auto" w:sz="12" w:space="0"/>
              <w:left w:val="single" w:color="auto" w:sz="12" w:space="0"/>
              <w:bottom w:val="single" w:color="auto" w:sz="4" w:space="0"/>
              <w:right w:val="single" w:color="auto" w:sz="4" w:space="0"/>
            </w:tcBorders>
            <w:tcMar>
              <w:top w:w="0" w:type="dxa"/>
              <w:left w:w="0" w:type="dxa"/>
              <w:bottom w:w="0" w:type="dxa"/>
              <w:right w:w="0" w:type="dxa"/>
            </w:tcMar>
            <w:vAlign w:val="center"/>
          </w:tcPr>
          <w:p w14:paraId="6723B896">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试验项目</w:t>
            </w:r>
          </w:p>
        </w:tc>
        <w:tc>
          <w:tcPr>
            <w:tcW w:w="767" w:type="dxa"/>
            <w:tcBorders>
              <w:top w:val="single" w:color="auto" w:sz="12" w:space="0"/>
              <w:left w:val="single" w:color="auto" w:sz="4" w:space="0"/>
              <w:bottom w:val="single" w:color="auto" w:sz="4" w:space="0"/>
              <w:right w:val="single" w:color="auto" w:sz="4" w:space="0"/>
            </w:tcBorders>
            <w:tcMar>
              <w:top w:w="0" w:type="dxa"/>
              <w:left w:w="0" w:type="dxa"/>
              <w:bottom w:w="0" w:type="dxa"/>
              <w:right w:w="0" w:type="dxa"/>
            </w:tcMar>
            <w:vAlign w:val="center"/>
          </w:tcPr>
          <w:p w14:paraId="606D4608">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单位</w:t>
            </w:r>
          </w:p>
        </w:tc>
        <w:tc>
          <w:tcPr>
            <w:tcW w:w="998" w:type="dxa"/>
            <w:tcBorders>
              <w:top w:val="single" w:color="auto" w:sz="12" w:space="0"/>
              <w:left w:val="single" w:color="auto" w:sz="4" w:space="0"/>
              <w:bottom w:val="single" w:color="auto" w:sz="4" w:space="0"/>
              <w:right w:val="single" w:color="auto" w:sz="4" w:space="0"/>
            </w:tcBorders>
            <w:tcMar>
              <w:top w:w="0" w:type="dxa"/>
              <w:left w:w="0" w:type="dxa"/>
              <w:bottom w:w="0" w:type="dxa"/>
              <w:right w:w="0" w:type="dxa"/>
            </w:tcMar>
            <w:vAlign w:val="center"/>
          </w:tcPr>
          <w:p w14:paraId="5B247E31">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技术要求</w:t>
            </w:r>
          </w:p>
        </w:tc>
        <w:tc>
          <w:tcPr>
            <w:tcW w:w="1889" w:type="dxa"/>
            <w:tcBorders>
              <w:top w:val="single" w:color="auto" w:sz="12" w:space="0"/>
              <w:left w:val="single" w:color="auto" w:sz="4" w:space="0"/>
              <w:bottom w:val="single" w:color="auto" w:sz="4" w:space="0"/>
              <w:right w:val="single" w:color="auto" w:sz="12" w:space="0"/>
            </w:tcBorders>
            <w:tcMar>
              <w:top w:w="0" w:type="dxa"/>
              <w:left w:w="0" w:type="dxa"/>
              <w:bottom w:w="0" w:type="dxa"/>
              <w:right w:w="0" w:type="dxa"/>
            </w:tcMar>
            <w:vAlign w:val="center"/>
          </w:tcPr>
          <w:p w14:paraId="2209FD1D">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试验方法</w:t>
            </w:r>
          </w:p>
        </w:tc>
      </w:tr>
      <w:tr w14:paraId="0FB8E305">
        <w:tblPrEx>
          <w:tblCellMar>
            <w:top w:w="15" w:type="dxa"/>
            <w:left w:w="15" w:type="dxa"/>
            <w:bottom w:w="15" w:type="dxa"/>
            <w:right w:w="15" w:type="dxa"/>
          </w:tblCellMar>
        </w:tblPrEx>
        <w:trPr>
          <w:trHeight w:val="454" w:hRule="exact"/>
          <w:jc w:val="center"/>
        </w:trPr>
        <w:tc>
          <w:tcPr>
            <w:tcW w:w="4566" w:type="dxa"/>
            <w:gridSpan w:val="2"/>
            <w:tcBorders>
              <w:top w:val="single" w:color="auto" w:sz="4" w:space="0"/>
              <w:left w:val="single" w:color="auto" w:sz="12" w:space="0"/>
              <w:bottom w:val="single" w:color="auto" w:sz="4" w:space="0"/>
              <w:right w:val="single" w:color="auto" w:sz="4" w:space="0"/>
            </w:tcBorders>
            <w:tcMar>
              <w:top w:w="0" w:type="dxa"/>
              <w:left w:w="0" w:type="dxa"/>
              <w:bottom w:w="0" w:type="dxa"/>
              <w:right w:w="0" w:type="dxa"/>
            </w:tcMar>
            <w:vAlign w:val="center"/>
          </w:tcPr>
          <w:p w14:paraId="54EC42A8">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拉伸强度（23℃）</w:t>
            </w:r>
          </w:p>
        </w:tc>
        <w:tc>
          <w:tcPr>
            <w:tcW w:w="7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6C610C2">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MPa</w:t>
            </w:r>
          </w:p>
        </w:tc>
        <w:tc>
          <w:tcPr>
            <w:tcW w:w="9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77DA143">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color w:val="000000"/>
                <w:kern w:val="0"/>
                <w:sz w:val="21"/>
                <w:szCs w:val="21"/>
              </w:rPr>
              <w:t>6.0</w:t>
            </w:r>
          </w:p>
        </w:tc>
        <w:tc>
          <w:tcPr>
            <w:tcW w:w="1889" w:type="dxa"/>
            <w:vMerge w:val="restart"/>
            <w:tcBorders>
              <w:top w:val="single" w:color="auto" w:sz="4" w:space="0"/>
              <w:left w:val="single" w:color="auto" w:sz="4" w:space="0"/>
              <w:bottom w:val="single" w:color="auto" w:sz="4" w:space="0"/>
              <w:right w:val="single" w:color="auto" w:sz="12" w:space="0"/>
            </w:tcBorders>
            <w:tcMar>
              <w:top w:w="0" w:type="dxa"/>
              <w:left w:w="0" w:type="dxa"/>
              <w:bottom w:w="0" w:type="dxa"/>
              <w:right w:w="0" w:type="dxa"/>
            </w:tcMar>
            <w:vAlign w:val="center"/>
          </w:tcPr>
          <w:p w14:paraId="29A08FC9">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GB/T</w:t>
            </w:r>
            <w:r>
              <w:rPr>
                <w:rFonts w:hint="eastAsia"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rPr>
              <w:t>16777</w:t>
            </w:r>
          </w:p>
        </w:tc>
      </w:tr>
      <w:tr w14:paraId="052908B8">
        <w:tblPrEx>
          <w:tblCellMar>
            <w:top w:w="15" w:type="dxa"/>
            <w:left w:w="15" w:type="dxa"/>
            <w:bottom w:w="15" w:type="dxa"/>
            <w:right w:w="15" w:type="dxa"/>
          </w:tblCellMar>
        </w:tblPrEx>
        <w:trPr>
          <w:trHeight w:val="454" w:hRule="exact"/>
          <w:jc w:val="center"/>
        </w:trPr>
        <w:tc>
          <w:tcPr>
            <w:tcW w:w="4566" w:type="dxa"/>
            <w:gridSpan w:val="2"/>
            <w:tcBorders>
              <w:top w:val="single" w:color="auto" w:sz="4" w:space="0"/>
              <w:left w:val="single" w:color="auto" w:sz="12" w:space="0"/>
              <w:bottom w:val="single" w:color="auto" w:sz="4" w:space="0"/>
              <w:right w:val="single" w:color="auto" w:sz="4" w:space="0"/>
            </w:tcBorders>
            <w:tcMar>
              <w:top w:w="0" w:type="dxa"/>
              <w:left w:w="0" w:type="dxa"/>
              <w:bottom w:w="0" w:type="dxa"/>
              <w:right w:w="0" w:type="dxa"/>
            </w:tcMar>
            <w:vAlign w:val="center"/>
          </w:tcPr>
          <w:p w14:paraId="42E9F7DB">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断裂伸长率（23℃）</w:t>
            </w:r>
          </w:p>
        </w:tc>
        <w:tc>
          <w:tcPr>
            <w:tcW w:w="7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4D65983">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w:t>
            </w:r>
          </w:p>
        </w:tc>
        <w:tc>
          <w:tcPr>
            <w:tcW w:w="9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E34BEF8">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color w:val="000000"/>
                <w:kern w:val="0"/>
                <w:sz w:val="21"/>
                <w:szCs w:val="21"/>
              </w:rPr>
              <w:t>190</w:t>
            </w:r>
          </w:p>
        </w:tc>
        <w:tc>
          <w:tcPr>
            <w:tcW w:w="1889" w:type="dxa"/>
            <w:vMerge w:val="continue"/>
            <w:tcBorders>
              <w:top w:val="single" w:color="auto" w:sz="4" w:space="0"/>
              <w:left w:val="single" w:color="auto" w:sz="4" w:space="0"/>
              <w:bottom w:val="single" w:color="auto" w:sz="4" w:space="0"/>
              <w:right w:val="single" w:color="auto" w:sz="12" w:space="0"/>
            </w:tcBorders>
            <w:vAlign w:val="center"/>
          </w:tcPr>
          <w:p w14:paraId="588F1BC4">
            <w:pPr>
              <w:widowControl/>
              <w:spacing w:line="240" w:lineRule="auto"/>
              <w:jc w:val="left"/>
              <w:rPr>
                <w:rFonts w:hint="default" w:ascii="Times New Roman" w:hAnsi="Times New Roman" w:eastAsia="宋体" w:cs="Times New Roman"/>
                <w:kern w:val="0"/>
                <w:sz w:val="21"/>
                <w:szCs w:val="21"/>
              </w:rPr>
            </w:pPr>
          </w:p>
        </w:tc>
      </w:tr>
      <w:tr w14:paraId="1452D559">
        <w:tblPrEx>
          <w:tblCellMar>
            <w:top w:w="15" w:type="dxa"/>
            <w:left w:w="15" w:type="dxa"/>
            <w:bottom w:w="15" w:type="dxa"/>
            <w:right w:w="15" w:type="dxa"/>
          </w:tblCellMar>
        </w:tblPrEx>
        <w:trPr>
          <w:trHeight w:val="454" w:hRule="exact"/>
          <w:jc w:val="center"/>
        </w:trPr>
        <w:tc>
          <w:tcPr>
            <w:tcW w:w="4566" w:type="dxa"/>
            <w:gridSpan w:val="2"/>
            <w:tcBorders>
              <w:top w:val="single" w:color="auto" w:sz="4" w:space="0"/>
              <w:left w:val="single" w:color="auto" w:sz="12" w:space="0"/>
              <w:bottom w:val="single" w:color="auto" w:sz="4" w:space="0"/>
              <w:right w:val="single" w:color="auto" w:sz="4" w:space="0"/>
            </w:tcBorders>
            <w:tcMar>
              <w:top w:w="0" w:type="dxa"/>
              <w:left w:w="0" w:type="dxa"/>
              <w:bottom w:w="0" w:type="dxa"/>
              <w:right w:w="0" w:type="dxa"/>
            </w:tcMar>
            <w:vAlign w:val="center"/>
          </w:tcPr>
          <w:p w14:paraId="12403E82">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不透水性（0.3MPa</w:t>
            </w:r>
            <w:r>
              <w:rPr>
                <w:rFonts w:hint="eastAsia" w:ascii="Times New Roman" w:hAnsi="Times New Roman" w:eastAsia="宋体" w:cs="Times New Roman"/>
                <w:color w:val="000000"/>
                <w:kern w:val="0"/>
                <w:sz w:val="21"/>
                <w:szCs w:val="21"/>
                <w:lang w:eastAsia="zh-CN"/>
              </w:rPr>
              <w:t>，</w:t>
            </w:r>
            <w:r>
              <w:rPr>
                <w:rFonts w:hint="default" w:ascii="Times New Roman" w:hAnsi="Times New Roman" w:eastAsia="宋体" w:cs="Times New Roman"/>
                <w:color w:val="000000"/>
                <w:kern w:val="0"/>
                <w:sz w:val="21"/>
                <w:szCs w:val="21"/>
              </w:rPr>
              <w:t>24h）</w:t>
            </w:r>
          </w:p>
        </w:tc>
        <w:tc>
          <w:tcPr>
            <w:tcW w:w="7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5AAB587">
            <w:pPr>
              <w:widowControl/>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9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102CDA4">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不透水</w:t>
            </w:r>
          </w:p>
        </w:tc>
        <w:tc>
          <w:tcPr>
            <w:tcW w:w="1889" w:type="dxa"/>
            <w:vMerge w:val="continue"/>
            <w:tcBorders>
              <w:top w:val="single" w:color="auto" w:sz="4" w:space="0"/>
              <w:left w:val="single" w:color="auto" w:sz="4" w:space="0"/>
              <w:bottom w:val="single" w:color="auto" w:sz="4" w:space="0"/>
              <w:right w:val="single" w:color="auto" w:sz="12" w:space="0"/>
            </w:tcBorders>
            <w:vAlign w:val="center"/>
          </w:tcPr>
          <w:p w14:paraId="2397DF00">
            <w:pPr>
              <w:widowControl/>
              <w:spacing w:line="240" w:lineRule="auto"/>
              <w:jc w:val="left"/>
              <w:rPr>
                <w:rFonts w:hint="default" w:ascii="Times New Roman" w:hAnsi="Times New Roman" w:eastAsia="宋体" w:cs="Times New Roman"/>
                <w:kern w:val="0"/>
                <w:sz w:val="21"/>
                <w:szCs w:val="21"/>
              </w:rPr>
            </w:pPr>
          </w:p>
        </w:tc>
      </w:tr>
      <w:tr w14:paraId="71702967">
        <w:tblPrEx>
          <w:tblCellMar>
            <w:top w:w="15" w:type="dxa"/>
            <w:left w:w="15" w:type="dxa"/>
            <w:bottom w:w="15" w:type="dxa"/>
            <w:right w:w="15" w:type="dxa"/>
          </w:tblCellMar>
        </w:tblPrEx>
        <w:trPr>
          <w:trHeight w:val="454" w:hRule="exact"/>
          <w:jc w:val="center"/>
        </w:trPr>
        <w:tc>
          <w:tcPr>
            <w:tcW w:w="4566" w:type="dxa"/>
            <w:gridSpan w:val="2"/>
            <w:tcBorders>
              <w:top w:val="single" w:color="auto" w:sz="4" w:space="0"/>
              <w:left w:val="single" w:color="auto" w:sz="12" w:space="0"/>
              <w:bottom w:val="single" w:color="auto" w:sz="4" w:space="0"/>
              <w:right w:val="single" w:color="auto" w:sz="4" w:space="0"/>
            </w:tcBorders>
            <w:tcMar>
              <w:top w:w="0" w:type="dxa"/>
              <w:left w:w="0" w:type="dxa"/>
              <w:bottom w:w="0" w:type="dxa"/>
              <w:right w:w="0" w:type="dxa"/>
            </w:tcMar>
            <w:vAlign w:val="center"/>
          </w:tcPr>
          <w:p w14:paraId="48CF82B6">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吸水率（7d</w:t>
            </w:r>
            <w:r>
              <w:rPr>
                <w:rFonts w:hint="eastAsia" w:ascii="Times New Roman" w:hAnsi="Times New Roman" w:eastAsia="宋体" w:cs="Times New Roman"/>
                <w:color w:val="000000"/>
                <w:kern w:val="0"/>
                <w:sz w:val="21"/>
                <w:szCs w:val="21"/>
                <w:lang w:eastAsia="zh-CN"/>
              </w:rPr>
              <w:t>，</w:t>
            </w:r>
            <w:r>
              <w:rPr>
                <w:rFonts w:hint="default" w:ascii="Times New Roman" w:hAnsi="Times New Roman" w:eastAsia="宋体" w:cs="Times New Roman"/>
                <w:color w:val="000000"/>
                <w:kern w:val="0"/>
                <w:sz w:val="21"/>
                <w:szCs w:val="21"/>
              </w:rPr>
              <w:t>25℃）</w:t>
            </w:r>
          </w:p>
        </w:tc>
        <w:tc>
          <w:tcPr>
            <w:tcW w:w="7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BD64F9D">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w:t>
            </w:r>
          </w:p>
        </w:tc>
        <w:tc>
          <w:tcPr>
            <w:tcW w:w="9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7B92F86">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≤0.3</w:t>
            </w:r>
          </w:p>
        </w:tc>
        <w:tc>
          <w:tcPr>
            <w:tcW w:w="1889" w:type="dxa"/>
            <w:tcBorders>
              <w:top w:val="single" w:color="auto" w:sz="4" w:space="0"/>
              <w:left w:val="single" w:color="auto" w:sz="4" w:space="0"/>
              <w:bottom w:val="single" w:color="auto" w:sz="4" w:space="0"/>
              <w:right w:val="single" w:color="auto" w:sz="12" w:space="0"/>
            </w:tcBorders>
            <w:tcMar>
              <w:top w:w="0" w:type="dxa"/>
              <w:left w:w="0" w:type="dxa"/>
              <w:bottom w:w="0" w:type="dxa"/>
              <w:right w:w="0" w:type="dxa"/>
            </w:tcMar>
            <w:vAlign w:val="center"/>
          </w:tcPr>
          <w:p w14:paraId="2660FA54">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GB/T</w:t>
            </w:r>
            <w:r>
              <w:rPr>
                <w:rFonts w:hint="eastAsia"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rPr>
              <w:t>1034</w:t>
            </w:r>
          </w:p>
        </w:tc>
      </w:tr>
      <w:tr w14:paraId="4C6BE980">
        <w:tblPrEx>
          <w:tblCellMar>
            <w:top w:w="15" w:type="dxa"/>
            <w:left w:w="15" w:type="dxa"/>
            <w:bottom w:w="15" w:type="dxa"/>
            <w:right w:w="15" w:type="dxa"/>
          </w:tblCellMar>
        </w:tblPrEx>
        <w:trPr>
          <w:trHeight w:val="454" w:hRule="exact"/>
          <w:jc w:val="center"/>
        </w:trPr>
        <w:tc>
          <w:tcPr>
            <w:tcW w:w="4566" w:type="dxa"/>
            <w:gridSpan w:val="2"/>
            <w:tcBorders>
              <w:top w:val="single" w:color="auto" w:sz="4" w:space="0"/>
              <w:left w:val="single" w:color="auto" w:sz="12" w:space="0"/>
              <w:bottom w:val="single" w:color="auto" w:sz="4" w:space="0"/>
              <w:right w:val="single" w:color="auto" w:sz="4" w:space="0"/>
            </w:tcBorders>
            <w:tcMar>
              <w:top w:w="0" w:type="dxa"/>
              <w:left w:w="0" w:type="dxa"/>
              <w:bottom w:w="0" w:type="dxa"/>
              <w:right w:w="0" w:type="dxa"/>
            </w:tcMar>
            <w:vAlign w:val="center"/>
          </w:tcPr>
          <w:p w14:paraId="76F139CB">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粘度增加至1Pa∙s的时间（120℃）</w:t>
            </w:r>
          </w:p>
        </w:tc>
        <w:tc>
          <w:tcPr>
            <w:tcW w:w="7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F4317CF">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min</w:t>
            </w:r>
          </w:p>
        </w:tc>
        <w:tc>
          <w:tcPr>
            <w:tcW w:w="9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BF52BCD">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color w:val="000000"/>
                <w:kern w:val="0"/>
                <w:sz w:val="21"/>
                <w:szCs w:val="21"/>
              </w:rPr>
              <w:t>20</w:t>
            </w:r>
          </w:p>
        </w:tc>
        <w:tc>
          <w:tcPr>
            <w:tcW w:w="1889" w:type="dxa"/>
            <w:tcBorders>
              <w:top w:val="single" w:color="auto" w:sz="4" w:space="0"/>
              <w:left w:val="single" w:color="auto" w:sz="4" w:space="0"/>
              <w:bottom w:val="single" w:color="auto" w:sz="4" w:space="0"/>
              <w:right w:val="single" w:color="auto" w:sz="12" w:space="0"/>
            </w:tcBorders>
            <w:tcMar>
              <w:top w:w="0" w:type="dxa"/>
              <w:left w:w="0" w:type="dxa"/>
              <w:bottom w:w="0" w:type="dxa"/>
              <w:right w:w="0" w:type="dxa"/>
            </w:tcMar>
            <w:vAlign w:val="center"/>
          </w:tcPr>
          <w:p w14:paraId="379E3BE1">
            <w:pPr>
              <w:widowControl/>
              <w:spacing w:line="240" w:lineRule="auto"/>
              <w:jc w:val="center"/>
              <w:rPr>
                <w:rFonts w:hint="default" w:ascii="Times New Roman" w:hAnsi="Times New Roman" w:eastAsia="宋体" w:cs="Times New Roman"/>
                <w:kern w:val="0"/>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color w:val="000000"/>
                <w:kern w:val="0"/>
                <w:sz w:val="21"/>
                <w:szCs w:val="21"/>
              </w:rPr>
              <w:t>T0625</w:t>
            </w:r>
          </w:p>
        </w:tc>
      </w:tr>
      <w:tr w14:paraId="73738EC3">
        <w:tblPrEx>
          <w:tblCellMar>
            <w:top w:w="15" w:type="dxa"/>
            <w:left w:w="15" w:type="dxa"/>
            <w:bottom w:w="15" w:type="dxa"/>
            <w:right w:w="15" w:type="dxa"/>
          </w:tblCellMar>
        </w:tblPrEx>
        <w:trPr>
          <w:trHeight w:val="454" w:hRule="exact"/>
          <w:jc w:val="center"/>
        </w:trPr>
        <w:tc>
          <w:tcPr>
            <w:tcW w:w="1750" w:type="dxa"/>
            <w:vMerge w:val="restart"/>
            <w:tcBorders>
              <w:top w:val="single" w:color="auto" w:sz="4" w:space="0"/>
              <w:left w:val="single" w:color="auto" w:sz="12" w:space="0"/>
              <w:bottom w:val="single" w:color="auto" w:sz="4" w:space="0"/>
              <w:right w:val="single" w:color="auto" w:sz="4" w:space="0"/>
            </w:tcBorders>
            <w:tcMar>
              <w:top w:w="0" w:type="dxa"/>
              <w:left w:w="0" w:type="dxa"/>
              <w:bottom w:w="0" w:type="dxa"/>
              <w:right w:w="0" w:type="dxa"/>
            </w:tcMar>
            <w:vAlign w:val="center"/>
          </w:tcPr>
          <w:p w14:paraId="0AC42721">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粘结强度（与原路面，25℃）</w:t>
            </w:r>
          </w:p>
        </w:tc>
        <w:tc>
          <w:tcPr>
            <w:tcW w:w="28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21DD93C">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原路面为沥青基路面材料</w:t>
            </w:r>
          </w:p>
        </w:tc>
        <w:tc>
          <w:tcPr>
            <w:tcW w:w="7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E2387C5">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MPa</w:t>
            </w:r>
          </w:p>
        </w:tc>
        <w:tc>
          <w:tcPr>
            <w:tcW w:w="99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41C7A83">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color w:val="000000"/>
                <w:kern w:val="0"/>
                <w:sz w:val="21"/>
                <w:szCs w:val="21"/>
              </w:rPr>
              <w:t>1.0</w:t>
            </w:r>
          </w:p>
        </w:tc>
        <w:tc>
          <w:tcPr>
            <w:tcW w:w="1889" w:type="dxa"/>
            <w:vMerge w:val="restart"/>
            <w:tcBorders>
              <w:top w:val="single" w:color="auto" w:sz="4" w:space="0"/>
              <w:left w:val="single" w:color="auto" w:sz="4" w:space="0"/>
              <w:bottom w:val="single" w:color="auto" w:sz="4" w:space="0"/>
              <w:right w:val="single" w:color="auto" w:sz="12" w:space="0"/>
            </w:tcBorders>
            <w:vAlign w:val="center"/>
          </w:tcPr>
          <w:p w14:paraId="364CF35D">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JTG/T</w:t>
            </w:r>
            <w:r>
              <w:rPr>
                <w:rFonts w:hint="eastAsia" w:ascii="Times New Roman" w:hAnsi="Times New Roman" w:eastAsia="宋体" w:cs="Times New Roman"/>
                <w:kern w:val="0"/>
                <w:sz w:val="21"/>
                <w:szCs w:val="21"/>
                <w:lang w:val="en-US" w:eastAsia="zh-CN"/>
              </w:rPr>
              <w:t xml:space="preserve"> </w:t>
            </w:r>
            <w:r>
              <w:rPr>
                <w:rFonts w:hint="default" w:ascii="Times New Roman" w:hAnsi="Times New Roman" w:eastAsia="宋体" w:cs="Times New Roman"/>
                <w:kern w:val="0"/>
                <w:sz w:val="21"/>
                <w:szCs w:val="21"/>
              </w:rPr>
              <w:t>3364-02</w:t>
            </w:r>
          </w:p>
          <w:p w14:paraId="3394EDCD">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附录B</w:t>
            </w:r>
          </w:p>
        </w:tc>
      </w:tr>
      <w:tr w14:paraId="0A519B8C">
        <w:tblPrEx>
          <w:tblCellMar>
            <w:top w:w="15" w:type="dxa"/>
            <w:left w:w="15" w:type="dxa"/>
            <w:bottom w:w="15" w:type="dxa"/>
            <w:right w:w="15" w:type="dxa"/>
          </w:tblCellMar>
        </w:tblPrEx>
        <w:trPr>
          <w:trHeight w:val="454" w:hRule="exact"/>
          <w:jc w:val="center"/>
        </w:trPr>
        <w:tc>
          <w:tcPr>
            <w:tcW w:w="1750" w:type="dxa"/>
            <w:vMerge w:val="continue"/>
            <w:tcBorders>
              <w:top w:val="single" w:color="auto" w:sz="4" w:space="0"/>
              <w:left w:val="single" w:color="auto" w:sz="12" w:space="0"/>
              <w:bottom w:val="single" w:color="auto" w:sz="12" w:space="0"/>
              <w:right w:val="single" w:color="auto" w:sz="4" w:space="0"/>
            </w:tcBorders>
            <w:tcMar>
              <w:top w:w="0" w:type="dxa"/>
              <w:left w:w="0" w:type="dxa"/>
              <w:bottom w:w="0" w:type="dxa"/>
              <w:right w:w="0" w:type="dxa"/>
            </w:tcMar>
            <w:vAlign w:val="center"/>
          </w:tcPr>
          <w:p w14:paraId="299F3AB5">
            <w:pPr>
              <w:widowControl/>
              <w:spacing w:line="240" w:lineRule="auto"/>
              <w:jc w:val="center"/>
              <w:rPr>
                <w:rFonts w:hint="default" w:ascii="Times New Roman" w:hAnsi="Times New Roman" w:eastAsia="宋体" w:cs="Times New Roman"/>
                <w:color w:val="000000"/>
                <w:kern w:val="0"/>
                <w:sz w:val="21"/>
                <w:szCs w:val="21"/>
              </w:rPr>
            </w:pPr>
          </w:p>
        </w:tc>
        <w:tc>
          <w:tcPr>
            <w:tcW w:w="2816" w:type="dxa"/>
            <w:tcBorders>
              <w:top w:val="single" w:color="auto" w:sz="4" w:space="0"/>
              <w:left w:val="single" w:color="auto" w:sz="4" w:space="0"/>
              <w:bottom w:val="single" w:color="auto" w:sz="12" w:space="0"/>
              <w:right w:val="single" w:color="auto" w:sz="4" w:space="0"/>
            </w:tcBorders>
            <w:tcMar>
              <w:top w:w="0" w:type="dxa"/>
              <w:left w:w="0" w:type="dxa"/>
              <w:bottom w:w="0" w:type="dxa"/>
              <w:right w:w="0" w:type="dxa"/>
            </w:tcMar>
            <w:vAlign w:val="center"/>
          </w:tcPr>
          <w:p w14:paraId="5C9BF8DC">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原路面为其他类型路面材料</w:t>
            </w:r>
          </w:p>
        </w:tc>
        <w:tc>
          <w:tcPr>
            <w:tcW w:w="767" w:type="dxa"/>
            <w:tcBorders>
              <w:top w:val="single" w:color="auto" w:sz="4" w:space="0"/>
              <w:left w:val="single" w:color="auto" w:sz="4" w:space="0"/>
              <w:bottom w:val="single" w:color="auto" w:sz="12" w:space="0"/>
              <w:right w:val="single" w:color="auto" w:sz="4" w:space="0"/>
            </w:tcBorders>
            <w:tcMar>
              <w:top w:w="0" w:type="dxa"/>
              <w:left w:w="0" w:type="dxa"/>
              <w:bottom w:w="0" w:type="dxa"/>
              <w:right w:w="0" w:type="dxa"/>
            </w:tcMar>
            <w:vAlign w:val="center"/>
          </w:tcPr>
          <w:p w14:paraId="66A6F838">
            <w:pPr>
              <w:widowControl/>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MPa</w:t>
            </w:r>
          </w:p>
        </w:tc>
        <w:tc>
          <w:tcPr>
            <w:tcW w:w="998" w:type="dxa"/>
            <w:tcBorders>
              <w:top w:val="single" w:color="auto" w:sz="4" w:space="0"/>
              <w:left w:val="single" w:color="auto" w:sz="4" w:space="0"/>
              <w:bottom w:val="single" w:color="auto" w:sz="12" w:space="0"/>
              <w:right w:val="single" w:color="auto" w:sz="4" w:space="0"/>
            </w:tcBorders>
            <w:tcMar>
              <w:top w:w="0" w:type="dxa"/>
              <w:left w:w="0" w:type="dxa"/>
              <w:bottom w:w="0" w:type="dxa"/>
              <w:right w:w="0" w:type="dxa"/>
            </w:tcMar>
            <w:vAlign w:val="center"/>
          </w:tcPr>
          <w:p w14:paraId="2E8D768E">
            <w:pPr>
              <w:widowControl/>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color w:val="000000"/>
                <w:kern w:val="0"/>
                <w:sz w:val="21"/>
                <w:szCs w:val="21"/>
              </w:rPr>
              <w:t>2.0</w:t>
            </w:r>
          </w:p>
        </w:tc>
        <w:tc>
          <w:tcPr>
            <w:tcW w:w="1889" w:type="dxa"/>
            <w:vMerge w:val="continue"/>
            <w:tcBorders>
              <w:top w:val="single" w:color="auto" w:sz="4" w:space="0"/>
              <w:left w:val="single" w:color="auto" w:sz="4" w:space="0"/>
              <w:bottom w:val="single" w:color="auto" w:sz="12" w:space="0"/>
              <w:right w:val="single" w:color="auto" w:sz="12" w:space="0"/>
            </w:tcBorders>
            <w:vAlign w:val="center"/>
          </w:tcPr>
          <w:p w14:paraId="0409E2E2">
            <w:pPr>
              <w:widowControl/>
              <w:spacing w:line="240" w:lineRule="auto"/>
              <w:jc w:val="left"/>
              <w:rPr>
                <w:rFonts w:hint="default" w:ascii="Times New Roman" w:hAnsi="Times New Roman" w:eastAsia="宋体" w:cs="Times New Roman"/>
                <w:kern w:val="0"/>
                <w:sz w:val="21"/>
                <w:szCs w:val="21"/>
              </w:rPr>
            </w:pPr>
          </w:p>
        </w:tc>
      </w:tr>
    </w:tbl>
    <w:p w14:paraId="086AEB00">
      <w:pPr>
        <w:snapToGrid w:val="0"/>
        <w:spacing w:line="360" w:lineRule="auto"/>
        <w:rPr>
          <w:rFonts w:hint="eastAsia" w:ascii="Times New Roman" w:hAnsi="Times New Roman" w:eastAsia="宋体" w:cs="Times New Roman"/>
          <w:bCs/>
          <w:sz w:val="24"/>
          <w:szCs w:val="24"/>
          <w:lang w:eastAsia="zh-CN"/>
        </w:rPr>
      </w:pPr>
      <w:r>
        <w:rPr>
          <w:rFonts w:hint="eastAsia" w:ascii="Times New Roman" w:hAnsi="Times New Roman" w:eastAsia="宋体" w:cs="Times New Roman"/>
          <w:b/>
          <w:bCs/>
          <w:sz w:val="24"/>
          <w:szCs w:val="24"/>
          <w:highlight w:val="none"/>
          <w:lang w:val="en-US" w:eastAsia="zh-CN"/>
        </w:rPr>
        <w:t>6</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2</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3</w:t>
      </w:r>
      <w:r>
        <w:rPr>
          <w:rFonts w:ascii="Times New Roman" w:hAnsi="Times New Roman" w:eastAsia="宋体" w:cs="Times New Roman"/>
          <w:bCs/>
          <w:sz w:val="24"/>
          <w:szCs w:val="24"/>
          <w:highlight w:val="none"/>
        </w:rPr>
        <w:t xml:space="preserve">  </w:t>
      </w:r>
      <w:r>
        <w:rPr>
          <w:rFonts w:hint="eastAsia" w:ascii="Times New Roman" w:hAnsi="Times New Roman" w:eastAsia="宋体" w:cs="Times New Roman"/>
          <w:bCs/>
          <w:sz w:val="24"/>
          <w:szCs w:val="24"/>
          <w:lang w:val="en-US" w:eastAsia="zh-CN"/>
        </w:rPr>
        <w:t>明亮路面</w:t>
      </w:r>
      <w:r>
        <w:rPr>
          <w:rFonts w:hint="eastAsia" w:ascii="Times New Roman" w:hAnsi="Times New Roman" w:eastAsia="宋体" w:cs="Times New Roman"/>
          <w:bCs/>
          <w:sz w:val="24"/>
          <w:szCs w:val="24"/>
        </w:rPr>
        <w:t>灌缝胶</w:t>
      </w:r>
      <w:r>
        <w:rPr>
          <w:rFonts w:hint="eastAsia" w:ascii="Times New Roman" w:hAnsi="Times New Roman" w:eastAsia="宋体" w:cs="Times New Roman"/>
          <w:bCs/>
          <w:sz w:val="24"/>
          <w:szCs w:val="24"/>
          <w:lang w:val="en-US" w:eastAsia="zh-CN"/>
        </w:rPr>
        <w:t>的</w:t>
      </w:r>
      <w:r>
        <w:rPr>
          <w:rFonts w:hint="eastAsia" w:ascii="Times New Roman" w:hAnsi="Times New Roman" w:eastAsia="宋体" w:cs="Times New Roman"/>
          <w:bCs/>
          <w:sz w:val="24"/>
          <w:szCs w:val="24"/>
        </w:rPr>
        <w:t>技术要求应</w:t>
      </w:r>
      <w:r>
        <w:rPr>
          <w:rFonts w:hint="eastAsia" w:ascii="Times New Roman" w:hAnsi="Times New Roman" w:eastAsia="宋体" w:cs="Times New Roman"/>
          <w:bCs/>
          <w:sz w:val="24"/>
          <w:szCs w:val="24"/>
          <w:lang w:val="en-US" w:eastAsia="zh-CN"/>
        </w:rPr>
        <w:t>符合表</w:t>
      </w:r>
      <w:r>
        <w:rPr>
          <w:rFonts w:hint="eastAsia" w:ascii="Times New Roman" w:hAnsi="Times New Roman" w:eastAsia="宋体" w:cs="Times New Roman"/>
          <w:bCs/>
          <w:sz w:val="24"/>
          <w:szCs w:val="24"/>
        </w:rPr>
        <w:t>6.2.3的规定。明亮路面灌缝胶</w:t>
      </w:r>
      <w:r>
        <w:rPr>
          <w:rFonts w:hint="eastAsia" w:ascii="Times New Roman" w:hAnsi="Times New Roman" w:eastAsia="宋体" w:cs="Times New Roman"/>
          <w:bCs/>
          <w:sz w:val="24"/>
          <w:szCs w:val="24"/>
          <w:lang w:val="en-US" w:eastAsia="zh-CN"/>
        </w:rPr>
        <w:t>的颜色应与原明亮路面颜色接近，</w:t>
      </w:r>
      <w:r>
        <w:rPr>
          <w:rFonts w:hint="eastAsia" w:ascii="Times New Roman" w:hAnsi="Times New Roman" w:eastAsia="宋体" w:cs="Times New Roman"/>
          <w:bCs/>
          <w:sz w:val="24"/>
          <w:szCs w:val="24"/>
          <w:lang w:eastAsia="zh-CN"/>
        </w:rPr>
        <w:t>长余辉发光路面</w:t>
      </w:r>
      <w:r>
        <w:rPr>
          <w:rFonts w:hint="eastAsia" w:ascii="Times New Roman" w:hAnsi="Times New Roman" w:eastAsia="宋体" w:cs="Times New Roman"/>
          <w:bCs/>
          <w:sz w:val="24"/>
          <w:szCs w:val="24"/>
        </w:rPr>
        <w:t>灌缝胶中应添加长余辉发光粉</w:t>
      </w:r>
      <w:r>
        <w:rPr>
          <w:rFonts w:hint="eastAsia" w:ascii="Times New Roman" w:hAnsi="Times New Roman" w:eastAsia="宋体" w:cs="Times New Roman"/>
          <w:bCs/>
          <w:sz w:val="24"/>
          <w:szCs w:val="24"/>
          <w:lang w:eastAsia="zh-CN"/>
        </w:rPr>
        <w:t>。</w:t>
      </w:r>
    </w:p>
    <w:p w14:paraId="34E36F8F">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表6.2.</w:t>
      </w:r>
      <w:r>
        <w:rPr>
          <w:rFonts w:hint="eastAsia" w:ascii="Times New Roman" w:hAnsi="Times New Roman" w:eastAsia="宋体" w:cs="Times New Roman"/>
          <w:b/>
          <w:bCs/>
          <w:sz w:val="21"/>
          <w:szCs w:val="21"/>
          <w:lang w:val="en-US" w:eastAsia="zh-CN"/>
        </w:rPr>
        <w:t>3</w:t>
      </w:r>
      <w:r>
        <w:rPr>
          <w:rFonts w:hint="default" w:ascii="Times New Roman" w:hAnsi="Times New Roman" w:eastAsia="宋体" w:cs="Times New Roman"/>
          <w:b/>
          <w:bCs/>
          <w:sz w:val="21"/>
          <w:szCs w:val="21"/>
        </w:rPr>
        <w:t xml:space="preserve"> 高反光</w:t>
      </w:r>
      <w:r>
        <w:rPr>
          <w:rFonts w:hint="eastAsia" w:ascii="Times New Roman" w:hAnsi="Times New Roman" w:eastAsia="宋体" w:cs="Times New Roman"/>
          <w:b/>
          <w:bCs/>
          <w:sz w:val="21"/>
          <w:szCs w:val="21"/>
          <w:lang w:val="en-US" w:eastAsia="zh-CN"/>
        </w:rPr>
        <w:t>灌封胶技术要求</w:t>
      </w:r>
    </w:p>
    <w:tbl>
      <w:tblPr>
        <w:tblStyle w:val="13"/>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951"/>
        <w:gridCol w:w="945"/>
        <w:gridCol w:w="945"/>
        <w:gridCol w:w="945"/>
        <w:gridCol w:w="957"/>
        <w:gridCol w:w="1621"/>
      </w:tblGrid>
      <w:tr w14:paraId="1495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856" w:type="dxa"/>
            <w:tcBorders>
              <w:top w:val="single" w:color="auto" w:sz="12" w:space="0"/>
              <w:left w:val="single" w:color="auto" w:sz="12" w:space="0"/>
              <w:bottom w:val="single" w:color="auto" w:sz="4" w:space="0"/>
              <w:right w:val="single" w:color="auto" w:sz="4" w:space="0"/>
            </w:tcBorders>
            <w:shd w:val="clear" w:color="auto" w:fill="auto"/>
            <w:vAlign w:val="center"/>
          </w:tcPr>
          <w:p w14:paraId="5861A1B6">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评价</w:t>
            </w:r>
            <w:r>
              <w:rPr>
                <w:rFonts w:hint="default" w:ascii="Times New Roman" w:hAnsi="Times New Roman" w:eastAsia="宋体" w:cs="Times New Roman"/>
                <w:sz w:val="21"/>
                <w:szCs w:val="21"/>
              </w:rPr>
              <w:t>指标</w:t>
            </w:r>
          </w:p>
        </w:tc>
        <w:tc>
          <w:tcPr>
            <w:tcW w:w="951" w:type="dxa"/>
            <w:tcBorders>
              <w:top w:val="single" w:color="auto" w:sz="12" w:space="0"/>
              <w:left w:val="single" w:color="auto" w:sz="4" w:space="0"/>
              <w:bottom w:val="single" w:color="auto" w:sz="4" w:space="0"/>
              <w:right w:val="single" w:color="auto" w:sz="4" w:space="0"/>
            </w:tcBorders>
            <w:shd w:val="clear" w:color="auto" w:fill="auto"/>
            <w:vAlign w:val="center"/>
          </w:tcPr>
          <w:p w14:paraId="394CB0AD">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w:t>
            </w:r>
          </w:p>
        </w:tc>
        <w:tc>
          <w:tcPr>
            <w:tcW w:w="945" w:type="dxa"/>
            <w:tcBorders>
              <w:top w:val="single" w:color="auto" w:sz="12" w:space="0"/>
              <w:left w:val="single" w:color="auto" w:sz="4" w:space="0"/>
              <w:bottom w:val="single" w:color="auto" w:sz="4" w:space="0"/>
              <w:right w:val="single" w:color="auto" w:sz="4" w:space="0"/>
            </w:tcBorders>
            <w:shd w:val="clear" w:color="auto" w:fill="auto"/>
            <w:vAlign w:val="center"/>
          </w:tcPr>
          <w:p w14:paraId="11C5D8FB">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高温型</w:t>
            </w:r>
          </w:p>
          <w:p w14:paraId="3E999711">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w:t>
            </w:r>
          </w:p>
        </w:tc>
        <w:tc>
          <w:tcPr>
            <w:tcW w:w="945" w:type="dxa"/>
            <w:tcBorders>
              <w:top w:val="single" w:color="auto" w:sz="12" w:space="0"/>
              <w:left w:val="single" w:color="auto" w:sz="4" w:space="0"/>
              <w:bottom w:val="single" w:color="auto" w:sz="4" w:space="0"/>
              <w:right w:val="single" w:color="auto" w:sz="4" w:space="0"/>
            </w:tcBorders>
            <w:shd w:val="clear" w:color="auto" w:fill="auto"/>
            <w:vAlign w:val="center"/>
          </w:tcPr>
          <w:p w14:paraId="64F9CABD">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普通型</w:t>
            </w:r>
          </w:p>
          <w:p w14:paraId="32EF5A6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-10℃</w:t>
            </w:r>
          </w:p>
        </w:tc>
        <w:tc>
          <w:tcPr>
            <w:tcW w:w="945" w:type="dxa"/>
            <w:tcBorders>
              <w:top w:val="single" w:color="auto" w:sz="12" w:space="0"/>
              <w:left w:val="single" w:color="auto" w:sz="4" w:space="0"/>
              <w:bottom w:val="single" w:color="auto" w:sz="4" w:space="0"/>
              <w:right w:val="single" w:color="auto" w:sz="4" w:space="0"/>
            </w:tcBorders>
            <w:shd w:val="clear" w:color="auto" w:fill="auto"/>
            <w:vAlign w:val="center"/>
          </w:tcPr>
          <w:p w14:paraId="6CAF3FFB">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低温型</w:t>
            </w:r>
          </w:p>
          <w:p w14:paraId="1D53BE7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-20℃</w:t>
            </w:r>
          </w:p>
        </w:tc>
        <w:tc>
          <w:tcPr>
            <w:tcW w:w="957" w:type="dxa"/>
            <w:tcBorders>
              <w:top w:val="single" w:color="auto" w:sz="12" w:space="0"/>
              <w:left w:val="single" w:color="auto" w:sz="4" w:space="0"/>
              <w:bottom w:val="single" w:color="auto" w:sz="4" w:space="0"/>
              <w:right w:val="single" w:color="auto" w:sz="4" w:space="0"/>
            </w:tcBorders>
            <w:shd w:val="clear" w:color="auto" w:fill="auto"/>
            <w:vAlign w:val="center"/>
          </w:tcPr>
          <w:p w14:paraId="464A883D">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严寒型</w:t>
            </w:r>
          </w:p>
          <w:p w14:paraId="6C90CFE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-30℃</w:t>
            </w:r>
          </w:p>
        </w:tc>
        <w:tc>
          <w:tcPr>
            <w:tcW w:w="1621" w:type="dxa"/>
            <w:tcBorders>
              <w:top w:val="single" w:color="auto" w:sz="12" w:space="0"/>
              <w:left w:val="single" w:color="auto" w:sz="4" w:space="0"/>
              <w:bottom w:val="single" w:color="auto" w:sz="4" w:space="0"/>
              <w:right w:val="single" w:color="auto" w:sz="12" w:space="0"/>
            </w:tcBorders>
            <w:shd w:val="clear" w:color="auto" w:fill="auto"/>
            <w:vAlign w:val="center"/>
          </w:tcPr>
          <w:p w14:paraId="72D9318C">
            <w:pPr>
              <w:spacing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试验方法</w:t>
            </w:r>
          </w:p>
        </w:tc>
      </w:tr>
      <w:tr w14:paraId="6064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56" w:type="dxa"/>
            <w:tcBorders>
              <w:top w:val="single" w:color="auto" w:sz="4" w:space="0"/>
              <w:left w:val="single" w:color="auto" w:sz="12" w:space="0"/>
              <w:bottom w:val="single" w:color="auto" w:sz="4" w:space="0"/>
              <w:right w:val="single" w:color="auto" w:sz="4" w:space="0"/>
            </w:tcBorders>
            <w:shd w:val="clear" w:color="auto" w:fill="auto"/>
            <w:vAlign w:val="center"/>
          </w:tcPr>
          <w:p w14:paraId="07A7764F">
            <w:pPr>
              <w:spacing w:line="240" w:lineRule="auto"/>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低温拉伸</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4003DDC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309ED668">
            <w:pPr>
              <w:spacing w:line="240" w:lineRule="auto"/>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通过</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0B7BFC45">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通过</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17963F00">
            <w:pPr>
              <w:spacing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通过</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14:paraId="77681744">
            <w:pPr>
              <w:spacing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通过</w:t>
            </w:r>
          </w:p>
        </w:tc>
        <w:tc>
          <w:tcPr>
            <w:tcW w:w="1621" w:type="dxa"/>
            <w:vMerge w:val="restart"/>
            <w:tcBorders>
              <w:top w:val="single" w:color="auto" w:sz="4" w:space="0"/>
              <w:left w:val="single" w:color="auto" w:sz="4" w:space="0"/>
              <w:right w:val="single" w:color="auto" w:sz="12" w:space="0"/>
            </w:tcBorders>
            <w:shd w:val="clear" w:color="auto" w:fill="auto"/>
            <w:vAlign w:val="center"/>
          </w:tcPr>
          <w:p w14:paraId="0248A46B">
            <w:pPr>
              <w:spacing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JT/T 740</w:t>
            </w:r>
          </w:p>
        </w:tc>
      </w:tr>
      <w:tr w14:paraId="59317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56" w:type="dxa"/>
            <w:tcBorders>
              <w:top w:val="single" w:color="auto" w:sz="4" w:space="0"/>
              <w:left w:val="single" w:color="auto" w:sz="12" w:space="0"/>
              <w:bottom w:val="single" w:color="auto" w:sz="4" w:space="0"/>
              <w:right w:val="single" w:color="auto" w:sz="4" w:space="0"/>
            </w:tcBorders>
            <w:shd w:val="clear" w:color="auto" w:fill="auto"/>
            <w:vAlign w:val="center"/>
          </w:tcPr>
          <w:p w14:paraId="6BEAEA3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针入度（1</w:t>
            </w:r>
            <w:r>
              <w:rPr>
                <w:rFonts w:hint="eastAsia"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0g</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5s）</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28FF65DF">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0.1mm</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3F1029FB">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20~50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2B9AC6C3">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30~70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24E61848">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50~90</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14:paraId="4BEEE1CC">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70~150</w:t>
            </w:r>
          </w:p>
        </w:tc>
        <w:tc>
          <w:tcPr>
            <w:tcW w:w="1621" w:type="dxa"/>
            <w:vMerge w:val="continue"/>
            <w:tcBorders>
              <w:left w:val="single" w:color="auto" w:sz="4" w:space="0"/>
              <w:bottom w:val="single" w:color="auto" w:sz="4" w:space="0"/>
              <w:right w:val="single" w:color="auto" w:sz="12" w:space="0"/>
            </w:tcBorders>
            <w:shd w:val="clear" w:color="auto" w:fill="auto"/>
            <w:vAlign w:val="center"/>
          </w:tcPr>
          <w:p w14:paraId="31A92E9C">
            <w:pPr>
              <w:spacing w:line="240" w:lineRule="auto"/>
              <w:jc w:val="center"/>
              <w:rPr>
                <w:rFonts w:hint="eastAsia" w:ascii="Times New Roman" w:hAnsi="Times New Roman" w:eastAsia="宋体" w:cs="Times New Roman"/>
                <w:sz w:val="21"/>
                <w:szCs w:val="21"/>
                <w:lang w:val="en-US" w:eastAsia="zh-CN"/>
              </w:rPr>
            </w:pPr>
          </w:p>
        </w:tc>
      </w:tr>
      <w:tr w14:paraId="70E9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56" w:type="dxa"/>
            <w:tcBorders>
              <w:top w:val="single" w:color="auto" w:sz="4" w:space="0"/>
              <w:left w:val="single" w:color="auto" w:sz="12" w:space="0"/>
              <w:bottom w:val="single" w:color="auto" w:sz="4" w:space="0"/>
              <w:right w:val="single" w:color="auto" w:sz="4" w:space="0"/>
            </w:tcBorders>
            <w:shd w:val="clear" w:color="auto" w:fill="auto"/>
            <w:vAlign w:val="center"/>
          </w:tcPr>
          <w:p w14:paraId="19526AB2">
            <w:pPr>
              <w:spacing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软化点</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00E5F144">
            <w:pPr>
              <w:spacing w:line="240"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1CFE9B0A">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90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0BE4654C">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80</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3D5406AE">
            <w:pPr>
              <w:spacing w:line="240"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80</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14:paraId="771B1C08">
            <w:pPr>
              <w:spacing w:line="240"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80</w:t>
            </w:r>
          </w:p>
        </w:tc>
        <w:tc>
          <w:tcPr>
            <w:tcW w:w="1621" w:type="dxa"/>
            <w:tcBorders>
              <w:top w:val="single" w:color="auto" w:sz="4" w:space="0"/>
              <w:left w:val="single" w:color="auto" w:sz="4" w:space="0"/>
              <w:bottom w:val="single" w:color="auto" w:sz="4" w:space="0"/>
              <w:right w:val="single" w:color="auto" w:sz="12" w:space="0"/>
            </w:tcBorders>
            <w:shd w:val="clear" w:color="auto" w:fill="auto"/>
            <w:vAlign w:val="center"/>
          </w:tcPr>
          <w:p w14:paraId="0982D68A">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 06</w:t>
            </w:r>
            <w:r>
              <w:rPr>
                <w:rFonts w:hint="eastAsia" w:ascii="Times New Roman" w:hAnsi="Times New Roman" w:eastAsia="宋体" w:cs="Times New Roman"/>
                <w:sz w:val="21"/>
                <w:szCs w:val="21"/>
                <w:lang w:val="en-US" w:eastAsia="zh-CN"/>
              </w:rPr>
              <w:t>06</w:t>
            </w:r>
          </w:p>
        </w:tc>
      </w:tr>
      <w:tr w14:paraId="2D96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56" w:type="dxa"/>
            <w:tcBorders>
              <w:top w:val="single" w:color="auto" w:sz="4" w:space="0"/>
              <w:left w:val="single" w:color="auto" w:sz="12" w:space="0"/>
              <w:bottom w:val="single" w:color="auto" w:sz="4" w:space="0"/>
              <w:right w:val="single" w:color="auto" w:sz="4" w:space="0"/>
            </w:tcBorders>
            <w:shd w:val="clear" w:color="auto" w:fill="auto"/>
            <w:vAlign w:val="center"/>
          </w:tcPr>
          <w:p w14:paraId="5199E539">
            <w:pPr>
              <w:spacing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流动值</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747E1465">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mm</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069B8257">
            <w:pPr>
              <w:spacing w:line="240" w:lineRule="auto"/>
              <w:jc w:val="cente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3</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57D82C03">
            <w:pPr>
              <w:spacing w:line="240"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5</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41BAA005">
            <w:pPr>
              <w:spacing w:line="240"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5</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14:paraId="2EC63489">
            <w:pPr>
              <w:spacing w:line="240"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5</w:t>
            </w:r>
          </w:p>
        </w:tc>
        <w:tc>
          <w:tcPr>
            <w:tcW w:w="1621" w:type="dxa"/>
            <w:vMerge w:val="restart"/>
            <w:tcBorders>
              <w:top w:val="single" w:color="auto" w:sz="4" w:space="0"/>
              <w:left w:val="single" w:color="auto" w:sz="4" w:space="0"/>
              <w:right w:val="single" w:color="auto" w:sz="12" w:space="0"/>
            </w:tcBorders>
            <w:shd w:val="clear" w:color="auto" w:fill="auto"/>
            <w:vAlign w:val="center"/>
          </w:tcPr>
          <w:p w14:paraId="55092A7C">
            <w:pPr>
              <w:spacing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JT/T 740</w:t>
            </w:r>
          </w:p>
        </w:tc>
      </w:tr>
      <w:tr w14:paraId="5ADD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856" w:type="dxa"/>
            <w:tcBorders>
              <w:top w:val="single" w:color="auto" w:sz="4" w:space="0"/>
              <w:left w:val="single" w:color="auto" w:sz="12" w:space="0"/>
              <w:bottom w:val="single" w:color="auto" w:sz="12" w:space="0"/>
              <w:right w:val="single" w:color="auto" w:sz="4" w:space="0"/>
            </w:tcBorders>
            <w:shd w:val="clear" w:color="auto" w:fill="auto"/>
            <w:vAlign w:val="center"/>
          </w:tcPr>
          <w:p w14:paraId="2F1E433A">
            <w:pPr>
              <w:spacing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弹性回复率</w:t>
            </w:r>
          </w:p>
        </w:tc>
        <w:tc>
          <w:tcPr>
            <w:tcW w:w="951" w:type="dxa"/>
            <w:tcBorders>
              <w:top w:val="single" w:color="auto" w:sz="4" w:space="0"/>
              <w:left w:val="single" w:color="auto" w:sz="4" w:space="0"/>
              <w:bottom w:val="single" w:color="auto" w:sz="12" w:space="0"/>
              <w:right w:val="single" w:color="auto" w:sz="4" w:space="0"/>
            </w:tcBorders>
            <w:shd w:val="clear" w:color="auto" w:fill="auto"/>
            <w:vAlign w:val="center"/>
          </w:tcPr>
          <w:p w14:paraId="12727AC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3792" w:type="dxa"/>
            <w:gridSpan w:val="4"/>
            <w:tcBorders>
              <w:top w:val="single" w:color="auto" w:sz="4" w:space="0"/>
              <w:left w:val="single" w:color="auto" w:sz="4" w:space="0"/>
              <w:bottom w:val="single" w:color="auto" w:sz="12" w:space="0"/>
              <w:right w:val="single" w:color="auto" w:sz="4" w:space="0"/>
            </w:tcBorders>
            <w:shd w:val="clear" w:color="auto" w:fill="auto"/>
            <w:vAlign w:val="center"/>
          </w:tcPr>
          <w:p w14:paraId="45EA333B">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30~70</w:t>
            </w:r>
          </w:p>
        </w:tc>
        <w:tc>
          <w:tcPr>
            <w:tcW w:w="1621" w:type="dxa"/>
            <w:vMerge w:val="continue"/>
            <w:tcBorders>
              <w:left w:val="single" w:color="auto" w:sz="4" w:space="0"/>
              <w:bottom w:val="single" w:color="auto" w:sz="12" w:space="0"/>
              <w:right w:val="single" w:color="auto" w:sz="12" w:space="0"/>
            </w:tcBorders>
            <w:shd w:val="clear" w:color="auto" w:fill="auto"/>
            <w:vAlign w:val="center"/>
          </w:tcPr>
          <w:p w14:paraId="14A295A2">
            <w:pPr>
              <w:spacing w:line="240" w:lineRule="auto"/>
              <w:jc w:val="center"/>
              <w:rPr>
                <w:rFonts w:hint="eastAsia" w:ascii="Times New Roman" w:hAnsi="Times New Roman" w:eastAsia="宋体" w:cs="Times New Roman"/>
                <w:sz w:val="21"/>
                <w:szCs w:val="21"/>
                <w:lang w:val="en-US" w:eastAsia="zh-CN"/>
              </w:rPr>
            </w:pPr>
          </w:p>
        </w:tc>
      </w:tr>
    </w:tbl>
    <w:p w14:paraId="37AE1C21">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eastAsia" w:eastAsia="黑体"/>
          <w:sz w:val="28"/>
          <w:szCs w:val="28"/>
          <w:lang w:eastAsia="zh-CN"/>
        </w:rPr>
      </w:pPr>
      <w:bookmarkStart w:id="79" w:name="_Toc32236"/>
      <w:bookmarkStart w:id="80" w:name="_Toc16587"/>
      <w:r>
        <w:rPr>
          <w:rFonts w:hint="eastAsia" w:eastAsia="黑体"/>
          <w:sz w:val="28"/>
          <w:szCs w:val="28"/>
        </w:rPr>
        <w:t>6.</w:t>
      </w:r>
      <w:r>
        <w:rPr>
          <w:rFonts w:hint="eastAsia" w:eastAsia="黑体"/>
          <w:sz w:val="28"/>
          <w:szCs w:val="28"/>
          <w:lang w:val="en-US" w:eastAsia="zh-CN"/>
        </w:rPr>
        <w:t>3</w:t>
      </w:r>
      <w:r>
        <w:rPr>
          <w:rFonts w:hint="eastAsia" w:eastAsia="黑体"/>
          <w:sz w:val="28"/>
          <w:szCs w:val="28"/>
        </w:rPr>
        <w:t xml:space="preserve">  </w:t>
      </w:r>
      <w:r>
        <w:rPr>
          <w:rFonts w:hint="eastAsia" w:eastAsia="黑体"/>
          <w:sz w:val="28"/>
          <w:szCs w:val="28"/>
          <w:lang w:eastAsia="zh-CN"/>
        </w:rPr>
        <w:t>日常保养与维修</w:t>
      </w:r>
      <w:bookmarkEnd w:id="79"/>
      <w:bookmarkEnd w:id="80"/>
    </w:p>
    <w:p w14:paraId="5E7FEAAE">
      <w:pPr>
        <w:snapToGrid w:val="0"/>
        <w:spacing w:line="360" w:lineRule="auto"/>
        <w:rPr>
          <w:rFonts w:ascii="Times New Roman" w:hAnsi="Times New Roman" w:eastAsia="宋体" w:cs="Times New Roman"/>
          <w:bCs/>
          <w:sz w:val="24"/>
          <w:szCs w:val="24"/>
        </w:rPr>
      </w:pPr>
      <w:r>
        <w:rPr>
          <w:rFonts w:hint="eastAsia" w:ascii="Times New Roman" w:hAnsi="Times New Roman" w:eastAsia="宋体" w:cs="Times New Roman"/>
          <w:b/>
          <w:bCs/>
          <w:sz w:val="24"/>
          <w:szCs w:val="24"/>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宋体" w:hAnsi="宋体" w:eastAsia="宋体" w:cs="Times New Roman"/>
          <w:b/>
          <w:bCs/>
          <w:sz w:val="24"/>
          <w:szCs w:val="24"/>
        </w:rPr>
        <w:t>.</w:t>
      </w:r>
      <w:r>
        <w:rPr>
          <w:rFonts w:ascii="Times New Roman" w:hAnsi="Times New Roman" w:eastAsia="宋体" w:cs="Times New Roman"/>
          <w:b/>
          <w:bCs/>
          <w:sz w:val="24"/>
          <w:szCs w:val="24"/>
        </w:rPr>
        <w:t xml:space="preserve">1 </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明亮路面的清扫作业应符合下列规定：</w:t>
      </w:r>
    </w:p>
    <w:p w14:paraId="296E580C">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rPr>
        <w:t xml:space="preserve">1 </w:t>
      </w:r>
      <w:r>
        <w:rPr>
          <w:rFonts w:ascii="Times New Roman" w:hAnsi="Times New Roman" w:eastAsia="宋体" w:cs="Times New Roman"/>
          <w:b/>
          <w:bCs/>
          <w:sz w:val="24"/>
          <w:szCs w:val="24"/>
        </w:rPr>
        <w:t xml:space="preserve"> </w:t>
      </w:r>
      <w:r>
        <w:rPr>
          <w:rFonts w:hint="eastAsia" w:ascii="Times New Roman" w:hAnsi="Times New Roman" w:eastAsia="宋体" w:cs="Times New Roman"/>
          <w:b w:val="0"/>
          <w:bCs w:val="0"/>
          <w:sz w:val="24"/>
          <w:szCs w:val="24"/>
          <w:lang w:val="en-US" w:eastAsia="zh-CN"/>
        </w:rPr>
        <w:t>明亮路面应</w:t>
      </w:r>
      <w:r>
        <w:rPr>
          <w:rFonts w:hint="eastAsia" w:ascii="Times New Roman" w:hAnsi="Times New Roman" w:eastAsia="宋体" w:cs="Times New Roman"/>
          <w:b w:val="0"/>
          <w:bCs/>
          <w:sz w:val="24"/>
          <w:szCs w:val="24"/>
          <w:lang w:val="en-US" w:eastAsia="zh-CN"/>
        </w:rPr>
        <w:t>定期开展路面日常清扫作业，</w:t>
      </w:r>
      <w:r>
        <w:rPr>
          <w:rFonts w:hint="eastAsia" w:ascii="Times New Roman" w:hAnsi="Times New Roman" w:eastAsia="宋体" w:cs="Times New Roman"/>
          <w:bCs/>
          <w:sz w:val="24"/>
          <w:szCs w:val="24"/>
          <w:lang w:val="en-US" w:eastAsia="zh-CN"/>
        </w:rPr>
        <w:t>清扫频率应根据路面污染程度、交通量的大小及其组成、当地气候及环境条件等因素而定，清扫时间应避开流量高峰时段。</w:t>
      </w:r>
    </w:p>
    <w:p w14:paraId="2FB6E75B">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2</w:t>
      </w:r>
      <w:r>
        <w:rPr>
          <w:rFonts w:hint="eastAsia" w:ascii="Times New Roman" w:hAnsi="Times New Roman" w:eastAsia="宋体" w:cs="Times New Roman"/>
          <w:bCs/>
          <w:sz w:val="24"/>
          <w:szCs w:val="24"/>
          <w:lang w:val="en-US" w:eastAsia="zh-CN"/>
        </w:rPr>
        <w:t xml:space="preserve">  可采用吸扫式、全吸式、纯扫式清扫设备进行清扫，禁止采用钢丝刷等金属工具。机械清扫留下的死角，应由人工清除干净。</w:t>
      </w:r>
    </w:p>
    <w:p w14:paraId="194A42C7">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3 </w:t>
      </w:r>
      <w:r>
        <w:rPr>
          <w:rFonts w:hint="eastAsia" w:ascii="Times New Roman" w:hAnsi="Times New Roman" w:eastAsia="宋体" w:cs="Times New Roman"/>
          <w:b w:val="0"/>
          <w:bCs/>
          <w:sz w:val="24"/>
          <w:szCs w:val="24"/>
          <w:lang w:val="en-US" w:eastAsia="zh-CN"/>
        </w:rPr>
        <w:t xml:space="preserve"> 除路面日常清扫作业外，</w:t>
      </w:r>
      <w:r>
        <w:rPr>
          <w:rFonts w:hint="eastAsia" w:ascii="Times New Roman" w:hAnsi="Times New Roman" w:eastAsia="宋体" w:cs="Times New Roman"/>
          <w:b w:val="0"/>
          <w:bCs w:val="0"/>
          <w:sz w:val="24"/>
          <w:szCs w:val="24"/>
          <w:lang w:val="en-US" w:eastAsia="zh-CN"/>
        </w:rPr>
        <w:t>明亮路面还</w:t>
      </w:r>
      <w:r>
        <w:rPr>
          <w:rFonts w:hint="eastAsia" w:ascii="Times New Roman" w:hAnsi="Times New Roman" w:eastAsia="宋体" w:cs="Times New Roman"/>
          <w:bCs/>
          <w:sz w:val="24"/>
          <w:szCs w:val="24"/>
          <w:lang w:val="en-US" w:eastAsia="zh-CN"/>
        </w:rPr>
        <w:t>应开展路面清洗作业，</w:t>
      </w:r>
      <w:r>
        <w:rPr>
          <w:rFonts w:hint="eastAsia" w:ascii="Times New Roman" w:hAnsi="Times New Roman" w:eastAsia="宋体" w:cs="Times New Roman"/>
          <w:b w:val="0"/>
          <w:bCs w:val="0"/>
          <w:sz w:val="24"/>
          <w:szCs w:val="24"/>
          <w:lang w:val="en-US" w:eastAsia="zh-CN"/>
        </w:rPr>
        <w:t>明亮路面</w:t>
      </w:r>
      <w:r>
        <w:rPr>
          <w:rFonts w:hint="eastAsia" w:ascii="Times New Roman" w:hAnsi="Times New Roman" w:eastAsia="宋体" w:cs="Times New Roman"/>
          <w:bCs/>
          <w:sz w:val="24"/>
          <w:szCs w:val="24"/>
          <w:lang w:val="en-US" w:eastAsia="zh-CN"/>
        </w:rPr>
        <w:t>清洗应符合下列规定：</w:t>
      </w:r>
    </w:p>
    <w:p w14:paraId="75023A59">
      <w:pPr>
        <w:snapToGrid w:val="0"/>
        <w:spacing w:line="360" w:lineRule="auto"/>
        <w:ind w:firstLine="480" w:firstLineChars="200"/>
        <w:rPr>
          <w:rFonts w:hint="eastAsia" w:ascii="Times New Roman" w:hAnsi="Times New Roman" w:eastAsia="宋体" w:cs="Times New Roman"/>
          <w:b/>
          <w:bCs/>
          <w:sz w:val="24"/>
          <w:szCs w:val="24"/>
          <w:lang w:eastAsia="zh-CN"/>
        </w:rPr>
      </w:pPr>
      <w:r>
        <w:rPr>
          <w:rFonts w:hint="eastAsia" w:ascii="Times New Roman" w:hAnsi="Times New Roman" w:eastAsia="宋体" w:cs="Times New Roman"/>
          <w:b w:val="0"/>
          <w:bCs/>
          <w:sz w:val="24"/>
          <w:szCs w:val="24"/>
          <w:lang w:val="en-US" w:eastAsia="zh-CN"/>
        </w:rPr>
        <w:t>1)</w:t>
      </w:r>
      <w:r>
        <w:rPr>
          <w:rFonts w:hint="eastAsia" w:ascii="Times New Roman" w:hAnsi="Times New Roman" w:eastAsia="宋体" w:cs="Times New Roman"/>
          <w:bCs/>
          <w:sz w:val="24"/>
          <w:szCs w:val="24"/>
          <w:lang w:val="en-US" w:eastAsia="zh-CN"/>
        </w:rPr>
        <w:t xml:space="preserve"> </w:t>
      </w:r>
      <w:r>
        <w:rPr>
          <w:rFonts w:hint="eastAsia" w:ascii="Times New Roman" w:hAnsi="Times New Roman" w:eastAsia="宋体" w:cs="Times New Roman"/>
          <w:b w:val="0"/>
          <w:bCs w:val="0"/>
          <w:sz w:val="24"/>
          <w:szCs w:val="24"/>
          <w:lang w:val="en-US" w:eastAsia="zh-CN"/>
        </w:rPr>
        <w:t>明亮路面</w:t>
      </w:r>
      <w:r>
        <w:rPr>
          <w:rFonts w:hint="eastAsia" w:ascii="Times New Roman" w:hAnsi="Times New Roman" w:eastAsia="宋体" w:cs="Times New Roman"/>
          <w:bCs/>
          <w:sz w:val="24"/>
          <w:szCs w:val="24"/>
          <w:lang w:val="en-US" w:eastAsia="zh-CN"/>
        </w:rPr>
        <w:t>清洗包括</w:t>
      </w:r>
      <w:r>
        <w:rPr>
          <w:rFonts w:ascii="Times New Roman" w:hAnsi="Times New Roman" w:eastAsia="宋体" w:cs="Times New Roman"/>
          <w:bCs/>
          <w:sz w:val="24"/>
          <w:szCs w:val="24"/>
        </w:rPr>
        <w:t>日常清洗和特殊清洗。日常清洗应根据季节、浮尘及降雨情况不同，采用专用的路面清洗机械对路面进行清洗，一般每月不少于1次</w:t>
      </w:r>
      <w:r>
        <w:rPr>
          <w:rFonts w:hint="eastAsia" w:ascii="Times New Roman" w:hAnsi="Times New Roman" w:eastAsia="宋体" w:cs="Times New Roman"/>
          <w:bCs/>
          <w:sz w:val="24"/>
          <w:szCs w:val="24"/>
        </w:rPr>
        <w:t>。明亮</w:t>
      </w:r>
      <w:r>
        <w:rPr>
          <w:rFonts w:ascii="Times New Roman" w:hAnsi="Times New Roman" w:eastAsia="宋体" w:cs="Times New Roman"/>
          <w:bCs/>
          <w:sz w:val="24"/>
          <w:szCs w:val="24"/>
        </w:rPr>
        <w:t>路面受到突发性污染后，应及时组织特殊清洗</w:t>
      </w:r>
      <w:r>
        <w:rPr>
          <w:rFonts w:hint="eastAsia" w:ascii="Times New Roman" w:hAnsi="Times New Roman" w:eastAsia="宋体" w:cs="Times New Roman"/>
          <w:bCs/>
          <w:sz w:val="24"/>
          <w:szCs w:val="24"/>
          <w:lang w:eastAsia="zh-CN"/>
        </w:rPr>
        <w:t>。</w:t>
      </w:r>
    </w:p>
    <w:p w14:paraId="576DC059">
      <w:pPr>
        <w:snapToGrid w:val="0"/>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b w:val="0"/>
          <w:bCs/>
          <w:sz w:val="24"/>
          <w:szCs w:val="24"/>
          <w:lang w:val="en-US" w:eastAsia="zh-CN"/>
        </w:rPr>
        <w:t xml:space="preserve">2) </w:t>
      </w:r>
      <w:r>
        <w:rPr>
          <w:rFonts w:hint="eastAsia" w:ascii="Times New Roman" w:hAnsi="Times New Roman" w:eastAsia="宋体" w:cs="Times New Roman"/>
          <w:bCs/>
          <w:sz w:val="24"/>
          <w:szCs w:val="24"/>
        </w:rPr>
        <w:t>明亮</w:t>
      </w:r>
      <w:r>
        <w:rPr>
          <w:rFonts w:ascii="Times New Roman" w:hAnsi="Times New Roman" w:eastAsia="宋体" w:cs="Times New Roman"/>
          <w:bCs/>
          <w:sz w:val="24"/>
          <w:szCs w:val="24"/>
        </w:rPr>
        <w:t>路面</w:t>
      </w:r>
      <w:r>
        <w:rPr>
          <w:rFonts w:hint="eastAsia" w:ascii="Times New Roman" w:hAnsi="Times New Roman" w:eastAsia="宋体" w:cs="Times New Roman"/>
          <w:bCs/>
          <w:sz w:val="24"/>
          <w:szCs w:val="24"/>
        </w:rPr>
        <w:t>受油类物质或其他化学品污染时</w:t>
      </w:r>
      <w:r>
        <w:rPr>
          <w:rFonts w:hint="eastAsia" w:ascii="Times New Roman" w:hAnsi="Times New Roman" w:eastAsia="宋体" w:cs="Times New Roman"/>
          <w:sz w:val="24"/>
          <w:szCs w:val="24"/>
        </w:rPr>
        <w:t>，应先喷洒液态化学</w:t>
      </w:r>
      <w:r>
        <w:rPr>
          <w:rFonts w:hint="eastAsia" w:ascii="Times New Roman" w:hAnsi="Times New Roman" w:eastAsia="宋体" w:cs="Times New Roman"/>
          <w:sz w:val="24"/>
          <w:szCs w:val="24"/>
          <w:lang w:val="en-US" w:eastAsia="zh-CN"/>
        </w:rPr>
        <w:t>试剂</w:t>
      </w:r>
      <w:r>
        <w:rPr>
          <w:rFonts w:hint="eastAsia" w:ascii="Times New Roman" w:hAnsi="Times New Roman" w:eastAsia="宋体" w:cs="Times New Roman"/>
          <w:sz w:val="24"/>
          <w:szCs w:val="24"/>
        </w:rPr>
        <w:t>处理，再用清水冲洗干净</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应注意严格控制化学试剂的用量及类型，采用必要的废液收集、排口处理等措施，降低环境污染与损害</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不得使用对路面结合料有溶解效果的化学物质，不得采用有腐蚀作用的化学方法</w:t>
      </w:r>
      <w:r>
        <w:rPr>
          <w:rFonts w:hint="eastAsia" w:ascii="Times New Roman" w:hAnsi="Times New Roman" w:eastAsia="宋体" w:cs="Times New Roman"/>
          <w:sz w:val="24"/>
          <w:szCs w:val="24"/>
          <w:lang w:eastAsia="zh-CN"/>
        </w:rPr>
        <w:t>。</w:t>
      </w:r>
    </w:p>
    <w:p w14:paraId="30DCF24D">
      <w:pPr>
        <w:snapToGrid w:val="0"/>
        <w:spacing w:line="360" w:lineRule="auto"/>
        <w:rPr>
          <w:rFonts w:hint="eastAsia" w:ascii="Times New Roman" w:hAnsi="Times New Roman" w:eastAsia="宋体" w:cs="Times New Roman"/>
          <w:sz w:val="24"/>
          <w:szCs w:val="24"/>
          <w:lang w:eastAsia="zh-CN"/>
        </w:rPr>
      </w:pPr>
      <w:r>
        <w:rPr>
          <w:rFonts w:hint="eastAsia" w:ascii="Times New Roman" w:hAnsi="Times New Roman" w:eastAsia="宋体" w:cs="Times New Roman"/>
          <w:b/>
          <w:bCs/>
          <w:sz w:val="24"/>
          <w:szCs w:val="24"/>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ascii="Times New Roman" w:hAnsi="Times New Roman" w:eastAsia="宋体" w:cs="Times New Roman"/>
          <w:b/>
          <w:bCs/>
          <w:sz w:val="24"/>
          <w:szCs w:val="24"/>
        </w:rPr>
        <w:t xml:space="preserve"> </w:t>
      </w:r>
      <w:r>
        <w:rPr>
          <w:rFonts w:ascii="Times New Roman" w:hAnsi="Times New Roman" w:eastAsia="宋体" w:cs="Times New Roman"/>
          <w:bCs/>
          <w:sz w:val="24"/>
          <w:szCs w:val="24"/>
        </w:rPr>
        <w:t xml:space="preserve"> </w:t>
      </w:r>
      <w:r>
        <w:rPr>
          <w:rFonts w:hint="eastAsia" w:ascii="Times New Roman" w:hAnsi="Times New Roman" w:eastAsia="宋体" w:cs="Times New Roman"/>
          <w:sz w:val="24"/>
          <w:szCs w:val="24"/>
          <w:lang w:eastAsia="zh-CN"/>
        </w:rPr>
        <w:t>明亮路面</w:t>
      </w:r>
      <w:r>
        <w:rPr>
          <w:rFonts w:hint="eastAsia" w:ascii="Times New Roman" w:hAnsi="Times New Roman" w:eastAsia="宋体" w:cs="Times New Roman"/>
          <w:sz w:val="24"/>
          <w:szCs w:val="24"/>
          <w:lang w:val="en-US" w:eastAsia="zh-CN"/>
        </w:rPr>
        <w:t>应</w:t>
      </w:r>
      <w:r>
        <w:rPr>
          <w:rFonts w:hint="eastAsia" w:ascii="Times New Roman" w:hAnsi="Times New Roman" w:eastAsia="宋体" w:cs="Times New Roman"/>
          <w:sz w:val="24"/>
          <w:szCs w:val="24"/>
          <w:lang w:eastAsia="zh-CN"/>
        </w:rPr>
        <w:t>定期检查路面排水和积水情况，清理、疏通配套排水设施，保持排水功能正常、路面无积水。</w:t>
      </w:r>
    </w:p>
    <w:p w14:paraId="5C2C804D">
      <w:pPr>
        <w:snapToGrid w:val="0"/>
        <w:spacing w:line="360" w:lineRule="auto"/>
        <w:rPr>
          <w:rFonts w:ascii="Times New Roman" w:hAnsi="Times New Roman" w:eastAsia="宋体" w:cs="Times New Roman"/>
          <w:bCs/>
          <w:sz w:val="24"/>
          <w:szCs w:val="24"/>
        </w:rPr>
      </w:pP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eastAsia="zh-CN"/>
        </w:rPr>
        <w:t>明亮路面</w:t>
      </w:r>
      <w:r>
        <w:rPr>
          <w:rFonts w:hint="eastAsia" w:ascii="Times New Roman" w:hAnsi="Times New Roman" w:eastAsia="宋体" w:cs="Times New Roman"/>
          <w:bCs/>
          <w:sz w:val="24"/>
          <w:szCs w:val="24"/>
        </w:rPr>
        <w:t>的除冰雪作业应符合下列规定：</w:t>
      </w:r>
    </w:p>
    <w:p w14:paraId="240E7516">
      <w:pPr>
        <w:snapToGrid w:val="0"/>
        <w:spacing w:line="360" w:lineRule="auto"/>
        <w:ind w:firstLine="482"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b/>
          <w:bCs/>
          <w:sz w:val="24"/>
          <w:szCs w:val="24"/>
        </w:rPr>
        <w:t xml:space="preserve">1 </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应避免使用会对</w:t>
      </w:r>
      <w:r>
        <w:rPr>
          <w:rFonts w:hint="eastAsia" w:ascii="Times New Roman" w:hAnsi="Times New Roman" w:eastAsia="宋体" w:cs="Times New Roman"/>
          <w:bCs/>
          <w:sz w:val="24"/>
          <w:szCs w:val="24"/>
          <w:lang w:eastAsia="zh-CN"/>
        </w:rPr>
        <w:t>明亮</w:t>
      </w:r>
      <w:r>
        <w:rPr>
          <w:rFonts w:hint="eastAsia" w:ascii="Times New Roman" w:hAnsi="Times New Roman" w:eastAsia="宋体" w:cs="Times New Roman"/>
          <w:sz w:val="24"/>
          <w:szCs w:val="24"/>
        </w:rPr>
        <w:t>路面造成划伤的除雪设备</w:t>
      </w:r>
      <w:r>
        <w:rPr>
          <w:rFonts w:hint="eastAsia" w:ascii="Times New Roman" w:hAnsi="Times New Roman" w:eastAsia="宋体" w:cs="Times New Roman"/>
          <w:sz w:val="24"/>
          <w:szCs w:val="24"/>
          <w:lang w:eastAsia="zh-CN"/>
        </w:rPr>
        <w:t>。</w:t>
      </w:r>
    </w:p>
    <w:p w14:paraId="5E62CDB7">
      <w:pPr>
        <w:snapToGrid w:val="0"/>
        <w:spacing w:line="360" w:lineRule="auto"/>
        <w:ind w:firstLine="482"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 xml:space="preserve">2  </w:t>
      </w:r>
      <w:r>
        <w:rPr>
          <w:rFonts w:hint="eastAsia" w:ascii="Times New Roman" w:hAnsi="Times New Roman" w:eastAsia="宋体" w:cs="Times New Roman"/>
          <w:sz w:val="24"/>
          <w:szCs w:val="24"/>
          <w:lang w:val="en-US" w:eastAsia="zh-CN"/>
        </w:rPr>
        <w:t>积雪应及时铲离明亮路面，不应堆积于明亮路面上。</w:t>
      </w:r>
    </w:p>
    <w:p w14:paraId="7357A2D3">
      <w:pPr>
        <w:snapToGrid w:val="0"/>
        <w:spacing w:line="360" w:lineRule="auto"/>
        <w:rPr>
          <w:rFonts w:hint="eastAsia" w:ascii="Times New Roman" w:hAnsi="Times New Roman" w:eastAsia="宋体" w:cs="Times New Roman"/>
          <w:bCs/>
          <w:sz w:val="24"/>
          <w:szCs w:val="24"/>
        </w:rPr>
      </w:pP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eastAsia="zh-CN"/>
        </w:rPr>
        <w:t>明亮路面</w:t>
      </w:r>
      <w:r>
        <w:rPr>
          <w:rFonts w:hint="eastAsia" w:ascii="Times New Roman" w:hAnsi="Times New Roman" w:eastAsia="宋体" w:cs="Times New Roman"/>
          <w:bCs/>
          <w:sz w:val="24"/>
          <w:szCs w:val="24"/>
          <w:lang w:val="en-US" w:eastAsia="zh-CN"/>
        </w:rPr>
        <w:t>的</w:t>
      </w:r>
      <w:r>
        <w:rPr>
          <w:rFonts w:hint="eastAsia" w:ascii="Times New Roman" w:hAnsi="Times New Roman" w:eastAsia="宋体" w:cs="Times New Roman"/>
          <w:bCs/>
          <w:sz w:val="24"/>
          <w:szCs w:val="24"/>
        </w:rPr>
        <w:t>日常维修应符合下列规定：</w:t>
      </w:r>
    </w:p>
    <w:p w14:paraId="7AFAE0F4">
      <w:pPr>
        <w:snapToGrid w:val="0"/>
        <w:spacing w:line="360" w:lineRule="auto"/>
        <w:ind w:firstLine="482" w:firstLineChars="200"/>
        <w:rPr>
          <w:rFonts w:hint="eastAsia" w:ascii="Times New Roman" w:hAnsi="Times New Roman" w:eastAsia="宋体" w:cs="Times New Roman"/>
          <w:bCs/>
          <w:sz w:val="24"/>
          <w:szCs w:val="24"/>
          <w:lang w:eastAsia="zh-CN"/>
        </w:rPr>
      </w:pPr>
      <w:r>
        <w:rPr>
          <w:rFonts w:hint="eastAsia" w:ascii="Times New Roman" w:hAnsi="Times New Roman" w:eastAsia="宋体" w:cs="Times New Roman"/>
          <w:b/>
          <w:bCs/>
          <w:sz w:val="24"/>
          <w:szCs w:val="24"/>
        </w:rPr>
        <w:t xml:space="preserve">1 </w:t>
      </w:r>
      <w:r>
        <w:rPr>
          <w:rFonts w:ascii="Times New Roman" w:hAnsi="Times New Roman" w:eastAsia="宋体" w:cs="Times New Roman"/>
          <w:b/>
          <w:bCs/>
          <w:sz w:val="24"/>
          <w:szCs w:val="24"/>
        </w:rPr>
        <w:t xml:space="preserve"> </w:t>
      </w:r>
      <w:r>
        <w:rPr>
          <w:rFonts w:hint="eastAsia" w:ascii="Times New Roman" w:hAnsi="Times New Roman" w:eastAsia="宋体" w:cs="Times New Roman"/>
          <w:b w:val="0"/>
          <w:bCs w:val="0"/>
          <w:sz w:val="24"/>
          <w:szCs w:val="24"/>
        </w:rPr>
        <w:t>在明亮路面上出现病害时</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rPr>
        <w:t>应分析</w:t>
      </w:r>
      <w:r>
        <w:rPr>
          <w:rFonts w:hint="eastAsia" w:ascii="Times New Roman" w:hAnsi="Times New Roman" w:eastAsia="宋体" w:cs="Times New Roman"/>
          <w:bCs/>
          <w:sz w:val="24"/>
          <w:szCs w:val="24"/>
          <w:lang w:val="en-US" w:eastAsia="zh-CN"/>
        </w:rPr>
        <w:t>其</w:t>
      </w:r>
      <w:r>
        <w:rPr>
          <w:rFonts w:hint="eastAsia" w:ascii="Times New Roman" w:hAnsi="Times New Roman" w:eastAsia="宋体" w:cs="Times New Roman"/>
          <w:bCs/>
          <w:sz w:val="24"/>
          <w:szCs w:val="24"/>
        </w:rPr>
        <w:t>产生的原因</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rPr>
        <w:t>并根据路面结构类型、</w:t>
      </w:r>
      <w:r>
        <w:rPr>
          <w:rFonts w:hint="eastAsia" w:ascii="Times New Roman" w:hAnsi="Times New Roman" w:eastAsia="宋体" w:cs="Times New Roman"/>
          <w:bCs/>
          <w:sz w:val="24"/>
          <w:szCs w:val="24"/>
          <w:lang w:val="en-US" w:eastAsia="zh-CN"/>
        </w:rPr>
        <w:t>设计</w:t>
      </w:r>
      <w:r>
        <w:rPr>
          <w:rFonts w:hint="eastAsia" w:ascii="Times New Roman" w:hAnsi="Times New Roman" w:eastAsia="宋体" w:cs="Times New Roman"/>
          <w:bCs/>
          <w:sz w:val="24"/>
          <w:szCs w:val="24"/>
        </w:rPr>
        <w:t>使用年限、处治季节、气温等实际情况，</w:t>
      </w:r>
      <w:r>
        <w:rPr>
          <w:rFonts w:hint="eastAsia" w:ascii="Times New Roman" w:hAnsi="Times New Roman" w:eastAsia="宋体" w:cs="Times New Roman"/>
          <w:bCs/>
          <w:sz w:val="24"/>
          <w:szCs w:val="24"/>
          <w:lang w:val="en-US" w:eastAsia="zh-CN"/>
        </w:rPr>
        <w:t>采取相应的病害处治措施</w:t>
      </w:r>
      <w:r>
        <w:rPr>
          <w:rFonts w:hint="eastAsia" w:ascii="Times New Roman" w:hAnsi="Times New Roman" w:eastAsia="宋体" w:cs="Times New Roman"/>
          <w:bCs/>
          <w:sz w:val="24"/>
          <w:szCs w:val="24"/>
          <w:lang w:eastAsia="zh-CN"/>
        </w:rPr>
        <w:t>。</w:t>
      </w:r>
    </w:p>
    <w:p w14:paraId="5174BE19">
      <w:pPr>
        <w:snapToGrid w:val="0"/>
        <w:spacing w:line="360" w:lineRule="auto"/>
        <w:ind w:firstLine="482" w:firstLineChars="200"/>
        <w:rPr>
          <w:rFonts w:ascii="Times New Roman" w:hAnsi="Times New Roman" w:eastAsia="宋体" w:cs="Times New Roman"/>
          <w:bCs/>
          <w:sz w:val="24"/>
          <w:szCs w:val="24"/>
        </w:rPr>
      </w:pPr>
      <w:r>
        <w:rPr>
          <w:rFonts w:hint="eastAsia" w:ascii="Times New Roman" w:hAnsi="Times New Roman" w:eastAsia="宋体" w:cs="Times New Roman"/>
          <w:b/>
          <w:bCs w:val="0"/>
          <w:sz w:val="24"/>
          <w:szCs w:val="24"/>
          <w:lang w:val="en-US" w:eastAsia="zh-CN"/>
        </w:rPr>
        <w:t xml:space="preserve">2 </w:t>
      </w:r>
      <w:r>
        <w:rPr>
          <w:rFonts w:hint="eastAsia" w:ascii="Times New Roman" w:hAnsi="Times New Roman" w:eastAsia="宋体" w:cs="Times New Roman"/>
          <w:bCs/>
          <w:sz w:val="24"/>
          <w:szCs w:val="24"/>
          <w:lang w:val="en-US" w:eastAsia="zh-CN"/>
        </w:rPr>
        <w:t xml:space="preserve"> 明亮路面的各类病害处治除应按本规程第6.4节的规定执行。</w:t>
      </w:r>
    </w:p>
    <w:p w14:paraId="35A9BF75">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5</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明亮路面的日常保养与维修除应符合本规程规定外，还应符合现行行业标准</w:t>
      </w:r>
      <w:r>
        <w:rPr>
          <w:rFonts w:hint="eastAsia" w:ascii="Times New Roman" w:hAnsi="Times New Roman" w:eastAsia="宋体" w:cs="Times New Roman"/>
          <w:sz w:val="24"/>
          <w:szCs w:val="24"/>
        </w:rPr>
        <w:t>《公路沥青路面养护技术规范》</w:t>
      </w:r>
      <w:r>
        <w:rPr>
          <w:rFonts w:hint="eastAsia" w:ascii="Times New Roman" w:hAnsi="Times New Roman" w:eastAsia="宋体" w:cs="Times New Roman"/>
          <w:sz w:val="24"/>
          <w:szCs w:val="24"/>
          <w:lang w:eastAsia="zh-CN"/>
        </w:rPr>
        <w:t>JTG 5142</w:t>
      </w:r>
      <w:r>
        <w:rPr>
          <w:rFonts w:hint="eastAsia" w:ascii="Times New Roman" w:hAnsi="Times New Roman" w:eastAsia="宋体" w:cs="Times New Roman"/>
          <w:sz w:val="24"/>
          <w:szCs w:val="24"/>
          <w:lang w:val="en-US" w:eastAsia="zh-CN"/>
        </w:rPr>
        <w:t>和</w:t>
      </w:r>
      <w:r>
        <w:rPr>
          <w:rFonts w:hint="eastAsia" w:ascii="Times New Roman" w:hAnsi="Times New Roman" w:eastAsia="宋体" w:cs="Times New Roman"/>
          <w:sz w:val="24"/>
          <w:szCs w:val="24"/>
        </w:rPr>
        <w:t>《城镇道路养护技术规范》CJJ 36的有关规定。</w:t>
      </w:r>
    </w:p>
    <w:p w14:paraId="76774E61">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eastAsia" w:ascii="Times New Roman" w:hAnsi="Times New Roman" w:eastAsia="宋体" w:cs="Times New Roman"/>
          <w:bCs/>
          <w:sz w:val="24"/>
          <w:szCs w:val="24"/>
          <w:lang w:val="en-US" w:eastAsia="zh-CN"/>
        </w:rPr>
      </w:pPr>
      <w:bookmarkStart w:id="81" w:name="_Toc8751"/>
      <w:bookmarkStart w:id="82" w:name="_Toc18437"/>
      <w:r>
        <w:rPr>
          <w:rFonts w:hint="eastAsia" w:eastAsia="黑体"/>
          <w:sz w:val="28"/>
          <w:szCs w:val="28"/>
          <w:lang w:val="en-US" w:eastAsia="zh-CN"/>
        </w:rPr>
        <w:t>6</w:t>
      </w:r>
      <w:r>
        <w:rPr>
          <w:rFonts w:hint="eastAsia" w:eastAsia="黑体"/>
          <w:sz w:val="28"/>
          <w:szCs w:val="28"/>
        </w:rPr>
        <w:t>.</w:t>
      </w:r>
      <w:r>
        <w:rPr>
          <w:rFonts w:hint="eastAsia" w:eastAsia="黑体"/>
          <w:sz w:val="28"/>
          <w:szCs w:val="28"/>
          <w:lang w:val="en-US" w:eastAsia="zh-CN"/>
        </w:rPr>
        <w:t>4</w:t>
      </w:r>
      <w:r>
        <w:rPr>
          <w:rFonts w:hint="eastAsia" w:eastAsia="黑体"/>
          <w:sz w:val="28"/>
          <w:szCs w:val="28"/>
        </w:rPr>
        <w:t xml:space="preserve">  </w:t>
      </w:r>
      <w:r>
        <w:rPr>
          <w:rFonts w:hint="eastAsia" w:eastAsia="黑体"/>
          <w:sz w:val="28"/>
          <w:szCs w:val="28"/>
          <w:lang w:val="en-US" w:eastAsia="zh-CN"/>
        </w:rPr>
        <w:t>病害处治</w:t>
      </w:r>
      <w:bookmarkEnd w:id="81"/>
      <w:bookmarkEnd w:id="82"/>
    </w:p>
    <w:p w14:paraId="549DA72E">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1</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明亮路面病害处治前，应将病害处路表清理干净。</w:t>
      </w:r>
    </w:p>
    <w:p w14:paraId="10E169DF">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明亮路面的病害处治材料应符合下列规定：</w:t>
      </w:r>
    </w:p>
    <w:p w14:paraId="76C589C4">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1  </w:t>
      </w:r>
      <w:r>
        <w:rPr>
          <w:rFonts w:hint="eastAsia" w:ascii="Times New Roman" w:hAnsi="Times New Roman" w:eastAsia="宋体" w:cs="Times New Roman"/>
          <w:bCs/>
          <w:sz w:val="24"/>
          <w:szCs w:val="24"/>
          <w:lang w:val="en-US" w:eastAsia="zh-CN"/>
        </w:rPr>
        <w:t>明亮路面的病害处治材料应采用与原路面材料一致，其技术要求应符合本规程第6.2节的有关规定。</w:t>
      </w:r>
    </w:p>
    <w:p w14:paraId="4BC5F1FB">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2  </w:t>
      </w:r>
      <w:r>
        <w:rPr>
          <w:rFonts w:hint="eastAsia" w:ascii="Times New Roman" w:hAnsi="Times New Roman" w:eastAsia="宋体" w:cs="Times New Roman"/>
          <w:bCs/>
          <w:sz w:val="24"/>
          <w:szCs w:val="24"/>
          <w:lang w:val="en-US" w:eastAsia="zh-CN"/>
        </w:rPr>
        <w:t>明亮路面裂缝处治应采用明亮灌缝胶进行灌缝，其技术要求应符合本规程第6.2.3条的规定。</w:t>
      </w:r>
    </w:p>
    <w:p w14:paraId="7B475E46">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3  </w:t>
      </w:r>
      <w:r>
        <w:rPr>
          <w:rFonts w:hint="eastAsia" w:ascii="Times New Roman" w:hAnsi="Times New Roman" w:eastAsia="宋体" w:cs="Times New Roman"/>
          <w:b w:val="0"/>
          <w:bCs/>
          <w:sz w:val="24"/>
          <w:szCs w:val="24"/>
          <w:lang w:val="en-US" w:eastAsia="zh-CN"/>
        </w:rPr>
        <w:t>对坑槽、车辙、沉陷等需将原路面面层挖除或铣刨后进行修补作业的病害，高反光路面</w:t>
      </w:r>
      <w:r>
        <w:rPr>
          <w:rFonts w:hint="eastAsia" w:ascii="Times New Roman" w:hAnsi="Times New Roman" w:eastAsia="宋体" w:cs="Times New Roman"/>
          <w:bCs/>
          <w:sz w:val="24"/>
          <w:szCs w:val="24"/>
          <w:lang w:val="en-US" w:eastAsia="zh-CN"/>
        </w:rPr>
        <w:t>的面层修补应采用与原路面一致的高反光混合料，</w:t>
      </w:r>
      <w:r>
        <w:rPr>
          <w:rFonts w:hint="eastAsia" w:ascii="Times New Roman" w:hAnsi="Times New Roman" w:eastAsia="宋体" w:cs="Times New Roman"/>
          <w:b w:val="0"/>
          <w:bCs/>
          <w:sz w:val="24"/>
          <w:szCs w:val="24"/>
          <w:lang w:val="en-US" w:eastAsia="zh-CN"/>
        </w:rPr>
        <w:t>长余辉发光路面</w:t>
      </w:r>
      <w:r>
        <w:rPr>
          <w:rFonts w:hint="eastAsia" w:ascii="Times New Roman" w:hAnsi="Times New Roman" w:eastAsia="宋体" w:cs="Times New Roman"/>
          <w:bCs/>
          <w:sz w:val="24"/>
          <w:szCs w:val="24"/>
          <w:lang w:val="en-US" w:eastAsia="zh-CN"/>
        </w:rPr>
        <w:t>的面层修补应采用与原路面一致的长余辉发光混合料。</w:t>
      </w:r>
    </w:p>
    <w:p w14:paraId="536D6774">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明亮路面病害修补的边缘部位涂覆的黏层材料或贴缝胶的颜色应与新、旧路面的颜色都相近，</w:t>
      </w:r>
      <w:r>
        <w:rPr>
          <w:rFonts w:hint="eastAsia" w:ascii="Times New Roman" w:hAnsi="Times New Roman" w:eastAsia="宋体" w:cs="Times New Roman"/>
          <w:b w:val="0"/>
          <w:bCs/>
          <w:sz w:val="24"/>
          <w:szCs w:val="24"/>
          <w:lang w:val="en-US" w:eastAsia="zh-CN"/>
        </w:rPr>
        <w:t>高反光路面可涂覆高反光乳化胶结料，长余辉发光路面可涂覆</w:t>
      </w:r>
      <w:r>
        <w:rPr>
          <w:rFonts w:hint="eastAsia" w:ascii="Times New Roman" w:hAnsi="Times New Roman" w:eastAsia="宋体" w:cs="Times New Roman"/>
          <w:sz w:val="24"/>
          <w:szCs w:val="24"/>
          <w:lang w:eastAsia="zh-CN"/>
        </w:rPr>
        <w:t>长余辉发光涂料</w:t>
      </w:r>
      <w:r>
        <w:rPr>
          <w:rFonts w:hint="eastAsia" w:ascii="Times New Roman" w:hAnsi="Times New Roman" w:eastAsia="宋体" w:cs="Times New Roman"/>
          <w:bCs/>
          <w:sz w:val="24"/>
          <w:szCs w:val="24"/>
          <w:lang w:val="en-US" w:eastAsia="zh-CN"/>
        </w:rPr>
        <w:t>。</w:t>
      </w:r>
    </w:p>
    <w:p w14:paraId="48590A7C">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明亮路面病害处治后，应在病害处治位置新路面表面涂一层防护涂层：高反光路面应涂高反光路面防护剂，长余辉发光路面应涂防水透明树脂。防护涂层面积应大于病害处治范围。</w:t>
      </w:r>
    </w:p>
    <w:p w14:paraId="30D13285">
      <w:pPr>
        <w:snapToGrid w:val="0"/>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5</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明亮路面的病害处治除应符合本规程规定外，还应符合现行行业标准</w:t>
      </w:r>
      <w:r>
        <w:rPr>
          <w:rFonts w:hint="eastAsia" w:ascii="Times New Roman" w:hAnsi="Times New Roman" w:eastAsia="宋体" w:cs="Times New Roman"/>
          <w:sz w:val="24"/>
          <w:szCs w:val="24"/>
        </w:rPr>
        <w:t>《公路沥青路面养护技术规范》</w:t>
      </w:r>
      <w:r>
        <w:rPr>
          <w:rFonts w:hint="eastAsia" w:ascii="Times New Roman" w:hAnsi="Times New Roman" w:eastAsia="宋体" w:cs="Times New Roman"/>
          <w:sz w:val="24"/>
          <w:szCs w:val="24"/>
          <w:lang w:eastAsia="zh-CN"/>
        </w:rPr>
        <w:t>JTG 5142</w:t>
      </w:r>
      <w:r>
        <w:rPr>
          <w:rFonts w:hint="eastAsia" w:ascii="Times New Roman" w:hAnsi="Times New Roman" w:eastAsia="宋体" w:cs="Times New Roman"/>
          <w:sz w:val="24"/>
          <w:szCs w:val="24"/>
          <w:lang w:val="en-US" w:eastAsia="zh-CN"/>
        </w:rPr>
        <w:t>和</w:t>
      </w:r>
      <w:r>
        <w:rPr>
          <w:rFonts w:hint="eastAsia" w:ascii="Times New Roman" w:hAnsi="Times New Roman" w:eastAsia="宋体" w:cs="Times New Roman"/>
          <w:sz w:val="24"/>
          <w:szCs w:val="24"/>
        </w:rPr>
        <w:t>《城镇道路养护技术规范》CJJ 36的有关规定。</w:t>
      </w:r>
    </w:p>
    <w:p w14:paraId="6B9D537D">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eastAsia" w:eastAsia="黑体"/>
          <w:sz w:val="28"/>
          <w:szCs w:val="28"/>
        </w:rPr>
      </w:pPr>
      <w:bookmarkStart w:id="83" w:name="_Toc4671"/>
      <w:bookmarkStart w:id="84" w:name="_Toc12873"/>
      <w:r>
        <w:rPr>
          <w:rFonts w:hint="eastAsia" w:eastAsia="黑体"/>
          <w:sz w:val="28"/>
          <w:szCs w:val="28"/>
          <w:lang w:val="en-US" w:eastAsia="zh-CN"/>
        </w:rPr>
        <w:t>6</w:t>
      </w:r>
      <w:r>
        <w:rPr>
          <w:rFonts w:hint="eastAsia" w:eastAsia="黑体"/>
          <w:sz w:val="28"/>
          <w:szCs w:val="28"/>
        </w:rPr>
        <w:t>.</w:t>
      </w:r>
      <w:r>
        <w:rPr>
          <w:rFonts w:hint="eastAsia" w:eastAsia="黑体"/>
          <w:sz w:val="28"/>
          <w:szCs w:val="28"/>
          <w:lang w:val="en-US" w:eastAsia="zh-CN"/>
        </w:rPr>
        <w:t>5</w:t>
      </w:r>
      <w:r>
        <w:rPr>
          <w:rFonts w:hint="eastAsia" w:eastAsia="黑体"/>
          <w:sz w:val="28"/>
          <w:szCs w:val="28"/>
        </w:rPr>
        <w:t xml:space="preserve">  </w:t>
      </w:r>
      <w:r>
        <w:rPr>
          <w:rFonts w:hint="eastAsia" w:eastAsia="黑体"/>
          <w:sz w:val="28"/>
          <w:szCs w:val="28"/>
          <w:lang w:val="en-US" w:eastAsia="zh-CN"/>
        </w:rPr>
        <w:t>养护工程设计</w:t>
      </w:r>
      <w:bookmarkEnd w:id="83"/>
      <w:bookmarkEnd w:id="84"/>
    </w:p>
    <w:p w14:paraId="1BAE8A72">
      <w:pPr>
        <w:snapToGrid w:val="0"/>
        <w:spacing w:line="360" w:lineRule="auto"/>
        <w:jc w:val="both"/>
        <w:rPr>
          <w:rFonts w:hint="eastAsia" w:ascii="Times New Roman" w:hAnsi="Times New Roman" w:eastAsia="宋体" w:cs="Times New Roman"/>
          <w:bCs/>
          <w:sz w:val="24"/>
          <w:szCs w:val="24"/>
        </w:rPr>
      </w:pPr>
      <w:r>
        <w:rPr>
          <w:rFonts w:hint="eastAsia" w:ascii="Times New Roman" w:hAnsi="Times New Roman" w:eastAsia="宋体" w:cs="Times New Roman"/>
          <w:b/>
          <w:bCs/>
          <w:sz w:val="24"/>
          <w:szCs w:val="24"/>
          <w:highlight w:val="none"/>
          <w:lang w:val="en-US" w:eastAsia="zh-CN"/>
        </w:rPr>
        <w:t>6</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5</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1</w:t>
      </w:r>
      <w:r>
        <w:rPr>
          <w:rFonts w:hint="eastAsia" w:ascii="Times New Roman" w:hAnsi="Times New Roman" w:eastAsia="宋体" w:cs="Times New Roman"/>
          <w:bCs/>
          <w:sz w:val="24"/>
          <w:szCs w:val="24"/>
          <w:highlight w:val="none"/>
          <w:lang w:val="en-US" w:eastAsia="zh-CN"/>
        </w:rPr>
        <w:t xml:space="preserve">  </w:t>
      </w:r>
      <w:r>
        <w:rPr>
          <w:rFonts w:hint="eastAsia" w:ascii="Times New Roman" w:hAnsi="Times New Roman" w:eastAsia="宋体" w:cs="Times New Roman"/>
          <w:bCs/>
          <w:sz w:val="24"/>
          <w:szCs w:val="24"/>
          <w:lang w:val="en-US" w:eastAsia="zh-CN"/>
        </w:rPr>
        <w:t>高反光路面养护工程的结构组合设计</w:t>
      </w:r>
      <w:r>
        <w:rPr>
          <w:rFonts w:hint="eastAsia" w:ascii="Times New Roman" w:hAnsi="Times New Roman" w:eastAsia="宋体" w:cs="Times New Roman"/>
          <w:bCs/>
          <w:sz w:val="24"/>
          <w:szCs w:val="24"/>
        </w:rPr>
        <w:t>应符合下列规定：</w:t>
      </w:r>
    </w:p>
    <w:p w14:paraId="0187CD12">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1  </w:t>
      </w:r>
      <w:r>
        <w:rPr>
          <w:rFonts w:hint="eastAsia" w:ascii="Times New Roman" w:hAnsi="Times New Roman" w:eastAsia="宋体" w:cs="Times New Roman"/>
          <w:bCs/>
          <w:sz w:val="24"/>
          <w:szCs w:val="24"/>
          <w:lang w:val="en-US" w:eastAsia="zh-CN"/>
        </w:rPr>
        <w:t xml:space="preserve">高反光路面养护工程的结构组成应与原路面结构相同，应以高反光路面面层作为明亮功能层，其以下路面结构应由普通沥青或水泥混凝土面层下承层、基层和垫层组成。 </w:t>
      </w:r>
    </w:p>
    <w:p w14:paraId="418A0600">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2</w:t>
      </w:r>
      <w:r>
        <w:rPr>
          <w:rFonts w:hint="eastAsia" w:ascii="Times New Roman" w:hAnsi="Times New Roman" w:eastAsia="宋体" w:cs="Times New Roman"/>
          <w:bCs/>
          <w:sz w:val="24"/>
          <w:szCs w:val="24"/>
          <w:lang w:val="en-US" w:eastAsia="zh-CN"/>
        </w:rPr>
        <w:t xml:space="preserve">  高反光路面面层的厚度应根据集料公称最大粒径设计，高反光密级配路面厚度不宜小于混合料公称最大粒径的2.5倍。</w:t>
      </w:r>
    </w:p>
    <w:p w14:paraId="7ED5ADC7">
      <w:pPr>
        <w:snapToGrid w:val="0"/>
        <w:spacing w:line="360" w:lineRule="auto"/>
        <w:jc w:val="both"/>
        <w:rPr>
          <w:rFonts w:hint="eastAsia" w:ascii="Times New Roman" w:hAnsi="Times New Roman" w:eastAsia="宋体" w:cs="Times New Roman"/>
          <w:bCs/>
          <w:sz w:val="24"/>
          <w:szCs w:val="24"/>
        </w:rPr>
      </w:pPr>
      <w:r>
        <w:rPr>
          <w:rFonts w:hint="eastAsia" w:ascii="Times New Roman" w:hAnsi="Times New Roman" w:eastAsia="宋体" w:cs="Times New Roman"/>
          <w:b/>
          <w:bCs/>
          <w:sz w:val="24"/>
          <w:szCs w:val="24"/>
          <w:highlight w:val="none"/>
          <w:lang w:val="en-US" w:eastAsia="zh-CN"/>
        </w:rPr>
        <w:t>6</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5</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2</w:t>
      </w:r>
      <w:r>
        <w:rPr>
          <w:rFonts w:hint="eastAsia" w:ascii="Times New Roman" w:hAnsi="Times New Roman" w:eastAsia="宋体" w:cs="Times New Roman"/>
          <w:bCs/>
          <w:sz w:val="24"/>
          <w:szCs w:val="24"/>
          <w:highlight w:val="none"/>
          <w:lang w:val="en-US" w:eastAsia="zh-CN"/>
        </w:rPr>
        <w:t xml:space="preserve">  </w:t>
      </w:r>
      <w:r>
        <w:rPr>
          <w:rFonts w:hint="eastAsia" w:ascii="Times New Roman" w:hAnsi="Times New Roman" w:eastAsia="宋体" w:cs="Times New Roman"/>
          <w:bCs/>
          <w:sz w:val="24"/>
          <w:szCs w:val="24"/>
          <w:lang w:val="en-US" w:eastAsia="zh-CN"/>
        </w:rPr>
        <w:t>高反光路面养护工程的材料组合设计</w:t>
      </w:r>
      <w:r>
        <w:rPr>
          <w:rFonts w:hint="eastAsia" w:ascii="Times New Roman" w:hAnsi="Times New Roman" w:eastAsia="宋体" w:cs="Times New Roman"/>
          <w:bCs/>
          <w:sz w:val="24"/>
          <w:szCs w:val="24"/>
        </w:rPr>
        <w:t>应符合下列规定：</w:t>
      </w:r>
    </w:p>
    <w:p w14:paraId="2747305E">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1  </w:t>
      </w:r>
      <w:r>
        <w:rPr>
          <w:rFonts w:hint="eastAsia" w:ascii="Times New Roman" w:hAnsi="Times New Roman" w:eastAsia="宋体" w:cs="Times New Roman"/>
          <w:bCs/>
          <w:sz w:val="24"/>
          <w:szCs w:val="24"/>
          <w:lang w:val="en-US" w:eastAsia="zh-CN"/>
        </w:rPr>
        <w:t>高反光路面养护工程应采用高反光胶结料，其材料技术要求应符合本规程第6.2.1条的规定。</w:t>
      </w:r>
    </w:p>
    <w:p w14:paraId="3E2C54AD">
      <w:pPr>
        <w:snapToGrid w:val="0"/>
        <w:spacing w:line="360" w:lineRule="auto"/>
        <w:ind w:firstLine="482" w:firstLineChars="200"/>
        <w:jc w:val="both"/>
        <w:rPr>
          <w:rFonts w:hint="eastAsia" w:ascii="Times New Roman" w:hAnsi="Times New Roman" w:eastAsia="宋体" w:cs="Times New Roman"/>
          <w:bCs/>
          <w:sz w:val="24"/>
          <w:szCs w:val="24"/>
        </w:rPr>
      </w:pPr>
      <w:r>
        <w:rPr>
          <w:rFonts w:hint="eastAsia" w:ascii="Times New Roman" w:hAnsi="Times New Roman" w:eastAsia="宋体" w:cs="Times New Roman"/>
          <w:b/>
          <w:bCs w:val="0"/>
          <w:sz w:val="24"/>
          <w:szCs w:val="24"/>
          <w:lang w:val="en-US" w:eastAsia="zh-CN"/>
        </w:rPr>
        <w:t>2</w:t>
      </w:r>
      <w:r>
        <w:rPr>
          <w:rFonts w:hint="eastAsia" w:ascii="Times New Roman" w:hAnsi="Times New Roman" w:eastAsia="宋体" w:cs="Times New Roman"/>
          <w:bCs/>
          <w:sz w:val="24"/>
          <w:szCs w:val="24"/>
          <w:lang w:val="en-US" w:eastAsia="zh-CN"/>
        </w:rPr>
        <w:t xml:space="preserve">  高反光路面混合料组成设计</w:t>
      </w:r>
      <w:r>
        <w:rPr>
          <w:rFonts w:hint="eastAsia" w:ascii="Times New Roman" w:hAnsi="Times New Roman" w:eastAsia="宋体" w:cs="Times New Roman"/>
          <w:bCs/>
          <w:sz w:val="24"/>
          <w:szCs w:val="24"/>
        </w:rPr>
        <w:t>应符合下列规定：</w:t>
      </w:r>
    </w:p>
    <w:p w14:paraId="536469CC">
      <w:pPr>
        <w:snapToGrid w:val="0"/>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val="0"/>
          <w:bCs/>
          <w:sz w:val="24"/>
          <w:szCs w:val="24"/>
          <w:lang w:val="en-US" w:eastAsia="zh-CN"/>
        </w:rPr>
        <w:t>1)</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高反光混合料矿料级配设计应按现行行业标准《公路沥青路面施工技术规范》JTG F40和《城镇道路工程施工与质量验收规范》CJJ 1的规定执行。</w:t>
      </w:r>
    </w:p>
    <w:p w14:paraId="19053D9A">
      <w:pPr>
        <w:snapToGrid w:val="0"/>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val="0"/>
          <w:bCs/>
          <w:sz w:val="24"/>
          <w:szCs w:val="24"/>
          <w:lang w:val="en-US" w:eastAsia="zh-CN"/>
        </w:rPr>
        <w:t>2)</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高反光混合料的配合比设计宜采用马歇尔试验法。机动车道可使用旋转压实剪切实验机（GTM）和沥青混合料配合比设计法（Superpave），但必须使用马歇尔试验进行配合比验证。</w:t>
      </w:r>
    </w:p>
    <w:p w14:paraId="4AE78AF8">
      <w:pPr>
        <w:snapToGrid w:val="0"/>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val="0"/>
          <w:bCs/>
          <w:sz w:val="24"/>
          <w:szCs w:val="24"/>
          <w:lang w:val="en-US" w:eastAsia="zh-CN"/>
        </w:rPr>
        <w:t>3)</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高反光密级配混合料设计空隙率应为3% ~ 5%。</w:t>
      </w:r>
    </w:p>
    <w:p w14:paraId="53758515">
      <w:pPr>
        <w:snapToGrid w:val="0"/>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val="0"/>
          <w:bCs/>
          <w:sz w:val="24"/>
          <w:szCs w:val="24"/>
          <w:lang w:val="en-US" w:eastAsia="zh-CN"/>
        </w:rPr>
        <w:t>4)</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高反光混合料的技术要求应符合现行行业标准《公路沥青路面施工技术规范》JTG F40的有关规定。</w:t>
      </w:r>
    </w:p>
    <w:p w14:paraId="3D77348C">
      <w:pPr>
        <w:snapToGrid w:val="0"/>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val="0"/>
          <w:bCs/>
          <w:sz w:val="24"/>
          <w:szCs w:val="24"/>
          <w:lang w:val="en-US" w:eastAsia="zh-CN"/>
        </w:rPr>
        <w:t>5)</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高反光路面应具有平整、密实、抗滑、耐久的性能，并应具有抗高温车辙、低温开裂的能力和良好的水稳定性，其路用性能应符合表6.5.2的要求。</w:t>
      </w:r>
    </w:p>
    <w:p w14:paraId="47DB2868">
      <w:pPr>
        <w:spacing w:line="360" w:lineRule="auto"/>
        <w:jc w:val="center"/>
        <w:rPr>
          <w:rFonts w:hint="default" w:ascii="Times New Roman" w:hAnsi="Times New Roman" w:eastAsia="宋体" w:cs="Times New Roman"/>
          <w:b/>
          <w:bCs/>
          <w:sz w:val="21"/>
          <w:szCs w:val="21"/>
        </w:rPr>
      </w:pPr>
    </w:p>
    <w:p w14:paraId="2CA01826">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表6.5.2  高反光路面路用性能技术要求</w:t>
      </w:r>
    </w:p>
    <w:tbl>
      <w:tblPr>
        <w:tblStyle w:val="13"/>
        <w:tblW w:w="82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2053"/>
        <w:gridCol w:w="843"/>
        <w:gridCol w:w="1961"/>
        <w:gridCol w:w="981"/>
        <w:gridCol w:w="1059"/>
      </w:tblGrid>
      <w:tr w14:paraId="2E6ECE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78" w:type="dxa"/>
            <w:gridSpan w:val="2"/>
            <w:shd w:val="clear" w:color="auto" w:fill="auto"/>
            <w:vAlign w:val="center"/>
          </w:tcPr>
          <w:p w14:paraId="14CB3F73">
            <w:pPr>
              <w:widowControl/>
              <w:spacing w:line="240" w:lineRule="auto"/>
              <w:jc w:val="center"/>
              <w:textAlignment w:val="center"/>
              <w:rPr>
                <w:rFonts w:hint="default" w:ascii="Times New Roman" w:hAnsi="Times New Roman" w:eastAsia="宋体" w:cs="Times New Roman"/>
                <w:sz w:val="21"/>
                <w:szCs w:val="21"/>
              </w:rPr>
            </w:pPr>
            <w:r>
              <w:rPr>
                <w:rStyle w:val="42"/>
                <w:rFonts w:hint="default" w:ascii="Times New Roman" w:hAnsi="Times New Roman" w:eastAsia="宋体" w:cs="Times New Roman"/>
                <w:color w:val="auto"/>
                <w:sz w:val="21"/>
                <w:szCs w:val="21"/>
                <w:lang w:bidi="ar"/>
              </w:rPr>
              <w:t>项目</w:t>
            </w:r>
          </w:p>
        </w:tc>
        <w:tc>
          <w:tcPr>
            <w:tcW w:w="843" w:type="dxa"/>
            <w:shd w:val="clear" w:color="auto" w:fill="auto"/>
            <w:vAlign w:val="center"/>
          </w:tcPr>
          <w:p w14:paraId="544DE9DB">
            <w:pPr>
              <w:widowControl/>
              <w:spacing w:line="240" w:lineRule="auto"/>
              <w:jc w:val="center"/>
              <w:textAlignment w:val="center"/>
              <w:rPr>
                <w:rFonts w:hint="default" w:ascii="Times New Roman" w:hAnsi="Times New Roman" w:eastAsia="宋体" w:cs="Times New Roman"/>
                <w:sz w:val="21"/>
                <w:szCs w:val="21"/>
              </w:rPr>
            </w:pPr>
            <w:r>
              <w:rPr>
                <w:rStyle w:val="42"/>
                <w:rFonts w:hint="default" w:ascii="Times New Roman" w:hAnsi="Times New Roman" w:eastAsia="宋体" w:cs="Times New Roman"/>
                <w:color w:val="auto"/>
                <w:sz w:val="21"/>
                <w:szCs w:val="21"/>
                <w:lang w:bidi="ar"/>
              </w:rPr>
              <w:t>单位</w:t>
            </w:r>
          </w:p>
        </w:tc>
        <w:tc>
          <w:tcPr>
            <w:tcW w:w="2942" w:type="dxa"/>
            <w:gridSpan w:val="2"/>
            <w:shd w:val="clear" w:color="auto" w:fill="auto"/>
            <w:vAlign w:val="center"/>
          </w:tcPr>
          <w:p w14:paraId="4C11508C">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技术要求</w:t>
            </w:r>
          </w:p>
        </w:tc>
        <w:tc>
          <w:tcPr>
            <w:tcW w:w="1059" w:type="dxa"/>
            <w:shd w:val="clear" w:color="auto" w:fill="auto"/>
            <w:vAlign w:val="center"/>
          </w:tcPr>
          <w:p w14:paraId="4F4BEA78">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bidi="ar"/>
              </w:rPr>
              <w:t>检验方法</w:t>
            </w:r>
          </w:p>
        </w:tc>
      </w:tr>
      <w:tr w14:paraId="624080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restart"/>
            <w:shd w:val="clear" w:color="auto" w:fill="auto"/>
            <w:vAlign w:val="center"/>
          </w:tcPr>
          <w:p w14:paraId="6BFE1DFF">
            <w:pPr>
              <w:widowControl/>
              <w:spacing w:line="240" w:lineRule="auto"/>
              <w:jc w:val="center"/>
              <w:textAlignment w:val="center"/>
              <w:rPr>
                <w:rFonts w:hint="default" w:ascii="Times New Roman" w:hAnsi="Times New Roman" w:eastAsia="宋体" w:cs="Times New Roman"/>
                <w:sz w:val="21"/>
                <w:szCs w:val="21"/>
              </w:rPr>
            </w:pPr>
            <w:r>
              <w:rPr>
                <w:rStyle w:val="42"/>
                <w:rFonts w:hint="default" w:ascii="Times New Roman" w:hAnsi="Times New Roman" w:eastAsia="宋体" w:cs="Times New Roman"/>
                <w:color w:val="auto"/>
                <w:sz w:val="21"/>
                <w:szCs w:val="21"/>
                <w:lang w:bidi="ar"/>
              </w:rPr>
              <w:t>平整度</w:t>
            </w:r>
          </w:p>
        </w:tc>
        <w:tc>
          <w:tcPr>
            <w:tcW w:w="2053" w:type="dxa"/>
            <w:shd w:val="clear" w:color="auto" w:fill="auto"/>
            <w:vAlign w:val="center"/>
          </w:tcPr>
          <w:p w14:paraId="0ED1AAB6">
            <w:pPr>
              <w:widowControl/>
              <w:spacing w:line="240" w:lineRule="auto"/>
              <w:jc w:val="center"/>
              <w:textAlignment w:val="center"/>
              <w:rPr>
                <w:rFonts w:hint="default" w:ascii="Times New Roman" w:hAnsi="Times New Roman" w:eastAsia="宋体" w:cs="Times New Roman"/>
                <w:sz w:val="21"/>
                <w:szCs w:val="21"/>
              </w:rPr>
            </w:pPr>
            <w:r>
              <w:rPr>
                <w:rStyle w:val="42"/>
                <w:rFonts w:hint="default" w:ascii="Times New Roman" w:hAnsi="Times New Roman" w:eastAsia="宋体" w:cs="Times New Roman"/>
                <w:color w:val="auto"/>
                <w:sz w:val="21"/>
                <w:szCs w:val="21"/>
                <w:lang w:bidi="ar"/>
              </w:rPr>
              <w:t>国际平整度指数IRI</w:t>
            </w:r>
          </w:p>
        </w:tc>
        <w:tc>
          <w:tcPr>
            <w:tcW w:w="843" w:type="dxa"/>
            <w:shd w:val="clear" w:color="auto" w:fill="auto"/>
            <w:vAlign w:val="center"/>
          </w:tcPr>
          <w:p w14:paraId="1C8ED153">
            <w:pPr>
              <w:widowControl/>
              <w:spacing w:line="240" w:lineRule="auto"/>
              <w:jc w:val="center"/>
              <w:textAlignment w:val="center"/>
              <w:rPr>
                <w:rFonts w:hint="default" w:ascii="Times New Roman" w:hAnsi="Times New Roman" w:eastAsia="宋体" w:cs="Times New Roman"/>
                <w:sz w:val="21"/>
                <w:szCs w:val="21"/>
              </w:rPr>
            </w:pPr>
            <w:r>
              <w:rPr>
                <w:rStyle w:val="42"/>
                <w:rFonts w:hint="default" w:ascii="Times New Roman" w:hAnsi="Times New Roman" w:eastAsia="宋体" w:cs="Times New Roman"/>
                <w:color w:val="auto"/>
                <w:sz w:val="21"/>
                <w:szCs w:val="21"/>
                <w:lang w:bidi="ar"/>
              </w:rPr>
              <w:t>m/km</w:t>
            </w:r>
          </w:p>
        </w:tc>
        <w:tc>
          <w:tcPr>
            <w:tcW w:w="2942" w:type="dxa"/>
            <w:gridSpan w:val="2"/>
            <w:shd w:val="clear" w:color="auto" w:fill="auto"/>
            <w:vAlign w:val="center"/>
          </w:tcPr>
          <w:p w14:paraId="2E012263">
            <w:pPr>
              <w:widowControl/>
              <w:spacing w:line="240" w:lineRule="auto"/>
              <w:jc w:val="center"/>
              <w:textAlignment w:val="center"/>
              <w:rPr>
                <w:rFonts w:hint="default" w:ascii="Times New Roman" w:hAnsi="Times New Roman" w:eastAsia="宋体" w:cs="Times New Roman"/>
                <w:sz w:val="21"/>
                <w:szCs w:val="21"/>
              </w:rPr>
            </w:pPr>
            <w:r>
              <w:rPr>
                <w:rStyle w:val="42"/>
                <w:rFonts w:hint="default" w:ascii="Times New Roman" w:hAnsi="Times New Roman" w:eastAsia="宋体" w:cs="Times New Roman"/>
                <w:color w:val="auto"/>
                <w:sz w:val="21"/>
                <w:szCs w:val="21"/>
                <w:lang w:bidi="ar"/>
              </w:rPr>
              <w:t>＜2.5</w:t>
            </w:r>
          </w:p>
        </w:tc>
        <w:tc>
          <w:tcPr>
            <w:tcW w:w="1059" w:type="dxa"/>
            <w:vMerge w:val="restart"/>
            <w:shd w:val="clear" w:color="auto" w:fill="auto"/>
            <w:vAlign w:val="center"/>
          </w:tcPr>
          <w:p w14:paraId="27A6FDB0">
            <w:pPr>
              <w:widowControl/>
              <w:spacing w:line="240" w:lineRule="auto"/>
              <w:jc w:val="center"/>
              <w:textAlignment w:val="center"/>
              <w:rPr>
                <w:rFonts w:hint="default" w:ascii="Times New Roman" w:hAnsi="Times New Roman" w:eastAsia="宋体" w:cs="Times New Roman"/>
                <w:sz w:val="21"/>
                <w:szCs w:val="21"/>
              </w:rPr>
            </w:pPr>
            <w:r>
              <w:rPr>
                <w:rStyle w:val="42"/>
                <w:rFonts w:hint="default" w:ascii="Times New Roman" w:hAnsi="Times New Roman" w:eastAsia="宋体" w:cs="Times New Roman"/>
                <w:color w:val="auto"/>
                <w:sz w:val="21"/>
                <w:szCs w:val="21"/>
                <w:lang w:bidi="ar"/>
              </w:rPr>
              <w:t>JTG 3450</w:t>
            </w:r>
          </w:p>
        </w:tc>
      </w:tr>
      <w:tr w14:paraId="288455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continue"/>
            <w:shd w:val="clear" w:color="auto" w:fill="auto"/>
            <w:vAlign w:val="center"/>
          </w:tcPr>
          <w:p w14:paraId="5F8996F3">
            <w:pPr>
              <w:spacing w:line="240" w:lineRule="auto"/>
              <w:jc w:val="center"/>
              <w:rPr>
                <w:rFonts w:hint="default" w:ascii="Times New Roman" w:hAnsi="Times New Roman" w:eastAsia="宋体" w:cs="Times New Roman"/>
                <w:sz w:val="21"/>
                <w:szCs w:val="21"/>
              </w:rPr>
            </w:pPr>
          </w:p>
        </w:tc>
        <w:tc>
          <w:tcPr>
            <w:tcW w:w="2053" w:type="dxa"/>
            <w:shd w:val="clear" w:color="auto" w:fill="auto"/>
            <w:vAlign w:val="center"/>
          </w:tcPr>
          <w:p w14:paraId="3C70CB55">
            <w:pPr>
              <w:widowControl/>
              <w:spacing w:line="240" w:lineRule="auto"/>
              <w:jc w:val="center"/>
              <w:textAlignment w:val="center"/>
              <w:rPr>
                <w:rFonts w:hint="default" w:ascii="Times New Roman" w:hAnsi="Times New Roman" w:eastAsia="宋体" w:cs="Times New Roman"/>
                <w:sz w:val="21"/>
                <w:szCs w:val="21"/>
              </w:rPr>
            </w:pPr>
            <w:r>
              <w:rPr>
                <w:rStyle w:val="42"/>
                <w:rFonts w:hint="default" w:ascii="Times New Roman" w:hAnsi="Times New Roman" w:eastAsia="宋体" w:cs="Times New Roman"/>
                <w:color w:val="auto"/>
                <w:sz w:val="21"/>
                <w:szCs w:val="21"/>
                <w:lang w:bidi="ar"/>
              </w:rPr>
              <w:t>标准差</w:t>
            </w:r>
            <w:r>
              <w:rPr>
                <w:rStyle w:val="42"/>
                <w:rFonts w:hint="default" w:ascii="Times New Roman" w:hAnsi="Times New Roman" w:eastAsia="宋体" w:cs="Times New Roman"/>
                <w:i/>
                <w:iCs/>
                <w:color w:val="auto"/>
                <w:sz w:val="21"/>
                <w:szCs w:val="21"/>
                <w:lang w:bidi="ar"/>
              </w:rPr>
              <w:t>σ</w:t>
            </w:r>
          </w:p>
        </w:tc>
        <w:tc>
          <w:tcPr>
            <w:tcW w:w="843" w:type="dxa"/>
            <w:shd w:val="clear" w:color="auto" w:fill="auto"/>
            <w:vAlign w:val="center"/>
          </w:tcPr>
          <w:p w14:paraId="4E355AAA">
            <w:pPr>
              <w:widowControl/>
              <w:spacing w:line="240" w:lineRule="auto"/>
              <w:jc w:val="center"/>
              <w:textAlignment w:val="center"/>
              <w:rPr>
                <w:rFonts w:hint="default" w:ascii="Times New Roman" w:hAnsi="Times New Roman" w:eastAsia="宋体" w:cs="Times New Roman"/>
                <w:sz w:val="21"/>
                <w:szCs w:val="21"/>
              </w:rPr>
            </w:pPr>
            <w:r>
              <w:rPr>
                <w:rStyle w:val="42"/>
                <w:rFonts w:hint="default" w:ascii="Times New Roman" w:hAnsi="Times New Roman" w:eastAsia="宋体" w:cs="Times New Roman"/>
                <w:color w:val="auto"/>
                <w:sz w:val="21"/>
                <w:szCs w:val="21"/>
                <w:lang w:bidi="ar"/>
              </w:rPr>
              <w:t>mm</w:t>
            </w:r>
          </w:p>
        </w:tc>
        <w:tc>
          <w:tcPr>
            <w:tcW w:w="2942" w:type="dxa"/>
            <w:gridSpan w:val="2"/>
            <w:shd w:val="clear" w:color="auto" w:fill="auto"/>
            <w:vAlign w:val="center"/>
          </w:tcPr>
          <w:p w14:paraId="6FE3FCFA">
            <w:pPr>
              <w:widowControl/>
              <w:spacing w:line="240" w:lineRule="auto"/>
              <w:jc w:val="center"/>
              <w:textAlignment w:val="center"/>
              <w:rPr>
                <w:rFonts w:hint="default" w:ascii="Times New Roman" w:hAnsi="Times New Roman" w:eastAsia="宋体" w:cs="Times New Roman"/>
                <w:sz w:val="21"/>
                <w:szCs w:val="21"/>
              </w:rPr>
            </w:pPr>
            <w:r>
              <w:rPr>
                <w:rStyle w:val="42"/>
                <w:rFonts w:hint="default" w:ascii="Times New Roman" w:hAnsi="Times New Roman" w:eastAsia="宋体" w:cs="Times New Roman"/>
                <w:color w:val="auto"/>
                <w:sz w:val="21"/>
                <w:szCs w:val="21"/>
                <w:lang w:bidi="ar"/>
              </w:rPr>
              <w:t>＜1.5</w:t>
            </w:r>
          </w:p>
        </w:tc>
        <w:tc>
          <w:tcPr>
            <w:tcW w:w="1059" w:type="dxa"/>
            <w:vMerge w:val="continue"/>
            <w:shd w:val="clear" w:color="auto" w:fill="auto"/>
            <w:vAlign w:val="center"/>
          </w:tcPr>
          <w:p w14:paraId="186CFF21">
            <w:pPr>
              <w:widowControl/>
              <w:spacing w:line="240" w:lineRule="auto"/>
              <w:jc w:val="center"/>
              <w:textAlignment w:val="center"/>
              <w:rPr>
                <w:rFonts w:hint="default" w:ascii="Times New Roman" w:hAnsi="Times New Roman" w:eastAsia="宋体" w:cs="Times New Roman"/>
                <w:sz w:val="21"/>
                <w:szCs w:val="21"/>
              </w:rPr>
            </w:pPr>
          </w:p>
        </w:tc>
      </w:tr>
      <w:tr w14:paraId="370237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restart"/>
            <w:shd w:val="clear" w:color="auto" w:fill="auto"/>
            <w:vAlign w:val="center"/>
          </w:tcPr>
          <w:p w14:paraId="77D6B823">
            <w:pPr>
              <w:widowControl/>
              <w:spacing w:line="240" w:lineRule="auto"/>
              <w:jc w:val="center"/>
              <w:textAlignment w:val="center"/>
              <w:rPr>
                <w:rFonts w:hint="default" w:ascii="Times New Roman" w:hAnsi="Times New Roman" w:eastAsia="宋体" w:cs="Times New Roman"/>
                <w:sz w:val="21"/>
                <w:szCs w:val="21"/>
              </w:rPr>
            </w:pPr>
            <w:r>
              <w:rPr>
                <w:rStyle w:val="42"/>
                <w:rFonts w:hint="default" w:ascii="Times New Roman" w:hAnsi="Times New Roman" w:eastAsia="宋体" w:cs="Times New Roman"/>
                <w:color w:val="auto"/>
                <w:sz w:val="21"/>
                <w:szCs w:val="21"/>
                <w:lang w:bidi="ar"/>
              </w:rPr>
              <w:t>抗滑性能</w:t>
            </w:r>
          </w:p>
        </w:tc>
        <w:tc>
          <w:tcPr>
            <w:tcW w:w="2053" w:type="dxa"/>
            <w:shd w:val="clear" w:color="auto" w:fill="auto"/>
            <w:vAlign w:val="center"/>
          </w:tcPr>
          <w:p w14:paraId="03631A11">
            <w:pPr>
              <w:widowControl/>
              <w:spacing w:line="240" w:lineRule="auto"/>
              <w:jc w:val="center"/>
              <w:textAlignment w:val="center"/>
              <w:rPr>
                <w:rFonts w:hint="default" w:ascii="Times New Roman" w:hAnsi="Times New Roman" w:eastAsia="宋体" w:cs="Times New Roman"/>
                <w:sz w:val="21"/>
                <w:szCs w:val="21"/>
              </w:rPr>
            </w:pPr>
            <w:r>
              <w:rPr>
                <w:rStyle w:val="42"/>
                <w:rFonts w:hint="default" w:ascii="Times New Roman" w:hAnsi="Times New Roman" w:eastAsia="宋体" w:cs="Times New Roman"/>
                <w:color w:val="auto"/>
                <w:sz w:val="21"/>
                <w:szCs w:val="21"/>
                <w:lang w:bidi="ar"/>
              </w:rPr>
              <w:t>横向力系数SFC</w:t>
            </w:r>
            <w:r>
              <w:rPr>
                <w:rStyle w:val="42"/>
                <w:rFonts w:hint="default" w:ascii="Times New Roman" w:hAnsi="Times New Roman" w:eastAsia="宋体" w:cs="Times New Roman"/>
                <w:color w:val="auto"/>
                <w:sz w:val="21"/>
                <w:szCs w:val="21"/>
                <w:vertAlign w:val="subscript"/>
                <w:lang w:bidi="ar"/>
              </w:rPr>
              <w:t>60</w:t>
            </w:r>
          </w:p>
        </w:tc>
        <w:tc>
          <w:tcPr>
            <w:tcW w:w="843" w:type="dxa"/>
            <w:shd w:val="clear" w:color="auto" w:fill="auto"/>
            <w:vAlign w:val="center"/>
          </w:tcPr>
          <w:p w14:paraId="0BEBC1B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2942" w:type="dxa"/>
            <w:gridSpan w:val="2"/>
            <w:shd w:val="clear" w:color="auto" w:fill="auto"/>
            <w:vAlign w:val="center"/>
          </w:tcPr>
          <w:p w14:paraId="6E7249A9">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Style w:val="42"/>
                <w:rFonts w:hint="default" w:ascii="Times New Roman" w:hAnsi="Times New Roman" w:eastAsia="宋体" w:cs="Times New Roman"/>
                <w:color w:val="auto"/>
                <w:sz w:val="21"/>
                <w:szCs w:val="21"/>
                <w:lang w:bidi="ar"/>
              </w:rPr>
              <w:t>54</w:t>
            </w:r>
          </w:p>
        </w:tc>
        <w:tc>
          <w:tcPr>
            <w:tcW w:w="1059" w:type="dxa"/>
            <w:vMerge w:val="continue"/>
            <w:shd w:val="clear" w:color="auto" w:fill="auto"/>
            <w:vAlign w:val="center"/>
          </w:tcPr>
          <w:p w14:paraId="3180D899">
            <w:pPr>
              <w:widowControl/>
              <w:spacing w:line="240" w:lineRule="auto"/>
              <w:jc w:val="center"/>
              <w:textAlignment w:val="center"/>
              <w:rPr>
                <w:rFonts w:hint="default" w:ascii="Times New Roman" w:hAnsi="Times New Roman" w:eastAsia="宋体" w:cs="Times New Roman"/>
                <w:sz w:val="21"/>
                <w:szCs w:val="21"/>
              </w:rPr>
            </w:pPr>
          </w:p>
        </w:tc>
      </w:tr>
      <w:tr w14:paraId="783A39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continue"/>
            <w:shd w:val="clear" w:color="auto" w:fill="auto"/>
            <w:vAlign w:val="center"/>
          </w:tcPr>
          <w:p w14:paraId="6B1171DF">
            <w:pPr>
              <w:spacing w:line="240" w:lineRule="auto"/>
              <w:jc w:val="center"/>
              <w:rPr>
                <w:rFonts w:hint="default" w:ascii="Times New Roman" w:hAnsi="Times New Roman" w:eastAsia="宋体" w:cs="Times New Roman"/>
                <w:sz w:val="21"/>
                <w:szCs w:val="21"/>
              </w:rPr>
            </w:pPr>
          </w:p>
        </w:tc>
        <w:tc>
          <w:tcPr>
            <w:tcW w:w="2053" w:type="dxa"/>
            <w:shd w:val="clear" w:color="auto" w:fill="auto"/>
            <w:vAlign w:val="center"/>
          </w:tcPr>
          <w:p w14:paraId="174A687B">
            <w:pPr>
              <w:widowControl/>
              <w:spacing w:line="240" w:lineRule="auto"/>
              <w:jc w:val="center"/>
              <w:textAlignment w:val="center"/>
              <w:rPr>
                <w:rFonts w:hint="default" w:ascii="Times New Roman" w:hAnsi="Times New Roman" w:eastAsia="宋体" w:cs="Times New Roman"/>
                <w:sz w:val="21"/>
                <w:szCs w:val="21"/>
              </w:rPr>
            </w:pPr>
            <w:r>
              <w:rPr>
                <w:rStyle w:val="42"/>
                <w:rFonts w:hint="default" w:ascii="Times New Roman" w:hAnsi="Times New Roman" w:eastAsia="宋体" w:cs="Times New Roman"/>
                <w:color w:val="auto"/>
                <w:sz w:val="21"/>
                <w:szCs w:val="21"/>
                <w:lang w:bidi="ar"/>
              </w:rPr>
              <w:t>构造深度TD</w:t>
            </w:r>
          </w:p>
        </w:tc>
        <w:tc>
          <w:tcPr>
            <w:tcW w:w="843" w:type="dxa"/>
            <w:shd w:val="clear" w:color="auto" w:fill="auto"/>
            <w:vAlign w:val="center"/>
          </w:tcPr>
          <w:p w14:paraId="1C9702E3">
            <w:pPr>
              <w:widowControl/>
              <w:spacing w:line="240" w:lineRule="auto"/>
              <w:jc w:val="center"/>
              <w:textAlignment w:val="center"/>
              <w:rPr>
                <w:rFonts w:hint="default" w:ascii="Times New Roman" w:hAnsi="Times New Roman" w:eastAsia="宋体" w:cs="Times New Roman"/>
                <w:sz w:val="21"/>
                <w:szCs w:val="21"/>
              </w:rPr>
            </w:pPr>
            <w:r>
              <w:rPr>
                <w:rStyle w:val="42"/>
                <w:rFonts w:hint="default" w:ascii="Times New Roman" w:hAnsi="Times New Roman" w:eastAsia="宋体" w:cs="Times New Roman"/>
                <w:color w:val="auto"/>
                <w:sz w:val="21"/>
                <w:szCs w:val="21"/>
                <w:lang w:bidi="ar"/>
              </w:rPr>
              <w:t>mm</w:t>
            </w:r>
          </w:p>
        </w:tc>
        <w:tc>
          <w:tcPr>
            <w:tcW w:w="2942" w:type="dxa"/>
            <w:gridSpan w:val="2"/>
            <w:shd w:val="clear" w:color="auto" w:fill="auto"/>
            <w:vAlign w:val="center"/>
          </w:tcPr>
          <w:p w14:paraId="68568DE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Style w:val="42"/>
                <w:rFonts w:hint="default" w:ascii="Times New Roman" w:hAnsi="Times New Roman" w:eastAsia="宋体" w:cs="Times New Roman"/>
                <w:color w:val="auto"/>
                <w:sz w:val="21"/>
                <w:szCs w:val="21"/>
                <w:lang w:bidi="ar"/>
              </w:rPr>
              <w:t>0.55</w:t>
            </w:r>
          </w:p>
        </w:tc>
        <w:tc>
          <w:tcPr>
            <w:tcW w:w="1059" w:type="dxa"/>
            <w:vMerge w:val="continue"/>
            <w:shd w:val="clear" w:color="auto" w:fill="auto"/>
            <w:vAlign w:val="center"/>
          </w:tcPr>
          <w:p w14:paraId="5B8E2BFC">
            <w:pPr>
              <w:widowControl/>
              <w:spacing w:line="240" w:lineRule="auto"/>
              <w:jc w:val="center"/>
              <w:textAlignment w:val="center"/>
              <w:rPr>
                <w:rFonts w:hint="default" w:ascii="Times New Roman" w:hAnsi="Times New Roman" w:eastAsia="宋体" w:cs="Times New Roman"/>
                <w:sz w:val="21"/>
                <w:szCs w:val="21"/>
              </w:rPr>
            </w:pPr>
          </w:p>
        </w:tc>
      </w:tr>
      <w:tr w14:paraId="771A93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78" w:type="dxa"/>
            <w:gridSpan w:val="2"/>
            <w:shd w:val="clear" w:color="auto" w:fill="auto"/>
            <w:vAlign w:val="center"/>
          </w:tcPr>
          <w:p w14:paraId="6CB598F0">
            <w:pPr>
              <w:widowControl/>
              <w:spacing w:line="240" w:lineRule="auto"/>
              <w:jc w:val="center"/>
              <w:textAlignment w:val="center"/>
              <w:rPr>
                <w:rFonts w:hint="default" w:ascii="Times New Roman" w:hAnsi="Times New Roman" w:eastAsia="宋体" w:cs="Times New Roman"/>
                <w:sz w:val="21"/>
                <w:szCs w:val="21"/>
              </w:rPr>
            </w:pPr>
            <w:r>
              <w:rPr>
                <w:rStyle w:val="42"/>
                <w:rFonts w:hint="default" w:ascii="Times New Roman" w:hAnsi="Times New Roman" w:eastAsia="宋体" w:cs="Times New Roman"/>
                <w:color w:val="auto"/>
                <w:sz w:val="21"/>
                <w:szCs w:val="21"/>
                <w:lang w:bidi="ar"/>
              </w:rPr>
              <w:t>渗水系数</w:t>
            </w:r>
          </w:p>
        </w:tc>
        <w:tc>
          <w:tcPr>
            <w:tcW w:w="843" w:type="dxa"/>
            <w:shd w:val="clear" w:color="auto" w:fill="auto"/>
            <w:vAlign w:val="center"/>
          </w:tcPr>
          <w:p w14:paraId="0DB9182A">
            <w:pPr>
              <w:widowControl/>
              <w:spacing w:line="240" w:lineRule="auto"/>
              <w:jc w:val="center"/>
              <w:textAlignment w:val="center"/>
              <w:rPr>
                <w:rFonts w:hint="default" w:ascii="Times New Roman" w:hAnsi="Times New Roman" w:eastAsia="宋体" w:cs="Times New Roman"/>
                <w:sz w:val="21"/>
                <w:szCs w:val="21"/>
              </w:rPr>
            </w:pPr>
            <w:r>
              <w:rPr>
                <w:rStyle w:val="42"/>
                <w:rFonts w:hint="default" w:ascii="Times New Roman" w:hAnsi="Times New Roman" w:eastAsia="宋体" w:cs="Times New Roman"/>
                <w:color w:val="auto"/>
                <w:sz w:val="21"/>
                <w:szCs w:val="21"/>
                <w:lang w:bidi="ar"/>
              </w:rPr>
              <w:t>mL/min</w:t>
            </w:r>
          </w:p>
        </w:tc>
        <w:tc>
          <w:tcPr>
            <w:tcW w:w="2942" w:type="dxa"/>
            <w:gridSpan w:val="2"/>
            <w:shd w:val="clear" w:color="auto" w:fill="auto"/>
            <w:vAlign w:val="center"/>
          </w:tcPr>
          <w:p w14:paraId="10E0C92B">
            <w:pPr>
              <w:widowControl/>
              <w:spacing w:line="24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Style w:val="42"/>
                <w:rFonts w:hint="default" w:ascii="Times New Roman" w:hAnsi="Times New Roman" w:eastAsia="宋体" w:cs="Times New Roman"/>
                <w:color w:val="auto"/>
                <w:sz w:val="21"/>
                <w:szCs w:val="21"/>
                <w:lang w:bidi="ar"/>
              </w:rPr>
              <w:t>50</w:t>
            </w:r>
          </w:p>
        </w:tc>
        <w:tc>
          <w:tcPr>
            <w:tcW w:w="1059" w:type="dxa"/>
            <w:vMerge w:val="continue"/>
            <w:shd w:val="clear" w:color="auto" w:fill="auto"/>
            <w:vAlign w:val="center"/>
          </w:tcPr>
          <w:p w14:paraId="1A923C28">
            <w:pPr>
              <w:widowControl/>
              <w:spacing w:line="240" w:lineRule="auto"/>
              <w:jc w:val="center"/>
              <w:textAlignment w:val="center"/>
              <w:rPr>
                <w:rFonts w:hint="default" w:ascii="Times New Roman" w:hAnsi="Times New Roman" w:eastAsia="宋体" w:cs="Times New Roman"/>
                <w:sz w:val="21"/>
                <w:szCs w:val="21"/>
              </w:rPr>
            </w:pPr>
          </w:p>
        </w:tc>
      </w:tr>
      <w:tr w14:paraId="1B63B9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restart"/>
            <w:shd w:val="clear" w:color="auto" w:fill="auto"/>
            <w:vAlign w:val="center"/>
          </w:tcPr>
          <w:p w14:paraId="055E171C">
            <w:pPr>
              <w:widowControl/>
              <w:spacing w:line="240" w:lineRule="auto"/>
              <w:jc w:val="center"/>
              <w:textAlignment w:val="center"/>
              <w:rPr>
                <w:rStyle w:val="42"/>
                <w:rFonts w:hint="default" w:ascii="Times New Roman" w:hAnsi="Times New Roman" w:eastAsia="宋体" w:cs="Times New Roman"/>
                <w:color w:val="auto"/>
                <w:sz w:val="21"/>
                <w:szCs w:val="21"/>
                <w:lang w:bidi="ar"/>
              </w:rPr>
            </w:pPr>
            <w:r>
              <w:rPr>
                <w:rStyle w:val="42"/>
                <w:rFonts w:hint="default" w:ascii="Times New Roman" w:hAnsi="Times New Roman" w:eastAsia="宋体" w:cs="Times New Roman"/>
                <w:color w:val="auto"/>
                <w:sz w:val="21"/>
                <w:szCs w:val="21"/>
                <w:lang w:bidi="ar"/>
              </w:rPr>
              <w:t>高温稳定性</w:t>
            </w:r>
          </w:p>
        </w:tc>
        <w:tc>
          <w:tcPr>
            <w:tcW w:w="2053" w:type="dxa"/>
            <w:vMerge w:val="restart"/>
            <w:shd w:val="clear" w:color="auto" w:fill="auto"/>
            <w:vAlign w:val="center"/>
          </w:tcPr>
          <w:p w14:paraId="05A93BC8">
            <w:pPr>
              <w:widowControl/>
              <w:spacing w:line="240" w:lineRule="auto"/>
              <w:jc w:val="center"/>
              <w:textAlignment w:val="center"/>
              <w:rPr>
                <w:rStyle w:val="42"/>
                <w:rFonts w:hint="default" w:ascii="Times New Roman" w:hAnsi="Times New Roman" w:eastAsia="宋体" w:cs="Times New Roman"/>
                <w:color w:val="auto"/>
                <w:sz w:val="21"/>
                <w:szCs w:val="21"/>
                <w:lang w:bidi="ar"/>
              </w:rPr>
            </w:pPr>
            <w:r>
              <w:rPr>
                <w:rStyle w:val="42"/>
                <w:rFonts w:hint="default" w:ascii="Times New Roman" w:hAnsi="Times New Roman" w:eastAsia="宋体" w:cs="Times New Roman"/>
                <w:color w:val="auto"/>
                <w:sz w:val="21"/>
                <w:szCs w:val="21"/>
                <w:lang w:bidi="ar"/>
              </w:rPr>
              <w:t>动稳定度</w:t>
            </w:r>
          </w:p>
        </w:tc>
        <w:tc>
          <w:tcPr>
            <w:tcW w:w="843" w:type="dxa"/>
            <w:vMerge w:val="restart"/>
            <w:shd w:val="clear" w:color="auto" w:fill="auto"/>
            <w:vAlign w:val="center"/>
          </w:tcPr>
          <w:p w14:paraId="48671A62">
            <w:pPr>
              <w:widowControl/>
              <w:spacing w:line="240" w:lineRule="auto"/>
              <w:jc w:val="center"/>
              <w:textAlignment w:val="center"/>
              <w:rPr>
                <w:rStyle w:val="42"/>
                <w:rFonts w:hint="default" w:ascii="Times New Roman" w:hAnsi="Times New Roman" w:eastAsia="宋体" w:cs="Times New Roman"/>
                <w:color w:val="auto"/>
                <w:sz w:val="21"/>
                <w:szCs w:val="21"/>
                <w:lang w:bidi="ar"/>
              </w:rPr>
            </w:pPr>
            <w:r>
              <w:rPr>
                <w:rFonts w:hint="default" w:ascii="Times New Roman" w:hAnsi="Times New Roman" w:eastAsia="宋体" w:cs="Times New Roman"/>
                <w:kern w:val="0"/>
                <w:sz w:val="21"/>
                <w:szCs w:val="21"/>
                <w:lang w:bidi="ar"/>
              </w:rPr>
              <w:t>次/mm</w:t>
            </w:r>
          </w:p>
        </w:tc>
        <w:tc>
          <w:tcPr>
            <w:tcW w:w="1961" w:type="dxa"/>
            <w:shd w:val="clear" w:color="auto" w:fill="auto"/>
            <w:vAlign w:val="center"/>
          </w:tcPr>
          <w:p w14:paraId="366BFA51">
            <w:pPr>
              <w:widowControl/>
              <w:spacing w:line="240" w:lineRule="auto"/>
              <w:jc w:val="center"/>
              <w:textAlignment w:val="center"/>
              <w:rPr>
                <w:rStyle w:val="42"/>
                <w:rFonts w:hint="default" w:ascii="Times New Roman" w:hAnsi="Times New Roman" w:eastAsia="宋体" w:cs="Times New Roman"/>
                <w:color w:val="auto"/>
                <w:sz w:val="21"/>
                <w:szCs w:val="21"/>
                <w:lang w:bidi="ar"/>
              </w:rPr>
            </w:pPr>
            <w:r>
              <w:rPr>
                <w:rStyle w:val="42"/>
                <w:rFonts w:hint="default" w:ascii="Times New Roman" w:hAnsi="Times New Roman" w:eastAsia="宋体" w:cs="Times New Roman"/>
                <w:color w:val="auto"/>
                <w:sz w:val="21"/>
                <w:szCs w:val="21"/>
                <w:lang w:bidi="ar"/>
              </w:rPr>
              <w:t>高反光普通胶结料</w:t>
            </w:r>
          </w:p>
        </w:tc>
        <w:tc>
          <w:tcPr>
            <w:tcW w:w="981" w:type="dxa"/>
            <w:shd w:val="clear" w:color="auto" w:fill="auto"/>
            <w:vAlign w:val="center"/>
          </w:tcPr>
          <w:p w14:paraId="676ED1A9">
            <w:pPr>
              <w:widowControl/>
              <w:spacing w:line="240" w:lineRule="auto"/>
              <w:jc w:val="center"/>
              <w:textAlignment w:val="center"/>
              <w:rPr>
                <w:rStyle w:val="42"/>
                <w:rFonts w:hint="default" w:ascii="Times New Roman" w:hAnsi="Times New Roman" w:eastAsia="宋体" w:cs="Times New Roman"/>
                <w:color w:val="auto"/>
                <w:sz w:val="21"/>
                <w:szCs w:val="21"/>
                <w:lang w:bidi="ar"/>
              </w:rPr>
            </w:pPr>
            <w:r>
              <w:rPr>
                <w:rFonts w:hint="default" w:ascii="Times New Roman" w:hAnsi="Times New Roman" w:eastAsia="宋体" w:cs="Times New Roman"/>
                <w:sz w:val="21"/>
                <w:szCs w:val="21"/>
              </w:rPr>
              <w:t>≥1000</w:t>
            </w:r>
          </w:p>
        </w:tc>
        <w:tc>
          <w:tcPr>
            <w:tcW w:w="1059" w:type="dxa"/>
            <w:vMerge w:val="restart"/>
            <w:shd w:val="clear" w:color="auto" w:fill="auto"/>
            <w:vAlign w:val="center"/>
          </w:tcPr>
          <w:p w14:paraId="67B79CC6">
            <w:pPr>
              <w:widowControl/>
              <w:spacing w:line="240" w:lineRule="auto"/>
              <w:jc w:val="center"/>
              <w:textAlignment w:val="center"/>
              <w:rPr>
                <w:rStyle w:val="42"/>
                <w:rFonts w:hint="default" w:ascii="Times New Roman" w:hAnsi="Times New Roman" w:eastAsia="宋体" w:cs="Times New Roman"/>
                <w:color w:val="auto"/>
                <w:sz w:val="21"/>
                <w:szCs w:val="21"/>
                <w:lang w:bidi="ar"/>
              </w:rPr>
            </w:pPr>
            <w:r>
              <w:rPr>
                <w:rFonts w:hint="default" w:ascii="Times New Roman" w:hAnsi="Times New Roman" w:eastAsia="宋体" w:cs="Times New Roman"/>
                <w:kern w:val="0"/>
                <w:sz w:val="21"/>
                <w:szCs w:val="21"/>
                <w:lang w:bidi="ar"/>
              </w:rPr>
              <w:t>JTG E20</w:t>
            </w:r>
          </w:p>
        </w:tc>
      </w:tr>
      <w:tr w14:paraId="74AF78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continue"/>
            <w:shd w:val="clear" w:color="auto" w:fill="auto"/>
            <w:vAlign w:val="center"/>
          </w:tcPr>
          <w:p w14:paraId="5BDA6E6A">
            <w:pPr>
              <w:widowControl/>
              <w:spacing w:line="240" w:lineRule="auto"/>
              <w:jc w:val="center"/>
              <w:textAlignment w:val="center"/>
              <w:rPr>
                <w:rStyle w:val="42"/>
                <w:rFonts w:hint="default" w:ascii="Times New Roman" w:hAnsi="Times New Roman" w:eastAsia="宋体" w:cs="Times New Roman"/>
                <w:color w:val="auto"/>
                <w:sz w:val="21"/>
                <w:szCs w:val="21"/>
                <w:lang w:bidi="ar"/>
              </w:rPr>
            </w:pPr>
          </w:p>
        </w:tc>
        <w:tc>
          <w:tcPr>
            <w:tcW w:w="2053" w:type="dxa"/>
            <w:vMerge w:val="continue"/>
            <w:shd w:val="clear" w:color="auto" w:fill="auto"/>
            <w:vAlign w:val="center"/>
          </w:tcPr>
          <w:p w14:paraId="65CACD05">
            <w:pPr>
              <w:widowControl/>
              <w:spacing w:line="240" w:lineRule="auto"/>
              <w:jc w:val="center"/>
              <w:textAlignment w:val="center"/>
              <w:rPr>
                <w:rStyle w:val="42"/>
                <w:rFonts w:hint="default" w:ascii="Times New Roman" w:hAnsi="Times New Roman" w:eastAsia="宋体" w:cs="Times New Roman"/>
                <w:color w:val="auto"/>
                <w:sz w:val="21"/>
                <w:szCs w:val="21"/>
                <w:lang w:bidi="ar"/>
              </w:rPr>
            </w:pPr>
          </w:p>
        </w:tc>
        <w:tc>
          <w:tcPr>
            <w:tcW w:w="843" w:type="dxa"/>
            <w:vMerge w:val="continue"/>
            <w:shd w:val="clear" w:color="auto" w:fill="auto"/>
            <w:vAlign w:val="center"/>
          </w:tcPr>
          <w:p w14:paraId="302823F7">
            <w:pPr>
              <w:widowControl/>
              <w:spacing w:line="240" w:lineRule="auto"/>
              <w:jc w:val="center"/>
              <w:textAlignment w:val="center"/>
              <w:rPr>
                <w:rFonts w:hint="default" w:ascii="Times New Roman" w:hAnsi="Times New Roman" w:eastAsia="宋体" w:cs="Times New Roman"/>
                <w:sz w:val="21"/>
                <w:szCs w:val="21"/>
              </w:rPr>
            </w:pPr>
          </w:p>
        </w:tc>
        <w:tc>
          <w:tcPr>
            <w:tcW w:w="1961" w:type="dxa"/>
            <w:shd w:val="clear" w:color="auto" w:fill="auto"/>
            <w:vAlign w:val="center"/>
          </w:tcPr>
          <w:p w14:paraId="0EF88AD5">
            <w:pPr>
              <w:widowControl/>
              <w:spacing w:line="240" w:lineRule="auto"/>
              <w:jc w:val="center"/>
              <w:textAlignment w:val="center"/>
              <w:rPr>
                <w:rStyle w:val="42"/>
                <w:rFonts w:hint="default" w:ascii="Times New Roman" w:hAnsi="Times New Roman" w:eastAsia="宋体" w:cs="Times New Roman"/>
                <w:color w:val="auto"/>
                <w:sz w:val="21"/>
                <w:szCs w:val="21"/>
                <w:lang w:bidi="ar"/>
              </w:rPr>
            </w:pPr>
            <w:r>
              <w:rPr>
                <w:rStyle w:val="42"/>
                <w:rFonts w:hint="default" w:ascii="Times New Roman" w:hAnsi="Times New Roman" w:eastAsia="宋体" w:cs="Times New Roman"/>
                <w:color w:val="auto"/>
                <w:sz w:val="21"/>
                <w:szCs w:val="21"/>
                <w:lang w:bidi="ar"/>
              </w:rPr>
              <w:t>高反光改性胶结料</w:t>
            </w:r>
          </w:p>
        </w:tc>
        <w:tc>
          <w:tcPr>
            <w:tcW w:w="981" w:type="dxa"/>
            <w:shd w:val="clear" w:color="auto" w:fill="auto"/>
            <w:vAlign w:val="center"/>
          </w:tcPr>
          <w:p w14:paraId="6FF2C785">
            <w:pPr>
              <w:widowControl/>
              <w:spacing w:line="240" w:lineRule="auto"/>
              <w:jc w:val="center"/>
              <w:textAlignment w:val="center"/>
              <w:rPr>
                <w:rStyle w:val="42"/>
                <w:rFonts w:hint="default" w:ascii="Times New Roman" w:hAnsi="Times New Roman" w:eastAsia="宋体" w:cs="Times New Roman"/>
                <w:color w:val="auto"/>
                <w:sz w:val="21"/>
                <w:szCs w:val="21"/>
                <w:lang w:bidi="ar"/>
              </w:rPr>
            </w:pPr>
            <w:r>
              <w:rPr>
                <w:rFonts w:hint="default" w:ascii="Times New Roman" w:hAnsi="Times New Roman" w:eastAsia="宋体" w:cs="Times New Roman"/>
                <w:sz w:val="21"/>
                <w:szCs w:val="21"/>
              </w:rPr>
              <w:t>≥3000</w:t>
            </w:r>
          </w:p>
        </w:tc>
        <w:tc>
          <w:tcPr>
            <w:tcW w:w="1059" w:type="dxa"/>
            <w:vMerge w:val="continue"/>
            <w:shd w:val="clear" w:color="auto" w:fill="auto"/>
            <w:vAlign w:val="center"/>
          </w:tcPr>
          <w:p w14:paraId="4FDD37B8">
            <w:pPr>
              <w:widowControl/>
              <w:spacing w:line="240" w:lineRule="auto"/>
              <w:jc w:val="center"/>
              <w:textAlignment w:val="center"/>
              <w:rPr>
                <w:rStyle w:val="42"/>
                <w:rFonts w:hint="default" w:ascii="Times New Roman" w:hAnsi="Times New Roman" w:eastAsia="宋体" w:cs="Times New Roman"/>
                <w:color w:val="auto"/>
                <w:sz w:val="21"/>
                <w:szCs w:val="21"/>
                <w:lang w:bidi="ar"/>
              </w:rPr>
            </w:pPr>
          </w:p>
        </w:tc>
      </w:tr>
      <w:tr w14:paraId="7FEE4C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restart"/>
            <w:shd w:val="clear" w:color="auto" w:fill="auto"/>
            <w:vAlign w:val="center"/>
          </w:tcPr>
          <w:p w14:paraId="0AA1D9CC">
            <w:pPr>
              <w:widowControl/>
              <w:spacing w:line="240" w:lineRule="auto"/>
              <w:jc w:val="center"/>
              <w:textAlignment w:val="center"/>
              <w:rPr>
                <w:rStyle w:val="42"/>
                <w:rFonts w:hint="default" w:ascii="Times New Roman" w:hAnsi="Times New Roman" w:eastAsia="宋体" w:cs="Times New Roman"/>
                <w:color w:val="auto"/>
                <w:sz w:val="21"/>
                <w:szCs w:val="21"/>
                <w:lang w:bidi="ar"/>
              </w:rPr>
            </w:pPr>
            <w:r>
              <w:rPr>
                <w:rStyle w:val="42"/>
                <w:rFonts w:hint="default" w:ascii="Times New Roman" w:hAnsi="Times New Roman" w:eastAsia="宋体" w:cs="Times New Roman"/>
                <w:color w:val="auto"/>
                <w:sz w:val="21"/>
                <w:szCs w:val="21"/>
                <w:lang w:bidi="ar"/>
              </w:rPr>
              <w:t>水稳性</w:t>
            </w:r>
          </w:p>
        </w:tc>
        <w:tc>
          <w:tcPr>
            <w:tcW w:w="2053" w:type="dxa"/>
            <w:vMerge w:val="restart"/>
            <w:shd w:val="clear" w:color="auto" w:fill="auto"/>
            <w:vAlign w:val="center"/>
          </w:tcPr>
          <w:p w14:paraId="7E2D285E">
            <w:pPr>
              <w:widowControl/>
              <w:spacing w:line="240" w:lineRule="auto"/>
              <w:jc w:val="center"/>
              <w:textAlignment w:val="center"/>
              <w:rPr>
                <w:rStyle w:val="42"/>
                <w:rFonts w:hint="default" w:ascii="Times New Roman" w:hAnsi="Times New Roman" w:eastAsia="宋体" w:cs="Times New Roman"/>
                <w:color w:val="auto"/>
                <w:sz w:val="21"/>
                <w:szCs w:val="21"/>
                <w:lang w:bidi="ar"/>
              </w:rPr>
            </w:pPr>
            <w:r>
              <w:rPr>
                <w:rStyle w:val="42"/>
                <w:rFonts w:hint="default" w:ascii="Times New Roman" w:hAnsi="Times New Roman" w:eastAsia="宋体" w:cs="Times New Roman"/>
                <w:color w:val="auto"/>
                <w:sz w:val="21"/>
                <w:szCs w:val="21"/>
                <w:lang w:bidi="ar"/>
              </w:rPr>
              <w:t>冻融劈裂试验</w:t>
            </w:r>
          </w:p>
          <w:p w14:paraId="2572A65F">
            <w:pPr>
              <w:widowControl/>
              <w:spacing w:line="240" w:lineRule="auto"/>
              <w:jc w:val="center"/>
              <w:textAlignment w:val="center"/>
              <w:rPr>
                <w:rStyle w:val="42"/>
                <w:rFonts w:hint="default" w:ascii="Times New Roman" w:hAnsi="Times New Roman" w:eastAsia="宋体" w:cs="Times New Roman"/>
                <w:color w:val="auto"/>
                <w:sz w:val="21"/>
                <w:szCs w:val="21"/>
                <w:lang w:bidi="ar"/>
              </w:rPr>
            </w:pPr>
            <w:r>
              <w:rPr>
                <w:rStyle w:val="42"/>
                <w:rFonts w:hint="default" w:ascii="Times New Roman" w:hAnsi="Times New Roman" w:eastAsia="宋体" w:cs="Times New Roman"/>
                <w:color w:val="auto"/>
                <w:sz w:val="21"/>
                <w:szCs w:val="21"/>
                <w:lang w:bidi="ar"/>
              </w:rPr>
              <w:t>残留强度比</w:t>
            </w:r>
          </w:p>
        </w:tc>
        <w:tc>
          <w:tcPr>
            <w:tcW w:w="843" w:type="dxa"/>
            <w:vMerge w:val="restart"/>
            <w:shd w:val="clear" w:color="auto" w:fill="auto"/>
            <w:vAlign w:val="center"/>
          </w:tcPr>
          <w:p w14:paraId="3A6546AE">
            <w:pPr>
              <w:widowControl/>
              <w:spacing w:line="240" w:lineRule="auto"/>
              <w:jc w:val="center"/>
              <w:textAlignment w:val="center"/>
              <w:rPr>
                <w:rStyle w:val="42"/>
                <w:rFonts w:hint="default" w:ascii="Times New Roman" w:hAnsi="Times New Roman" w:eastAsia="宋体" w:cs="Times New Roman"/>
                <w:color w:val="auto"/>
                <w:sz w:val="21"/>
                <w:szCs w:val="21"/>
                <w:lang w:bidi="ar"/>
              </w:rPr>
            </w:pPr>
            <w:r>
              <w:rPr>
                <w:rFonts w:hint="default" w:ascii="Times New Roman" w:hAnsi="Times New Roman" w:eastAsia="宋体" w:cs="Times New Roman"/>
                <w:sz w:val="21"/>
                <w:szCs w:val="21"/>
              </w:rPr>
              <w:t>%</w:t>
            </w:r>
          </w:p>
        </w:tc>
        <w:tc>
          <w:tcPr>
            <w:tcW w:w="1961" w:type="dxa"/>
            <w:shd w:val="clear" w:color="auto" w:fill="auto"/>
            <w:vAlign w:val="center"/>
          </w:tcPr>
          <w:p w14:paraId="5A555594">
            <w:pPr>
              <w:widowControl/>
              <w:spacing w:line="240" w:lineRule="auto"/>
              <w:jc w:val="center"/>
              <w:textAlignment w:val="center"/>
              <w:rPr>
                <w:rStyle w:val="42"/>
                <w:rFonts w:hint="default" w:ascii="Times New Roman" w:hAnsi="Times New Roman" w:eastAsia="宋体" w:cs="Times New Roman"/>
                <w:color w:val="auto"/>
                <w:sz w:val="21"/>
                <w:szCs w:val="21"/>
                <w:lang w:bidi="ar"/>
              </w:rPr>
            </w:pPr>
            <w:r>
              <w:rPr>
                <w:rStyle w:val="42"/>
                <w:rFonts w:hint="default" w:ascii="Times New Roman" w:hAnsi="Times New Roman" w:eastAsia="宋体" w:cs="Times New Roman"/>
                <w:color w:val="auto"/>
                <w:sz w:val="21"/>
                <w:szCs w:val="21"/>
                <w:lang w:bidi="ar"/>
              </w:rPr>
              <w:t>高反光普通胶结料</w:t>
            </w:r>
          </w:p>
        </w:tc>
        <w:tc>
          <w:tcPr>
            <w:tcW w:w="981" w:type="dxa"/>
            <w:shd w:val="clear" w:color="auto" w:fill="auto"/>
            <w:vAlign w:val="center"/>
          </w:tcPr>
          <w:p w14:paraId="16C0FCD7">
            <w:pPr>
              <w:widowControl/>
              <w:spacing w:line="240" w:lineRule="auto"/>
              <w:jc w:val="center"/>
              <w:textAlignment w:val="center"/>
              <w:rPr>
                <w:rStyle w:val="42"/>
                <w:rFonts w:hint="default" w:ascii="Times New Roman" w:hAnsi="Times New Roman" w:eastAsia="宋体" w:cs="Times New Roman"/>
                <w:color w:val="auto"/>
                <w:sz w:val="21"/>
                <w:szCs w:val="21"/>
                <w:lang w:bidi="ar"/>
              </w:rPr>
            </w:pPr>
            <w:r>
              <w:rPr>
                <w:rFonts w:hint="default" w:ascii="Times New Roman" w:hAnsi="Times New Roman" w:eastAsia="宋体" w:cs="Times New Roman"/>
                <w:sz w:val="21"/>
                <w:szCs w:val="21"/>
              </w:rPr>
              <w:t>≥</w:t>
            </w:r>
            <w:r>
              <w:rPr>
                <w:rFonts w:hint="default" w:ascii="Times New Roman" w:hAnsi="Times New Roman" w:eastAsia="宋体" w:cs="Times New Roman"/>
                <w:kern w:val="0"/>
                <w:sz w:val="21"/>
                <w:szCs w:val="21"/>
                <w:lang w:bidi="ar"/>
              </w:rPr>
              <w:t>75</w:t>
            </w:r>
          </w:p>
        </w:tc>
        <w:tc>
          <w:tcPr>
            <w:tcW w:w="1059" w:type="dxa"/>
            <w:vMerge w:val="continue"/>
            <w:shd w:val="clear" w:color="auto" w:fill="auto"/>
            <w:vAlign w:val="center"/>
          </w:tcPr>
          <w:p w14:paraId="04B07111">
            <w:pPr>
              <w:widowControl/>
              <w:spacing w:line="240" w:lineRule="auto"/>
              <w:jc w:val="center"/>
              <w:textAlignment w:val="center"/>
              <w:rPr>
                <w:rStyle w:val="42"/>
                <w:rFonts w:hint="default" w:ascii="Times New Roman" w:hAnsi="Times New Roman" w:eastAsia="宋体" w:cs="Times New Roman"/>
                <w:color w:val="auto"/>
                <w:sz w:val="21"/>
                <w:szCs w:val="21"/>
                <w:lang w:bidi="ar"/>
              </w:rPr>
            </w:pPr>
          </w:p>
        </w:tc>
      </w:tr>
      <w:tr w14:paraId="3393F5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continue"/>
            <w:shd w:val="clear" w:color="auto" w:fill="auto"/>
            <w:vAlign w:val="center"/>
          </w:tcPr>
          <w:p w14:paraId="73E8755F">
            <w:pPr>
              <w:widowControl/>
              <w:spacing w:line="240" w:lineRule="auto"/>
              <w:jc w:val="center"/>
              <w:textAlignment w:val="center"/>
              <w:rPr>
                <w:rStyle w:val="42"/>
                <w:rFonts w:hint="default" w:ascii="Times New Roman" w:hAnsi="Times New Roman" w:eastAsia="宋体" w:cs="Times New Roman"/>
                <w:color w:val="auto"/>
                <w:sz w:val="21"/>
                <w:szCs w:val="21"/>
                <w:lang w:bidi="ar"/>
              </w:rPr>
            </w:pPr>
          </w:p>
        </w:tc>
        <w:tc>
          <w:tcPr>
            <w:tcW w:w="2053" w:type="dxa"/>
            <w:vMerge w:val="continue"/>
            <w:shd w:val="clear" w:color="auto" w:fill="auto"/>
            <w:vAlign w:val="center"/>
          </w:tcPr>
          <w:p w14:paraId="37EBB805">
            <w:pPr>
              <w:widowControl/>
              <w:spacing w:line="240" w:lineRule="auto"/>
              <w:jc w:val="center"/>
              <w:textAlignment w:val="center"/>
              <w:rPr>
                <w:rStyle w:val="42"/>
                <w:rFonts w:hint="default" w:ascii="Times New Roman" w:hAnsi="Times New Roman" w:eastAsia="宋体" w:cs="Times New Roman"/>
                <w:color w:val="auto"/>
                <w:sz w:val="21"/>
                <w:szCs w:val="21"/>
                <w:lang w:bidi="ar"/>
              </w:rPr>
            </w:pPr>
          </w:p>
        </w:tc>
        <w:tc>
          <w:tcPr>
            <w:tcW w:w="843" w:type="dxa"/>
            <w:vMerge w:val="continue"/>
            <w:shd w:val="clear" w:color="auto" w:fill="auto"/>
            <w:vAlign w:val="center"/>
          </w:tcPr>
          <w:p w14:paraId="68FF710E">
            <w:pPr>
              <w:spacing w:line="240" w:lineRule="auto"/>
              <w:jc w:val="center"/>
              <w:textAlignment w:val="center"/>
              <w:rPr>
                <w:rFonts w:hint="default" w:ascii="Times New Roman" w:hAnsi="Times New Roman" w:eastAsia="宋体" w:cs="Times New Roman"/>
                <w:sz w:val="21"/>
                <w:szCs w:val="21"/>
              </w:rPr>
            </w:pPr>
          </w:p>
        </w:tc>
        <w:tc>
          <w:tcPr>
            <w:tcW w:w="1961" w:type="dxa"/>
            <w:shd w:val="clear" w:color="auto" w:fill="auto"/>
            <w:vAlign w:val="center"/>
          </w:tcPr>
          <w:p w14:paraId="2AA10CBD">
            <w:pPr>
              <w:widowControl/>
              <w:spacing w:line="240" w:lineRule="auto"/>
              <w:jc w:val="center"/>
              <w:textAlignment w:val="center"/>
              <w:rPr>
                <w:rStyle w:val="42"/>
                <w:rFonts w:hint="default" w:ascii="Times New Roman" w:hAnsi="Times New Roman" w:eastAsia="宋体" w:cs="Times New Roman"/>
                <w:color w:val="auto"/>
                <w:sz w:val="21"/>
                <w:szCs w:val="21"/>
                <w:lang w:bidi="ar"/>
              </w:rPr>
            </w:pPr>
            <w:r>
              <w:rPr>
                <w:rStyle w:val="42"/>
                <w:rFonts w:hint="default" w:ascii="Times New Roman" w:hAnsi="Times New Roman" w:eastAsia="宋体" w:cs="Times New Roman"/>
                <w:color w:val="auto"/>
                <w:sz w:val="21"/>
                <w:szCs w:val="21"/>
                <w:lang w:bidi="ar"/>
              </w:rPr>
              <w:t>高反光改性胶结料</w:t>
            </w:r>
          </w:p>
        </w:tc>
        <w:tc>
          <w:tcPr>
            <w:tcW w:w="981" w:type="dxa"/>
            <w:shd w:val="clear" w:color="auto" w:fill="auto"/>
            <w:vAlign w:val="center"/>
          </w:tcPr>
          <w:p w14:paraId="7F7282A7">
            <w:pPr>
              <w:widowControl/>
              <w:spacing w:line="240" w:lineRule="auto"/>
              <w:jc w:val="center"/>
              <w:textAlignment w:val="center"/>
              <w:rPr>
                <w:rStyle w:val="42"/>
                <w:rFonts w:hint="default" w:ascii="Times New Roman" w:hAnsi="Times New Roman" w:eastAsia="宋体" w:cs="Times New Roman"/>
                <w:color w:val="auto"/>
                <w:sz w:val="21"/>
                <w:szCs w:val="21"/>
                <w:lang w:bidi="ar"/>
              </w:rPr>
            </w:pPr>
            <w:r>
              <w:rPr>
                <w:rFonts w:hint="default" w:ascii="Times New Roman" w:hAnsi="Times New Roman" w:eastAsia="宋体" w:cs="Times New Roman"/>
                <w:sz w:val="21"/>
                <w:szCs w:val="21"/>
              </w:rPr>
              <w:t>≥</w:t>
            </w:r>
            <w:r>
              <w:rPr>
                <w:rFonts w:hint="default" w:ascii="Times New Roman" w:hAnsi="Times New Roman" w:eastAsia="宋体" w:cs="Times New Roman"/>
                <w:kern w:val="0"/>
                <w:sz w:val="21"/>
                <w:szCs w:val="21"/>
                <w:lang w:bidi="ar"/>
              </w:rPr>
              <w:t>80</w:t>
            </w:r>
          </w:p>
        </w:tc>
        <w:tc>
          <w:tcPr>
            <w:tcW w:w="1059" w:type="dxa"/>
            <w:vMerge w:val="continue"/>
            <w:shd w:val="clear" w:color="auto" w:fill="auto"/>
            <w:vAlign w:val="center"/>
          </w:tcPr>
          <w:p w14:paraId="670B3242">
            <w:pPr>
              <w:widowControl/>
              <w:spacing w:line="240" w:lineRule="auto"/>
              <w:jc w:val="center"/>
              <w:textAlignment w:val="center"/>
              <w:rPr>
                <w:rStyle w:val="42"/>
                <w:rFonts w:hint="default" w:ascii="Times New Roman" w:hAnsi="Times New Roman" w:eastAsia="宋体" w:cs="Times New Roman"/>
                <w:color w:val="auto"/>
                <w:sz w:val="21"/>
                <w:szCs w:val="21"/>
                <w:lang w:bidi="ar"/>
              </w:rPr>
            </w:pPr>
          </w:p>
        </w:tc>
      </w:tr>
      <w:tr w14:paraId="7489A8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continue"/>
            <w:shd w:val="clear" w:color="auto" w:fill="auto"/>
            <w:vAlign w:val="center"/>
          </w:tcPr>
          <w:p w14:paraId="4E4D7649">
            <w:pPr>
              <w:widowControl/>
              <w:spacing w:line="240" w:lineRule="auto"/>
              <w:jc w:val="center"/>
              <w:textAlignment w:val="center"/>
              <w:rPr>
                <w:rStyle w:val="42"/>
                <w:rFonts w:hint="default" w:ascii="Times New Roman" w:hAnsi="Times New Roman" w:eastAsia="宋体" w:cs="Times New Roman"/>
                <w:color w:val="auto"/>
                <w:sz w:val="21"/>
                <w:szCs w:val="21"/>
                <w:lang w:bidi="ar"/>
              </w:rPr>
            </w:pPr>
          </w:p>
        </w:tc>
        <w:tc>
          <w:tcPr>
            <w:tcW w:w="2053" w:type="dxa"/>
            <w:vMerge w:val="restart"/>
            <w:shd w:val="clear" w:color="auto" w:fill="auto"/>
            <w:vAlign w:val="center"/>
          </w:tcPr>
          <w:p w14:paraId="0CBFA06B">
            <w:pPr>
              <w:widowControl/>
              <w:spacing w:line="240" w:lineRule="auto"/>
              <w:jc w:val="center"/>
              <w:textAlignment w:val="center"/>
              <w:rPr>
                <w:rStyle w:val="42"/>
                <w:rFonts w:hint="default" w:ascii="Times New Roman" w:hAnsi="Times New Roman" w:eastAsia="宋体" w:cs="Times New Roman"/>
                <w:color w:val="auto"/>
                <w:sz w:val="21"/>
                <w:szCs w:val="21"/>
                <w:lang w:bidi="ar"/>
              </w:rPr>
            </w:pPr>
            <w:r>
              <w:rPr>
                <w:rStyle w:val="42"/>
                <w:rFonts w:hint="default" w:ascii="Times New Roman" w:hAnsi="Times New Roman" w:eastAsia="宋体" w:cs="Times New Roman"/>
                <w:color w:val="auto"/>
                <w:sz w:val="21"/>
                <w:szCs w:val="21"/>
                <w:lang w:bidi="ar"/>
              </w:rPr>
              <w:t>浸水马歇尔试验</w:t>
            </w:r>
          </w:p>
          <w:p w14:paraId="2E79F0CE">
            <w:pPr>
              <w:widowControl/>
              <w:spacing w:line="240" w:lineRule="auto"/>
              <w:jc w:val="center"/>
              <w:textAlignment w:val="center"/>
              <w:rPr>
                <w:rStyle w:val="42"/>
                <w:rFonts w:hint="default" w:ascii="Times New Roman" w:hAnsi="Times New Roman" w:eastAsia="宋体" w:cs="Times New Roman"/>
                <w:color w:val="auto"/>
                <w:sz w:val="21"/>
                <w:szCs w:val="21"/>
                <w:lang w:bidi="ar"/>
              </w:rPr>
            </w:pPr>
            <w:r>
              <w:rPr>
                <w:rStyle w:val="42"/>
                <w:rFonts w:hint="default" w:ascii="Times New Roman" w:hAnsi="Times New Roman" w:eastAsia="宋体" w:cs="Times New Roman"/>
                <w:color w:val="auto"/>
                <w:sz w:val="21"/>
                <w:szCs w:val="21"/>
                <w:lang w:bidi="ar"/>
              </w:rPr>
              <w:t>残留稳定度</w:t>
            </w:r>
          </w:p>
        </w:tc>
        <w:tc>
          <w:tcPr>
            <w:tcW w:w="843" w:type="dxa"/>
            <w:vMerge w:val="continue"/>
            <w:shd w:val="clear" w:color="auto" w:fill="auto"/>
            <w:vAlign w:val="center"/>
          </w:tcPr>
          <w:p w14:paraId="1717D0B3">
            <w:pPr>
              <w:widowControl/>
              <w:spacing w:line="240" w:lineRule="auto"/>
              <w:jc w:val="center"/>
              <w:textAlignment w:val="center"/>
              <w:rPr>
                <w:rFonts w:hint="default" w:ascii="Times New Roman" w:hAnsi="Times New Roman" w:eastAsia="宋体" w:cs="Times New Roman"/>
                <w:sz w:val="21"/>
                <w:szCs w:val="21"/>
              </w:rPr>
            </w:pPr>
          </w:p>
        </w:tc>
        <w:tc>
          <w:tcPr>
            <w:tcW w:w="1961" w:type="dxa"/>
            <w:shd w:val="clear" w:color="auto" w:fill="auto"/>
            <w:vAlign w:val="center"/>
          </w:tcPr>
          <w:p w14:paraId="07AE2FE8">
            <w:pPr>
              <w:widowControl/>
              <w:spacing w:line="240" w:lineRule="auto"/>
              <w:jc w:val="center"/>
              <w:textAlignment w:val="center"/>
              <w:rPr>
                <w:rStyle w:val="42"/>
                <w:rFonts w:hint="default" w:ascii="Times New Roman" w:hAnsi="Times New Roman" w:eastAsia="宋体" w:cs="Times New Roman"/>
                <w:color w:val="auto"/>
                <w:sz w:val="21"/>
                <w:szCs w:val="21"/>
                <w:lang w:bidi="ar"/>
              </w:rPr>
            </w:pPr>
            <w:r>
              <w:rPr>
                <w:rStyle w:val="42"/>
                <w:rFonts w:hint="default" w:ascii="Times New Roman" w:hAnsi="Times New Roman" w:eastAsia="宋体" w:cs="Times New Roman"/>
                <w:color w:val="auto"/>
                <w:sz w:val="21"/>
                <w:szCs w:val="21"/>
                <w:lang w:bidi="ar"/>
              </w:rPr>
              <w:t>高反光普通胶结料</w:t>
            </w:r>
          </w:p>
        </w:tc>
        <w:tc>
          <w:tcPr>
            <w:tcW w:w="981" w:type="dxa"/>
            <w:shd w:val="clear" w:color="auto" w:fill="auto"/>
            <w:vAlign w:val="center"/>
          </w:tcPr>
          <w:p w14:paraId="407098B2">
            <w:pPr>
              <w:widowControl/>
              <w:spacing w:line="240" w:lineRule="auto"/>
              <w:jc w:val="center"/>
              <w:textAlignment w:val="center"/>
              <w:rPr>
                <w:rStyle w:val="42"/>
                <w:rFonts w:hint="default" w:ascii="Times New Roman" w:hAnsi="Times New Roman" w:eastAsia="宋体" w:cs="Times New Roman"/>
                <w:color w:val="auto"/>
                <w:sz w:val="21"/>
                <w:szCs w:val="21"/>
                <w:lang w:bidi="ar"/>
              </w:rPr>
            </w:pPr>
            <w:r>
              <w:rPr>
                <w:rFonts w:hint="default" w:ascii="Times New Roman" w:hAnsi="Times New Roman" w:eastAsia="宋体" w:cs="Times New Roman"/>
                <w:sz w:val="21"/>
                <w:szCs w:val="21"/>
              </w:rPr>
              <w:t>≥</w:t>
            </w:r>
            <w:r>
              <w:rPr>
                <w:rFonts w:hint="default" w:ascii="Times New Roman" w:hAnsi="Times New Roman" w:eastAsia="宋体" w:cs="Times New Roman"/>
                <w:kern w:val="0"/>
                <w:sz w:val="21"/>
                <w:szCs w:val="21"/>
                <w:lang w:bidi="ar"/>
              </w:rPr>
              <w:t>80</w:t>
            </w:r>
          </w:p>
        </w:tc>
        <w:tc>
          <w:tcPr>
            <w:tcW w:w="1059" w:type="dxa"/>
            <w:vMerge w:val="continue"/>
            <w:shd w:val="clear" w:color="auto" w:fill="auto"/>
            <w:vAlign w:val="center"/>
          </w:tcPr>
          <w:p w14:paraId="3A9EAE18">
            <w:pPr>
              <w:widowControl/>
              <w:spacing w:line="240" w:lineRule="auto"/>
              <w:jc w:val="center"/>
              <w:textAlignment w:val="center"/>
              <w:rPr>
                <w:rStyle w:val="42"/>
                <w:rFonts w:hint="default" w:ascii="Times New Roman" w:hAnsi="Times New Roman" w:eastAsia="宋体" w:cs="Times New Roman"/>
                <w:color w:val="auto"/>
                <w:sz w:val="21"/>
                <w:szCs w:val="21"/>
                <w:lang w:bidi="ar"/>
              </w:rPr>
            </w:pPr>
          </w:p>
        </w:tc>
      </w:tr>
      <w:tr w14:paraId="4FCA5B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continue"/>
            <w:shd w:val="clear" w:color="auto" w:fill="auto"/>
            <w:vAlign w:val="center"/>
          </w:tcPr>
          <w:p w14:paraId="601FC71A">
            <w:pPr>
              <w:widowControl/>
              <w:spacing w:line="240" w:lineRule="auto"/>
              <w:jc w:val="center"/>
              <w:textAlignment w:val="center"/>
              <w:rPr>
                <w:rStyle w:val="42"/>
                <w:rFonts w:hint="default" w:ascii="Times New Roman" w:hAnsi="Times New Roman" w:eastAsia="宋体" w:cs="Times New Roman"/>
                <w:color w:val="auto"/>
                <w:sz w:val="21"/>
                <w:szCs w:val="21"/>
                <w:lang w:bidi="ar"/>
              </w:rPr>
            </w:pPr>
          </w:p>
        </w:tc>
        <w:tc>
          <w:tcPr>
            <w:tcW w:w="2053" w:type="dxa"/>
            <w:vMerge w:val="continue"/>
            <w:shd w:val="clear" w:color="auto" w:fill="auto"/>
            <w:vAlign w:val="center"/>
          </w:tcPr>
          <w:p w14:paraId="3E261FDD">
            <w:pPr>
              <w:widowControl/>
              <w:spacing w:line="240" w:lineRule="auto"/>
              <w:jc w:val="center"/>
              <w:textAlignment w:val="center"/>
              <w:rPr>
                <w:rStyle w:val="42"/>
                <w:rFonts w:hint="default" w:ascii="Times New Roman" w:hAnsi="Times New Roman" w:eastAsia="宋体" w:cs="Times New Roman"/>
                <w:color w:val="auto"/>
                <w:sz w:val="21"/>
                <w:szCs w:val="21"/>
                <w:lang w:bidi="ar"/>
              </w:rPr>
            </w:pPr>
          </w:p>
        </w:tc>
        <w:tc>
          <w:tcPr>
            <w:tcW w:w="843" w:type="dxa"/>
            <w:vMerge w:val="continue"/>
            <w:shd w:val="clear" w:color="auto" w:fill="auto"/>
            <w:vAlign w:val="center"/>
          </w:tcPr>
          <w:p w14:paraId="57A13EF2">
            <w:pPr>
              <w:widowControl/>
              <w:spacing w:line="240" w:lineRule="auto"/>
              <w:jc w:val="center"/>
              <w:textAlignment w:val="center"/>
              <w:rPr>
                <w:rFonts w:hint="default" w:ascii="Times New Roman" w:hAnsi="Times New Roman" w:eastAsia="宋体" w:cs="Times New Roman"/>
                <w:sz w:val="21"/>
                <w:szCs w:val="21"/>
              </w:rPr>
            </w:pPr>
          </w:p>
        </w:tc>
        <w:tc>
          <w:tcPr>
            <w:tcW w:w="1961" w:type="dxa"/>
            <w:shd w:val="clear" w:color="auto" w:fill="auto"/>
            <w:vAlign w:val="center"/>
          </w:tcPr>
          <w:p w14:paraId="5FF8A5B3">
            <w:pPr>
              <w:widowControl/>
              <w:spacing w:line="240" w:lineRule="auto"/>
              <w:jc w:val="center"/>
              <w:textAlignment w:val="center"/>
              <w:rPr>
                <w:rStyle w:val="42"/>
                <w:rFonts w:hint="default" w:ascii="Times New Roman" w:hAnsi="Times New Roman" w:eastAsia="宋体" w:cs="Times New Roman"/>
                <w:color w:val="auto"/>
                <w:sz w:val="21"/>
                <w:szCs w:val="21"/>
                <w:lang w:bidi="ar"/>
              </w:rPr>
            </w:pPr>
            <w:r>
              <w:rPr>
                <w:rStyle w:val="42"/>
                <w:rFonts w:hint="default" w:ascii="Times New Roman" w:hAnsi="Times New Roman" w:eastAsia="宋体" w:cs="Times New Roman"/>
                <w:color w:val="auto"/>
                <w:sz w:val="21"/>
                <w:szCs w:val="21"/>
                <w:lang w:bidi="ar"/>
              </w:rPr>
              <w:t>高反光改性胶结料</w:t>
            </w:r>
          </w:p>
        </w:tc>
        <w:tc>
          <w:tcPr>
            <w:tcW w:w="981" w:type="dxa"/>
            <w:shd w:val="clear" w:color="auto" w:fill="auto"/>
            <w:vAlign w:val="center"/>
          </w:tcPr>
          <w:p w14:paraId="60F9B16C">
            <w:pPr>
              <w:widowControl/>
              <w:spacing w:line="240" w:lineRule="auto"/>
              <w:jc w:val="center"/>
              <w:textAlignment w:val="center"/>
              <w:rPr>
                <w:rStyle w:val="42"/>
                <w:rFonts w:hint="default" w:ascii="Times New Roman" w:hAnsi="Times New Roman" w:eastAsia="宋体" w:cs="Times New Roman"/>
                <w:color w:val="auto"/>
                <w:sz w:val="21"/>
                <w:szCs w:val="21"/>
                <w:lang w:bidi="ar"/>
              </w:rPr>
            </w:pPr>
            <w:r>
              <w:rPr>
                <w:rFonts w:hint="default" w:ascii="Times New Roman" w:hAnsi="Times New Roman" w:eastAsia="宋体" w:cs="Times New Roman"/>
                <w:sz w:val="21"/>
                <w:szCs w:val="21"/>
              </w:rPr>
              <w:t>≥</w:t>
            </w:r>
            <w:r>
              <w:rPr>
                <w:rFonts w:hint="default" w:ascii="Times New Roman" w:hAnsi="Times New Roman" w:eastAsia="宋体" w:cs="Times New Roman"/>
                <w:kern w:val="0"/>
                <w:sz w:val="21"/>
                <w:szCs w:val="21"/>
                <w:lang w:bidi="ar"/>
              </w:rPr>
              <w:t>85</w:t>
            </w:r>
          </w:p>
        </w:tc>
        <w:tc>
          <w:tcPr>
            <w:tcW w:w="1059" w:type="dxa"/>
            <w:vMerge w:val="continue"/>
            <w:shd w:val="clear" w:color="auto" w:fill="auto"/>
            <w:vAlign w:val="center"/>
          </w:tcPr>
          <w:p w14:paraId="66185D90">
            <w:pPr>
              <w:widowControl/>
              <w:spacing w:line="240" w:lineRule="auto"/>
              <w:jc w:val="center"/>
              <w:textAlignment w:val="center"/>
              <w:rPr>
                <w:rStyle w:val="42"/>
                <w:rFonts w:hint="default" w:ascii="Times New Roman" w:hAnsi="Times New Roman" w:eastAsia="宋体" w:cs="Times New Roman"/>
                <w:color w:val="auto"/>
                <w:sz w:val="21"/>
                <w:szCs w:val="21"/>
                <w:lang w:bidi="ar"/>
              </w:rPr>
            </w:pPr>
          </w:p>
        </w:tc>
      </w:tr>
      <w:tr w14:paraId="02F5A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restart"/>
            <w:shd w:val="clear" w:color="auto" w:fill="auto"/>
            <w:vAlign w:val="center"/>
          </w:tcPr>
          <w:p w14:paraId="775E163F">
            <w:pPr>
              <w:widowControl/>
              <w:spacing w:line="240" w:lineRule="auto"/>
              <w:jc w:val="center"/>
              <w:textAlignment w:val="center"/>
              <w:rPr>
                <w:rStyle w:val="42"/>
                <w:rFonts w:hint="default" w:ascii="Times New Roman" w:hAnsi="Times New Roman" w:eastAsia="宋体" w:cs="Times New Roman"/>
                <w:color w:val="auto"/>
                <w:sz w:val="21"/>
                <w:szCs w:val="21"/>
                <w:lang w:bidi="ar"/>
              </w:rPr>
            </w:pPr>
            <w:r>
              <w:rPr>
                <w:rStyle w:val="42"/>
                <w:rFonts w:hint="default" w:ascii="Times New Roman" w:hAnsi="Times New Roman" w:eastAsia="宋体" w:cs="Times New Roman"/>
                <w:color w:val="auto"/>
                <w:sz w:val="21"/>
                <w:szCs w:val="21"/>
                <w:lang w:bidi="ar"/>
              </w:rPr>
              <w:t>低温抗裂性</w:t>
            </w:r>
          </w:p>
        </w:tc>
        <w:tc>
          <w:tcPr>
            <w:tcW w:w="2053" w:type="dxa"/>
            <w:vMerge w:val="restart"/>
            <w:shd w:val="clear" w:color="auto" w:fill="auto"/>
            <w:vAlign w:val="center"/>
          </w:tcPr>
          <w:p w14:paraId="6F885A1B">
            <w:pPr>
              <w:widowControl/>
              <w:spacing w:line="240" w:lineRule="auto"/>
              <w:jc w:val="center"/>
              <w:textAlignment w:val="center"/>
              <w:rPr>
                <w:rStyle w:val="42"/>
                <w:rFonts w:hint="default" w:ascii="Times New Roman" w:hAnsi="Times New Roman" w:eastAsia="宋体" w:cs="Times New Roman"/>
                <w:color w:val="auto"/>
                <w:sz w:val="21"/>
                <w:szCs w:val="21"/>
                <w:lang w:bidi="ar"/>
              </w:rPr>
            </w:pPr>
            <w:r>
              <w:rPr>
                <w:rStyle w:val="42"/>
                <w:rFonts w:hint="default" w:ascii="Times New Roman" w:hAnsi="Times New Roman" w:eastAsia="宋体" w:cs="Times New Roman"/>
                <w:color w:val="auto"/>
                <w:sz w:val="21"/>
                <w:szCs w:val="21"/>
                <w:lang w:bidi="ar"/>
              </w:rPr>
              <w:t>极限破坏应变</w:t>
            </w:r>
          </w:p>
        </w:tc>
        <w:tc>
          <w:tcPr>
            <w:tcW w:w="843" w:type="dxa"/>
            <w:vMerge w:val="restart"/>
            <w:shd w:val="clear" w:color="auto" w:fill="auto"/>
            <w:vAlign w:val="center"/>
          </w:tcPr>
          <w:p w14:paraId="5CF5BB50">
            <w:pPr>
              <w:widowControl/>
              <w:spacing w:line="240" w:lineRule="auto"/>
              <w:jc w:val="center"/>
              <w:textAlignment w:val="center"/>
              <w:rPr>
                <w:rStyle w:val="42"/>
                <w:rFonts w:hint="default" w:ascii="Times New Roman" w:hAnsi="Times New Roman" w:eastAsia="宋体" w:cs="Times New Roman"/>
                <w:color w:val="auto"/>
                <w:sz w:val="21"/>
                <w:szCs w:val="21"/>
                <w:lang w:bidi="ar"/>
              </w:rPr>
            </w:pPr>
            <w:r>
              <w:rPr>
                <w:rFonts w:hint="default" w:ascii="Times New Roman" w:hAnsi="Times New Roman" w:eastAsia="宋体" w:cs="Times New Roman"/>
                <w:kern w:val="0"/>
                <w:sz w:val="21"/>
                <w:szCs w:val="21"/>
                <w:lang w:bidi="ar"/>
              </w:rPr>
              <w:t>με</w:t>
            </w:r>
          </w:p>
        </w:tc>
        <w:tc>
          <w:tcPr>
            <w:tcW w:w="1961" w:type="dxa"/>
            <w:shd w:val="clear" w:color="auto" w:fill="auto"/>
            <w:vAlign w:val="center"/>
          </w:tcPr>
          <w:p w14:paraId="5A1FCF7E">
            <w:pPr>
              <w:widowControl/>
              <w:spacing w:line="240" w:lineRule="auto"/>
              <w:jc w:val="center"/>
              <w:textAlignment w:val="center"/>
              <w:rPr>
                <w:rStyle w:val="42"/>
                <w:rFonts w:hint="default" w:ascii="Times New Roman" w:hAnsi="Times New Roman" w:eastAsia="宋体" w:cs="Times New Roman"/>
                <w:color w:val="auto"/>
                <w:sz w:val="21"/>
                <w:szCs w:val="21"/>
                <w:lang w:bidi="ar"/>
              </w:rPr>
            </w:pPr>
            <w:r>
              <w:rPr>
                <w:rStyle w:val="42"/>
                <w:rFonts w:hint="default" w:ascii="Times New Roman" w:hAnsi="Times New Roman" w:eastAsia="宋体" w:cs="Times New Roman"/>
                <w:color w:val="auto"/>
                <w:sz w:val="21"/>
                <w:szCs w:val="21"/>
                <w:lang w:bidi="ar"/>
              </w:rPr>
              <w:t>高反光普通胶结料</w:t>
            </w:r>
          </w:p>
        </w:tc>
        <w:tc>
          <w:tcPr>
            <w:tcW w:w="981" w:type="dxa"/>
            <w:shd w:val="clear" w:color="auto" w:fill="auto"/>
            <w:vAlign w:val="center"/>
          </w:tcPr>
          <w:p w14:paraId="1167F00A">
            <w:pPr>
              <w:widowControl/>
              <w:spacing w:line="240" w:lineRule="auto"/>
              <w:jc w:val="center"/>
              <w:textAlignment w:val="center"/>
              <w:rPr>
                <w:rStyle w:val="42"/>
                <w:rFonts w:hint="default" w:ascii="Times New Roman" w:hAnsi="Times New Roman" w:eastAsia="宋体" w:cs="Times New Roman"/>
                <w:color w:val="auto"/>
                <w:sz w:val="21"/>
                <w:szCs w:val="21"/>
                <w:lang w:bidi="ar"/>
              </w:rPr>
            </w:pPr>
            <w:r>
              <w:rPr>
                <w:rFonts w:hint="default" w:ascii="Times New Roman" w:hAnsi="Times New Roman" w:eastAsia="宋体" w:cs="Times New Roman"/>
                <w:sz w:val="21"/>
                <w:szCs w:val="21"/>
              </w:rPr>
              <w:t>≥</w:t>
            </w:r>
            <w:r>
              <w:rPr>
                <w:rFonts w:hint="default" w:ascii="Times New Roman" w:hAnsi="Times New Roman" w:eastAsia="宋体" w:cs="Times New Roman"/>
                <w:kern w:val="0"/>
                <w:sz w:val="21"/>
                <w:szCs w:val="21"/>
                <w:lang w:bidi="ar"/>
              </w:rPr>
              <w:t>2600</w:t>
            </w:r>
          </w:p>
        </w:tc>
        <w:tc>
          <w:tcPr>
            <w:tcW w:w="1059" w:type="dxa"/>
            <w:vMerge w:val="continue"/>
            <w:shd w:val="clear" w:color="auto" w:fill="auto"/>
            <w:vAlign w:val="center"/>
          </w:tcPr>
          <w:p w14:paraId="5B706C40">
            <w:pPr>
              <w:widowControl/>
              <w:spacing w:line="240" w:lineRule="auto"/>
              <w:jc w:val="center"/>
              <w:textAlignment w:val="center"/>
              <w:rPr>
                <w:rStyle w:val="42"/>
                <w:rFonts w:hint="default" w:ascii="Times New Roman" w:hAnsi="Times New Roman" w:eastAsia="宋体" w:cs="Times New Roman"/>
                <w:color w:val="auto"/>
                <w:sz w:val="21"/>
                <w:szCs w:val="21"/>
                <w:lang w:bidi="ar"/>
              </w:rPr>
            </w:pPr>
          </w:p>
        </w:tc>
      </w:tr>
      <w:tr w14:paraId="2B3C82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5" w:type="dxa"/>
            <w:vMerge w:val="continue"/>
            <w:shd w:val="clear" w:color="auto" w:fill="auto"/>
            <w:vAlign w:val="center"/>
          </w:tcPr>
          <w:p w14:paraId="25B08085">
            <w:pPr>
              <w:widowControl/>
              <w:spacing w:line="240" w:lineRule="auto"/>
              <w:jc w:val="center"/>
              <w:textAlignment w:val="center"/>
              <w:rPr>
                <w:rStyle w:val="42"/>
                <w:rFonts w:hint="default" w:ascii="Times New Roman" w:hAnsi="Times New Roman" w:eastAsia="宋体" w:cs="Times New Roman"/>
                <w:color w:val="auto"/>
                <w:sz w:val="21"/>
                <w:szCs w:val="21"/>
                <w:lang w:bidi="ar"/>
              </w:rPr>
            </w:pPr>
          </w:p>
        </w:tc>
        <w:tc>
          <w:tcPr>
            <w:tcW w:w="2053" w:type="dxa"/>
            <w:vMerge w:val="continue"/>
            <w:shd w:val="clear" w:color="auto" w:fill="auto"/>
            <w:vAlign w:val="center"/>
          </w:tcPr>
          <w:p w14:paraId="7F3F43E2">
            <w:pPr>
              <w:widowControl/>
              <w:spacing w:line="240" w:lineRule="auto"/>
              <w:jc w:val="center"/>
              <w:textAlignment w:val="center"/>
              <w:rPr>
                <w:rStyle w:val="42"/>
                <w:rFonts w:hint="default" w:ascii="Times New Roman" w:hAnsi="Times New Roman" w:eastAsia="宋体" w:cs="Times New Roman"/>
                <w:color w:val="auto"/>
                <w:sz w:val="21"/>
                <w:szCs w:val="21"/>
                <w:lang w:bidi="ar"/>
              </w:rPr>
            </w:pPr>
          </w:p>
        </w:tc>
        <w:tc>
          <w:tcPr>
            <w:tcW w:w="843" w:type="dxa"/>
            <w:vMerge w:val="continue"/>
            <w:shd w:val="clear" w:color="auto" w:fill="auto"/>
            <w:vAlign w:val="center"/>
          </w:tcPr>
          <w:p w14:paraId="391C3694">
            <w:pPr>
              <w:widowControl/>
              <w:spacing w:line="240" w:lineRule="auto"/>
              <w:jc w:val="center"/>
              <w:textAlignment w:val="center"/>
              <w:rPr>
                <w:rFonts w:hint="default" w:ascii="Times New Roman" w:hAnsi="Times New Roman" w:eastAsia="宋体" w:cs="Times New Roman"/>
                <w:kern w:val="0"/>
                <w:sz w:val="21"/>
                <w:szCs w:val="21"/>
                <w:lang w:bidi="ar"/>
              </w:rPr>
            </w:pPr>
          </w:p>
        </w:tc>
        <w:tc>
          <w:tcPr>
            <w:tcW w:w="1961" w:type="dxa"/>
            <w:shd w:val="clear" w:color="auto" w:fill="auto"/>
            <w:vAlign w:val="center"/>
          </w:tcPr>
          <w:p w14:paraId="0A66A0D0">
            <w:pPr>
              <w:widowControl/>
              <w:spacing w:line="240" w:lineRule="auto"/>
              <w:jc w:val="center"/>
              <w:textAlignment w:val="center"/>
              <w:rPr>
                <w:rStyle w:val="42"/>
                <w:rFonts w:hint="default" w:ascii="Times New Roman" w:hAnsi="Times New Roman" w:eastAsia="宋体" w:cs="Times New Roman"/>
                <w:color w:val="auto"/>
                <w:sz w:val="21"/>
                <w:szCs w:val="21"/>
                <w:lang w:bidi="ar"/>
              </w:rPr>
            </w:pPr>
            <w:r>
              <w:rPr>
                <w:rStyle w:val="42"/>
                <w:rFonts w:hint="default" w:ascii="Times New Roman" w:hAnsi="Times New Roman" w:eastAsia="宋体" w:cs="Times New Roman"/>
                <w:color w:val="auto"/>
                <w:sz w:val="21"/>
                <w:szCs w:val="21"/>
                <w:lang w:bidi="ar"/>
              </w:rPr>
              <w:t>高反光改性胶结料</w:t>
            </w:r>
          </w:p>
        </w:tc>
        <w:tc>
          <w:tcPr>
            <w:tcW w:w="981" w:type="dxa"/>
            <w:shd w:val="clear" w:color="auto" w:fill="auto"/>
            <w:vAlign w:val="center"/>
          </w:tcPr>
          <w:p w14:paraId="1E340542">
            <w:pPr>
              <w:widowControl/>
              <w:spacing w:line="240" w:lineRule="auto"/>
              <w:jc w:val="center"/>
              <w:textAlignment w:val="center"/>
              <w:rPr>
                <w:rStyle w:val="42"/>
                <w:rFonts w:hint="default" w:ascii="Times New Roman" w:hAnsi="Times New Roman" w:eastAsia="宋体" w:cs="Times New Roman"/>
                <w:color w:val="auto"/>
                <w:sz w:val="21"/>
                <w:szCs w:val="21"/>
                <w:lang w:bidi="ar"/>
              </w:rPr>
            </w:pPr>
            <w:r>
              <w:rPr>
                <w:rFonts w:hint="default" w:ascii="Times New Roman" w:hAnsi="Times New Roman" w:eastAsia="宋体" w:cs="Times New Roman"/>
                <w:sz w:val="21"/>
                <w:szCs w:val="21"/>
              </w:rPr>
              <w:t>≥</w:t>
            </w:r>
            <w:r>
              <w:rPr>
                <w:rFonts w:hint="default" w:ascii="Times New Roman" w:hAnsi="Times New Roman" w:eastAsia="宋体" w:cs="Times New Roman"/>
                <w:kern w:val="0"/>
                <w:sz w:val="21"/>
                <w:szCs w:val="21"/>
                <w:lang w:bidi="ar"/>
              </w:rPr>
              <w:t>3000</w:t>
            </w:r>
          </w:p>
        </w:tc>
        <w:tc>
          <w:tcPr>
            <w:tcW w:w="1059" w:type="dxa"/>
            <w:vMerge w:val="continue"/>
            <w:shd w:val="clear" w:color="auto" w:fill="auto"/>
            <w:vAlign w:val="center"/>
          </w:tcPr>
          <w:p w14:paraId="4CBA8992">
            <w:pPr>
              <w:widowControl/>
              <w:spacing w:line="240" w:lineRule="auto"/>
              <w:jc w:val="center"/>
              <w:textAlignment w:val="center"/>
              <w:rPr>
                <w:rStyle w:val="42"/>
                <w:rFonts w:hint="default" w:ascii="Times New Roman" w:hAnsi="Times New Roman" w:eastAsia="宋体" w:cs="Times New Roman"/>
                <w:color w:val="auto"/>
                <w:sz w:val="21"/>
                <w:szCs w:val="21"/>
                <w:lang w:bidi="ar"/>
              </w:rPr>
            </w:pPr>
          </w:p>
        </w:tc>
      </w:tr>
    </w:tbl>
    <w:p w14:paraId="0AB7014D">
      <w:pPr>
        <w:snapToGrid w:val="0"/>
        <w:spacing w:line="360" w:lineRule="auto"/>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highlight w:val="none"/>
          <w:lang w:val="en-US" w:eastAsia="zh-CN"/>
        </w:rPr>
        <w:t>6</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5</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3</w:t>
      </w:r>
      <w:r>
        <w:rPr>
          <w:rFonts w:hint="eastAsia" w:ascii="Times New Roman" w:hAnsi="Times New Roman" w:eastAsia="宋体" w:cs="Times New Roman"/>
          <w:bCs/>
          <w:sz w:val="24"/>
          <w:szCs w:val="24"/>
          <w:highlight w:val="none"/>
          <w:lang w:val="en-US" w:eastAsia="zh-CN"/>
        </w:rPr>
        <w:t xml:space="preserve">  </w:t>
      </w:r>
      <w:r>
        <w:rPr>
          <w:rFonts w:hint="eastAsia" w:ascii="Times New Roman" w:hAnsi="Times New Roman" w:eastAsia="宋体" w:cs="Times New Roman"/>
          <w:bCs/>
          <w:sz w:val="24"/>
          <w:szCs w:val="24"/>
          <w:lang w:val="en-US" w:eastAsia="zh-CN"/>
        </w:rPr>
        <w:t xml:space="preserve">长余辉发光路面包括养护工程的结构组合设计应与原路面结构相同，应以长余辉发光涂层或长余辉发光铺装层作为明亮功能层，其以下路面结构应由普通沥青或水泥混凝土面层、基层和垫层组成。 </w:t>
      </w:r>
    </w:p>
    <w:p w14:paraId="66723BF1">
      <w:pPr>
        <w:snapToGrid w:val="0"/>
        <w:spacing w:line="360" w:lineRule="auto"/>
        <w:jc w:val="both"/>
        <w:rPr>
          <w:rFonts w:hint="eastAsia" w:ascii="Times New Roman" w:hAnsi="Times New Roman" w:eastAsia="宋体" w:cs="Times New Roman"/>
          <w:bCs/>
          <w:sz w:val="24"/>
          <w:szCs w:val="24"/>
        </w:rPr>
      </w:pPr>
      <w:r>
        <w:rPr>
          <w:rFonts w:hint="eastAsia" w:ascii="Times New Roman" w:hAnsi="Times New Roman" w:eastAsia="宋体" w:cs="Times New Roman"/>
          <w:b/>
          <w:bCs/>
          <w:sz w:val="24"/>
          <w:szCs w:val="24"/>
          <w:highlight w:val="none"/>
          <w:lang w:val="en-US" w:eastAsia="zh-CN"/>
        </w:rPr>
        <w:t>6</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5</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4</w:t>
      </w:r>
      <w:r>
        <w:rPr>
          <w:rFonts w:hint="eastAsia" w:ascii="Times New Roman" w:hAnsi="Times New Roman" w:eastAsia="宋体" w:cs="Times New Roman"/>
          <w:bCs/>
          <w:sz w:val="24"/>
          <w:szCs w:val="24"/>
          <w:highlight w:val="none"/>
          <w:lang w:val="en-US" w:eastAsia="zh-CN"/>
        </w:rPr>
        <w:t xml:space="preserve">  </w:t>
      </w:r>
      <w:r>
        <w:rPr>
          <w:rFonts w:hint="eastAsia" w:ascii="Times New Roman" w:hAnsi="Times New Roman" w:eastAsia="宋体" w:cs="Times New Roman"/>
          <w:bCs/>
          <w:sz w:val="24"/>
          <w:szCs w:val="24"/>
          <w:lang w:val="en-US" w:eastAsia="zh-CN"/>
        </w:rPr>
        <w:t>涂层型长余辉发光路面养护工程的材料组合设计</w:t>
      </w:r>
      <w:r>
        <w:rPr>
          <w:rFonts w:hint="eastAsia" w:ascii="Times New Roman" w:hAnsi="Times New Roman" w:eastAsia="宋体" w:cs="Times New Roman"/>
          <w:bCs/>
          <w:sz w:val="24"/>
          <w:szCs w:val="24"/>
        </w:rPr>
        <w:t>应符合下列规定：</w:t>
      </w:r>
    </w:p>
    <w:p w14:paraId="3AD658DF">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1  </w:t>
      </w:r>
      <w:r>
        <w:rPr>
          <w:rFonts w:hint="eastAsia" w:ascii="Times New Roman" w:hAnsi="Times New Roman" w:eastAsia="宋体" w:cs="Times New Roman"/>
          <w:b w:val="0"/>
          <w:bCs/>
          <w:sz w:val="24"/>
          <w:szCs w:val="24"/>
          <w:lang w:val="en-US" w:eastAsia="zh-CN"/>
        </w:rPr>
        <w:t>长余辉发光涂料</w:t>
      </w:r>
      <w:r>
        <w:rPr>
          <w:rFonts w:hint="eastAsia" w:ascii="Times New Roman" w:hAnsi="Times New Roman" w:eastAsia="宋体" w:cs="Times New Roman"/>
          <w:bCs/>
          <w:sz w:val="24"/>
          <w:szCs w:val="24"/>
          <w:lang w:val="en-US" w:eastAsia="zh-CN"/>
        </w:rPr>
        <w:t>配合比设计时应综合考虑路用性能、发光性能和经济效益进行协同设计。可采用先对路用性能和发光性能关键指标进行平衡设计，后对符合要求的路面材料组成进行经济效益比对的方式确定材料配合比。具体设计过程主要确定长效发光粉类型、掺量、细度等参数。</w:t>
      </w:r>
    </w:p>
    <w:p w14:paraId="38FD6497">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2  </w:t>
      </w:r>
      <w:r>
        <w:rPr>
          <w:rFonts w:hint="eastAsia" w:ascii="Times New Roman" w:hAnsi="Times New Roman" w:eastAsia="宋体" w:cs="Times New Roman"/>
          <w:bCs/>
          <w:sz w:val="24"/>
          <w:szCs w:val="24"/>
          <w:lang w:val="en-US" w:eastAsia="zh-CN"/>
        </w:rPr>
        <w:t>长余辉发光涂料制备工艺按照如下步骤进行：按配合比设计要求称取各材料，并准备好搅拌容器；将基液等导入搅拌容器，根据材料制备特点，先后加入分散剂、助成膜剂和消泡剂、发光材料和增稠剂等组分，依据具体制备工艺分别搅拌相应的时间直至材料充分分散且性能稳定，得到长余辉发光涂料。</w:t>
      </w:r>
    </w:p>
    <w:p w14:paraId="732750B3">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3</w:t>
      </w:r>
      <w:r>
        <w:rPr>
          <w:rFonts w:hint="eastAsia" w:ascii="Times New Roman" w:hAnsi="Times New Roman" w:eastAsia="宋体" w:cs="Times New Roman"/>
          <w:bCs/>
          <w:sz w:val="24"/>
          <w:szCs w:val="24"/>
          <w:lang w:val="en-US" w:eastAsia="zh-CN"/>
        </w:rPr>
        <w:t xml:space="preserve">  涂层型长余辉发光路面中沥青混合料路用性能应满足现行行业标准《公路沥青路面施工技术规范》JTG F40中沥青混合料路面的指标要求。</w:t>
      </w:r>
    </w:p>
    <w:p w14:paraId="30B7F917">
      <w:pPr>
        <w:snapToGrid w:val="0"/>
        <w:spacing w:line="360" w:lineRule="auto"/>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highlight w:val="none"/>
          <w:lang w:val="en-US" w:eastAsia="zh-CN"/>
        </w:rPr>
        <w:t>6</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5</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5</w:t>
      </w:r>
      <w:r>
        <w:rPr>
          <w:rFonts w:hint="eastAsia" w:ascii="Times New Roman" w:hAnsi="Times New Roman" w:eastAsia="宋体" w:cs="Times New Roman"/>
          <w:bCs/>
          <w:sz w:val="24"/>
          <w:szCs w:val="24"/>
          <w:highlight w:val="none"/>
          <w:lang w:val="en-US" w:eastAsia="zh-CN"/>
        </w:rPr>
        <w:t xml:space="preserve">  铺装型长余辉发光路面</w:t>
      </w:r>
      <w:r>
        <w:rPr>
          <w:rFonts w:hint="eastAsia" w:ascii="Times New Roman" w:hAnsi="Times New Roman" w:eastAsia="宋体" w:cs="Times New Roman"/>
          <w:bCs/>
          <w:sz w:val="24"/>
          <w:szCs w:val="24"/>
          <w:lang w:val="en-US" w:eastAsia="zh-CN"/>
        </w:rPr>
        <w:t>养护工程的材料组合设计应符合下列规定：</w:t>
      </w:r>
    </w:p>
    <w:p w14:paraId="7123FD90">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1</w:t>
      </w:r>
      <w:r>
        <w:rPr>
          <w:rFonts w:hint="eastAsia" w:ascii="Times New Roman" w:hAnsi="Times New Roman" w:eastAsia="宋体" w:cs="Times New Roman"/>
          <w:bCs/>
          <w:sz w:val="24"/>
          <w:szCs w:val="24"/>
          <w:lang w:val="en-US" w:eastAsia="zh-CN"/>
        </w:rPr>
        <w:t xml:space="preserve">  长余辉发光混合料的矿料级配设计应按符合现行行业标准《公路沥青路面施工技术规范》JTG F40和《城镇道路工程施工与质量验收规范》CJJ 1的有关规定。</w:t>
      </w:r>
    </w:p>
    <w:p w14:paraId="09A1B90D">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2</w:t>
      </w:r>
      <w:r>
        <w:rPr>
          <w:rFonts w:hint="eastAsia" w:ascii="Times New Roman" w:hAnsi="Times New Roman" w:eastAsia="宋体" w:cs="Times New Roman"/>
          <w:bCs/>
          <w:sz w:val="24"/>
          <w:szCs w:val="24"/>
          <w:lang w:val="en-US" w:eastAsia="zh-CN"/>
        </w:rPr>
        <w:t xml:space="preserve">  长余辉发光混合料可按照下列方法确定合理的结合料与集料比例（胶石比）：</w:t>
      </w:r>
    </w:p>
    <w:p w14:paraId="51918A2F">
      <w:pPr>
        <w:snapToGrid w:val="0"/>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val="0"/>
          <w:bCs/>
          <w:sz w:val="24"/>
          <w:szCs w:val="24"/>
          <w:lang w:val="en-US" w:eastAsia="zh-CN"/>
        </w:rPr>
        <w:t xml:space="preserve">1) </w:t>
      </w:r>
      <w:r>
        <w:rPr>
          <w:rFonts w:hint="eastAsia" w:ascii="Times New Roman" w:hAnsi="Times New Roman" w:eastAsia="宋体" w:cs="Times New Roman"/>
          <w:bCs/>
          <w:sz w:val="24"/>
          <w:szCs w:val="24"/>
          <w:lang w:val="en-US" w:eastAsia="zh-CN"/>
        </w:rPr>
        <w:t>长余辉发光路面中高性能浅色胶结料以外掺的方式加入混合料中。发光材料胶石比为胶结料质量与集料总质量的百分比。</w:t>
      </w:r>
    </w:p>
    <w:p w14:paraId="06D5F60A">
      <w:pPr>
        <w:snapToGrid w:val="0"/>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val="0"/>
          <w:bCs/>
          <w:sz w:val="24"/>
          <w:szCs w:val="24"/>
          <w:lang w:val="en-US" w:eastAsia="zh-CN"/>
        </w:rPr>
        <w:t>2)</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胶石比应根据长余辉发光路面实际需求以及所在的区域确定，综合考虑长余辉发光混合料路用性能与发光性能，并以经济性为约束条件进行验证；长余辉发光混合料的空隙率范围宜选取在3% ~ 6%之间。</w:t>
      </w:r>
    </w:p>
    <w:p w14:paraId="2B9CE6A3">
      <w:pPr>
        <w:snapToGrid w:val="0"/>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val="0"/>
          <w:bCs/>
          <w:sz w:val="24"/>
          <w:szCs w:val="24"/>
          <w:lang w:val="en-US" w:eastAsia="zh-CN"/>
        </w:rPr>
        <w:t xml:space="preserve">3) </w:t>
      </w:r>
      <w:r>
        <w:rPr>
          <w:rFonts w:hint="eastAsia" w:ascii="Times New Roman" w:hAnsi="Times New Roman" w:eastAsia="宋体" w:cs="Times New Roman"/>
          <w:bCs/>
          <w:sz w:val="24"/>
          <w:szCs w:val="24"/>
          <w:lang w:val="en-US" w:eastAsia="zh-CN"/>
        </w:rPr>
        <w:t>路用性能设计指标一般应参考长余辉发光路面设计所在地的关键性影响指标进行确定，发光性能指标宜采用路面逆反射亮度系数和余辉时长共同评价；其中路面逆反射亮度系数按照现行国家标准《新划路面标线初始逆反射亮度系数及测试方法》GB/T 21383执行，余辉时长按照</w:t>
      </w:r>
      <w:r>
        <w:rPr>
          <w:rFonts w:hint="eastAsia" w:ascii="Times New Roman" w:hAnsi="Times New Roman" w:eastAsia="宋体" w:cs="Times New Roman"/>
          <w:bCs/>
          <w:sz w:val="24"/>
          <w:szCs w:val="24"/>
          <w:highlight w:val="none"/>
          <w:lang w:val="en-US" w:eastAsia="zh-CN"/>
        </w:rPr>
        <w:t>本规程附录B的</w:t>
      </w:r>
      <w:r>
        <w:rPr>
          <w:rFonts w:hint="eastAsia" w:ascii="Times New Roman" w:hAnsi="Times New Roman" w:eastAsia="宋体" w:cs="Times New Roman"/>
          <w:bCs/>
          <w:sz w:val="24"/>
          <w:szCs w:val="24"/>
          <w:lang w:val="en-US" w:eastAsia="zh-CN"/>
        </w:rPr>
        <w:t>规定进行检测。</w:t>
      </w:r>
    </w:p>
    <w:p w14:paraId="0FB89F80">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3 </w:t>
      </w:r>
      <w:r>
        <w:rPr>
          <w:rFonts w:hint="eastAsia" w:ascii="Times New Roman" w:hAnsi="Times New Roman" w:eastAsia="宋体" w:cs="Times New Roman"/>
          <w:bCs/>
          <w:sz w:val="24"/>
          <w:szCs w:val="24"/>
          <w:lang w:val="en-US" w:eastAsia="zh-CN"/>
        </w:rPr>
        <w:t xml:space="preserve"> 长余辉发光混合料中长余辉发光碎石掺配可按照下列方法进行：</w:t>
      </w:r>
    </w:p>
    <w:p w14:paraId="55F8BC8A">
      <w:pPr>
        <w:snapToGrid w:val="0"/>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val="0"/>
          <w:bCs/>
          <w:sz w:val="24"/>
          <w:szCs w:val="24"/>
          <w:lang w:val="en-US" w:eastAsia="zh-CN"/>
        </w:rPr>
        <w:t xml:space="preserve">1) </w:t>
      </w:r>
      <w:r>
        <w:rPr>
          <w:rFonts w:hint="eastAsia" w:ascii="Times New Roman" w:hAnsi="Times New Roman" w:eastAsia="宋体" w:cs="Times New Roman"/>
          <w:bCs/>
          <w:sz w:val="24"/>
          <w:szCs w:val="24"/>
          <w:lang w:val="en-US" w:eastAsia="zh-CN"/>
        </w:rPr>
        <w:t>长余辉发光碎石掺量应考虑其对长余辉沥青路面混合料发光性能和路用性能的影响，在不改变混合料级配的情况下，一般用小于4.75mm粒径的长余辉发光碎石替代等效粒径的集料，占矿料总质量的百分比一般不超过25%，为减小掺入长余辉发光碎石对混合料路用性能的影响，优先替换等效粒径较小的集料。</w:t>
      </w:r>
    </w:p>
    <w:p w14:paraId="3B4F97A5">
      <w:pPr>
        <w:snapToGrid w:val="0"/>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val="0"/>
          <w:bCs/>
          <w:sz w:val="24"/>
          <w:szCs w:val="24"/>
          <w:lang w:val="en-US" w:eastAsia="zh-CN"/>
        </w:rPr>
        <w:t>2)</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掺入长余辉发光碎石应满足发光性能设计目标。</w:t>
      </w:r>
    </w:p>
    <w:p w14:paraId="349FB3E2">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4</w:t>
      </w:r>
      <w:r>
        <w:rPr>
          <w:rFonts w:hint="eastAsia" w:ascii="Times New Roman" w:hAnsi="Times New Roman" w:eastAsia="宋体" w:cs="Times New Roman"/>
          <w:bCs/>
          <w:sz w:val="24"/>
          <w:szCs w:val="24"/>
          <w:lang w:val="en-US" w:eastAsia="zh-CN"/>
        </w:rPr>
        <w:t xml:space="preserve">  长余辉发光路面防水要求应符合下列规定：</w:t>
      </w:r>
    </w:p>
    <w:p w14:paraId="5BF1ACDC">
      <w:pPr>
        <w:snapToGrid w:val="0"/>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val="0"/>
          <w:bCs/>
          <w:sz w:val="24"/>
          <w:szCs w:val="24"/>
          <w:lang w:val="en-US" w:eastAsia="zh-CN"/>
        </w:rPr>
        <w:t xml:space="preserve">1) </w:t>
      </w:r>
      <w:r>
        <w:rPr>
          <w:rFonts w:hint="eastAsia" w:ascii="Times New Roman" w:hAnsi="Times New Roman" w:eastAsia="宋体" w:cs="Times New Roman"/>
          <w:bCs/>
          <w:sz w:val="24"/>
          <w:szCs w:val="24"/>
          <w:lang w:val="en-US" w:eastAsia="zh-CN"/>
        </w:rPr>
        <w:t>为防止长余辉材料遇水水解，需设置透明树脂防水封层。</w:t>
      </w:r>
    </w:p>
    <w:p w14:paraId="519C28DF">
      <w:pPr>
        <w:snapToGrid w:val="0"/>
        <w:spacing w:line="360" w:lineRule="auto"/>
        <w:ind w:firstLine="480" w:firstLineChars="200"/>
        <w:jc w:val="both"/>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 w:val="0"/>
          <w:bCs/>
          <w:sz w:val="24"/>
          <w:szCs w:val="24"/>
          <w:lang w:val="en-US" w:eastAsia="zh-CN"/>
        </w:rPr>
        <w:t>2)</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透明树脂防水封层设计方法按照现行行业标准《公路沥青路面预防养护技术规范》JTG/T 5142-01的规定进行。</w:t>
      </w:r>
    </w:p>
    <w:p w14:paraId="16B9CA37">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5</w:t>
      </w:r>
      <w:r>
        <w:rPr>
          <w:rFonts w:hint="eastAsia" w:ascii="Times New Roman" w:hAnsi="Times New Roman" w:eastAsia="宋体" w:cs="Times New Roman"/>
          <w:bCs/>
          <w:sz w:val="24"/>
          <w:szCs w:val="24"/>
          <w:lang w:val="en-US" w:eastAsia="zh-CN"/>
        </w:rPr>
        <w:t xml:space="preserve">  铺装型长余辉发光路面中长余辉发光混合料路用性能应满足现行行业标准《公路沥青路面施工技术规范》JTG F40中沥青混合料路面的指标要求。</w:t>
      </w:r>
    </w:p>
    <w:p w14:paraId="1FD367F4">
      <w:pPr>
        <w:snapToGrid w:val="0"/>
        <w:spacing w:line="360" w:lineRule="auto"/>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highlight w:val="none"/>
          <w:lang w:val="en-US" w:eastAsia="zh-CN"/>
        </w:rPr>
        <w:t>6</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5</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6</w:t>
      </w:r>
      <w:r>
        <w:rPr>
          <w:rFonts w:hint="eastAsia" w:ascii="Times New Roman" w:hAnsi="Times New Roman" w:eastAsia="宋体" w:cs="Times New Roman"/>
          <w:bCs/>
          <w:sz w:val="24"/>
          <w:szCs w:val="24"/>
          <w:highlight w:val="none"/>
          <w:lang w:val="en-US" w:eastAsia="zh-CN"/>
        </w:rPr>
        <w:t xml:space="preserve">  </w:t>
      </w:r>
      <w:r>
        <w:rPr>
          <w:rFonts w:hint="eastAsia" w:ascii="Times New Roman" w:hAnsi="Times New Roman" w:eastAsia="宋体" w:cs="Times New Roman"/>
          <w:bCs/>
          <w:sz w:val="24"/>
          <w:szCs w:val="24"/>
          <w:lang w:val="en-US" w:eastAsia="zh-CN"/>
        </w:rPr>
        <w:t>明亮路面养护工程的结构厚度验算与结构力学验算应符合现行行业标准《公路沥青路面设计规范》JTG D50和《城镇道路路面设计规范》CJJ 169的相关规定。</w:t>
      </w:r>
    </w:p>
    <w:p w14:paraId="7D484676">
      <w:pPr>
        <w:snapToGrid w:val="0"/>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highlight w:val="none"/>
          <w:lang w:val="en-US" w:eastAsia="zh-CN"/>
        </w:rPr>
        <w:t>6</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5</w:t>
      </w:r>
      <w:r>
        <w:rPr>
          <w:rFonts w:ascii="宋体" w:hAnsi="宋体" w:eastAsia="宋体" w:cs="Times New Roman"/>
          <w:b/>
          <w:bCs/>
          <w:sz w:val="24"/>
          <w:szCs w:val="24"/>
          <w:highlight w:val="none"/>
        </w:rPr>
        <w:t>.</w:t>
      </w:r>
      <w:r>
        <w:rPr>
          <w:rFonts w:hint="default" w:ascii="Times New Roman" w:hAnsi="Times New Roman" w:eastAsia="宋体" w:cs="Times New Roman"/>
          <w:b/>
          <w:bCs/>
          <w:sz w:val="24"/>
          <w:szCs w:val="24"/>
          <w:highlight w:val="none"/>
          <w:lang w:val="en-US" w:eastAsia="zh-CN"/>
        </w:rPr>
        <w:t>7</w:t>
      </w:r>
      <w:r>
        <w:rPr>
          <w:rFonts w:hint="eastAsia" w:ascii="Times New Roman" w:hAnsi="Times New Roman" w:eastAsia="宋体" w:cs="Times New Roman"/>
          <w:bCs/>
          <w:sz w:val="24"/>
          <w:szCs w:val="24"/>
          <w:highlight w:val="none"/>
          <w:lang w:val="en-US" w:eastAsia="zh-CN"/>
        </w:rPr>
        <w:t xml:space="preserve">  </w:t>
      </w:r>
      <w:r>
        <w:rPr>
          <w:rFonts w:hint="eastAsia" w:ascii="Times New Roman" w:hAnsi="Times New Roman" w:eastAsia="宋体" w:cs="Times New Roman"/>
          <w:bCs/>
          <w:sz w:val="24"/>
          <w:szCs w:val="24"/>
          <w:lang w:val="en-US" w:eastAsia="zh-CN"/>
        </w:rPr>
        <w:t>明亮路面养护工程设计除应符合本规程规定外，还应符合现行行业标准《公路沥青路面养护设计规范》JTG 5421、</w:t>
      </w:r>
      <w:r>
        <w:rPr>
          <w:rFonts w:hint="eastAsia" w:ascii="Times New Roman" w:hAnsi="Times New Roman" w:eastAsia="宋体" w:cs="Times New Roman"/>
          <w:sz w:val="24"/>
          <w:szCs w:val="24"/>
        </w:rPr>
        <w:t>《公路沥青路面养护技术规范》</w:t>
      </w:r>
      <w:r>
        <w:rPr>
          <w:rFonts w:hint="eastAsia" w:ascii="Times New Roman" w:hAnsi="Times New Roman" w:eastAsia="宋体" w:cs="Times New Roman"/>
          <w:sz w:val="24"/>
          <w:szCs w:val="24"/>
          <w:lang w:eastAsia="zh-CN"/>
        </w:rPr>
        <w:t>JTG 5142</w:t>
      </w:r>
      <w:r>
        <w:rPr>
          <w:rFonts w:hint="eastAsia" w:ascii="Times New Roman" w:hAnsi="Times New Roman" w:eastAsia="宋体" w:cs="Times New Roman"/>
          <w:sz w:val="24"/>
          <w:szCs w:val="24"/>
          <w:lang w:val="en-US" w:eastAsia="zh-CN"/>
        </w:rPr>
        <w:t>和</w:t>
      </w:r>
      <w:r>
        <w:rPr>
          <w:rFonts w:hint="eastAsia" w:ascii="Times New Roman" w:hAnsi="Times New Roman" w:eastAsia="宋体" w:cs="Times New Roman"/>
          <w:sz w:val="24"/>
          <w:szCs w:val="24"/>
        </w:rPr>
        <w:t>《城镇道路养护技术规范》CJJ 36的有关规定。</w:t>
      </w:r>
    </w:p>
    <w:p w14:paraId="172052A6">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eastAsia" w:eastAsia="黑体"/>
          <w:sz w:val="28"/>
          <w:szCs w:val="28"/>
        </w:rPr>
      </w:pPr>
      <w:bookmarkStart w:id="85" w:name="_Toc24372"/>
      <w:bookmarkStart w:id="86" w:name="_Toc13268"/>
      <w:r>
        <w:rPr>
          <w:rFonts w:hint="eastAsia" w:eastAsia="黑体"/>
          <w:sz w:val="28"/>
          <w:szCs w:val="28"/>
        </w:rPr>
        <w:t>6.</w:t>
      </w:r>
      <w:r>
        <w:rPr>
          <w:rFonts w:hint="eastAsia" w:eastAsia="黑体"/>
          <w:sz w:val="28"/>
          <w:szCs w:val="28"/>
          <w:lang w:val="en-US" w:eastAsia="zh-CN"/>
        </w:rPr>
        <w:t>6</w:t>
      </w:r>
      <w:r>
        <w:rPr>
          <w:rFonts w:hint="eastAsia" w:eastAsia="黑体"/>
          <w:sz w:val="28"/>
          <w:szCs w:val="28"/>
        </w:rPr>
        <w:t xml:space="preserve">  预防养护</w:t>
      </w:r>
      <w:bookmarkEnd w:id="85"/>
      <w:bookmarkEnd w:id="86"/>
    </w:p>
    <w:p w14:paraId="2126E014">
      <w:pPr>
        <w:snapToGrid w:val="0"/>
        <w:spacing w:line="360" w:lineRule="auto"/>
        <w:rPr>
          <w:rFonts w:hint="eastAsia" w:ascii="Times New Roman" w:hAnsi="Times New Roman" w:eastAsia="宋体" w:cs="Times New Roman"/>
          <w:sz w:val="24"/>
          <w:szCs w:val="24"/>
          <w:lang w:eastAsia="zh-CN"/>
        </w:rPr>
      </w:pPr>
      <w:r>
        <w:rPr>
          <w:rFonts w:hint="eastAsia" w:ascii="Times New Roman" w:hAnsi="Times New Roman" w:eastAsia="宋体" w:cs="Times New Roman"/>
          <w:b/>
          <w:bCs/>
          <w:sz w:val="24"/>
          <w:szCs w:val="24"/>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明亮路面</w:t>
      </w:r>
      <w:r>
        <w:rPr>
          <w:rFonts w:hint="eastAsia" w:ascii="Times New Roman" w:hAnsi="Times New Roman" w:eastAsia="宋体" w:cs="Times New Roman"/>
          <w:sz w:val="24"/>
          <w:szCs w:val="24"/>
          <w:lang w:eastAsia="zh-CN"/>
        </w:rPr>
        <w:t>预防养护</w:t>
      </w:r>
      <w:r>
        <w:rPr>
          <w:rFonts w:hint="eastAsia" w:ascii="Times New Roman" w:hAnsi="Times New Roman" w:eastAsia="宋体" w:cs="Times New Roman"/>
          <w:sz w:val="24"/>
          <w:szCs w:val="24"/>
        </w:rPr>
        <w:t>施工之前，</w:t>
      </w:r>
      <w:r>
        <w:rPr>
          <w:rFonts w:hint="eastAsia" w:ascii="Times New Roman" w:hAnsi="Times New Roman" w:eastAsia="宋体" w:cs="Times New Roman"/>
          <w:sz w:val="24"/>
          <w:szCs w:val="24"/>
          <w:lang w:val="en-US" w:eastAsia="zh-CN"/>
        </w:rPr>
        <w:t>应进行病害处治，并</w:t>
      </w:r>
      <w:r>
        <w:rPr>
          <w:rFonts w:hint="eastAsia" w:ascii="Times New Roman" w:hAnsi="Times New Roman" w:eastAsia="宋体" w:cs="Times New Roman"/>
          <w:sz w:val="24"/>
          <w:szCs w:val="24"/>
        </w:rPr>
        <w:t>保持原路面清洁、干燥</w:t>
      </w:r>
      <w:r>
        <w:rPr>
          <w:rFonts w:hint="eastAsia" w:ascii="Times New Roman" w:hAnsi="Times New Roman" w:eastAsia="宋体" w:cs="Times New Roman"/>
          <w:sz w:val="24"/>
          <w:szCs w:val="24"/>
          <w:lang w:eastAsia="zh-CN"/>
        </w:rPr>
        <w:t>。</w:t>
      </w:r>
    </w:p>
    <w:p w14:paraId="12367036">
      <w:pPr>
        <w:snapToGrid w:val="0"/>
        <w:spacing w:line="360" w:lineRule="auto"/>
        <w:rPr>
          <w:rFonts w:ascii="Times New Roman" w:hAnsi="Times New Roman" w:eastAsia="宋体" w:cs="Times New Roman"/>
          <w:bCs/>
          <w:sz w:val="24"/>
          <w:szCs w:val="24"/>
        </w:rPr>
      </w:pPr>
      <w:r>
        <w:rPr>
          <w:rFonts w:hint="eastAsia" w:ascii="Times New Roman" w:hAnsi="Times New Roman" w:eastAsia="宋体" w:cs="Times New Roman"/>
          <w:b/>
          <w:bCs/>
          <w:sz w:val="24"/>
          <w:szCs w:val="24"/>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高反光</w:t>
      </w:r>
      <w:r>
        <w:rPr>
          <w:rFonts w:hint="eastAsia" w:ascii="Times New Roman" w:hAnsi="Times New Roman" w:eastAsia="宋体" w:cs="Times New Roman"/>
          <w:bCs/>
          <w:sz w:val="24"/>
          <w:szCs w:val="24"/>
        </w:rPr>
        <w:t>路面</w:t>
      </w:r>
      <w:r>
        <w:rPr>
          <w:rFonts w:hint="eastAsia" w:ascii="Times New Roman" w:hAnsi="Times New Roman" w:eastAsia="宋体" w:cs="Times New Roman"/>
          <w:sz w:val="24"/>
          <w:szCs w:val="24"/>
        </w:rPr>
        <w:t>的</w:t>
      </w:r>
      <w:r>
        <w:rPr>
          <w:rFonts w:hint="eastAsia" w:ascii="Times New Roman" w:hAnsi="Times New Roman" w:eastAsia="宋体" w:cs="Times New Roman"/>
          <w:bCs/>
          <w:sz w:val="24"/>
          <w:szCs w:val="24"/>
        </w:rPr>
        <w:t>预防养护应符合下列规定：</w:t>
      </w:r>
    </w:p>
    <w:p w14:paraId="1435534D">
      <w:pPr>
        <w:snapToGrid w:val="0"/>
        <w:spacing w:line="360" w:lineRule="auto"/>
        <w:ind w:firstLine="482" w:firstLineChars="200"/>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rPr>
        <w:t xml:space="preserve">1 </w:t>
      </w:r>
      <w:r>
        <w:rPr>
          <w:rFonts w:ascii="Times New Roman" w:hAnsi="Times New Roman" w:eastAsia="宋体" w:cs="Times New Roman"/>
          <w:b/>
          <w:bCs/>
          <w:sz w:val="24"/>
          <w:szCs w:val="24"/>
        </w:rPr>
        <w:t xml:space="preserve"> </w:t>
      </w:r>
      <w:r>
        <w:rPr>
          <w:rFonts w:hint="eastAsia" w:ascii="Times New Roman" w:hAnsi="Times New Roman" w:eastAsia="宋体" w:cs="Times New Roman"/>
          <w:bCs/>
          <w:sz w:val="24"/>
          <w:szCs w:val="24"/>
        </w:rPr>
        <w:t>高反光路面</w:t>
      </w:r>
      <w:r>
        <w:rPr>
          <w:rFonts w:ascii="Times New Roman" w:hAnsi="Times New Roman" w:eastAsia="宋体" w:cs="Times New Roman"/>
          <w:bCs/>
          <w:sz w:val="24"/>
          <w:szCs w:val="24"/>
        </w:rPr>
        <w:t>宜采用</w:t>
      </w:r>
      <w:r>
        <w:rPr>
          <w:rFonts w:hint="eastAsia" w:ascii="Times New Roman" w:hAnsi="Times New Roman" w:eastAsia="宋体" w:cs="Times New Roman"/>
          <w:bCs/>
          <w:sz w:val="24"/>
          <w:szCs w:val="24"/>
        </w:rPr>
        <w:t>高反光路面防护剂</w:t>
      </w:r>
      <w:r>
        <w:rPr>
          <w:rFonts w:ascii="Times New Roman" w:hAnsi="Times New Roman" w:eastAsia="宋体" w:cs="Times New Roman"/>
          <w:bCs/>
          <w:sz w:val="24"/>
          <w:szCs w:val="24"/>
        </w:rPr>
        <w:t>进行路面防护。第一次路面防护可在路面铺筑后开放交通前进行，以后宜每2年1次</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rPr>
        <w:t>高反光路面防护剂</w:t>
      </w:r>
      <w:r>
        <w:rPr>
          <w:rFonts w:hint="eastAsia" w:ascii="Times New Roman" w:hAnsi="Times New Roman" w:eastAsia="宋体" w:cs="Times New Roman"/>
          <w:bCs/>
          <w:sz w:val="24"/>
          <w:szCs w:val="24"/>
          <w:lang w:val="en-US" w:eastAsia="zh-CN"/>
        </w:rPr>
        <w:t>应符合本规程第6.2.1条第6款的规定。</w:t>
      </w:r>
    </w:p>
    <w:p w14:paraId="6F1C5C8E">
      <w:pPr>
        <w:snapToGrid w:val="0"/>
        <w:spacing w:line="360" w:lineRule="auto"/>
        <w:ind w:firstLine="482" w:firstLineChars="200"/>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
          <w:sz w:val="24"/>
          <w:szCs w:val="24"/>
        </w:rPr>
        <w:t>2</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高反光路面出现轻微透水，宜采用高反光雾封层修复。高反光路面出现严重透水或较严重且面积较大的病害时，可采用高反光微表处修复。</w:t>
      </w:r>
    </w:p>
    <w:p w14:paraId="6E9B2C11">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3  </w:t>
      </w:r>
      <w:r>
        <w:rPr>
          <w:rFonts w:hint="eastAsia" w:ascii="Times New Roman" w:hAnsi="Times New Roman" w:eastAsia="宋体" w:cs="Times New Roman"/>
          <w:bCs/>
          <w:sz w:val="24"/>
          <w:szCs w:val="24"/>
          <w:lang w:val="en-US" w:eastAsia="zh-CN"/>
        </w:rPr>
        <w:t>高反光路面抗滑性能出现轻微或中等程度的不足，可采用与原路面色彩一致的高反光含砂雾封层处理；若抗滑性能严重不足，可采用与原路面色彩一致的高反光微表处进行处理。</w:t>
      </w:r>
    </w:p>
    <w:p w14:paraId="554D860D">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4  </w:t>
      </w:r>
      <w:r>
        <w:rPr>
          <w:rFonts w:hint="eastAsia" w:ascii="Times New Roman" w:hAnsi="Times New Roman" w:eastAsia="宋体" w:cs="Times New Roman"/>
          <w:b w:val="0"/>
          <w:bCs/>
          <w:sz w:val="24"/>
          <w:szCs w:val="24"/>
          <w:lang w:val="en-US" w:eastAsia="zh-CN"/>
        </w:rPr>
        <w:t>因病害导致路面不平整的</w:t>
      </w:r>
      <w:r>
        <w:rPr>
          <w:rFonts w:hint="eastAsia" w:ascii="Times New Roman" w:hAnsi="Times New Roman" w:eastAsia="宋体" w:cs="Times New Roman"/>
          <w:bCs/>
          <w:sz w:val="24"/>
          <w:szCs w:val="24"/>
          <w:lang w:val="en-US" w:eastAsia="zh-CN"/>
        </w:rPr>
        <w:t>高反光路面，可采用与原路面色彩一致的高反光薄层罩面与高反光超薄罩面处理。</w:t>
      </w:r>
    </w:p>
    <w:p w14:paraId="6060AFE3">
      <w:pPr>
        <w:snapToGrid w:val="0"/>
        <w:spacing w:line="360" w:lineRule="auto"/>
        <w:ind w:firstLine="482" w:firstLineChars="200"/>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5</w:t>
      </w:r>
      <w:r>
        <w:rPr>
          <w:rFonts w:hint="eastAsia" w:ascii="Times New Roman" w:hAnsi="Times New Roman" w:eastAsia="宋体" w:cs="Times New Roman"/>
          <w:bCs/>
          <w:sz w:val="24"/>
          <w:szCs w:val="24"/>
          <w:lang w:val="en-US" w:eastAsia="zh-CN"/>
        </w:rPr>
        <w:t xml:space="preserve">  高反光雾封层与高反光微表处应采用高反光乳化胶结料，高反光薄层罩面与高反光超薄罩应采用高反光改性胶结料，其技术性能应符合本规程第6.2节的有关规定。</w:t>
      </w:r>
    </w:p>
    <w:p w14:paraId="7A9CDD8A">
      <w:pPr>
        <w:snapToGrid w:val="0"/>
        <w:spacing w:line="360" w:lineRule="auto"/>
        <w:rPr>
          <w:rFonts w:ascii="Times New Roman" w:hAnsi="Times New Roman" w:eastAsia="宋体" w:cs="Times New Roman"/>
          <w:bCs/>
          <w:sz w:val="24"/>
          <w:szCs w:val="24"/>
        </w:rPr>
      </w:pPr>
      <w:r>
        <w:rPr>
          <w:rFonts w:hint="eastAsia" w:ascii="Times New Roman" w:hAnsi="Times New Roman" w:eastAsia="宋体" w:cs="Times New Roman"/>
          <w:b/>
          <w:bCs/>
          <w:sz w:val="24"/>
          <w:szCs w:val="24"/>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涂层型长余辉发光路面</w:t>
      </w:r>
      <w:r>
        <w:rPr>
          <w:rFonts w:hint="eastAsia" w:ascii="Times New Roman" w:hAnsi="Times New Roman" w:eastAsia="宋体" w:cs="Times New Roman"/>
          <w:sz w:val="24"/>
          <w:szCs w:val="24"/>
        </w:rPr>
        <w:t>的</w:t>
      </w:r>
      <w:r>
        <w:rPr>
          <w:rFonts w:hint="eastAsia" w:ascii="Times New Roman" w:hAnsi="Times New Roman" w:eastAsia="宋体" w:cs="Times New Roman"/>
          <w:bCs/>
          <w:sz w:val="24"/>
          <w:szCs w:val="24"/>
        </w:rPr>
        <w:t>预防养护</w:t>
      </w:r>
      <w:r>
        <w:rPr>
          <w:rFonts w:hint="eastAsia" w:ascii="Times New Roman" w:hAnsi="Times New Roman" w:eastAsia="宋体" w:cs="Times New Roman"/>
          <w:bCs/>
          <w:sz w:val="24"/>
          <w:szCs w:val="24"/>
          <w:lang w:val="en-US" w:eastAsia="zh-CN"/>
        </w:rPr>
        <w:t>通过涂层修复进行预防养护，应符合下列规定：</w:t>
      </w:r>
    </w:p>
    <w:p w14:paraId="59AFB0DB">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sz w:val="24"/>
          <w:szCs w:val="24"/>
          <w:lang w:val="en-US" w:eastAsia="zh-CN"/>
        </w:rPr>
        <w:t>1</w:t>
      </w:r>
      <w:r>
        <w:rPr>
          <w:rFonts w:hint="eastAsia" w:ascii="Times New Roman" w:hAnsi="Times New Roman" w:eastAsia="宋体" w:cs="Times New Roman"/>
          <w:bCs/>
          <w:sz w:val="24"/>
          <w:szCs w:val="24"/>
          <w:lang w:val="en-US" w:eastAsia="zh-CN"/>
        </w:rPr>
        <w:t xml:space="preserve">  应将沿修复范围内松散的表面长余辉长余辉发光涂层清除干净，大范围涂层清除可采用打磨、铣刨、喷砂、刷擦和高压水射流等机械清除方法，小范围涂层清除可采用铲刀或批刀。</w:t>
      </w:r>
    </w:p>
    <w:p w14:paraId="7B5915EA">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2  </w:t>
      </w:r>
      <w:r>
        <w:rPr>
          <w:rFonts w:hint="eastAsia" w:ascii="Times New Roman" w:hAnsi="Times New Roman" w:eastAsia="宋体" w:cs="Times New Roman"/>
          <w:bCs/>
          <w:sz w:val="24"/>
          <w:szCs w:val="24"/>
          <w:lang w:val="en-US" w:eastAsia="zh-CN"/>
        </w:rPr>
        <w:t>使用高压清洗机彻底清理施工区域的路面，包括去除灰尘、油污、碎石、松散料和其他杂物，确保路面光洁无杂质、结实不松动。</w:t>
      </w:r>
    </w:p>
    <w:p w14:paraId="7FF94632">
      <w:pPr>
        <w:snapToGrid w:val="0"/>
        <w:spacing w:line="360" w:lineRule="auto"/>
        <w:ind w:firstLine="482" w:firstLineChars="200"/>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3 </w:t>
      </w:r>
      <w:r>
        <w:rPr>
          <w:rFonts w:hint="eastAsia" w:ascii="Times New Roman" w:hAnsi="Times New Roman" w:eastAsia="宋体" w:cs="Times New Roman"/>
          <w:bCs/>
          <w:sz w:val="24"/>
          <w:szCs w:val="24"/>
          <w:lang w:val="en-US" w:eastAsia="zh-CN"/>
        </w:rPr>
        <w:t xml:space="preserve"> 修补路面的病害，使路面密实防水且平整。</w:t>
      </w:r>
    </w:p>
    <w:p w14:paraId="61D56E73">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4</w:t>
      </w:r>
      <w:r>
        <w:rPr>
          <w:rFonts w:hint="eastAsia" w:ascii="Times New Roman" w:hAnsi="Times New Roman" w:eastAsia="宋体" w:cs="Times New Roman"/>
          <w:bCs/>
          <w:sz w:val="24"/>
          <w:szCs w:val="24"/>
          <w:lang w:val="en-US" w:eastAsia="zh-CN"/>
        </w:rPr>
        <w:t xml:space="preserve">  采用喷涂法将高效蓄能发光涂料均匀涂在修复范围的路面上，大面积修复应使用道路喷涂专用机械设备进行施工，新涂层厚度应与原涂层一致。对于使用粘层材料与原路面进行粘结的长余辉发光涂料，应在喷涂高效蓄能发光涂料前，先喷涂粘层材料。长余辉发光涂料与粘层材料的技术要求应符合本规程第6.2.2节的规定。</w:t>
      </w:r>
    </w:p>
    <w:p w14:paraId="42A3A13F">
      <w:pPr>
        <w:snapToGrid w:val="0"/>
        <w:spacing w:line="360" w:lineRule="auto"/>
        <w:rPr>
          <w:rFonts w:ascii="Times New Roman" w:hAnsi="Times New Roman" w:eastAsia="宋体" w:cs="Times New Roman"/>
          <w:bCs/>
          <w:sz w:val="24"/>
          <w:szCs w:val="24"/>
        </w:rPr>
      </w:pPr>
      <w:r>
        <w:rPr>
          <w:rFonts w:hint="eastAsia" w:ascii="Times New Roman" w:hAnsi="Times New Roman" w:eastAsia="宋体" w:cs="Times New Roman"/>
          <w:b/>
          <w:bCs/>
          <w:sz w:val="24"/>
          <w:szCs w:val="24"/>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highlight w:val="none"/>
          <w:lang w:val="en-US" w:eastAsia="zh-CN"/>
        </w:rPr>
        <w:t>铺装型长余辉发光路面</w:t>
      </w:r>
      <w:r>
        <w:rPr>
          <w:rFonts w:ascii="Times New Roman" w:hAnsi="Times New Roman" w:eastAsia="宋体" w:cs="Times New Roman"/>
          <w:bCs/>
          <w:sz w:val="24"/>
          <w:szCs w:val="24"/>
        </w:rPr>
        <w:t>宜</w:t>
      </w:r>
      <w:r>
        <w:rPr>
          <w:rFonts w:hint="eastAsia" w:ascii="Times New Roman" w:hAnsi="Times New Roman" w:eastAsia="宋体" w:cs="Times New Roman"/>
          <w:sz w:val="24"/>
          <w:szCs w:val="24"/>
          <w:highlight w:val="none"/>
        </w:rPr>
        <w:t>的</w:t>
      </w:r>
      <w:r>
        <w:rPr>
          <w:rFonts w:hint="eastAsia" w:ascii="Times New Roman" w:hAnsi="Times New Roman" w:eastAsia="宋体" w:cs="Times New Roman"/>
          <w:bCs/>
          <w:sz w:val="24"/>
          <w:szCs w:val="24"/>
          <w:highlight w:val="none"/>
        </w:rPr>
        <w:t>预防养护应符合下列规定</w:t>
      </w:r>
      <w:r>
        <w:rPr>
          <w:rFonts w:hint="eastAsia" w:ascii="Times New Roman" w:hAnsi="Times New Roman" w:eastAsia="宋体" w:cs="Times New Roman"/>
          <w:bCs/>
          <w:sz w:val="24"/>
          <w:szCs w:val="24"/>
        </w:rPr>
        <w:t>：</w:t>
      </w:r>
    </w:p>
    <w:p w14:paraId="7A781695">
      <w:pPr>
        <w:snapToGrid w:val="0"/>
        <w:spacing w:line="360" w:lineRule="auto"/>
        <w:ind w:firstLine="482" w:firstLineChars="200"/>
        <w:rPr>
          <w:rFonts w:hint="eastAsia" w:ascii="Times New Roman" w:hAnsi="Times New Roman" w:eastAsia="宋体" w:cs="Times New Roman"/>
          <w:bCs/>
          <w:sz w:val="24"/>
          <w:szCs w:val="24"/>
          <w:lang w:eastAsia="zh-CN"/>
        </w:rPr>
      </w:pPr>
      <w:r>
        <w:rPr>
          <w:rFonts w:hint="eastAsia" w:ascii="Times New Roman" w:hAnsi="Times New Roman" w:eastAsia="宋体" w:cs="Times New Roman"/>
          <w:b/>
          <w:bCs/>
          <w:sz w:val="24"/>
          <w:szCs w:val="24"/>
        </w:rPr>
        <w:t xml:space="preserve">1 </w:t>
      </w:r>
      <w:r>
        <w:rPr>
          <w:rFonts w:ascii="Times New Roman" w:hAnsi="Times New Roman" w:eastAsia="宋体" w:cs="Times New Roman"/>
          <w:b/>
          <w:bCs/>
          <w:sz w:val="24"/>
          <w:szCs w:val="24"/>
        </w:rPr>
        <w:t xml:space="preserve"> </w:t>
      </w:r>
      <w:r>
        <w:rPr>
          <w:rFonts w:hint="eastAsia" w:ascii="Times New Roman" w:hAnsi="Times New Roman" w:eastAsia="宋体" w:cs="Times New Roman"/>
          <w:bCs/>
          <w:sz w:val="24"/>
          <w:szCs w:val="24"/>
          <w:lang w:eastAsia="zh-CN"/>
        </w:rPr>
        <w:t>长余辉发光路面</w:t>
      </w:r>
      <w:r>
        <w:rPr>
          <w:rFonts w:ascii="Times New Roman" w:hAnsi="Times New Roman" w:eastAsia="宋体" w:cs="Times New Roman"/>
          <w:bCs/>
          <w:sz w:val="24"/>
          <w:szCs w:val="24"/>
        </w:rPr>
        <w:t>采用</w:t>
      </w:r>
      <w:r>
        <w:rPr>
          <w:rFonts w:hint="eastAsia" w:ascii="Times New Roman" w:hAnsi="Times New Roman" w:eastAsia="宋体" w:cs="Times New Roman"/>
          <w:bCs/>
          <w:sz w:val="24"/>
          <w:szCs w:val="24"/>
          <w:lang w:val="en-US" w:eastAsia="zh-CN"/>
        </w:rPr>
        <w:t>透明树脂涂料封层</w:t>
      </w:r>
      <w:r>
        <w:rPr>
          <w:rFonts w:ascii="Times New Roman" w:hAnsi="Times New Roman" w:eastAsia="宋体" w:cs="Times New Roman"/>
          <w:bCs/>
          <w:sz w:val="24"/>
          <w:szCs w:val="24"/>
        </w:rPr>
        <w:t>进行路面防护。第一次路面防护可在路面铺筑后开放交通前进行，以后宜每</w:t>
      </w:r>
      <w:r>
        <w:rPr>
          <w:rFonts w:hint="eastAsia" w:ascii="Times New Roman" w:hAnsi="Times New Roman" w:eastAsia="宋体" w:cs="Times New Roman"/>
          <w:bCs/>
          <w:sz w:val="24"/>
          <w:szCs w:val="24"/>
          <w:lang w:val="en-US" w:eastAsia="zh-CN"/>
        </w:rPr>
        <w:t>3</w:t>
      </w:r>
      <w:r>
        <w:rPr>
          <w:rFonts w:ascii="Times New Roman" w:hAnsi="Times New Roman" w:eastAsia="宋体" w:cs="Times New Roman"/>
          <w:bCs/>
          <w:sz w:val="24"/>
          <w:szCs w:val="24"/>
        </w:rPr>
        <w:t>年1次</w:t>
      </w:r>
      <w:r>
        <w:rPr>
          <w:rFonts w:hint="eastAsia" w:ascii="Times New Roman" w:hAnsi="Times New Roman" w:eastAsia="宋体" w:cs="Times New Roman"/>
          <w:bCs/>
          <w:sz w:val="24"/>
          <w:szCs w:val="24"/>
          <w:lang w:eastAsia="zh-CN"/>
        </w:rPr>
        <w:t>。</w:t>
      </w:r>
    </w:p>
    <w:p w14:paraId="7CD52FC1">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sz w:val="24"/>
          <w:szCs w:val="24"/>
        </w:rPr>
        <w:t>2</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铺装型</w:t>
      </w:r>
      <w:r>
        <w:rPr>
          <w:rFonts w:hint="eastAsia" w:ascii="Times New Roman" w:hAnsi="Times New Roman" w:eastAsia="宋体" w:cs="Times New Roman"/>
          <w:bCs/>
          <w:sz w:val="24"/>
          <w:szCs w:val="24"/>
          <w:lang w:eastAsia="zh-CN"/>
        </w:rPr>
        <w:t>长余辉发光路面</w:t>
      </w:r>
      <w:r>
        <w:rPr>
          <w:rFonts w:hint="eastAsia" w:ascii="Times New Roman" w:hAnsi="Times New Roman" w:eastAsia="宋体" w:cs="Times New Roman"/>
          <w:bCs/>
          <w:sz w:val="24"/>
          <w:szCs w:val="24"/>
          <w:lang w:val="en-US" w:eastAsia="zh-CN"/>
        </w:rPr>
        <w:t>出现透水、环境功能衰减，可采用喷涂长余辉发光涂料处理。</w:t>
      </w:r>
    </w:p>
    <w:p w14:paraId="436631A1">
      <w:pPr>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5</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明亮路面的预防养护</w:t>
      </w:r>
      <w:r>
        <w:rPr>
          <w:rFonts w:hint="eastAsia" w:ascii="Times New Roman" w:hAnsi="Times New Roman" w:eastAsia="宋体" w:cs="Times New Roman"/>
          <w:bCs/>
          <w:sz w:val="24"/>
          <w:szCs w:val="24"/>
          <w:lang w:val="en-US" w:eastAsia="zh-CN"/>
        </w:rPr>
        <w:t>除应符合本规程规定外，还应符合现行行业标准《公路沥青路面预防养护技术规范》JTG/T 5142-01、《公路沥青路面养护技术规范》JTG 5142和《城镇道路养护技术规范》CJJ 36的有关规定</w:t>
      </w:r>
      <w:r>
        <w:rPr>
          <w:rFonts w:hint="eastAsia" w:ascii="Times New Roman" w:hAnsi="Times New Roman" w:eastAsia="宋体" w:cs="Times New Roman"/>
          <w:sz w:val="24"/>
          <w:szCs w:val="24"/>
        </w:rPr>
        <w:t>。</w:t>
      </w:r>
    </w:p>
    <w:p w14:paraId="17D148DD">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eastAsia" w:eastAsia="黑体"/>
          <w:sz w:val="28"/>
          <w:szCs w:val="28"/>
        </w:rPr>
      </w:pPr>
      <w:bookmarkStart w:id="87" w:name="_Toc17878"/>
      <w:bookmarkStart w:id="88" w:name="_Toc28056"/>
      <w:r>
        <w:rPr>
          <w:rFonts w:hint="eastAsia" w:eastAsia="黑体"/>
          <w:sz w:val="28"/>
          <w:szCs w:val="28"/>
        </w:rPr>
        <w:t>6.</w:t>
      </w:r>
      <w:r>
        <w:rPr>
          <w:rFonts w:hint="eastAsia" w:eastAsia="黑体"/>
          <w:sz w:val="28"/>
          <w:szCs w:val="28"/>
          <w:lang w:val="en-US" w:eastAsia="zh-CN"/>
        </w:rPr>
        <w:t>7</w:t>
      </w:r>
      <w:r>
        <w:rPr>
          <w:rFonts w:hint="eastAsia" w:eastAsia="黑体"/>
          <w:sz w:val="28"/>
          <w:szCs w:val="28"/>
        </w:rPr>
        <w:t xml:space="preserve">  修复养护</w:t>
      </w:r>
      <w:bookmarkEnd w:id="87"/>
      <w:bookmarkEnd w:id="88"/>
    </w:p>
    <w:p w14:paraId="04F6AE2F">
      <w:pPr>
        <w:snapToGrid w:val="0"/>
        <w:spacing w:line="360" w:lineRule="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明亮路面的</w:t>
      </w:r>
      <w:r>
        <w:rPr>
          <w:rFonts w:hint="eastAsia" w:ascii="Times New Roman" w:hAnsi="Times New Roman" w:eastAsia="宋体" w:cs="Times New Roman"/>
          <w:bCs/>
          <w:sz w:val="24"/>
          <w:szCs w:val="24"/>
          <w:lang w:val="en-US" w:eastAsia="zh-CN"/>
        </w:rPr>
        <w:t>明亮功能层修复养护材料应与原路面一致，</w:t>
      </w:r>
      <w:r>
        <w:rPr>
          <w:rFonts w:hint="eastAsia" w:ascii="Times New Roman" w:hAnsi="Times New Roman" w:eastAsia="宋体" w:cs="Times New Roman"/>
          <w:sz w:val="24"/>
          <w:szCs w:val="24"/>
          <w:lang w:val="en-US" w:eastAsia="zh-CN"/>
        </w:rPr>
        <w:t>高反光路面应采用高反光混合料，铺装型长余辉发光路面应采用长余辉发光混合料，涂层型长余辉发光路面应采用长余辉发光涂层和常规沥青混合料，</w:t>
      </w:r>
      <w:r>
        <w:rPr>
          <w:rFonts w:hint="eastAsia" w:ascii="Times New Roman" w:hAnsi="Times New Roman" w:eastAsia="宋体" w:cs="Times New Roman"/>
          <w:bCs/>
          <w:sz w:val="24"/>
          <w:szCs w:val="24"/>
          <w:lang w:val="en-US" w:eastAsia="zh-CN"/>
        </w:rPr>
        <w:t>其技术要求</w:t>
      </w:r>
      <w:r>
        <w:rPr>
          <w:rFonts w:hint="eastAsia" w:ascii="Times New Roman" w:hAnsi="Times New Roman" w:eastAsia="宋体" w:cs="Times New Roman"/>
          <w:sz w:val="24"/>
          <w:szCs w:val="24"/>
          <w:lang w:val="en-US" w:eastAsia="zh-CN"/>
        </w:rPr>
        <w:t>应符合本规程第6.2节、第6.5节的有关规定。</w:t>
      </w:r>
    </w:p>
    <w:p w14:paraId="1A6AC372">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当明亮路面</w:t>
      </w:r>
      <w:r>
        <w:rPr>
          <w:rFonts w:hint="eastAsia" w:ascii="Times New Roman" w:hAnsi="Times New Roman" w:eastAsia="宋体" w:cs="Times New Roman"/>
          <w:bCs/>
          <w:sz w:val="24"/>
          <w:szCs w:val="24"/>
          <w:lang w:eastAsia="zh-CN"/>
        </w:rPr>
        <w:t>的</w:t>
      </w:r>
      <w:r>
        <w:rPr>
          <w:rFonts w:hint="eastAsia" w:ascii="Times New Roman" w:hAnsi="Times New Roman" w:eastAsia="宋体" w:cs="Times New Roman"/>
          <w:bCs/>
          <w:sz w:val="24"/>
          <w:szCs w:val="24"/>
        </w:rPr>
        <w:t>结构强度满足要求，且</w:t>
      </w:r>
      <w:r>
        <w:rPr>
          <w:rFonts w:hint="eastAsia" w:ascii="Times New Roman" w:hAnsi="Times New Roman" w:eastAsia="宋体" w:cs="Times New Roman"/>
          <w:bCs/>
          <w:sz w:val="24"/>
          <w:szCs w:val="24"/>
          <w:lang w:eastAsia="zh-CN"/>
        </w:rPr>
        <w:t>预防养护</w:t>
      </w:r>
      <w:r>
        <w:rPr>
          <w:rFonts w:hint="eastAsia" w:ascii="Times New Roman" w:hAnsi="Times New Roman" w:eastAsia="宋体" w:cs="Times New Roman"/>
          <w:bCs/>
          <w:sz w:val="24"/>
          <w:szCs w:val="24"/>
        </w:rPr>
        <w:t>不能满足修复路面病害</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lang w:val="en-US" w:eastAsia="zh-CN"/>
        </w:rPr>
        <w:t>恢复路面环境功能</w:t>
      </w:r>
      <w:r>
        <w:rPr>
          <w:rFonts w:hint="eastAsia" w:ascii="Times New Roman" w:hAnsi="Times New Roman" w:eastAsia="宋体" w:cs="Times New Roman"/>
          <w:bCs/>
          <w:sz w:val="24"/>
          <w:szCs w:val="24"/>
        </w:rPr>
        <w:t>时，应采用罩面</w:t>
      </w:r>
      <w:r>
        <w:rPr>
          <w:rFonts w:hint="eastAsia" w:ascii="Times New Roman" w:hAnsi="Times New Roman" w:eastAsia="宋体" w:cs="Times New Roman"/>
          <w:bCs/>
          <w:sz w:val="24"/>
          <w:szCs w:val="24"/>
          <w:lang w:val="en-US" w:eastAsia="zh-CN"/>
        </w:rPr>
        <w:t>养护，包括：直接罩面和</w:t>
      </w:r>
      <w:r>
        <w:rPr>
          <w:rFonts w:hint="eastAsia" w:ascii="Times New Roman" w:hAnsi="Times New Roman" w:eastAsia="宋体" w:cs="Times New Roman"/>
          <w:sz w:val="24"/>
          <w:szCs w:val="24"/>
          <w:lang w:val="en-US" w:eastAsia="zh-CN"/>
        </w:rPr>
        <w:t>表面层铣刨后罩面</w:t>
      </w:r>
      <w:r>
        <w:rPr>
          <w:rFonts w:hint="eastAsia" w:ascii="Times New Roman" w:hAnsi="Times New Roman" w:eastAsia="宋体" w:cs="Times New Roman"/>
          <w:bCs/>
          <w:sz w:val="24"/>
          <w:szCs w:val="24"/>
          <w:lang w:val="en-US" w:eastAsia="zh-CN"/>
        </w:rPr>
        <w:t>。</w:t>
      </w:r>
    </w:p>
    <w:p w14:paraId="05AE5C75">
      <w:pPr>
        <w:snapToGrid w:val="0"/>
        <w:spacing w:line="360" w:lineRule="auto"/>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Times New Roman" w:hAnsi="Times New Roman" w:eastAsia="宋体" w:cs="Times New Roman"/>
          <w:bCs/>
          <w:sz w:val="24"/>
          <w:szCs w:val="24"/>
        </w:rPr>
        <w:t xml:space="preserve">  </w:t>
      </w:r>
      <w:r>
        <w:rPr>
          <w:rFonts w:hint="eastAsia" w:ascii="Times New Roman" w:hAnsi="Times New Roman" w:eastAsia="宋体" w:cs="Times New Roman"/>
          <w:sz w:val="24"/>
          <w:szCs w:val="24"/>
          <w:lang w:val="en-US" w:eastAsia="zh-CN"/>
        </w:rPr>
        <w:t>明亮路面的罩面养护</w:t>
      </w:r>
      <w:r>
        <w:rPr>
          <w:rFonts w:hint="eastAsia" w:ascii="Times New Roman" w:hAnsi="Times New Roman" w:eastAsia="宋体" w:cs="Times New Roman"/>
          <w:bCs/>
          <w:sz w:val="24"/>
          <w:szCs w:val="24"/>
        </w:rPr>
        <w:t>应符合下列规定：</w:t>
      </w:r>
    </w:p>
    <w:p w14:paraId="08920311">
      <w:pPr>
        <w:snapToGrid w:val="0"/>
        <w:spacing w:line="360" w:lineRule="auto"/>
        <w:ind w:firstLine="482"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val="0"/>
          <w:sz w:val="24"/>
          <w:szCs w:val="24"/>
          <w:lang w:val="en-US" w:eastAsia="zh-CN"/>
        </w:rPr>
        <w:t xml:space="preserve">1  </w:t>
      </w:r>
      <w:r>
        <w:rPr>
          <w:rFonts w:hint="eastAsia" w:ascii="Times New Roman" w:hAnsi="Times New Roman" w:eastAsia="宋体" w:cs="Times New Roman"/>
          <w:sz w:val="24"/>
          <w:szCs w:val="24"/>
          <w:lang w:val="en-US" w:eastAsia="zh-CN"/>
        </w:rPr>
        <w:t>罩面适用于修复病害、需要改善抗滑等使用性能、恢复降噪功能的各等级明亮路面。</w:t>
      </w:r>
    </w:p>
    <w:p w14:paraId="6E1C100B">
      <w:pPr>
        <w:snapToGrid w:val="0"/>
        <w:spacing w:line="360" w:lineRule="auto"/>
        <w:ind w:firstLine="482" w:firstLineChars="200"/>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 xml:space="preserve">2  </w:t>
      </w:r>
      <w:r>
        <w:rPr>
          <w:rFonts w:hint="eastAsia" w:ascii="Times New Roman" w:hAnsi="Times New Roman" w:eastAsia="宋体" w:cs="Times New Roman"/>
          <w:sz w:val="24"/>
          <w:szCs w:val="24"/>
          <w:lang w:val="en-US" w:eastAsia="zh-CN"/>
        </w:rPr>
        <w:t>涂层型长余辉发光路面铺筑罩面前，应将原路面的长余辉发光涂层清除干净。在铺筑常规沥青混合料罩面后，再重新喷涂长余辉发光涂层。</w:t>
      </w:r>
    </w:p>
    <w:p w14:paraId="7C7D005C">
      <w:pPr>
        <w:snapToGrid w:val="0"/>
        <w:spacing w:line="360" w:lineRule="auto"/>
        <w:ind w:firstLine="482"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 xml:space="preserve">3  </w:t>
      </w:r>
      <w:r>
        <w:rPr>
          <w:rFonts w:hint="eastAsia" w:ascii="Times New Roman" w:hAnsi="Times New Roman" w:eastAsia="宋体" w:cs="Times New Roman"/>
          <w:sz w:val="24"/>
          <w:szCs w:val="24"/>
          <w:lang w:val="en-US" w:eastAsia="zh-CN"/>
        </w:rPr>
        <w:t>铺筑罩面前，应在原路面表面或铣刨后下承层表面喷洒一层黏结层，黏结层材料应符合现行行业标准《公路沥青路面施工技术规范》JTG F40和《城镇道路工程施工与质量验收规范》CJJ 1的有关规定。</w:t>
      </w:r>
    </w:p>
    <w:p w14:paraId="2B68B2EC">
      <w:pPr>
        <w:snapToGrid w:val="0"/>
        <w:spacing w:line="360" w:lineRule="auto"/>
        <w:rPr>
          <w:rFonts w:hint="eastAsia" w:ascii="Times New Roman" w:hAnsi="Times New Roman" w:eastAsia="宋体" w:cs="Times New Roman"/>
          <w:bCs/>
          <w:sz w:val="24"/>
          <w:szCs w:val="24"/>
        </w:rPr>
      </w:pP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当明亮路面的结构强度不足、旧路病害严重、需要改善使用性能时，应采用结构性补强</w:t>
      </w:r>
      <w:r>
        <w:rPr>
          <w:rFonts w:hint="eastAsia" w:ascii="Times New Roman" w:hAnsi="Times New Roman" w:eastAsia="宋体" w:cs="Times New Roman"/>
          <w:bCs/>
          <w:sz w:val="24"/>
          <w:szCs w:val="24"/>
          <w:lang w:val="en-US" w:eastAsia="zh-CN"/>
        </w:rPr>
        <w:t>养护，包括：</w:t>
      </w:r>
      <w:r>
        <w:rPr>
          <w:rFonts w:hint="eastAsia" w:ascii="Times New Roman" w:hAnsi="Times New Roman" w:eastAsia="宋体" w:cs="Times New Roman"/>
          <w:sz w:val="24"/>
          <w:szCs w:val="24"/>
          <w:lang w:val="en-US" w:eastAsia="zh-CN"/>
        </w:rPr>
        <w:t>直接加铺补强与铣刨加铺补强，并应符合行业标准《公路沥青路面养护技术规范》JTG 5142-2019中第10章的有关规定</w:t>
      </w:r>
      <w:r>
        <w:rPr>
          <w:rFonts w:hint="eastAsia" w:ascii="Times New Roman" w:hAnsi="Times New Roman" w:eastAsia="宋体" w:cs="Times New Roman"/>
          <w:bCs/>
          <w:sz w:val="24"/>
          <w:szCs w:val="24"/>
        </w:rPr>
        <w:t>。</w:t>
      </w:r>
    </w:p>
    <w:p w14:paraId="46AD27A7">
      <w:pPr>
        <w:snapToGrid w:val="0"/>
        <w:spacing w:line="360" w:lineRule="auto"/>
        <w:rPr>
          <w:rFonts w:hint="eastAsia" w:ascii="Times New Roman" w:hAnsi="Times New Roman" w:eastAsia="宋体" w:cs="Times New Roman"/>
          <w:bCs/>
          <w:sz w:val="24"/>
          <w:szCs w:val="24"/>
        </w:rPr>
      </w:pP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5</w:t>
      </w:r>
      <w:r>
        <w:rPr>
          <w:rFonts w:hint="eastAsia" w:ascii="Times New Roman" w:hAnsi="Times New Roman" w:eastAsia="宋体" w:cs="Times New Roman"/>
          <w:b/>
          <w:bCs w:val="0"/>
          <w:sz w:val="24"/>
          <w:szCs w:val="24"/>
        </w:rPr>
        <w:t xml:space="preserve"> </w:t>
      </w:r>
      <w:r>
        <w:rPr>
          <w:rFonts w:hint="eastAsia" w:ascii="Times New Roman" w:hAnsi="Times New Roman" w:eastAsia="宋体" w:cs="Times New Roman"/>
          <w:b w:val="0"/>
          <w:bCs/>
          <w:sz w:val="24"/>
          <w:szCs w:val="24"/>
        </w:rPr>
        <w:t xml:space="preserve"> </w:t>
      </w:r>
      <w:r>
        <w:rPr>
          <w:rFonts w:hint="eastAsia" w:ascii="Times New Roman" w:hAnsi="Times New Roman" w:eastAsia="宋体" w:cs="Times New Roman"/>
          <w:b w:val="0"/>
          <w:bCs/>
          <w:sz w:val="24"/>
          <w:szCs w:val="24"/>
          <w:lang w:val="en-US" w:eastAsia="zh-CN"/>
        </w:rPr>
        <w:t>明亮路面</w:t>
      </w:r>
      <w:r>
        <w:rPr>
          <w:rFonts w:hint="eastAsia" w:ascii="Times New Roman" w:hAnsi="Times New Roman" w:eastAsia="宋体" w:cs="Times New Roman"/>
          <w:bCs/>
          <w:sz w:val="24"/>
          <w:szCs w:val="24"/>
        </w:rPr>
        <w:t>的</w:t>
      </w:r>
      <w:r>
        <w:rPr>
          <w:rFonts w:hint="eastAsia" w:ascii="Times New Roman" w:hAnsi="Times New Roman" w:eastAsia="宋体" w:cs="Times New Roman"/>
          <w:bCs/>
          <w:sz w:val="24"/>
          <w:szCs w:val="24"/>
          <w:lang w:val="en-US" w:eastAsia="zh-CN"/>
        </w:rPr>
        <w:t>再生利用</w:t>
      </w:r>
      <w:r>
        <w:rPr>
          <w:rFonts w:hint="eastAsia" w:ascii="Times New Roman" w:hAnsi="Times New Roman" w:eastAsia="宋体" w:cs="Times New Roman"/>
          <w:bCs/>
          <w:sz w:val="24"/>
          <w:szCs w:val="24"/>
        </w:rPr>
        <w:t>应符合以下规定：</w:t>
      </w:r>
    </w:p>
    <w:p w14:paraId="69559900">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1  </w:t>
      </w:r>
      <w:r>
        <w:rPr>
          <w:rFonts w:hint="eastAsia" w:ascii="Times New Roman" w:hAnsi="Times New Roman" w:eastAsia="宋体" w:cs="Times New Roman"/>
          <w:bCs/>
          <w:sz w:val="24"/>
          <w:szCs w:val="24"/>
          <w:lang w:val="en-US" w:eastAsia="zh-CN"/>
        </w:rPr>
        <w:t>明亮路面铣刨、挖除的旧料宜再生利用。</w:t>
      </w:r>
    </w:p>
    <w:p w14:paraId="25E4238A">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2</w:t>
      </w:r>
      <w:r>
        <w:rPr>
          <w:rFonts w:hint="eastAsia" w:ascii="Times New Roman" w:hAnsi="Times New Roman" w:eastAsia="宋体" w:cs="Times New Roman"/>
          <w:bCs/>
          <w:sz w:val="24"/>
          <w:szCs w:val="24"/>
          <w:lang w:val="en-US" w:eastAsia="zh-CN"/>
        </w:rPr>
        <w:t xml:space="preserve">  高反光路面与涂层型长余辉发光路面可进行就地热再生，涂层型长余辉发光路面就地热再生前应清除原路面的长余辉发光涂层。</w:t>
      </w:r>
    </w:p>
    <w:p w14:paraId="2E138781">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3</w:t>
      </w:r>
      <w:r>
        <w:rPr>
          <w:rFonts w:hint="eastAsia" w:ascii="Times New Roman" w:hAnsi="Times New Roman" w:eastAsia="宋体" w:cs="Times New Roman"/>
          <w:bCs/>
          <w:sz w:val="24"/>
          <w:szCs w:val="24"/>
          <w:lang w:val="en-US" w:eastAsia="zh-CN"/>
        </w:rPr>
        <w:t xml:space="preserve">  厂拌再生时，明亮路面面层旧料应按照明亮功能层和下承层分别回收、堆放并再生利用。</w:t>
      </w:r>
    </w:p>
    <w:p w14:paraId="1997F832">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4</w:t>
      </w:r>
      <w:r>
        <w:rPr>
          <w:rFonts w:hint="eastAsia" w:ascii="Times New Roman" w:hAnsi="Times New Roman" w:eastAsia="宋体" w:cs="Times New Roman"/>
          <w:bCs/>
          <w:sz w:val="24"/>
          <w:szCs w:val="24"/>
          <w:lang w:val="en-US" w:eastAsia="zh-CN"/>
        </w:rPr>
        <w:t xml:space="preserve">  高反光路面的明亮功能层再生利用时应添加新的高反光胶结料，铺装型长余辉发光路面的明亮功能层再生利用时应添加新的长余辉发光碎石。</w:t>
      </w:r>
    </w:p>
    <w:p w14:paraId="7103970D">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5</w:t>
      </w:r>
      <w:r>
        <w:rPr>
          <w:rFonts w:hint="eastAsia" w:ascii="Times New Roman" w:hAnsi="Times New Roman" w:eastAsia="宋体" w:cs="Times New Roman"/>
          <w:bCs/>
          <w:sz w:val="24"/>
          <w:szCs w:val="24"/>
          <w:lang w:val="en-US" w:eastAsia="zh-CN"/>
        </w:rPr>
        <w:t xml:space="preserve">  明亮路面再生利用应符合现行行业标准《公路沥青路面再生技术规范》JTG/T 5521和《城镇道路沥青路面再生利用技术规程》CJJ/T 43的有关规定。</w:t>
      </w:r>
    </w:p>
    <w:p w14:paraId="689AC411">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hint="eastAsia" w:ascii="Times New Roman" w:hAnsi="Times New Roman" w:eastAsia="宋体" w:cs="Times New Roman"/>
          <w:b/>
          <w:bCs w:val="0"/>
          <w:sz w:val="24"/>
          <w:szCs w:val="24"/>
        </w:rPr>
        <w:t xml:space="preserve">  </w:t>
      </w:r>
      <w:r>
        <w:rPr>
          <w:rFonts w:hint="eastAsia" w:ascii="Times New Roman" w:hAnsi="Times New Roman" w:eastAsia="宋体" w:cs="Times New Roman"/>
          <w:bCs/>
          <w:sz w:val="24"/>
          <w:szCs w:val="24"/>
        </w:rPr>
        <w:t>明亮路面的</w:t>
      </w:r>
      <w:r>
        <w:rPr>
          <w:rFonts w:hint="eastAsia" w:ascii="Times New Roman" w:hAnsi="Times New Roman" w:eastAsia="宋体" w:cs="Times New Roman"/>
          <w:sz w:val="24"/>
          <w:szCs w:val="24"/>
          <w:lang w:val="en-US" w:eastAsia="zh-CN"/>
        </w:rPr>
        <w:t>罩面</w:t>
      </w:r>
      <w:r>
        <w:rPr>
          <w:rFonts w:hint="eastAsia" w:ascii="Times New Roman" w:hAnsi="Times New Roman" w:eastAsia="宋体" w:cs="Times New Roman"/>
          <w:bCs/>
          <w:sz w:val="24"/>
          <w:szCs w:val="24"/>
          <w:lang w:val="en-US" w:eastAsia="zh-CN"/>
        </w:rPr>
        <w:t>、</w:t>
      </w:r>
      <w:r>
        <w:rPr>
          <w:rFonts w:hint="eastAsia" w:ascii="Times New Roman" w:hAnsi="Times New Roman" w:eastAsia="宋体" w:cs="Times New Roman"/>
          <w:bCs/>
          <w:sz w:val="24"/>
          <w:szCs w:val="24"/>
        </w:rPr>
        <w:t>结构性补强</w:t>
      </w:r>
      <w:r>
        <w:rPr>
          <w:rFonts w:hint="eastAsia" w:ascii="Times New Roman" w:hAnsi="Times New Roman" w:eastAsia="宋体" w:cs="Times New Roman"/>
          <w:bCs/>
          <w:sz w:val="24"/>
          <w:szCs w:val="24"/>
          <w:lang w:val="en-US" w:eastAsia="zh-CN"/>
        </w:rPr>
        <w:t>和再生利用</w:t>
      </w:r>
      <w:r>
        <w:rPr>
          <w:rFonts w:hint="eastAsia" w:ascii="Times New Roman" w:hAnsi="Times New Roman" w:eastAsia="宋体" w:cs="Times New Roman"/>
          <w:bCs/>
          <w:sz w:val="24"/>
          <w:szCs w:val="24"/>
        </w:rPr>
        <w:t>后的</w:t>
      </w:r>
      <w:r>
        <w:rPr>
          <w:rFonts w:hint="eastAsia" w:ascii="Times New Roman" w:hAnsi="Times New Roman" w:eastAsia="宋体" w:cs="Times New Roman"/>
          <w:bCs/>
          <w:sz w:val="24"/>
          <w:szCs w:val="24"/>
          <w:lang w:val="en-US" w:eastAsia="zh-CN"/>
        </w:rPr>
        <w:t>明亮</w:t>
      </w:r>
      <w:r>
        <w:rPr>
          <w:rFonts w:hint="eastAsia" w:ascii="Times New Roman" w:hAnsi="Times New Roman" w:eastAsia="宋体" w:cs="Times New Roman"/>
          <w:bCs/>
          <w:sz w:val="24"/>
          <w:szCs w:val="24"/>
        </w:rPr>
        <w:t>功能应按新建明亮路面重新设计。</w:t>
      </w:r>
    </w:p>
    <w:p w14:paraId="5BFE0058">
      <w:pPr>
        <w:snapToGrid w:val="0"/>
        <w:spacing w:line="360" w:lineRule="auto"/>
        <w:rPr>
          <w:rFonts w:eastAsia="黑体"/>
          <w:sz w:val="28"/>
          <w:szCs w:val="28"/>
        </w:rPr>
      </w:pP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明亮路面</w:t>
      </w:r>
      <w:r>
        <w:rPr>
          <w:rFonts w:hint="eastAsia" w:ascii="Times New Roman" w:hAnsi="Times New Roman" w:eastAsia="宋体" w:cs="Times New Roman"/>
          <w:bCs/>
          <w:sz w:val="24"/>
          <w:szCs w:val="24"/>
        </w:rPr>
        <w:t>的修复养护</w:t>
      </w:r>
      <w:r>
        <w:rPr>
          <w:rFonts w:hint="eastAsia" w:ascii="Times New Roman" w:hAnsi="Times New Roman" w:eastAsia="宋体" w:cs="Times New Roman"/>
          <w:bCs/>
          <w:sz w:val="24"/>
          <w:szCs w:val="24"/>
          <w:lang w:val="en-US" w:eastAsia="zh-CN"/>
        </w:rPr>
        <w:t>除应符合本规程规定外，还应符合现行行业标准《公路沥青路面养护技术规范》JTG 5142和《城镇道路养护技术规范》CJJ 36的相关要求</w:t>
      </w:r>
      <w:r>
        <w:rPr>
          <w:rFonts w:hint="eastAsia" w:ascii="Times New Roman" w:hAnsi="Times New Roman" w:eastAsia="宋体" w:cs="Times New Roman"/>
          <w:sz w:val="24"/>
          <w:szCs w:val="24"/>
        </w:rPr>
        <w:t>。</w:t>
      </w:r>
    </w:p>
    <w:bookmarkEnd w:id="67"/>
    <w:p w14:paraId="50EB0664">
      <w:pPr>
        <w:pStyle w:val="19"/>
        <w:spacing w:before="0" w:after="0" w:line="360" w:lineRule="auto"/>
        <w:jc w:val="both"/>
        <w:rPr>
          <w:rFonts w:eastAsia="黑体"/>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bookmarkStart w:id="89" w:name="_Toc144990805"/>
    </w:p>
    <w:p w14:paraId="16ABFC5C">
      <w:pPr>
        <w:pStyle w:val="22"/>
        <w:spacing w:line="360" w:lineRule="auto"/>
        <w:rPr>
          <w:rFonts w:hint="eastAsia" w:ascii="Times New Roman" w:hAnsi="Times New Roman" w:eastAsia="宋体"/>
          <w:lang w:val="en-US" w:eastAsia="zh-CN"/>
        </w:rPr>
      </w:pPr>
      <w:bookmarkStart w:id="90" w:name="_Toc31385"/>
      <w:bookmarkStart w:id="91" w:name="_Toc18128"/>
      <w:r>
        <w:rPr>
          <w:rFonts w:hint="eastAsia" w:ascii="Times New Roman" w:hAnsi="Times New Roman"/>
        </w:rPr>
        <w:t>7</w:t>
      </w:r>
      <w:r>
        <w:rPr>
          <w:rFonts w:ascii="Times New Roman" w:hAnsi="Times New Roman"/>
        </w:rPr>
        <w:t xml:space="preserve">  </w:t>
      </w:r>
      <w:r>
        <w:rPr>
          <w:rFonts w:hint="eastAsia" w:ascii="Times New Roman" w:hAnsi="Times New Roman"/>
          <w:lang w:val="en-US" w:eastAsia="zh-CN"/>
        </w:rPr>
        <w:t>排水式</w:t>
      </w:r>
      <w:r>
        <w:rPr>
          <w:rFonts w:hint="eastAsia" w:ascii="Times New Roman" w:hAnsi="Times New Roman"/>
        </w:rPr>
        <w:t>净水路面养护</w:t>
      </w:r>
      <w:bookmarkEnd w:id="90"/>
      <w:bookmarkEnd w:id="91"/>
    </w:p>
    <w:p w14:paraId="45AB98A7">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eastAsia" w:eastAsia="黑体"/>
          <w:sz w:val="28"/>
          <w:szCs w:val="28"/>
        </w:rPr>
      </w:pPr>
      <w:bookmarkStart w:id="92" w:name="_Toc28360"/>
      <w:bookmarkStart w:id="93" w:name="_Toc8850"/>
      <w:r>
        <w:rPr>
          <w:rFonts w:hint="eastAsia" w:eastAsia="黑体"/>
          <w:sz w:val="28"/>
          <w:szCs w:val="28"/>
        </w:rPr>
        <w:t>7.1  一般规定</w:t>
      </w:r>
      <w:bookmarkEnd w:id="92"/>
      <w:bookmarkEnd w:id="93"/>
    </w:p>
    <w:p w14:paraId="31DCDFEA">
      <w:pPr>
        <w:snapToGrid w:val="0"/>
        <w:spacing w:line="360" w:lineRule="auto"/>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b/>
          <w:bCs/>
          <w:sz w:val="24"/>
          <w:szCs w:val="24"/>
        </w:rPr>
        <w:t>7</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hint="eastAsia" w:ascii="Times New Roman" w:hAnsi="Times New Roman" w:eastAsia="宋体" w:cs="Times New Roman"/>
          <w:b/>
          <w:sz w:val="24"/>
          <w:szCs w:val="24"/>
        </w:rPr>
        <w:t>1</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排水式</w:t>
      </w:r>
      <w:r>
        <w:rPr>
          <w:rFonts w:ascii="Times New Roman" w:hAnsi="Times New Roman" w:eastAsia="宋体" w:cs="Times New Roman"/>
          <w:sz w:val="24"/>
          <w:szCs w:val="24"/>
        </w:rPr>
        <w:t>净水路面</w:t>
      </w:r>
      <w:r>
        <w:rPr>
          <w:rFonts w:hint="eastAsia" w:ascii="Times New Roman" w:hAnsi="Times New Roman" w:eastAsia="宋体" w:cs="Times New Roman"/>
          <w:sz w:val="24"/>
          <w:szCs w:val="24"/>
          <w:lang w:val="en-US" w:eastAsia="zh-CN"/>
        </w:rPr>
        <w:t>包括</w:t>
      </w:r>
      <w:r>
        <w:rPr>
          <w:rFonts w:hint="eastAsia" w:ascii="Times New Roman" w:hAnsi="Times New Roman" w:eastAsia="宋体" w:cs="Times New Roman"/>
          <w:sz w:val="24"/>
          <w:szCs w:val="24"/>
        </w:rPr>
        <w:t>单层净水沥青路面</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双层净水沥青路面</w:t>
      </w:r>
      <w:r>
        <w:rPr>
          <w:rFonts w:hint="eastAsia" w:ascii="Times New Roman" w:hAnsi="Times New Roman" w:eastAsia="宋体" w:cs="Times New Roman"/>
          <w:sz w:val="24"/>
          <w:szCs w:val="24"/>
          <w:lang w:val="en-US" w:eastAsia="zh-CN"/>
        </w:rPr>
        <w:t>和</w:t>
      </w:r>
      <w:r>
        <w:rPr>
          <w:rFonts w:hint="eastAsia" w:ascii="Times New Roman" w:hAnsi="Times New Roman" w:eastAsia="宋体" w:cs="Times New Roman"/>
          <w:sz w:val="24"/>
          <w:szCs w:val="24"/>
        </w:rPr>
        <w:t>半透式净水沥青路面</w:t>
      </w:r>
      <w:r>
        <w:rPr>
          <w:rFonts w:hint="eastAsia" w:ascii="Times New Roman" w:hAnsi="Times New Roman" w:eastAsia="宋体" w:cs="Times New Roman"/>
          <w:sz w:val="24"/>
          <w:szCs w:val="24"/>
          <w:lang w:eastAsia="zh-CN"/>
        </w:rPr>
        <w:t>，应按照等不同类型的特点采取针对性路面养护措施。</w:t>
      </w:r>
    </w:p>
    <w:p w14:paraId="419B6221">
      <w:pPr>
        <w:snapToGrid w:val="0"/>
        <w:spacing w:line="360" w:lineRule="auto"/>
        <w:rPr>
          <w:rFonts w:ascii="楷体" w:hAnsi="楷体" w:eastAsia="楷体" w:cs="楷体"/>
          <w:b/>
          <w:bCs/>
          <w:sz w:val="24"/>
          <w:szCs w:val="24"/>
          <w:highlight w:val="none"/>
        </w:rPr>
      </w:pPr>
      <w:r>
        <w:rPr>
          <w:rFonts w:hint="eastAsia" w:ascii="楷体" w:hAnsi="楷体" w:eastAsia="楷体" w:cs="楷体"/>
          <w:b/>
          <w:bCs/>
          <w:sz w:val="24"/>
          <w:szCs w:val="24"/>
          <w:highlight w:val="none"/>
        </w:rPr>
        <w:t>条文说明</w:t>
      </w:r>
    </w:p>
    <w:p w14:paraId="2E6A8C7B">
      <w:pPr>
        <w:snapToGrid w:val="0"/>
        <w:spacing w:line="360" w:lineRule="auto"/>
        <w:ind w:firstLine="480" w:firstLineChars="200"/>
        <w:rPr>
          <w:rFonts w:hint="eastAsia" w:ascii="Times New Roman" w:hAnsi="Times New Roman" w:eastAsia="宋体" w:cs="Times New Roman"/>
          <w:bCs/>
          <w:sz w:val="24"/>
          <w:szCs w:val="24"/>
          <w:highlight w:val="none"/>
        </w:rPr>
      </w:pPr>
      <w:r>
        <w:rPr>
          <w:rFonts w:hint="eastAsia" w:ascii="楷体" w:hAnsi="楷体" w:eastAsia="楷体" w:cs="楷体"/>
          <w:sz w:val="24"/>
          <w:szCs w:val="24"/>
          <w:highlight w:val="none"/>
          <w:lang w:val="en-US" w:eastAsia="zh-CN"/>
        </w:rPr>
        <w:t>目前排水式净水路面主要有面层式、半透式和全透式三类，对于沥青路面，在极端条件下，面层净水式净水路面在部分指标上的净化效果不够理想，需要通过半透式净水路面进一步提升其净化能力。从现有的研究和实践应用来看，全透式路面的应用仍相对较少，因此本规程只对面层式和半透式进行了规定。</w:t>
      </w:r>
    </w:p>
    <w:p w14:paraId="281B7353">
      <w:pPr>
        <w:snapToGrid w:val="0"/>
        <w:spacing w:line="360" w:lineRule="auto"/>
        <w:jc w:val="left"/>
        <w:rPr>
          <w:rFonts w:ascii="Times New Roman" w:hAnsi="Times New Roman" w:eastAsia="宋体" w:cs="Times New Roman"/>
          <w:bCs/>
          <w:sz w:val="24"/>
          <w:szCs w:val="24"/>
        </w:rPr>
      </w:pPr>
      <w:r>
        <w:rPr>
          <w:rFonts w:hint="eastAsia" w:ascii="Times New Roman" w:hAnsi="Times New Roman" w:eastAsia="宋体" w:cs="Times New Roman"/>
          <w:b/>
          <w:bCs/>
          <w:sz w:val="24"/>
          <w:szCs w:val="24"/>
        </w:rPr>
        <w:t>7</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hint="eastAsia" w:ascii="Times New Roman" w:hAnsi="Times New Roman" w:eastAsia="宋体" w:cs="Times New Roman"/>
          <w:b/>
          <w:sz w:val="24"/>
          <w:szCs w:val="24"/>
          <w:lang w:val="en-US" w:eastAsia="zh-CN"/>
        </w:rPr>
        <w:t>2</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排水式净水路面的养护应同时考虑对技术状况和</w:t>
      </w:r>
      <w:r>
        <w:rPr>
          <w:rFonts w:hint="eastAsia" w:ascii="Times New Roman" w:hAnsi="Times New Roman" w:eastAsia="宋体" w:cs="Times New Roman"/>
          <w:bCs/>
          <w:sz w:val="24"/>
          <w:szCs w:val="24"/>
          <w:lang w:val="en-US" w:eastAsia="zh-CN"/>
        </w:rPr>
        <w:t>排水</w:t>
      </w:r>
      <w:r>
        <w:rPr>
          <w:rFonts w:hint="eastAsia" w:ascii="Times New Roman" w:hAnsi="Times New Roman" w:eastAsia="宋体" w:cs="Times New Roman"/>
          <w:bCs/>
          <w:sz w:val="24"/>
          <w:szCs w:val="24"/>
        </w:rPr>
        <w:t>净水功能的恢复，不应采取只恢复技术状况而对</w:t>
      </w:r>
      <w:r>
        <w:rPr>
          <w:rFonts w:hint="eastAsia" w:ascii="Times New Roman" w:hAnsi="Times New Roman" w:eastAsia="宋体" w:cs="Times New Roman"/>
          <w:bCs/>
          <w:sz w:val="24"/>
          <w:szCs w:val="24"/>
          <w:lang w:val="en-US" w:eastAsia="zh-CN"/>
        </w:rPr>
        <w:t>排水</w:t>
      </w:r>
      <w:r>
        <w:rPr>
          <w:rFonts w:hint="eastAsia" w:ascii="Times New Roman" w:hAnsi="Times New Roman" w:eastAsia="宋体" w:cs="Times New Roman"/>
          <w:bCs/>
          <w:sz w:val="24"/>
          <w:szCs w:val="24"/>
        </w:rPr>
        <w:t>净水功能有损害的养护措施。</w:t>
      </w:r>
    </w:p>
    <w:p w14:paraId="3F0BECB9">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default" w:eastAsia="黑体"/>
          <w:sz w:val="28"/>
          <w:szCs w:val="28"/>
          <w:lang w:val="en-US" w:eastAsia="zh-CN"/>
        </w:rPr>
      </w:pPr>
      <w:bookmarkStart w:id="94" w:name="_Toc10301"/>
      <w:bookmarkStart w:id="95" w:name="_Toc13701"/>
      <w:r>
        <w:rPr>
          <w:rFonts w:hint="eastAsia" w:eastAsia="黑体"/>
          <w:sz w:val="28"/>
          <w:szCs w:val="28"/>
          <w:lang w:val="en-US" w:eastAsia="zh-CN"/>
        </w:rPr>
        <w:t>7</w:t>
      </w:r>
      <w:r>
        <w:rPr>
          <w:rFonts w:eastAsia="黑体"/>
          <w:sz w:val="28"/>
          <w:szCs w:val="28"/>
        </w:rPr>
        <w:t>.</w:t>
      </w:r>
      <w:r>
        <w:rPr>
          <w:rFonts w:hint="eastAsia" w:eastAsia="黑体"/>
          <w:sz w:val="28"/>
          <w:szCs w:val="28"/>
          <w:lang w:val="en-US" w:eastAsia="zh-CN"/>
        </w:rPr>
        <w:t>2</w:t>
      </w:r>
      <w:r>
        <w:rPr>
          <w:rFonts w:eastAsia="黑体"/>
          <w:sz w:val="28"/>
          <w:szCs w:val="28"/>
        </w:rPr>
        <w:t xml:space="preserve">  </w:t>
      </w:r>
      <w:r>
        <w:rPr>
          <w:rFonts w:hint="eastAsia" w:eastAsia="黑体"/>
          <w:sz w:val="28"/>
          <w:szCs w:val="28"/>
        </w:rPr>
        <w:t>养护维修</w:t>
      </w:r>
      <w:r>
        <w:rPr>
          <w:rFonts w:hint="eastAsia" w:eastAsia="黑体"/>
          <w:sz w:val="28"/>
          <w:szCs w:val="28"/>
          <w:lang w:val="en-US" w:eastAsia="zh-CN"/>
        </w:rPr>
        <w:t>材料</w:t>
      </w:r>
      <w:bookmarkEnd w:id="94"/>
      <w:bookmarkEnd w:id="95"/>
    </w:p>
    <w:p w14:paraId="4DF5ABDC">
      <w:pPr>
        <w:snapToGrid w:val="0"/>
        <w:spacing w:line="360" w:lineRule="auto"/>
        <w:jc w:val="both"/>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7</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2</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1</w:t>
      </w:r>
      <w:r>
        <w:rPr>
          <w:rFonts w:ascii="Times New Roman" w:hAnsi="Times New Roman" w:eastAsia="宋体" w:cs="Times New Roman"/>
          <w:bCs/>
          <w:sz w:val="24"/>
          <w:szCs w:val="24"/>
          <w:highlight w:val="none"/>
        </w:rPr>
        <w:t xml:space="preserve">  </w:t>
      </w:r>
      <w:r>
        <w:rPr>
          <w:rFonts w:hint="eastAsia" w:ascii="Times New Roman" w:hAnsi="Times New Roman" w:eastAsia="宋体" w:cs="Times New Roman"/>
          <w:bCs/>
          <w:sz w:val="24"/>
          <w:szCs w:val="24"/>
          <w:lang w:val="en-US" w:eastAsia="zh-CN"/>
        </w:rPr>
        <w:t>排水式净水路面的养护维修材料应采用与原路面结构一致的净水沥青混合料，沥青、集料、填料、纤维稳定剂等原材料的技术性能应符合现行行业标准《公路沥青路面施工技术规范》JTG F40的有关规定。</w:t>
      </w:r>
    </w:p>
    <w:p w14:paraId="7F4A007D">
      <w:pPr>
        <w:snapToGrid w:val="0"/>
        <w:spacing w:line="360" w:lineRule="auto"/>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highlight w:val="none"/>
          <w:lang w:val="en-US" w:eastAsia="zh-CN"/>
        </w:rPr>
        <w:t>7</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2</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2</w:t>
      </w:r>
      <w:r>
        <w:rPr>
          <w:rFonts w:ascii="Times New Roman" w:hAnsi="Times New Roman" w:eastAsia="宋体" w:cs="Times New Roman"/>
          <w:bCs/>
          <w:sz w:val="24"/>
          <w:szCs w:val="24"/>
          <w:highlight w:val="none"/>
        </w:rPr>
        <w:t xml:space="preserve">  </w:t>
      </w:r>
      <w:r>
        <w:rPr>
          <w:rFonts w:hint="eastAsia" w:ascii="Times New Roman" w:hAnsi="Times New Roman" w:eastAsia="宋体" w:cs="Times New Roman"/>
          <w:bCs/>
          <w:sz w:val="24"/>
          <w:szCs w:val="24"/>
          <w:lang w:val="en-US" w:eastAsia="zh-CN"/>
        </w:rPr>
        <w:t>排水式净水路面养护维修材料的技术指标应符合下列规定：</w:t>
      </w:r>
    </w:p>
    <w:p w14:paraId="62DA59A4">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1</w:t>
      </w:r>
      <w:r>
        <w:rPr>
          <w:rFonts w:hint="eastAsia" w:ascii="Times New Roman" w:hAnsi="Times New Roman" w:eastAsia="宋体" w:cs="Times New Roman"/>
          <w:bCs/>
          <w:sz w:val="24"/>
          <w:szCs w:val="24"/>
          <w:lang w:val="en-US" w:eastAsia="zh-CN"/>
        </w:rPr>
        <w:t xml:space="preserve">  </w:t>
      </w:r>
      <w:r>
        <w:rPr>
          <w:rFonts w:hint="eastAsia" w:ascii="Times New Roman" w:hAnsi="Times New Roman" w:eastAsia="宋体" w:cs="Times New Roman"/>
          <w:sz w:val="24"/>
          <w:szCs w:val="24"/>
        </w:rPr>
        <w:t>排水式净水路面</w:t>
      </w:r>
      <w:r>
        <w:rPr>
          <w:rFonts w:hint="eastAsia" w:ascii="Times New Roman" w:hAnsi="Times New Roman" w:eastAsia="宋体" w:cs="Times New Roman"/>
          <w:bCs/>
          <w:sz w:val="24"/>
          <w:szCs w:val="24"/>
          <w:lang w:val="en-US" w:eastAsia="zh-CN"/>
        </w:rPr>
        <w:t>应采用高性能改性沥青，</w:t>
      </w:r>
      <w:r>
        <w:rPr>
          <w:rFonts w:hint="eastAsia" w:ascii="Times New Roman" w:hAnsi="Times New Roman" w:eastAsia="宋体" w:cs="Times New Roman"/>
          <w:bCs/>
          <w:sz w:val="24"/>
          <w:szCs w:val="24"/>
          <w:highlight w:val="none"/>
          <w:lang w:val="en-US" w:eastAsia="zh-CN"/>
        </w:rPr>
        <w:t>其质量应符合行业标准《排水沥青路面设计与施工技术规范》JTG/T 3350-03-2020中第5.2.2条的规定。</w:t>
      </w:r>
    </w:p>
    <w:p w14:paraId="50279600">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2</w:t>
      </w:r>
      <w:r>
        <w:rPr>
          <w:rFonts w:hint="eastAsia" w:ascii="Times New Roman" w:hAnsi="Times New Roman" w:eastAsia="宋体" w:cs="Times New Roman"/>
          <w:bCs/>
          <w:sz w:val="24"/>
          <w:szCs w:val="24"/>
          <w:lang w:val="en-US" w:eastAsia="zh-CN"/>
        </w:rPr>
        <w:t xml:space="preserve">  </w:t>
      </w:r>
      <w:r>
        <w:rPr>
          <w:rFonts w:hint="eastAsia" w:ascii="Times New Roman" w:hAnsi="Times New Roman" w:eastAsia="宋体" w:cs="Times New Roman"/>
          <w:sz w:val="24"/>
          <w:szCs w:val="24"/>
        </w:rPr>
        <w:t>排水式净水路面</w:t>
      </w:r>
      <w:r>
        <w:rPr>
          <w:rFonts w:hint="eastAsia" w:ascii="Times New Roman" w:hAnsi="Times New Roman" w:eastAsia="宋体" w:cs="Times New Roman"/>
          <w:bCs/>
          <w:sz w:val="24"/>
          <w:szCs w:val="24"/>
          <w:lang w:val="en-US" w:eastAsia="zh-CN"/>
        </w:rPr>
        <w:t>采用的净水材料技术指标应符合下列规定：</w:t>
      </w:r>
    </w:p>
    <w:p w14:paraId="1969BCD2">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1) </w:t>
      </w:r>
      <w:r>
        <w:rPr>
          <w:rFonts w:hint="eastAsia" w:ascii="Times New Roman" w:hAnsi="Times New Roman" w:eastAsia="宋体" w:cs="Times New Roman"/>
          <w:bCs/>
          <w:sz w:val="24"/>
          <w:szCs w:val="24"/>
          <w:lang w:val="en-US" w:eastAsia="zh-CN"/>
        </w:rPr>
        <w:t>净水材料可为粉煤灰、膨润土、硅藻土、纤维材料，将其对沥青和水泥进行改性，提升路面的净水能力。其中，粉煤灰应符合现行国家标准《用于水泥和混凝土中的粉煤灰》GB/T 1596的有关规定，膨润土应符合现行国家标准《膨润土》GB/T 20973的有关规定，硅藻土应符合现行行业标准《硅藻土》JC/T 414的有关规定，纤维应符合现行行业标准《纤维混凝土应用技术规程》JGJ/T 221的有关规定，且面层技术指标应符合表7.2.2-1的要求。</w:t>
      </w:r>
    </w:p>
    <w:p w14:paraId="5E54EBEF">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表7.2.1</w:t>
      </w:r>
      <w:r>
        <w:rPr>
          <w:rFonts w:hint="default" w:ascii="Times New Roman" w:hAnsi="Times New Roman" w:eastAsia="宋体" w:cs="Times New Roman"/>
          <w:b/>
          <w:bCs/>
          <w:sz w:val="21"/>
          <w:szCs w:val="21"/>
          <w:lang w:val="en-US" w:eastAsia="zh-CN"/>
        </w:rPr>
        <w:t>-1</w:t>
      </w:r>
      <w:r>
        <w:rPr>
          <w:rFonts w:hint="default" w:ascii="Times New Roman" w:hAnsi="Times New Roman" w:eastAsia="宋体" w:cs="Times New Roman"/>
          <w:b/>
          <w:bCs/>
          <w:sz w:val="21"/>
          <w:szCs w:val="21"/>
        </w:rPr>
        <w:t xml:space="preserve">  净化能力技术要求</w:t>
      </w:r>
    </w:p>
    <w:tbl>
      <w:tblPr>
        <w:tblStyle w:val="39"/>
        <w:tblW w:w="82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44"/>
        <w:gridCol w:w="876"/>
        <w:gridCol w:w="874"/>
        <w:gridCol w:w="876"/>
        <w:gridCol w:w="1051"/>
        <w:gridCol w:w="1050"/>
        <w:gridCol w:w="1051"/>
      </w:tblGrid>
      <w:tr w14:paraId="26E5D4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444" w:type="dxa"/>
            <w:tcBorders>
              <w:top w:val="single" w:color="auto" w:sz="12" w:space="0"/>
              <w:bottom w:val="single" w:color="auto" w:sz="4" w:space="0"/>
            </w:tcBorders>
            <w:vAlign w:val="center"/>
          </w:tcPr>
          <w:p w14:paraId="7AEC05C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水污染指标</w:t>
            </w:r>
          </w:p>
        </w:tc>
        <w:tc>
          <w:tcPr>
            <w:tcW w:w="876" w:type="dxa"/>
            <w:tcBorders>
              <w:top w:val="single" w:color="auto" w:sz="12" w:space="0"/>
              <w:bottom w:val="single" w:color="auto" w:sz="4" w:space="0"/>
            </w:tcBorders>
            <w:vAlign w:val="center"/>
          </w:tcPr>
          <w:p w14:paraId="4BA6172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SS</w:t>
            </w:r>
          </w:p>
        </w:tc>
        <w:tc>
          <w:tcPr>
            <w:tcW w:w="874" w:type="dxa"/>
            <w:tcBorders>
              <w:top w:val="single" w:color="auto" w:sz="12" w:space="0"/>
              <w:bottom w:val="single" w:color="auto" w:sz="4" w:space="0"/>
            </w:tcBorders>
            <w:vAlign w:val="center"/>
          </w:tcPr>
          <w:p w14:paraId="3DD3233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COD</w:t>
            </w:r>
          </w:p>
        </w:tc>
        <w:tc>
          <w:tcPr>
            <w:tcW w:w="876" w:type="dxa"/>
            <w:tcBorders>
              <w:top w:val="single" w:color="auto" w:sz="12" w:space="0"/>
              <w:bottom w:val="single" w:color="auto" w:sz="4" w:space="0"/>
            </w:tcBorders>
            <w:vAlign w:val="center"/>
          </w:tcPr>
          <w:p w14:paraId="67F9B11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TN</w:t>
            </w:r>
          </w:p>
        </w:tc>
        <w:tc>
          <w:tcPr>
            <w:tcW w:w="1051" w:type="dxa"/>
            <w:tcBorders>
              <w:top w:val="single" w:color="auto" w:sz="12" w:space="0"/>
              <w:bottom w:val="single" w:color="auto" w:sz="4" w:space="0"/>
            </w:tcBorders>
            <w:vAlign w:val="center"/>
          </w:tcPr>
          <w:p w14:paraId="710CAD1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TP</w:t>
            </w:r>
          </w:p>
        </w:tc>
        <w:tc>
          <w:tcPr>
            <w:tcW w:w="1050" w:type="dxa"/>
            <w:tcBorders>
              <w:top w:val="single" w:color="auto" w:sz="12" w:space="0"/>
              <w:bottom w:val="single" w:color="auto" w:sz="4" w:space="0"/>
            </w:tcBorders>
            <w:vAlign w:val="center"/>
          </w:tcPr>
          <w:p w14:paraId="0E58C8A9">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Zn</w:t>
            </w:r>
          </w:p>
        </w:tc>
        <w:tc>
          <w:tcPr>
            <w:tcW w:w="1051" w:type="dxa"/>
            <w:tcBorders>
              <w:top w:val="single" w:color="auto" w:sz="12" w:space="0"/>
              <w:bottom w:val="single" w:color="auto" w:sz="4" w:space="0"/>
            </w:tcBorders>
            <w:vAlign w:val="center"/>
          </w:tcPr>
          <w:p w14:paraId="7F16C08D">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Pb</w:t>
            </w:r>
          </w:p>
        </w:tc>
      </w:tr>
      <w:tr w14:paraId="18E163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444" w:type="dxa"/>
            <w:tcBorders>
              <w:top w:val="single" w:color="auto" w:sz="4" w:space="0"/>
            </w:tcBorders>
            <w:vAlign w:val="center"/>
          </w:tcPr>
          <w:p w14:paraId="5A091B4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污染净化率（%）</w:t>
            </w:r>
          </w:p>
        </w:tc>
        <w:tc>
          <w:tcPr>
            <w:tcW w:w="876" w:type="dxa"/>
            <w:tcBorders>
              <w:top w:val="single" w:color="auto" w:sz="4" w:space="0"/>
            </w:tcBorders>
            <w:vAlign w:val="center"/>
          </w:tcPr>
          <w:p w14:paraId="2A698D8D">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w:t>
            </w:r>
            <w:r>
              <w:rPr>
                <w:rFonts w:hint="default" w:ascii="Times New Roman" w:hAnsi="Times New Roman" w:eastAsia="宋体" w:cs="Times New Roman"/>
                <w:sz w:val="21"/>
                <w:szCs w:val="21"/>
              </w:rPr>
              <w:t>40</w:t>
            </w:r>
          </w:p>
        </w:tc>
        <w:tc>
          <w:tcPr>
            <w:tcW w:w="874" w:type="dxa"/>
            <w:tcBorders>
              <w:top w:val="single" w:color="auto" w:sz="4" w:space="0"/>
            </w:tcBorders>
            <w:vAlign w:val="center"/>
          </w:tcPr>
          <w:p w14:paraId="2E682A9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w:t>
            </w:r>
            <w:r>
              <w:rPr>
                <w:rFonts w:hint="default" w:ascii="Times New Roman" w:hAnsi="Times New Roman" w:eastAsia="宋体" w:cs="Times New Roman"/>
                <w:sz w:val="21"/>
                <w:szCs w:val="21"/>
              </w:rPr>
              <w:t>10</w:t>
            </w:r>
          </w:p>
        </w:tc>
        <w:tc>
          <w:tcPr>
            <w:tcW w:w="876" w:type="dxa"/>
            <w:tcBorders>
              <w:top w:val="single" w:color="auto" w:sz="4" w:space="0"/>
            </w:tcBorders>
            <w:vAlign w:val="center"/>
          </w:tcPr>
          <w:p w14:paraId="6D37EBC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w:t>
            </w:r>
            <w:r>
              <w:rPr>
                <w:rFonts w:hint="default" w:ascii="Times New Roman" w:hAnsi="Times New Roman" w:eastAsia="宋体" w:cs="Times New Roman"/>
                <w:sz w:val="21"/>
                <w:szCs w:val="21"/>
              </w:rPr>
              <w:t>10</w:t>
            </w:r>
          </w:p>
        </w:tc>
        <w:tc>
          <w:tcPr>
            <w:tcW w:w="1051" w:type="dxa"/>
            <w:tcBorders>
              <w:top w:val="single" w:color="auto" w:sz="4" w:space="0"/>
            </w:tcBorders>
            <w:vAlign w:val="center"/>
          </w:tcPr>
          <w:p w14:paraId="155D1F3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w:t>
            </w:r>
            <w:r>
              <w:rPr>
                <w:rFonts w:hint="default" w:ascii="Times New Roman" w:hAnsi="Times New Roman" w:eastAsia="宋体" w:cs="Times New Roman"/>
                <w:sz w:val="21"/>
                <w:szCs w:val="21"/>
              </w:rPr>
              <w:t>30</w:t>
            </w:r>
          </w:p>
        </w:tc>
        <w:tc>
          <w:tcPr>
            <w:tcW w:w="1050" w:type="dxa"/>
            <w:tcBorders>
              <w:top w:val="single" w:color="auto" w:sz="4" w:space="0"/>
            </w:tcBorders>
            <w:vAlign w:val="center"/>
          </w:tcPr>
          <w:p w14:paraId="3083467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w:t>
            </w:r>
            <w:r>
              <w:rPr>
                <w:rFonts w:hint="default" w:ascii="Times New Roman" w:hAnsi="Times New Roman" w:eastAsia="宋体" w:cs="Times New Roman"/>
                <w:sz w:val="21"/>
                <w:szCs w:val="21"/>
              </w:rPr>
              <w:t>40</w:t>
            </w:r>
          </w:p>
        </w:tc>
        <w:tc>
          <w:tcPr>
            <w:tcW w:w="1051" w:type="dxa"/>
            <w:tcBorders>
              <w:top w:val="single" w:color="auto" w:sz="4" w:space="0"/>
            </w:tcBorders>
            <w:vAlign w:val="center"/>
          </w:tcPr>
          <w:p w14:paraId="37321F2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w:t>
            </w:r>
            <w:r>
              <w:rPr>
                <w:rFonts w:hint="default" w:ascii="Times New Roman" w:hAnsi="Times New Roman" w:eastAsia="宋体" w:cs="Times New Roman"/>
                <w:sz w:val="21"/>
                <w:szCs w:val="21"/>
              </w:rPr>
              <w:t>40</w:t>
            </w:r>
          </w:p>
        </w:tc>
      </w:tr>
    </w:tbl>
    <w:p w14:paraId="6965A229">
      <w:pPr>
        <w:snapToGrid w:val="0"/>
        <w:spacing w:line="360" w:lineRule="auto"/>
        <w:ind w:firstLine="482" w:firstLineChars="200"/>
        <w:jc w:val="both"/>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bCs w:val="0"/>
          <w:sz w:val="24"/>
          <w:szCs w:val="24"/>
          <w:lang w:val="en-US" w:eastAsia="zh-CN"/>
        </w:rPr>
        <w:t>2)</w:t>
      </w:r>
      <w:r>
        <w:rPr>
          <w:rFonts w:hint="eastAsia" w:ascii="Times New Roman" w:hAnsi="Times New Roman" w:eastAsia="宋体" w:cs="Times New Roman"/>
          <w:b w:val="0"/>
          <w:bCs/>
          <w:sz w:val="24"/>
          <w:szCs w:val="24"/>
          <w:lang w:val="en-US" w:eastAsia="zh-CN"/>
        </w:rPr>
        <w:t xml:space="preserve"> 当采用净水材料对道路中集料进行替代时，净水集料可选用沸石和陶粒等材料。沸石应符合表7.2.2-2的要求，陶粒应符合</w:t>
      </w:r>
      <w:r>
        <w:rPr>
          <w:rFonts w:hint="eastAsia" w:ascii="Times New Roman" w:hAnsi="Times New Roman" w:eastAsia="宋体" w:cs="Times New Roman"/>
          <w:bCs/>
          <w:sz w:val="24"/>
          <w:szCs w:val="24"/>
          <w:lang w:val="en-US" w:eastAsia="zh-CN"/>
        </w:rPr>
        <w:t>现行行业标准</w:t>
      </w:r>
      <w:r>
        <w:rPr>
          <w:rFonts w:hint="eastAsia" w:ascii="Times New Roman" w:hAnsi="Times New Roman" w:eastAsia="宋体" w:cs="Times New Roman"/>
          <w:b w:val="0"/>
          <w:bCs/>
          <w:sz w:val="24"/>
          <w:szCs w:val="24"/>
          <w:lang w:val="en-US" w:eastAsia="zh-CN"/>
        </w:rPr>
        <w:t>《污泥陶粒》JC/T 2621的有关规定，且面层技术指标应符合表7.2.2-1的要求。</w:t>
      </w:r>
    </w:p>
    <w:p w14:paraId="491EBC16">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表7.2.2-2  沸石技术要求</w:t>
      </w:r>
    </w:p>
    <w:tbl>
      <w:tblPr>
        <w:tblStyle w:val="39"/>
        <w:tblW w:w="8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30"/>
        <w:gridCol w:w="2058"/>
        <w:gridCol w:w="3732"/>
      </w:tblGrid>
      <w:tr w14:paraId="2EC559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15" w:type="dxa"/>
            <w:gridSpan w:val="2"/>
            <w:tcBorders>
              <w:top w:val="single" w:color="auto" w:sz="12" w:space="0"/>
              <w:bottom w:val="single" w:color="auto" w:sz="4" w:space="0"/>
            </w:tcBorders>
            <w:vAlign w:val="center"/>
          </w:tcPr>
          <w:p w14:paraId="3B22845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p>
        </w:tc>
        <w:tc>
          <w:tcPr>
            <w:tcW w:w="3761" w:type="dxa"/>
            <w:tcBorders>
              <w:top w:val="single" w:color="auto" w:sz="12" w:space="0"/>
              <w:bottom w:val="single" w:color="auto" w:sz="4" w:space="0"/>
            </w:tcBorders>
            <w:vAlign w:val="center"/>
          </w:tcPr>
          <w:p w14:paraId="363BCA1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技术要求</w:t>
            </w:r>
          </w:p>
        </w:tc>
      </w:tr>
      <w:tr w14:paraId="364851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15" w:type="dxa"/>
            <w:gridSpan w:val="2"/>
            <w:tcBorders>
              <w:top w:val="single" w:color="auto" w:sz="4" w:space="0"/>
              <w:bottom w:val="single" w:color="auto" w:sz="4" w:space="0"/>
            </w:tcBorders>
            <w:vAlign w:val="center"/>
          </w:tcPr>
          <w:p w14:paraId="63F83ED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吸铵值/（mmol/100g）</w:t>
            </w:r>
          </w:p>
        </w:tc>
        <w:tc>
          <w:tcPr>
            <w:tcW w:w="3761" w:type="dxa"/>
            <w:tcBorders>
              <w:top w:val="single" w:color="auto" w:sz="4" w:space="0"/>
              <w:bottom w:val="single" w:color="auto" w:sz="4" w:space="0"/>
            </w:tcBorders>
            <w:vAlign w:val="center"/>
          </w:tcPr>
          <w:p w14:paraId="458FBCB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w:t>
            </w:r>
            <w:r>
              <w:rPr>
                <w:rFonts w:hint="default" w:ascii="Times New Roman" w:hAnsi="Times New Roman" w:eastAsia="宋体" w:cs="Times New Roman"/>
                <w:sz w:val="21"/>
                <w:szCs w:val="21"/>
              </w:rPr>
              <w:t>130</w:t>
            </w:r>
          </w:p>
        </w:tc>
      </w:tr>
      <w:tr w14:paraId="4B7FAB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45" w:type="dxa"/>
            <w:vMerge w:val="restart"/>
            <w:tcBorders>
              <w:top w:val="single" w:color="auto" w:sz="4" w:space="0"/>
            </w:tcBorders>
            <w:vAlign w:val="center"/>
          </w:tcPr>
          <w:p w14:paraId="0F5B9C3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活性指数/%</w:t>
            </w:r>
          </w:p>
        </w:tc>
        <w:tc>
          <w:tcPr>
            <w:tcW w:w="2070" w:type="dxa"/>
            <w:tcBorders>
              <w:top w:val="single" w:color="auto" w:sz="4" w:space="0"/>
            </w:tcBorders>
            <w:vAlign w:val="center"/>
          </w:tcPr>
          <w:p w14:paraId="488416E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7d</w:t>
            </w:r>
          </w:p>
        </w:tc>
        <w:tc>
          <w:tcPr>
            <w:tcW w:w="3761" w:type="dxa"/>
            <w:tcBorders>
              <w:top w:val="single" w:color="auto" w:sz="4" w:space="0"/>
            </w:tcBorders>
            <w:vAlign w:val="center"/>
          </w:tcPr>
          <w:p w14:paraId="0E6ECB7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w:t>
            </w:r>
            <w:r>
              <w:rPr>
                <w:rFonts w:hint="default" w:ascii="Times New Roman" w:hAnsi="Times New Roman" w:eastAsia="宋体" w:cs="Times New Roman"/>
                <w:sz w:val="21"/>
                <w:szCs w:val="21"/>
              </w:rPr>
              <w:t>90</w:t>
            </w:r>
          </w:p>
        </w:tc>
      </w:tr>
      <w:tr w14:paraId="0CED43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45" w:type="dxa"/>
            <w:vMerge w:val="continue"/>
            <w:vAlign w:val="center"/>
          </w:tcPr>
          <w:p w14:paraId="7BD40AB7">
            <w:pPr>
              <w:spacing w:line="240" w:lineRule="auto"/>
              <w:jc w:val="center"/>
              <w:rPr>
                <w:rFonts w:hint="default" w:ascii="Times New Roman" w:hAnsi="Times New Roman" w:eastAsia="宋体" w:cs="Times New Roman"/>
                <w:sz w:val="21"/>
                <w:szCs w:val="21"/>
              </w:rPr>
            </w:pPr>
          </w:p>
        </w:tc>
        <w:tc>
          <w:tcPr>
            <w:tcW w:w="2070" w:type="dxa"/>
            <w:tcBorders>
              <w:top w:val="single" w:color="auto" w:sz="4" w:space="0"/>
            </w:tcBorders>
            <w:vAlign w:val="center"/>
          </w:tcPr>
          <w:p w14:paraId="10ABFB8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28d</w:t>
            </w:r>
          </w:p>
        </w:tc>
        <w:tc>
          <w:tcPr>
            <w:tcW w:w="3761" w:type="dxa"/>
            <w:tcBorders>
              <w:top w:val="single" w:color="auto" w:sz="4" w:space="0"/>
            </w:tcBorders>
            <w:vAlign w:val="center"/>
          </w:tcPr>
          <w:p w14:paraId="30DC426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w:t>
            </w:r>
            <w:r>
              <w:rPr>
                <w:rFonts w:hint="default" w:ascii="Times New Roman" w:hAnsi="Times New Roman" w:eastAsia="宋体" w:cs="Times New Roman"/>
                <w:sz w:val="21"/>
                <w:szCs w:val="21"/>
              </w:rPr>
              <w:t>90</w:t>
            </w:r>
          </w:p>
        </w:tc>
      </w:tr>
      <w:tr w14:paraId="31BE0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15" w:type="dxa"/>
            <w:gridSpan w:val="2"/>
            <w:tcBorders>
              <w:top w:val="single" w:color="auto" w:sz="4" w:space="0"/>
            </w:tcBorders>
            <w:vAlign w:val="center"/>
          </w:tcPr>
          <w:p w14:paraId="0535730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需水量比/%</w:t>
            </w:r>
          </w:p>
        </w:tc>
        <w:tc>
          <w:tcPr>
            <w:tcW w:w="3761" w:type="dxa"/>
            <w:tcBorders>
              <w:top w:val="single" w:color="auto" w:sz="4" w:space="0"/>
            </w:tcBorders>
            <w:vAlign w:val="center"/>
          </w:tcPr>
          <w:p w14:paraId="6E89A64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≤1</w:t>
            </w:r>
            <w:r>
              <w:rPr>
                <w:rFonts w:hint="default" w:ascii="Times New Roman" w:hAnsi="Times New Roman" w:eastAsia="宋体" w:cs="Times New Roman"/>
                <w:sz w:val="21"/>
                <w:szCs w:val="21"/>
              </w:rPr>
              <w:t>15</w:t>
            </w:r>
          </w:p>
        </w:tc>
      </w:tr>
      <w:tr w14:paraId="3EEAF3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15" w:type="dxa"/>
            <w:gridSpan w:val="2"/>
            <w:tcBorders>
              <w:top w:val="single" w:color="auto" w:sz="4" w:space="0"/>
            </w:tcBorders>
            <w:vAlign w:val="center"/>
          </w:tcPr>
          <w:p w14:paraId="611FC2C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含水量（质量分数）/%</w:t>
            </w:r>
          </w:p>
        </w:tc>
        <w:tc>
          <w:tcPr>
            <w:tcW w:w="3761" w:type="dxa"/>
            <w:tcBorders>
              <w:top w:val="single" w:color="auto" w:sz="4" w:space="0"/>
            </w:tcBorders>
            <w:vAlign w:val="center"/>
          </w:tcPr>
          <w:p w14:paraId="1A801679">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w:t>
            </w:r>
            <w:r>
              <w:rPr>
                <w:rFonts w:hint="default" w:ascii="Times New Roman" w:hAnsi="Times New Roman" w:eastAsia="宋体" w:cs="Times New Roman"/>
                <w:sz w:val="21"/>
                <w:szCs w:val="21"/>
              </w:rPr>
              <w:t>5</w:t>
            </w:r>
          </w:p>
        </w:tc>
      </w:tr>
    </w:tbl>
    <w:p w14:paraId="73FF4863">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eastAsia" w:eastAsia="黑体"/>
          <w:sz w:val="28"/>
          <w:szCs w:val="28"/>
          <w:lang w:eastAsia="zh-CN"/>
        </w:rPr>
      </w:pPr>
      <w:bookmarkStart w:id="96" w:name="_Toc10077"/>
      <w:bookmarkStart w:id="97" w:name="_Toc7896"/>
      <w:r>
        <w:rPr>
          <w:rFonts w:hint="eastAsia" w:eastAsia="黑体"/>
          <w:sz w:val="28"/>
          <w:szCs w:val="28"/>
        </w:rPr>
        <w:t>7.</w:t>
      </w:r>
      <w:r>
        <w:rPr>
          <w:rFonts w:hint="eastAsia" w:eastAsia="黑体"/>
          <w:sz w:val="28"/>
          <w:szCs w:val="28"/>
          <w:lang w:val="en-US" w:eastAsia="zh-CN"/>
        </w:rPr>
        <w:t>3</w:t>
      </w:r>
      <w:r>
        <w:rPr>
          <w:rFonts w:hint="eastAsia" w:eastAsia="黑体"/>
          <w:sz w:val="28"/>
          <w:szCs w:val="28"/>
        </w:rPr>
        <w:t xml:space="preserve">  </w:t>
      </w:r>
      <w:r>
        <w:rPr>
          <w:rFonts w:hint="eastAsia" w:eastAsia="黑体"/>
          <w:sz w:val="28"/>
          <w:szCs w:val="28"/>
          <w:lang w:eastAsia="zh-CN"/>
        </w:rPr>
        <w:t>日常保养与维修</w:t>
      </w:r>
      <w:bookmarkEnd w:id="96"/>
      <w:bookmarkEnd w:id="97"/>
    </w:p>
    <w:p w14:paraId="04BACC38">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Times New Roman" w:hAnsi="Times New Roman" w:eastAsia="宋体" w:cs="Times New Roman"/>
          <w:bCs/>
          <w:sz w:val="24"/>
          <w:szCs w:val="24"/>
          <w:highlight w:val="none"/>
        </w:rPr>
        <w:t xml:space="preserve">  </w:t>
      </w:r>
      <w:r>
        <w:rPr>
          <w:rFonts w:hint="eastAsia" w:ascii="Times New Roman" w:hAnsi="Times New Roman" w:eastAsia="宋体" w:cs="Times New Roman"/>
          <w:bCs/>
          <w:sz w:val="24"/>
          <w:szCs w:val="24"/>
          <w:lang w:val="en-US" w:eastAsia="zh-CN"/>
        </w:rPr>
        <w:t>排水式净水</w:t>
      </w:r>
      <w:r>
        <w:rPr>
          <w:rFonts w:hint="eastAsia" w:ascii="Times New Roman" w:hAnsi="Times New Roman" w:eastAsia="宋体" w:cs="Times New Roman"/>
          <w:bCs/>
          <w:sz w:val="24"/>
          <w:szCs w:val="24"/>
        </w:rPr>
        <w:t>路面的日常保养</w:t>
      </w:r>
      <w:r>
        <w:rPr>
          <w:rFonts w:hint="eastAsia" w:ascii="Times New Roman" w:hAnsi="Times New Roman" w:eastAsia="宋体" w:cs="Times New Roman"/>
          <w:bCs/>
          <w:sz w:val="24"/>
          <w:szCs w:val="24"/>
          <w:lang w:val="en-US" w:eastAsia="zh-CN"/>
        </w:rPr>
        <w:t>包括清扫作业、排水作业与除冰雪作业，与多孔降噪路面的日常保养措施相同，应符合本规程第5.3.1条~第5.3.4条的规定。</w:t>
      </w:r>
    </w:p>
    <w:p w14:paraId="4E0F96F0">
      <w:pPr>
        <w:snapToGrid w:val="0"/>
        <w:spacing w:line="360" w:lineRule="auto"/>
        <w:rPr>
          <w:rFonts w:ascii="楷体" w:hAnsi="楷体" w:eastAsia="楷体" w:cs="楷体"/>
          <w:b/>
          <w:bCs/>
          <w:sz w:val="24"/>
          <w:szCs w:val="24"/>
          <w:highlight w:val="none"/>
        </w:rPr>
      </w:pPr>
      <w:r>
        <w:rPr>
          <w:rFonts w:hint="eastAsia" w:ascii="楷体" w:hAnsi="楷体" w:eastAsia="楷体" w:cs="楷体"/>
          <w:b/>
          <w:bCs/>
          <w:sz w:val="24"/>
          <w:szCs w:val="24"/>
          <w:highlight w:val="none"/>
        </w:rPr>
        <w:t>条文说明</w:t>
      </w:r>
    </w:p>
    <w:p w14:paraId="6D382D53">
      <w:pPr>
        <w:snapToGrid w:val="0"/>
        <w:spacing w:line="360" w:lineRule="auto"/>
        <w:ind w:firstLine="480" w:firstLineChars="200"/>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排水式净水路面与多孔降噪路面均属于大空隙路面，日常保养侧重于路面空隙清理与排水设施维护，因此该两种路面可采用相同的日常保养措施。</w:t>
      </w:r>
    </w:p>
    <w:p w14:paraId="490B6DE7">
      <w:pPr>
        <w:snapToGrid w:val="0"/>
        <w:spacing w:line="360" w:lineRule="auto"/>
        <w:rPr>
          <w:rFonts w:hint="eastAsia" w:ascii="Times New Roman" w:hAnsi="Times New Roman" w:eastAsia="宋体" w:cs="Times New Roman"/>
          <w:bCs/>
          <w:sz w:val="24"/>
          <w:szCs w:val="24"/>
        </w:rPr>
      </w:pP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eastAsia="zh-CN"/>
        </w:rPr>
        <w:t>排水式净水路面</w:t>
      </w:r>
      <w:r>
        <w:rPr>
          <w:rFonts w:hint="eastAsia" w:ascii="Times New Roman" w:hAnsi="Times New Roman" w:eastAsia="宋体" w:cs="Times New Roman"/>
          <w:bCs/>
          <w:sz w:val="24"/>
          <w:szCs w:val="24"/>
          <w:lang w:val="en-US" w:eastAsia="zh-CN"/>
        </w:rPr>
        <w:t>的</w:t>
      </w:r>
      <w:r>
        <w:rPr>
          <w:rFonts w:hint="eastAsia" w:ascii="Times New Roman" w:hAnsi="Times New Roman" w:eastAsia="宋体" w:cs="Times New Roman"/>
          <w:bCs/>
          <w:sz w:val="24"/>
          <w:szCs w:val="24"/>
        </w:rPr>
        <w:t>日常维修应符合下列规定：</w:t>
      </w:r>
    </w:p>
    <w:p w14:paraId="6AD1E3CD">
      <w:pPr>
        <w:snapToGrid w:val="0"/>
        <w:spacing w:line="360" w:lineRule="auto"/>
        <w:ind w:firstLine="482" w:firstLineChars="200"/>
        <w:rPr>
          <w:rFonts w:hint="eastAsia" w:ascii="Times New Roman" w:hAnsi="Times New Roman" w:eastAsia="宋体" w:cs="Times New Roman"/>
          <w:bCs/>
          <w:sz w:val="24"/>
          <w:szCs w:val="24"/>
          <w:lang w:eastAsia="zh-CN"/>
        </w:rPr>
      </w:pPr>
      <w:r>
        <w:rPr>
          <w:rFonts w:hint="eastAsia" w:ascii="Times New Roman" w:hAnsi="Times New Roman" w:eastAsia="宋体" w:cs="Times New Roman"/>
          <w:b/>
          <w:bCs/>
          <w:sz w:val="24"/>
          <w:szCs w:val="24"/>
        </w:rPr>
        <w:t xml:space="preserve">1 </w:t>
      </w:r>
      <w:r>
        <w:rPr>
          <w:rFonts w:ascii="Times New Roman" w:hAnsi="Times New Roman" w:eastAsia="宋体" w:cs="Times New Roman"/>
          <w:b/>
          <w:bCs/>
          <w:sz w:val="24"/>
          <w:szCs w:val="24"/>
        </w:rPr>
        <w:t xml:space="preserve"> </w:t>
      </w:r>
      <w:r>
        <w:rPr>
          <w:rFonts w:hint="eastAsia" w:ascii="Times New Roman" w:hAnsi="Times New Roman" w:eastAsia="宋体" w:cs="Times New Roman"/>
          <w:b w:val="0"/>
          <w:bCs w:val="0"/>
          <w:sz w:val="24"/>
          <w:szCs w:val="24"/>
        </w:rPr>
        <w:t>在排水式净水路面上出现松散、裂缝、坑槽</w:t>
      </w:r>
      <w:r>
        <w:rPr>
          <w:rFonts w:hint="eastAsia" w:ascii="Times New Roman" w:hAnsi="Times New Roman" w:eastAsia="宋体" w:cs="Times New Roman"/>
          <w:b w:val="0"/>
          <w:bCs w:val="0"/>
          <w:sz w:val="24"/>
          <w:szCs w:val="24"/>
          <w:lang w:val="en-US" w:eastAsia="zh-CN"/>
        </w:rPr>
        <w:t>及变形</w:t>
      </w:r>
      <w:r>
        <w:rPr>
          <w:rFonts w:hint="eastAsia" w:ascii="Times New Roman" w:hAnsi="Times New Roman" w:eastAsia="宋体" w:cs="Times New Roman"/>
          <w:b w:val="0"/>
          <w:bCs w:val="0"/>
          <w:sz w:val="24"/>
          <w:szCs w:val="24"/>
        </w:rPr>
        <w:t>等病害时</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rPr>
        <w:t>应分析</w:t>
      </w:r>
      <w:r>
        <w:rPr>
          <w:rFonts w:hint="eastAsia" w:ascii="Times New Roman" w:hAnsi="Times New Roman" w:eastAsia="宋体" w:cs="Times New Roman"/>
          <w:bCs/>
          <w:sz w:val="24"/>
          <w:szCs w:val="24"/>
          <w:lang w:val="en-US" w:eastAsia="zh-CN"/>
        </w:rPr>
        <w:t>其</w:t>
      </w:r>
      <w:r>
        <w:rPr>
          <w:rFonts w:hint="eastAsia" w:ascii="Times New Roman" w:hAnsi="Times New Roman" w:eastAsia="宋体" w:cs="Times New Roman"/>
          <w:bCs/>
          <w:sz w:val="24"/>
          <w:szCs w:val="24"/>
        </w:rPr>
        <w:t>产生的原因</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rPr>
        <w:t>并根据路面结构类型、</w:t>
      </w:r>
      <w:r>
        <w:rPr>
          <w:rFonts w:hint="eastAsia" w:ascii="Times New Roman" w:hAnsi="Times New Roman" w:eastAsia="宋体" w:cs="Times New Roman"/>
          <w:bCs/>
          <w:sz w:val="24"/>
          <w:szCs w:val="24"/>
          <w:lang w:val="en-US" w:eastAsia="zh-CN"/>
        </w:rPr>
        <w:t>设计</w:t>
      </w:r>
      <w:r>
        <w:rPr>
          <w:rFonts w:hint="eastAsia" w:ascii="Times New Roman" w:hAnsi="Times New Roman" w:eastAsia="宋体" w:cs="Times New Roman"/>
          <w:bCs/>
          <w:sz w:val="24"/>
          <w:szCs w:val="24"/>
        </w:rPr>
        <w:t>使用年限、处治季节、气温等实际情况，</w:t>
      </w:r>
      <w:r>
        <w:rPr>
          <w:rFonts w:hint="eastAsia" w:ascii="Times New Roman" w:hAnsi="Times New Roman" w:eastAsia="宋体" w:cs="Times New Roman"/>
          <w:bCs/>
          <w:sz w:val="24"/>
          <w:szCs w:val="24"/>
          <w:lang w:val="en-US" w:eastAsia="zh-CN"/>
        </w:rPr>
        <w:t>采取相应的病害处治措施</w:t>
      </w:r>
      <w:r>
        <w:rPr>
          <w:rFonts w:hint="eastAsia" w:ascii="Times New Roman" w:hAnsi="Times New Roman" w:eastAsia="宋体" w:cs="Times New Roman"/>
          <w:bCs/>
          <w:sz w:val="24"/>
          <w:szCs w:val="24"/>
          <w:lang w:eastAsia="zh-CN"/>
        </w:rPr>
        <w:t>。</w:t>
      </w:r>
    </w:p>
    <w:p w14:paraId="26706743">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2 </w:t>
      </w:r>
      <w:r>
        <w:rPr>
          <w:rFonts w:hint="eastAsia" w:ascii="Times New Roman" w:hAnsi="Times New Roman" w:eastAsia="宋体" w:cs="Times New Roman"/>
          <w:bCs/>
          <w:sz w:val="24"/>
          <w:szCs w:val="24"/>
          <w:lang w:val="en-US" w:eastAsia="zh-CN"/>
        </w:rPr>
        <w:t xml:space="preserve"> 排水式净水路面的各类病害处治除应按本规程第7.4节的规定执行。</w:t>
      </w:r>
    </w:p>
    <w:p w14:paraId="77718BE1">
      <w:pPr>
        <w:snapToGrid w:val="0"/>
        <w:spacing w:line="360" w:lineRule="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排水式净水路面的日常保养与维修除应符合本规程规定外，还应符合现行行业标准</w:t>
      </w:r>
      <w:r>
        <w:rPr>
          <w:rFonts w:hint="eastAsia" w:ascii="Times New Roman" w:hAnsi="Times New Roman" w:eastAsia="宋体" w:cs="Times New Roman"/>
          <w:sz w:val="24"/>
          <w:szCs w:val="24"/>
        </w:rPr>
        <w:t>《公路沥青路面养护技术规范》</w:t>
      </w:r>
      <w:r>
        <w:rPr>
          <w:rFonts w:hint="eastAsia" w:ascii="Times New Roman" w:hAnsi="Times New Roman" w:eastAsia="宋体" w:cs="Times New Roman"/>
          <w:sz w:val="24"/>
          <w:szCs w:val="24"/>
          <w:lang w:eastAsia="zh-CN"/>
        </w:rPr>
        <w:t>JTG 5142</w:t>
      </w:r>
      <w:r>
        <w:rPr>
          <w:rFonts w:hint="eastAsia" w:ascii="Times New Roman" w:hAnsi="Times New Roman" w:eastAsia="宋体" w:cs="Times New Roman"/>
          <w:sz w:val="24"/>
          <w:szCs w:val="24"/>
          <w:lang w:val="en-US" w:eastAsia="zh-CN"/>
        </w:rPr>
        <w:t>和</w:t>
      </w:r>
      <w:r>
        <w:rPr>
          <w:rFonts w:hint="eastAsia" w:ascii="Times New Roman" w:hAnsi="Times New Roman" w:eastAsia="宋体" w:cs="Times New Roman"/>
          <w:sz w:val="24"/>
          <w:szCs w:val="24"/>
        </w:rPr>
        <w:t>《城镇道路养护技术规范》CJJ 36的有关规定。</w:t>
      </w:r>
    </w:p>
    <w:p w14:paraId="4490572C">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eastAsia" w:ascii="Times New Roman" w:hAnsi="Times New Roman" w:eastAsia="宋体" w:cs="Times New Roman"/>
          <w:bCs/>
          <w:sz w:val="24"/>
          <w:szCs w:val="24"/>
          <w:lang w:val="en-US" w:eastAsia="zh-CN"/>
        </w:rPr>
      </w:pPr>
      <w:bookmarkStart w:id="98" w:name="_Toc12250"/>
      <w:bookmarkStart w:id="99" w:name="_Toc27879"/>
      <w:r>
        <w:rPr>
          <w:rFonts w:hint="eastAsia" w:eastAsia="黑体"/>
          <w:sz w:val="28"/>
          <w:szCs w:val="28"/>
          <w:lang w:val="en-US" w:eastAsia="zh-CN"/>
        </w:rPr>
        <w:t>7</w:t>
      </w:r>
      <w:r>
        <w:rPr>
          <w:rFonts w:hint="eastAsia" w:eastAsia="黑体"/>
          <w:sz w:val="28"/>
          <w:szCs w:val="28"/>
        </w:rPr>
        <w:t>.</w:t>
      </w:r>
      <w:r>
        <w:rPr>
          <w:rFonts w:hint="eastAsia" w:eastAsia="黑体"/>
          <w:sz w:val="28"/>
          <w:szCs w:val="28"/>
          <w:lang w:val="en-US" w:eastAsia="zh-CN"/>
        </w:rPr>
        <w:t>4</w:t>
      </w:r>
      <w:r>
        <w:rPr>
          <w:rFonts w:hint="eastAsia" w:eastAsia="黑体"/>
          <w:sz w:val="28"/>
          <w:szCs w:val="28"/>
        </w:rPr>
        <w:t xml:space="preserve">  </w:t>
      </w:r>
      <w:r>
        <w:rPr>
          <w:rFonts w:hint="eastAsia" w:eastAsia="黑体"/>
          <w:sz w:val="28"/>
          <w:szCs w:val="28"/>
          <w:lang w:val="en-US" w:eastAsia="zh-CN"/>
        </w:rPr>
        <w:t>病害处治</w:t>
      </w:r>
      <w:bookmarkEnd w:id="98"/>
      <w:bookmarkEnd w:id="99"/>
    </w:p>
    <w:p w14:paraId="6450B951">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1</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排水式净水路面病害处治前，应将病害处路表与空隙内部的杂物和粉尘清除干净。</w:t>
      </w:r>
    </w:p>
    <w:p w14:paraId="6D3337EB">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排水式净水路面病害处治过程中，翻挖废料不应堆放在路面上，以防堵塞路面孔隙；回填的路面结构应与原路面结构一致。</w:t>
      </w:r>
    </w:p>
    <w:p w14:paraId="340D4CDB">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排水式净水路面的净水功能层病害处治材料应采用与原路面一致的净水沥青混合料，其技术要求应符合本规程第7.2节的有关规定。应急处治时，可采用冷拌类或密实型材料进行，并应在可实施正常病害处治时予以清除。</w:t>
      </w:r>
    </w:p>
    <w:p w14:paraId="3DBE4688">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单层净水沥青路面与双层净水沥青路面</w:t>
      </w:r>
      <w:r>
        <w:rPr>
          <w:rFonts w:hint="eastAsia" w:ascii="Times New Roman" w:hAnsi="Times New Roman" w:eastAsia="宋体" w:cs="Times New Roman"/>
          <w:bCs/>
          <w:sz w:val="24"/>
          <w:szCs w:val="24"/>
          <w:highlight w:val="none"/>
          <w:lang w:val="en-US" w:eastAsia="zh-CN"/>
        </w:rPr>
        <w:t>的</w:t>
      </w:r>
      <w:r>
        <w:rPr>
          <w:rFonts w:hint="eastAsia" w:ascii="Times New Roman" w:hAnsi="Times New Roman" w:eastAsia="宋体" w:cs="Times New Roman"/>
          <w:bCs/>
          <w:sz w:val="24"/>
          <w:szCs w:val="24"/>
          <w:lang w:val="en-US" w:eastAsia="zh-CN"/>
        </w:rPr>
        <w:t>病害处治应按本规程第5.4节的规定执行。</w:t>
      </w:r>
    </w:p>
    <w:p w14:paraId="38D483CF">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5</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半透式净水沥青路面</w:t>
      </w:r>
      <w:r>
        <w:rPr>
          <w:rFonts w:hint="eastAsia" w:ascii="Times New Roman" w:hAnsi="Times New Roman" w:eastAsia="宋体" w:cs="Times New Roman"/>
          <w:bCs/>
          <w:sz w:val="24"/>
          <w:szCs w:val="24"/>
          <w:highlight w:val="none"/>
          <w:lang w:val="en-US" w:eastAsia="zh-CN"/>
        </w:rPr>
        <w:t>的</w:t>
      </w:r>
      <w:r>
        <w:rPr>
          <w:rFonts w:hint="eastAsia" w:ascii="Times New Roman" w:hAnsi="Times New Roman" w:eastAsia="宋体" w:cs="Times New Roman"/>
          <w:bCs/>
          <w:sz w:val="24"/>
          <w:szCs w:val="24"/>
          <w:lang w:val="en-US" w:eastAsia="zh-CN"/>
        </w:rPr>
        <w:t>病害处治应符合下列规定：</w:t>
      </w:r>
    </w:p>
    <w:p w14:paraId="0B3FB790">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1</w:t>
      </w:r>
      <w:r>
        <w:rPr>
          <w:rFonts w:hint="eastAsia" w:ascii="Times New Roman" w:hAnsi="Times New Roman" w:eastAsia="宋体" w:cs="Times New Roman"/>
          <w:bCs/>
          <w:sz w:val="24"/>
          <w:szCs w:val="24"/>
          <w:lang w:val="en-US" w:eastAsia="zh-CN"/>
        </w:rPr>
        <w:t xml:space="preserve">  半透式净水沥青路面的净水沥青面层出现的病害，可铣刨病害范围的净水沥青面层，清除铣刨或凿落的碎屑、颗粒及粉尘，在透水基层透水功能检测达标后，加铺与原路面一致的净水沥青面层。</w:t>
      </w:r>
    </w:p>
    <w:p w14:paraId="09B04FFE">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2</w:t>
      </w:r>
      <w:r>
        <w:rPr>
          <w:rFonts w:hint="eastAsia" w:ascii="Times New Roman" w:hAnsi="Times New Roman" w:eastAsia="宋体" w:cs="Times New Roman"/>
          <w:bCs/>
          <w:sz w:val="24"/>
          <w:szCs w:val="24"/>
          <w:lang w:val="en-US" w:eastAsia="zh-CN"/>
        </w:rPr>
        <w:t xml:space="preserve">  半透式净水沥青路面的透水基层出现的病害，应铣刨净水沥青面层，在处治好基层病害后，重新铺筑净水沥青面层。</w:t>
      </w:r>
    </w:p>
    <w:p w14:paraId="6949952C">
      <w:pPr>
        <w:snapToGrid w:val="0"/>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排水式净水路面的病害处治除应符合本规程规定外，还应符合现行行业标准</w:t>
      </w:r>
      <w:r>
        <w:rPr>
          <w:rFonts w:hint="eastAsia" w:ascii="Times New Roman" w:hAnsi="Times New Roman" w:eastAsia="宋体" w:cs="Times New Roman"/>
          <w:sz w:val="24"/>
          <w:szCs w:val="24"/>
        </w:rPr>
        <w:t>《公路沥青路面养护技术规范》</w:t>
      </w:r>
      <w:r>
        <w:rPr>
          <w:rFonts w:hint="eastAsia" w:ascii="Times New Roman" w:hAnsi="Times New Roman" w:eastAsia="宋体" w:cs="Times New Roman"/>
          <w:sz w:val="24"/>
          <w:szCs w:val="24"/>
          <w:lang w:eastAsia="zh-CN"/>
        </w:rPr>
        <w:t>JTG 5142</w:t>
      </w:r>
      <w:r>
        <w:rPr>
          <w:rFonts w:hint="eastAsia" w:ascii="Times New Roman" w:hAnsi="Times New Roman" w:eastAsia="宋体" w:cs="Times New Roman"/>
          <w:sz w:val="24"/>
          <w:szCs w:val="24"/>
          <w:lang w:val="en-US" w:eastAsia="zh-CN"/>
        </w:rPr>
        <w:t>和</w:t>
      </w:r>
      <w:r>
        <w:rPr>
          <w:rFonts w:hint="eastAsia" w:ascii="Times New Roman" w:hAnsi="Times New Roman" w:eastAsia="宋体" w:cs="Times New Roman"/>
          <w:sz w:val="24"/>
          <w:szCs w:val="24"/>
        </w:rPr>
        <w:t>《城镇道路养护技术规范》CJJ 36的有关规定。</w:t>
      </w:r>
    </w:p>
    <w:p w14:paraId="65409A6F">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eastAsia" w:eastAsia="黑体"/>
          <w:sz w:val="28"/>
          <w:szCs w:val="28"/>
        </w:rPr>
      </w:pPr>
      <w:bookmarkStart w:id="100" w:name="_Toc11205"/>
      <w:bookmarkStart w:id="101" w:name="_Toc21255"/>
      <w:r>
        <w:rPr>
          <w:rFonts w:hint="eastAsia" w:eastAsia="黑体"/>
          <w:sz w:val="28"/>
          <w:szCs w:val="28"/>
          <w:lang w:val="en-US" w:eastAsia="zh-CN"/>
        </w:rPr>
        <w:t>7</w:t>
      </w:r>
      <w:r>
        <w:rPr>
          <w:rFonts w:hint="eastAsia" w:eastAsia="黑体"/>
          <w:sz w:val="28"/>
          <w:szCs w:val="28"/>
        </w:rPr>
        <w:t>.</w:t>
      </w:r>
      <w:r>
        <w:rPr>
          <w:rFonts w:hint="eastAsia" w:eastAsia="黑体"/>
          <w:sz w:val="28"/>
          <w:szCs w:val="28"/>
          <w:lang w:val="en-US" w:eastAsia="zh-CN"/>
        </w:rPr>
        <w:t>5</w:t>
      </w:r>
      <w:r>
        <w:rPr>
          <w:rFonts w:hint="eastAsia" w:eastAsia="黑体"/>
          <w:sz w:val="28"/>
          <w:szCs w:val="28"/>
        </w:rPr>
        <w:t xml:space="preserve">  </w:t>
      </w:r>
      <w:r>
        <w:rPr>
          <w:rFonts w:hint="eastAsia" w:eastAsia="黑体"/>
          <w:sz w:val="28"/>
          <w:szCs w:val="28"/>
          <w:lang w:val="en-US" w:eastAsia="zh-CN"/>
        </w:rPr>
        <w:t>养护工程设计</w:t>
      </w:r>
      <w:bookmarkEnd w:id="100"/>
      <w:bookmarkEnd w:id="101"/>
    </w:p>
    <w:p w14:paraId="23906681">
      <w:pPr>
        <w:snapToGrid w:val="0"/>
        <w:spacing w:line="360" w:lineRule="auto"/>
        <w:jc w:val="both"/>
        <w:rPr>
          <w:rFonts w:hint="eastAsia" w:ascii="Times New Roman" w:hAnsi="Times New Roman" w:eastAsia="宋体" w:cs="Times New Roman"/>
          <w:bCs/>
          <w:sz w:val="24"/>
          <w:szCs w:val="24"/>
        </w:rPr>
      </w:pPr>
      <w:r>
        <w:rPr>
          <w:rFonts w:hint="eastAsia" w:ascii="Times New Roman" w:hAnsi="Times New Roman" w:eastAsia="宋体" w:cs="Times New Roman"/>
          <w:b/>
          <w:bCs/>
          <w:sz w:val="24"/>
          <w:szCs w:val="24"/>
          <w:highlight w:val="none"/>
          <w:lang w:val="en-US" w:eastAsia="zh-CN"/>
        </w:rPr>
        <w:t>7</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5</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1</w:t>
      </w:r>
      <w:r>
        <w:rPr>
          <w:rFonts w:hint="eastAsia" w:ascii="Times New Roman" w:hAnsi="Times New Roman" w:eastAsia="宋体" w:cs="Times New Roman"/>
          <w:bCs/>
          <w:sz w:val="24"/>
          <w:szCs w:val="24"/>
          <w:highlight w:val="none"/>
          <w:lang w:val="en-US" w:eastAsia="zh-CN"/>
        </w:rPr>
        <w:t xml:space="preserve">  </w:t>
      </w:r>
      <w:r>
        <w:rPr>
          <w:rFonts w:hint="eastAsia" w:ascii="Times New Roman" w:hAnsi="Times New Roman" w:eastAsia="宋体" w:cs="Times New Roman"/>
          <w:bCs/>
          <w:sz w:val="24"/>
          <w:szCs w:val="24"/>
          <w:lang w:val="en-US" w:eastAsia="zh-CN"/>
        </w:rPr>
        <w:t>排水式净水路面养护工程的结构组合设计</w:t>
      </w:r>
      <w:r>
        <w:rPr>
          <w:rFonts w:hint="eastAsia" w:ascii="Times New Roman" w:hAnsi="Times New Roman" w:eastAsia="宋体" w:cs="Times New Roman"/>
          <w:bCs/>
          <w:sz w:val="24"/>
          <w:szCs w:val="24"/>
        </w:rPr>
        <w:t>应符合下列规定：</w:t>
      </w:r>
    </w:p>
    <w:p w14:paraId="4EB8C961">
      <w:pPr>
        <w:snapToGrid w:val="0"/>
        <w:spacing w:line="360" w:lineRule="auto"/>
        <w:ind w:firstLine="482" w:firstLineChars="200"/>
        <w:jc w:val="both"/>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1  </w:t>
      </w:r>
      <w:r>
        <w:rPr>
          <w:rFonts w:hint="eastAsia" w:ascii="Times New Roman" w:hAnsi="Times New Roman" w:eastAsia="宋体" w:cs="Times New Roman"/>
          <w:bCs/>
          <w:sz w:val="24"/>
          <w:szCs w:val="24"/>
          <w:lang w:val="en-US" w:eastAsia="zh-CN"/>
        </w:rPr>
        <w:t>排水式净水路面养护工程的结构组成应与原路面结构相同。排水式净水沥青路面结构层应包括沥青面层、基层、底基层等层次。</w:t>
      </w:r>
    </w:p>
    <w:p w14:paraId="5332504A">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2  </w:t>
      </w:r>
      <w:r>
        <w:rPr>
          <w:rFonts w:hint="eastAsia" w:ascii="Times New Roman" w:hAnsi="Times New Roman" w:eastAsia="宋体" w:cs="Times New Roman"/>
          <w:bCs/>
          <w:sz w:val="24"/>
          <w:szCs w:val="24"/>
          <w:lang w:val="en-US" w:eastAsia="zh-CN"/>
        </w:rPr>
        <w:t>单层和双层净水沥青路面养护工程的结构组成应符合下列规定：</w:t>
      </w:r>
    </w:p>
    <w:p w14:paraId="7D8CC768">
      <w:pPr>
        <w:snapToGrid w:val="0"/>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1) 单层和双层净水沥青路面面层宜由净水功能层、防水黏结层和下承层组成。下承层应密实防水，并具有较强的抗车辙性能。</w:t>
      </w:r>
    </w:p>
    <w:p w14:paraId="4039F529">
      <w:pPr>
        <w:snapToGrid w:val="0"/>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val="0"/>
          <w:bCs/>
          <w:sz w:val="24"/>
          <w:szCs w:val="24"/>
          <w:lang w:val="en-US" w:eastAsia="zh-CN"/>
        </w:rPr>
        <w:t>2)</w:t>
      </w:r>
      <w:r>
        <w:rPr>
          <w:rFonts w:hint="eastAsia" w:ascii="Times New Roman" w:hAnsi="Times New Roman" w:eastAsia="宋体" w:cs="Times New Roman"/>
          <w:bCs/>
          <w:sz w:val="24"/>
          <w:szCs w:val="24"/>
          <w:lang w:val="en-US" w:eastAsia="zh-CN"/>
        </w:rPr>
        <w:t xml:space="preserve"> 单层和双层排水式净水沥青路面采用半刚性基层时，宜采取减少基层横向裂缝的技术措施；单层和双层排水式净水沥青路面也可采用级配碎石等柔性基层。</w:t>
      </w:r>
    </w:p>
    <w:p w14:paraId="024A27B0">
      <w:pPr>
        <w:snapToGrid w:val="0"/>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val="0"/>
          <w:bCs/>
          <w:sz w:val="24"/>
          <w:szCs w:val="24"/>
          <w:lang w:val="en-US" w:eastAsia="zh-CN"/>
        </w:rPr>
        <w:t xml:space="preserve">3) </w:t>
      </w:r>
      <w:r>
        <w:rPr>
          <w:rFonts w:hint="eastAsia" w:ascii="Times New Roman" w:hAnsi="Times New Roman" w:eastAsia="宋体" w:cs="Times New Roman"/>
          <w:bCs/>
          <w:sz w:val="24"/>
          <w:szCs w:val="24"/>
          <w:lang w:val="en-US" w:eastAsia="zh-CN"/>
        </w:rPr>
        <w:t>单层和双层净水沥青路面结构应按现行行业标准《排水沥青路面设计与施工技术规范》JTG/T 3350的有关规定执行。</w:t>
      </w:r>
    </w:p>
    <w:p w14:paraId="57A35919">
      <w:pPr>
        <w:snapToGrid w:val="0"/>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val="0"/>
          <w:bCs/>
          <w:sz w:val="24"/>
          <w:szCs w:val="24"/>
          <w:lang w:val="en-US" w:eastAsia="zh-CN"/>
        </w:rPr>
        <w:t xml:space="preserve">4) </w:t>
      </w:r>
      <w:r>
        <w:rPr>
          <w:rFonts w:hint="eastAsia" w:ascii="Times New Roman" w:hAnsi="Times New Roman" w:eastAsia="宋体" w:cs="Times New Roman"/>
          <w:bCs/>
          <w:sz w:val="24"/>
          <w:szCs w:val="24"/>
          <w:lang w:val="en-US" w:eastAsia="zh-CN"/>
        </w:rPr>
        <w:t>单层净水沥青路面净水技术要求应符合表7.2.1-1的规定，双层净水沥青路面净水技术要求应符合表7.5.1-1的规定。</w:t>
      </w:r>
    </w:p>
    <w:p w14:paraId="19D3BEF7">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表7.5.1-1  双层净水沥青路面净化能力技术要求</w:t>
      </w:r>
    </w:p>
    <w:tbl>
      <w:tblPr>
        <w:tblStyle w:val="38"/>
        <w:tblW w:w="82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44"/>
        <w:gridCol w:w="1013"/>
        <w:gridCol w:w="1013"/>
        <w:gridCol w:w="1013"/>
        <w:gridCol w:w="1013"/>
        <w:gridCol w:w="1013"/>
        <w:gridCol w:w="1013"/>
      </w:tblGrid>
      <w:tr w14:paraId="2395F2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44" w:type="dxa"/>
            <w:tcBorders>
              <w:top w:val="single" w:color="auto" w:sz="12" w:space="0"/>
              <w:bottom w:val="single" w:color="auto" w:sz="4" w:space="0"/>
            </w:tcBorders>
            <w:vAlign w:val="center"/>
          </w:tcPr>
          <w:p w14:paraId="6B51CDEA">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水污染指标</w:t>
            </w:r>
          </w:p>
        </w:tc>
        <w:tc>
          <w:tcPr>
            <w:tcW w:w="1013" w:type="dxa"/>
            <w:tcBorders>
              <w:top w:val="single" w:color="auto" w:sz="12" w:space="0"/>
              <w:bottom w:val="single" w:color="auto" w:sz="4" w:space="0"/>
            </w:tcBorders>
            <w:vAlign w:val="center"/>
          </w:tcPr>
          <w:p w14:paraId="3C556F16">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SS</w:t>
            </w:r>
          </w:p>
        </w:tc>
        <w:tc>
          <w:tcPr>
            <w:tcW w:w="1013" w:type="dxa"/>
            <w:tcBorders>
              <w:top w:val="single" w:color="auto" w:sz="12" w:space="0"/>
              <w:bottom w:val="single" w:color="auto" w:sz="4" w:space="0"/>
            </w:tcBorders>
            <w:vAlign w:val="center"/>
          </w:tcPr>
          <w:p w14:paraId="34937A2E">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COD</w:t>
            </w:r>
          </w:p>
        </w:tc>
        <w:tc>
          <w:tcPr>
            <w:tcW w:w="1013" w:type="dxa"/>
            <w:tcBorders>
              <w:top w:val="single" w:color="auto" w:sz="12" w:space="0"/>
              <w:bottom w:val="single" w:color="auto" w:sz="4" w:space="0"/>
            </w:tcBorders>
            <w:vAlign w:val="center"/>
          </w:tcPr>
          <w:p w14:paraId="18C312BA">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TN</w:t>
            </w:r>
          </w:p>
        </w:tc>
        <w:tc>
          <w:tcPr>
            <w:tcW w:w="1013" w:type="dxa"/>
            <w:tcBorders>
              <w:top w:val="single" w:color="auto" w:sz="12" w:space="0"/>
              <w:bottom w:val="single" w:color="auto" w:sz="4" w:space="0"/>
            </w:tcBorders>
            <w:vAlign w:val="center"/>
          </w:tcPr>
          <w:p w14:paraId="0EB21F26">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TP</w:t>
            </w:r>
          </w:p>
        </w:tc>
        <w:tc>
          <w:tcPr>
            <w:tcW w:w="1013" w:type="dxa"/>
            <w:tcBorders>
              <w:top w:val="single" w:color="auto" w:sz="12" w:space="0"/>
              <w:bottom w:val="single" w:color="auto" w:sz="4" w:space="0"/>
            </w:tcBorders>
            <w:vAlign w:val="center"/>
          </w:tcPr>
          <w:p w14:paraId="6261A369">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Zn</w:t>
            </w:r>
          </w:p>
        </w:tc>
        <w:tc>
          <w:tcPr>
            <w:tcW w:w="1013" w:type="dxa"/>
            <w:tcBorders>
              <w:top w:val="single" w:color="auto" w:sz="12" w:space="0"/>
              <w:bottom w:val="single" w:color="auto" w:sz="4" w:space="0"/>
            </w:tcBorders>
            <w:vAlign w:val="center"/>
          </w:tcPr>
          <w:p w14:paraId="56C6CC3C">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Pb</w:t>
            </w:r>
          </w:p>
        </w:tc>
      </w:tr>
      <w:tr w14:paraId="62113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44" w:type="dxa"/>
            <w:tcBorders>
              <w:top w:val="single" w:color="auto" w:sz="4" w:space="0"/>
            </w:tcBorders>
            <w:vAlign w:val="center"/>
          </w:tcPr>
          <w:p w14:paraId="4A8567D4">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污染净化率（%）</w:t>
            </w:r>
          </w:p>
        </w:tc>
        <w:tc>
          <w:tcPr>
            <w:tcW w:w="1013" w:type="dxa"/>
            <w:tcBorders>
              <w:top w:val="single" w:color="auto" w:sz="4" w:space="0"/>
            </w:tcBorders>
            <w:vAlign w:val="center"/>
          </w:tcPr>
          <w:p w14:paraId="7AECFA7E">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≥50</w:t>
            </w:r>
          </w:p>
        </w:tc>
        <w:tc>
          <w:tcPr>
            <w:tcW w:w="1013" w:type="dxa"/>
            <w:tcBorders>
              <w:top w:val="single" w:color="auto" w:sz="4" w:space="0"/>
            </w:tcBorders>
            <w:vAlign w:val="center"/>
          </w:tcPr>
          <w:p w14:paraId="7052A2BD">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≥15</w:t>
            </w:r>
          </w:p>
        </w:tc>
        <w:tc>
          <w:tcPr>
            <w:tcW w:w="1013" w:type="dxa"/>
            <w:tcBorders>
              <w:top w:val="single" w:color="auto" w:sz="4" w:space="0"/>
            </w:tcBorders>
            <w:vAlign w:val="center"/>
          </w:tcPr>
          <w:p w14:paraId="2D3A2D50">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≥15</w:t>
            </w:r>
          </w:p>
        </w:tc>
        <w:tc>
          <w:tcPr>
            <w:tcW w:w="1013" w:type="dxa"/>
            <w:tcBorders>
              <w:top w:val="single" w:color="auto" w:sz="4" w:space="0"/>
            </w:tcBorders>
            <w:vAlign w:val="center"/>
          </w:tcPr>
          <w:p w14:paraId="2BE92B42">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≥40</w:t>
            </w:r>
          </w:p>
        </w:tc>
        <w:tc>
          <w:tcPr>
            <w:tcW w:w="1013" w:type="dxa"/>
            <w:tcBorders>
              <w:top w:val="single" w:color="auto" w:sz="4" w:space="0"/>
            </w:tcBorders>
            <w:vAlign w:val="center"/>
          </w:tcPr>
          <w:p w14:paraId="2B2D4A9C">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≥50</w:t>
            </w:r>
          </w:p>
        </w:tc>
        <w:tc>
          <w:tcPr>
            <w:tcW w:w="1013" w:type="dxa"/>
            <w:tcBorders>
              <w:top w:val="single" w:color="auto" w:sz="4" w:space="0"/>
            </w:tcBorders>
            <w:vAlign w:val="center"/>
          </w:tcPr>
          <w:p w14:paraId="03940F07">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≥50</w:t>
            </w:r>
          </w:p>
        </w:tc>
      </w:tr>
    </w:tbl>
    <w:p w14:paraId="66070732">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3</w:t>
      </w:r>
      <w:r>
        <w:rPr>
          <w:rFonts w:hint="eastAsia" w:ascii="Times New Roman" w:hAnsi="Times New Roman" w:eastAsia="宋体" w:cs="Times New Roman"/>
          <w:bCs/>
          <w:sz w:val="24"/>
          <w:szCs w:val="24"/>
          <w:lang w:val="en-US" w:eastAsia="zh-CN"/>
        </w:rPr>
        <w:t xml:space="preserve">  对于有更高净化要求的路面，宜采用半透式净水沥青路面结构，其养护工程的结构组成应符合下列规定：</w:t>
      </w:r>
    </w:p>
    <w:p w14:paraId="4E4310D6">
      <w:pPr>
        <w:snapToGrid w:val="0"/>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1) 半透式净水沥青路面应包括净水面层、透水基层、防水封层、垫层等层次，封层材料的渗透系数不应大于80mL/min。</w:t>
      </w:r>
    </w:p>
    <w:p w14:paraId="112DB48F">
      <w:pPr>
        <w:snapToGrid w:val="0"/>
        <w:spacing w:line="360" w:lineRule="auto"/>
        <w:ind w:firstLine="480" w:firstLineChars="200"/>
        <w:jc w:val="both"/>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2) 净水面层应采用净水沥青混合料，其材料应符合本规程第7.2节的有关规定。</w:t>
      </w:r>
    </w:p>
    <w:p w14:paraId="2DD74E13">
      <w:pPr>
        <w:snapToGrid w:val="0"/>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3) 透水基层可采用排水式沥青碎石基层（ATPB）、大粒径透水性沥青混合料（LSPM）或骨架空隙型水泥稳定碎石，该结构与材料应按现行行业标准《公路沥青路面施工技术规范》JTG F40和《透水沥青路面技术规程》CJJ/T 190的有关规定执行。</w:t>
      </w:r>
    </w:p>
    <w:p w14:paraId="66199191">
      <w:pPr>
        <w:snapToGrid w:val="0"/>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4) 半透式净水沥青路面净水技术指标应符合表7.5.1-2要求。</w:t>
      </w:r>
    </w:p>
    <w:p w14:paraId="3DA3C4E2">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表7.5.1-2  半透式净水路面净化能力技术要求</w:t>
      </w:r>
    </w:p>
    <w:tbl>
      <w:tblPr>
        <w:tblStyle w:val="38"/>
        <w:tblW w:w="82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44"/>
        <w:gridCol w:w="1013"/>
        <w:gridCol w:w="1013"/>
        <w:gridCol w:w="1013"/>
        <w:gridCol w:w="1013"/>
        <w:gridCol w:w="1013"/>
        <w:gridCol w:w="1013"/>
      </w:tblGrid>
      <w:tr w14:paraId="6C93C2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44" w:type="dxa"/>
            <w:tcBorders>
              <w:top w:val="single" w:color="auto" w:sz="12" w:space="0"/>
              <w:bottom w:val="single" w:color="auto" w:sz="4" w:space="0"/>
            </w:tcBorders>
            <w:vAlign w:val="center"/>
          </w:tcPr>
          <w:p w14:paraId="4EC4F767">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水污染指标</w:t>
            </w:r>
          </w:p>
        </w:tc>
        <w:tc>
          <w:tcPr>
            <w:tcW w:w="1013" w:type="dxa"/>
            <w:tcBorders>
              <w:top w:val="single" w:color="auto" w:sz="12" w:space="0"/>
              <w:bottom w:val="single" w:color="auto" w:sz="4" w:space="0"/>
            </w:tcBorders>
            <w:vAlign w:val="center"/>
          </w:tcPr>
          <w:p w14:paraId="75541A6F">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SS</w:t>
            </w:r>
          </w:p>
        </w:tc>
        <w:tc>
          <w:tcPr>
            <w:tcW w:w="1013" w:type="dxa"/>
            <w:tcBorders>
              <w:top w:val="single" w:color="auto" w:sz="12" w:space="0"/>
              <w:bottom w:val="single" w:color="auto" w:sz="4" w:space="0"/>
            </w:tcBorders>
            <w:vAlign w:val="center"/>
          </w:tcPr>
          <w:p w14:paraId="3687035E">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COD</w:t>
            </w:r>
          </w:p>
        </w:tc>
        <w:tc>
          <w:tcPr>
            <w:tcW w:w="1013" w:type="dxa"/>
            <w:tcBorders>
              <w:top w:val="single" w:color="auto" w:sz="12" w:space="0"/>
              <w:bottom w:val="single" w:color="auto" w:sz="4" w:space="0"/>
            </w:tcBorders>
            <w:vAlign w:val="center"/>
          </w:tcPr>
          <w:p w14:paraId="74990E7A">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TN</w:t>
            </w:r>
          </w:p>
        </w:tc>
        <w:tc>
          <w:tcPr>
            <w:tcW w:w="1013" w:type="dxa"/>
            <w:tcBorders>
              <w:top w:val="single" w:color="auto" w:sz="12" w:space="0"/>
              <w:bottom w:val="single" w:color="auto" w:sz="4" w:space="0"/>
            </w:tcBorders>
            <w:vAlign w:val="center"/>
          </w:tcPr>
          <w:p w14:paraId="2ECD5CA7">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TP</w:t>
            </w:r>
          </w:p>
        </w:tc>
        <w:tc>
          <w:tcPr>
            <w:tcW w:w="1013" w:type="dxa"/>
            <w:tcBorders>
              <w:top w:val="single" w:color="auto" w:sz="12" w:space="0"/>
              <w:bottom w:val="single" w:color="auto" w:sz="4" w:space="0"/>
            </w:tcBorders>
            <w:vAlign w:val="center"/>
          </w:tcPr>
          <w:p w14:paraId="17682FBD">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Zn</w:t>
            </w:r>
          </w:p>
        </w:tc>
        <w:tc>
          <w:tcPr>
            <w:tcW w:w="1013" w:type="dxa"/>
            <w:tcBorders>
              <w:top w:val="single" w:color="auto" w:sz="12" w:space="0"/>
              <w:bottom w:val="single" w:color="auto" w:sz="4" w:space="0"/>
            </w:tcBorders>
            <w:vAlign w:val="center"/>
          </w:tcPr>
          <w:p w14:paraId="12FC1A90">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Pb</w:t>
            </w:r>
          </w:p>
        </w:tc>
      </w:tr>
      <w:tr w14:paraId="3BE13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44" w:type="dxa"/>
            <w:tcBorders>
              <w:top w:val="single" w:color="auto" w:sz="4" w:space="0"/>
            </w:tcBorders>
            <w:vAlign w:val="center"/>
          </w:tcPr>
          <w:p w14:paraId="7BA9FC46">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污染净化率（%）</w:t>
            </w:r>
          </w:p>
        </w:tc>
        <w:tc>
          <w:tcPr>
            <w:tcW w:w="1013" w:type="dxa"/>
            <w:tcBorders>
              <w:top w:val="single" w:color="auto" w:sz="4" w:space="0"/>
            </w:tcBorders>
            <w:vAlign w:val="center"/>
          </w:tcPr>
          <w:p w14:paraId="43400523">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≥70</w:t>
            </w:r>
          </w:p>
        </w:tc>
        <w:tc>
          <w:tcPr>
            <w:tcW w:w="1013" w:type="dxa"/>
            <w:tcBorders>
              <w:top w:val="single" w:color="auto" w:sz="4" w:space="0"/>
            </w:tcBorders>
            <w:vAlign w:val="center"/>
          </w:tcPr>
          <w:p w14:paraId="0A11E55D">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w:t>
            </w:r>
          </w:p>
        </w:tc>
        <w:tc>
          <w:tcPr>
            <w:tcW w:w="1013" w:type="dxa"/>
            <w:tcBorders>
              <w:top w:val="single" w:color="auto" w:sz="4" w:space="0"/>
            </w:tcBorders>
            <w:vAlign w:val="center"/>
          </w:tcPr>
          <w:p w14:paraId="6B98C57F">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w:t>
            </w:r>
          </w:p>
        </w:tc>
        <w:tc>
          <w:tcPr>
            <w:tcW w:w="1013" w:type="dxa"/>
            <w:tcBorders>
              <w:top w:val="single" w:color="auto" w:sz="4" w:space="0"/>
            </w:tcBorders>
            <w:vAlign w:val="center"/>
          </w:tcPr>
          <w:p w14:paraId="5EDD997D">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≥50</w:t>
            </w:r>
          </w:p>
        </w:tc>
        <w:tc>
          <w:tcPr>
            <w:tcW w:w="1013" w:type="dxa"/>
            <w:tcBorders>
              <w:top w:val="single" w:color="auto" w:sz="4" w:space="0"/>
            </w:tcBorders>
            <w:vAlign w:val="center"/>
          </w:tcPr>
          <w:p w14:paraId="76563017">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≥70</w:t>
            </w:r>
          </w:p>
        </w:tc>
        <w:tc>
          <w:tcPr>
            <w:tcW w:w="1013" w:type="dxa"/>
            <w:tcBorders>
              <w:top w:val="single" w:color="auto" w:sz="4" w:space="0"/>
            </w:tcBorders>
            <w:vAlign w:val="center"/>
          </w:tcPr>
          <w:p w14:paraId="637FE0D5">
            <w:pPr>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≥70</w:t>
            </w:r>
          </w:p>
        </w:tc>
      </w:tr>
    </w:tbl>
    <w:p w14:paraId="705E6B43">
      <w:pPr>
        <w:snapToGrid w:val="0"/>
        <w:spacing w:line="360" w:lineRule="auto"/>
        <w:jc w:val="both"/>
        <w:rPr>
          <w:rFonts w:hint="eastAsia" w:ascii="Times New Roman" w:hAnsi="Times New Roman" w:eastAsia="宋体" w:cs="Times New Roman"/>
          <w:bCs/>
          <w:sz w:val="24"/>
          <w:szCs w:val="24"/>
        </w:rPr>
      </w:pPr>
      <w:r>
        <w:rPr>
          <w:rFonts w:hint="eastAsia" w:ascii="Times New Roman" w:hAnsi="Times New Roman" w:eastAsia="宋体" w:cs="Times New Roman"/>
          <w:b/>
          <w:bCs/>
          <w:sz w:val="24"/>
          <w:szCs w:val="24"/>
          <w:highlight w:val="none"/>
          <w:lang w:val="en-US" w:eastAsia="zh-CN"/>
        </w:rPr>
        <w:t>7</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5</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2</w:t>
      </w:r>
      <w:r>
        <w:rPr>
          <w:rFonts w:hint="eastAsia" w:ascii="Times New Roman" w:hAnsi="Times New Roman" w:eastAsia="宋体" w:cs="Times New Roman"/>
          <w:bCs/>
          <w:sz w:val="24"/>
          <w:szCs w:val="24"/>
          <w:highlight w:val="none"/>
          <w:lang w:val="en-US" w:eastAsia="zh-CN"/>
        </w:rPr>
        <w:t xml:space="preserve">  </w:t>
      </w:r>
      <w:r>
        <w:rPr>
          <w:rFonts w:hint="eastAsia" w:ascii="Times New Roman" w:hAnsi="Times New Roman" w:eastAsia="宋体" w:cs="Times New Roman"/>
          <w:bCs/>
          <w:sz w:val="24"/>
          <w:szCs w:val="24"/>
          <w:lang w:val="en-US" w:eastAsia="zh-CN"/>
        </w:rPr>
        <w:t>排水式净水路面养护工程的材料组合设计</w:t>
      </w:r>
      <w:r>
        <w:rPr>
          <w:rFonts w:hint="eastAsia" w:ascii="Times New Roman" w:hAnsi="Times New Roman" w:eastAsia="宋体" w:cs="Times New Roman"/>
          <w:bCs/>
          <w:sz w:val="24"/>
          <w:szCs w:val="24"/>
        </w:rPr>
        <w:t>应符合下列规定：</w:t>
      </w:r>
    </w:p>
    <w:p w14:paraId="122186B9">
      <w:pPr>
        <w:snapToGrid w:val="0"/>
        <w:spacing w:line="360" w:lineRule="auto"/>
        <w:ind w:firstLine="482" w:firstLineChars="200"/>
        <w:jc w:val="both"/>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1  </w:t>
      </w:r>
      <w:r>
        <w:rPr>
          <w:rFonts w:hint="eastAsia" w:ascii="Times New Roman" w:hAnsi="Times New Roman" w:eastAsia="宋体" w:cs="Times New Roman"/>
          <w:bCs/>
          <w:sz w:val="24"/>
          <w:szCs w:val="24"/>
          <w:lang w:val="en-US" w:eastAsia="zh-CN"/>
        </w:rPr>
        <w:t>排水式净水路面养护材料应符合本规程第7.2节的有关规定。</w:t>
      </w:r>
    </w:p>
    <w:p w14:paraId="3D4D054F">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2  </w:t>
      </w:r>
      <w:r>
        <w:rPr>
          <w:rFonts w:hint="eastAsia" w:ascii="Times New Roman" w:hAnsi="Times New Roman" w:eastAsia="宋体" w:cs="Times New Roman"/>
          <w:bCs/>
          <w:sz w:val="24"/>
          <w:szCs w:val="24"/>
          <w:lang w:val="en-US" w:eastAsia="zh-CN"/>
        </w:rPr>
        <w:t>净水沥青混合料配合比设计时应考虑排水功能和路用性能的平衡，设计空隙率应综合降雨情况、路线坡度以及抗飞散性能等因素确定。</w:t>
      </w:r>
    </w:p>
    <w:p w14:paraId="30414D03">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3</w:t>
      </w:r>
      <w:r>
        <w:rPr>
          <w:rFonts w:hint="eastAsia" w:ascii="Times New Roman" w:hAnsi="Times New Roman" w:eastAsia="宋体" w:cs="Times New Roman"/>
          <w:bCs/>
          <w:sz w:val="24"/>
          <w:szCs w:val="24"/>
          <w:lang w:val="en-US" w:eastAsia="zh-CN"/>
        </w:rPr>
        <w:t xml:space="preserve">  净水沥青混合料配合比设计应包括目标配合比设计、生产配合比设计以及生产配合比验证三个阶段，应符合行业标准《排水沥青路面设计与施工技术规范》JTG/T 3350-03-2020中第6.3、6.4、6.5节的规定。</w:t>
      </w:r>
    </w:p>
    <w:p w14:paraId="2D833AD1">
      <w:pPr>
        <w:snapToGrid w:val="0"/>
        <w:spacing w:line="360" w:lineRule="auto"/>
        <w:ind w:firstLine="482" w:firstLineChars="200"/>
        <w:jc w:val="both"/>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4</w:t>
      </w:r>
      <w:r>
        <w:rPr>
          <w:rFonts w:hint="eastAsia" w:ascii="Times New Roman" w:hAnsi="Times New Roman" w:eastAsia="宋体" w:cs="Times New Roman"/>
          <w:bCs/>
          <w:sz w:val="24"/>
          <w:szCs w:val="24"/>
          <w:lang w:val="en-US" w:eastAsia="zh-CN"/>
        </w:rPr>
        <w:t xml:space="preserve">  排水式净水路面中净水材料掺量确定方法应符合下列规定：</w:t>
      </w:r>
    </w:p>
    <w:p w14:paraId="0099F8EF">
      <w:pPr>
        <w:snapToGrid w:val="0"/>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1) 排水式净水路面中对沥青改性的净水材料以外掺的方式加入混合料中，净水材料掺量为净水材料质量占混合料总质量的百分比；对于集料改性宜采用净水集料单一粒径替换的方式。一般只采取其中一种改性措施。</w:t>
      </w:r>
    </w:p>
    <w:p w14:paraId="3792E190">
      <w:pPr>
        <w:snapToGrid w:val="0"/>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2) 净水材料掺量的确定应以沥青混合料总质量为基数，并保证面层结构净水能力符合表7.2.1-1要求，同时路用性能应满足现行行业标准《公路沥青路面施工技术规范》JTG F40的有关规定。</w:t>
      </w:r>
    </w:p>
    <w:p w14:paraId="099A67E9">
      <w:pPr>
        <w:snapToGrid w:val="0"/>
        <w:spacing w:line="360" w:lineRule="auto"/>
        <w:jc w:val="both"/>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7</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5</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3</w:t>
      </w:r>
      <w:r>
        <w:rPr>
          <w:rFonts w:hint="eastAsia" w:ascii="Times New Roman" w:hAnsi="Times New Roman" w:eastAsia="宋体" w:cs="Times New Roman"/>
          <w:bCs/>
          <w:sz w:val="24"/>
          <w:szCs w:val="24"/>
          <w:highlight w:val="none"/>
          <w:lang w:val="en-US" w:eastAsia="zh-CN"/>
        </w:rPr>
        <w:t xml:space="preserve">  </w:t>
      </w:r>
      <w:r>
        <w:rPr>
          <w:rFonts w:hint="eastAsia" w:ascii="Times New Roman" w:hAnsi="Times New Roman" w:eastAsia="宋体" w:cs="Times New Roman"/>
          <w:bCs/>
          <w:sz w:val="24"/>
          <w:szCs w:val="24"/>
          <w:lang w:val="en-US" w:eastAsia="zh-CN"/>
        </w:rPr>
        <w:t>排水式净水沥青路面养护工程的结构厚度验算与结构力学验算应符合现行行业标准《公路沥青路面设计规范》JTG D50和《城镇道路路面设计规范》CJJ 169的相关规定。</w:t>
      </w:r>
    </w:p>
    <w:p w14:paraId="1D3B22CA">
      <w:pPr>
        <w:snapToGrid w:val="0"/>
        <w:spacing w:line="360" w:lineRule="auto"/>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highlight w:val="none"/>
          <w:lang w:val="en-US" w:eastAsia="zh-CN"/>
        </w:rPr>
        <w:t>7</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5</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4</w:t>
      </w:r>
      <w:r>
        <w:rPr>
          <w:rFonts w:hint="eastAsia" w:ascii="Times New Roman" w:hAnsi="Times New Roman" w:eastAsia="宋体" w:cs="Times New Roman"/>
          <w:bCs/>
          <w:sz w:val="24"/>
          <w:szCs w:val="24"/>
          <w:highlight w:val="none"/>
          <w:lang w:val="en-US" w:eastAsia="zh-CN"/>
        </w:rPr>
        <w:t xml:space="preserve">  </w:t>
      </w:r>
      <w:r>
        <w:rPr>
          <w:rFonts w:hint="eastAsia" w:ascii="Times New Roman" w:hAnsi="Times New Roman" w:eastAsia="宋体" w:cs="Times New Roman"/>
          <w:bCs/>
          <w:sz w:val="24"/>
          <w:szCs w:val="24"/>
          <w:lang w:val="en-US" w:eastAsia="zh-CN"/>
        </w:rPr>
        <w:t>排水式净水沥青路面养护工程的排水系统及附属设施设计应满足现行行业标准《排水沥青路面设计与施工技术规范》JTG/T 3350和《透水沥青路面技术规程》CJJ/T 190的有关规定。</w:t>
      </w:r>
    </w:p>
    <w:p w14:paraId="106A27B4">
      <w:pPr>
        <w:snapToGrid w:val="0"/>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highlight w:val="none"/>
          <w:lang w:val="en-US" w:eastAsia="zh-CN"/>
        </w:rPr>
        <w:t>7</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5</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5</w:t>
      </w:r>
      <w:r>
        <w:rPr>
          <w:rFonts w:hint="eastAsia" w:ascii="Times New Roman" w:hAnsi="Times New Roman" w:eastAsia="宋体" w:cs="Times New Roman"/>
          <w:bCs/>
          <w:sz w:val="24"/>
          <w:szCs w:val="24"/>
          <w:highlight w:val="none"/>
          <w:lang w:val="en-US" w:eastAsia="zh-CN"/>
        </w:rPr>
        <w:t xml:space="preserve">  </w:t>
      </w:r>
      <w:r>
        <w:rPr>
          <w:rFonts w:hint="eastAsia" w:ascii="Times New Roman" w:hAnsi="Times New Roman" w:eastAsia="宋体" w:cs="Times New Roman"/>
          <w:bCs/>
          <w:sz w:val="24"/>
          <w:szCs w:val="24"/>
          <w:lang w:val="en-US" w:eastAsia="zh-CN"/>
        </w:rPr>
        <w:t>排水式净水沥青路面养护工程设计除应符合本规程规定外，还应符合现行行业标准《公路沥青路面养护设计规范》JTG 5421、</w:t>
      </w:r>
      <w:r>
        <w:rPr>
          <w:rFonts w:hint="eastAsia" w:ascii="Times New Roman" w:hAnsi="Times New Roman" w:eastAsia="宋体" w:cs="Times New Roman"/>
          <w:sz w:val="24"/>
          <w:szCs w:val="24"/>
        </w:rPr>
        <w:t>《公路沥青路面养护技术规范》</w:t>
      </w:r>
      <w:r>
        <w:rPr>
          <w:rFonts w:hint="eastAsia" w:ascii="Times New Roman" w:hAnsi="Times New Roman" w:eastAsia="宋体" w:cs="Times New Roman"/>
          <w:sz w:val="24"/>
          <w:szCs w:val="24"/>
          <w:lang w:eastAsia="zh-CN"/>
        </w:rPr>
        <w:t>JTG 5142</w:t>
      </w:r>
      <w:r>
        <w:rPr>
          <w:rFonts w:hint="eastAsia" w:ascii="Times New Roman" w:hAnsi="Times New Roman" w:eastAsia="宋体" w:cs="Times New Roman"/>
          <w:sz w:val="24"/>
          <w:szCs w:val="24"/>
          <w:lang w:val="en-US" w:eastAsia="zh-CN"/>
        </w:rPr>
        <w:t>和</w:t>
      </w:r>
      <w:r>
        <w:rPr>
          <w:rFonts w:hint="eastAsia" w:ascii="Times New Roman" w:hAnsi="Times New Roman" w:eastAsia="宋体" w:cs="Times New Roman"/>
          <w:sz w:val="24"/>
          <w:szCs w:val="24"/>
        </w:rPr>
        <w:t>《城镇道路养护技术规范》CJJ 36的有关规定。</w:t>
      </w:r>
    </w:p>
    <w:p w14:paraId="707E32F5">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eastAsia" w:eastAsia="黑体"/>
          <w:sz w:val="28"/>
          <w:szCs w:val="28"/>
        </w:rPr>
      </w:pPr>
      <w:bookmarkStart w:id="102" w:name="_Toc10642"/>
      <w:bookmarkStart w:id="103" w:name="_Toc15854"/>
      <w:r>
        <w:rPr>
          <w:rFonts w:hint="eastAsia" w:eastAsia="黑体"/>
          <w:sz w:val="28"/>
          <w:szCs w:val="28"/>
        </w:rPr>
        <w:t>7.</w:t>
      </w:r>
      <w:r>
        <w:rPr>
          <w:rFonts w:hint="eastAsia" w:eastAsia="黑体"/>
          <w:sz w:val="28"/>
          <w:szCs w:val="28"/>
          <w:lang w:val="en-US" w:eastAsia="zh-CN"/>
        </w:rPr>
        <w:t>6</w:t>
      </w:r>
      <w:r>
        <w:rPr>
          <w:rFonts w:hint="eastAsia" w:eastAsia="黑体"/>
          <w:sz w:val="28"/>
          <w:szCs w:val="28"/>
        </w:rPr>
        <w:t xml:space="preserve"> </w:t>
      </w:r>
      <w:bookmarkEnd w:id="89"/>
      <w:r>
        <w:rPr>
          <w:rFonts w:hint="eastAsia" w:eastAsia="黑体"/>
          <w:sz w:val="28"/>
          <w:szCs w:val="28"/>
        </w:rPr>
        <w:t xml:space="preserve"> 预防养护</w:t>
      </w:r>
      <w:bookmarkEnd w:id="102"/>
      <w:bookmarkEnd w:id="103"/>
    </w:p>
    <w:p w14:paraId="3FE9EE61">
      <w:pPr>
        <w:snapToGrid w:val="0"/>
        <w:spacing w:line="360" w:lineRule="auto"/>
        <w:rPr>
          <w:rFonts w:hint="eastAsia" w:ascii="Times New Roman" w:hAnsi="Times New Roman" w:eastAsia="宋体" w:cs="Times New Roman"/>
          <w:sz w:val="24"/>
          <w:szCs w:val="24"/>
          <w:lang w:eastAsia="zh-CN"/>
        </w:rPr>
      </w:pP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1</w:t>
      </w:r>
      <w:r>
        <w:rPr>
          <w:rFonts w:ascii="Times New Roman" w:hAnsi="Times New Roman" w:eastAsia="宋体" w:cs="Times New Roman"/>
          <w:bCs/>
          <w:sz w:val="24"/>
          <w:szCs w:val="24"/>
        </w:rPr>
        <w:t xml:space="preserve">  </w:t>
      </w:r>
      <w:r>
        <w:rPr>
          <w:rFonts w:hint="eastAsia" w:ascii="Times New Roman" w:hAnsi="Times New Roman" w:eastAsia="宋体" w:cs="Times New Roman"/>
          <w:sz w:val="24"/>
          <w:szCs w:val="24"/>
          <w:lang w:eastAsia="zh-CN"/>
        </w:rPr>
        <w:t>排水式净水沥青路面预防养护</w:t>
      </w:r>
      <w:r>
        <w:rPr>
          <w:rFonts w:hint="eastAsia" w:ascii="Times New Roman" w:hAnsi="Times New Roman" w:eastAsia="宋体" w:cs="Times New Roman"/>
          <w:sz w:val="24"/>
          <w:szCs w:val="24"/>
        </w:rPr>
        <w:t>施工之前，</w:t>
      </w:r>
      <w:r>
        <w:rPr>
          <w:rFonts w:hint="eastAsia" w:ascii="Times New Roman" w:hAnsi="Times New Roman" w:eastAsia="宋体" w:cs="Times New Roman"/>
          <w:sz w:val="24"/>
          <w:szCs w:val="24"/>
          <w:lang w:val="en-US" w:eastAsia="zh-CN"/>
        </w:rPr>
        <w:t>应进行路面清扫作业并用</w:t>
      </w:r>
      <w:r>
        <w:rPr>
          <w:rFonts w:hint="eastAsia" w:ascii="Times New Roman" w:hAnsi="Times New Roman" w:eastAsia="宋体" w:cs="Times New Roman"/>
          <w:sz w:val="24"/>
          <w:szCs w:val="24"/>
        </w:rPr>
        <w:t>专用吸尘设备</w:t>
      </w:r>
      <w:r>
        <w:rPr>
          <w:rFonts w:hint="eastAsia" w:ascii="Times New Roman" w:hAnsi="Times New Roman" w:eastAsia="宋体" w:cs="Times New Roman"/>
          <w:sz w:val="24"/>
          <w:szCs w:val="24"/>
          <w:lang w:val="en-US" w:eastAsia="zh-CN"/>
        </w:rPr>
        <w:t>清理</w:t>
      </w:r>
      <w:r>
        <w:rPr>
          <w:rFonts w:hint="eastAsia" w:ascii="Times New Roman" w:hAnsi="Times New Roman" w:eastAsia="宋体" w:cs="Times New Roman"/>
          <w:sz w:val="24"/>
          <w:szCs w:val="24"/>
        </w:rPr>
        <w:t>路面</w:t>
      </w:r>
      <w:r>
        <w:rPr>
          <w:rFonts w:hint="eastAsia" w:ascii="Times New Roman" w:hAnsi="Times New Roman" w:eastAsia="宋体" w:cs="Times New Roman"/>
          <w:sz w:val="24"/>
          <w:szCs w:val="24"/>
          <w:lang w:val="en-US" w:eastAsia="zh-CN"/>
        </w:rPr>
        <w:t>空隙，</w:t>
      </w:r>
      <w:r>
        <w:rPr>
          <w:rFonts w:hint="eastAsia" w:ascii="Times New Roman" w:hAnsi="Times New Roman" w:eastAsia="宋体" w:cs="Times New Roman"/>
          <w:sz w:val="24"/>
          <w:szCs w:val="24"/>
        </w:rPr>
        <w:t>保持原路面清洁、干燥</w:t>
      </w:r>
      <w:r>
        <w:rPr>
          <w:rFonts w:hint="eastAsia" w:ascii="Times New Roman" w:hAnsi="Times New Roman" w:eastAsia="宋体" w:cs="Times New Roman"/>
          <w:sz w:val="24"/>
          <w:szCs w:val="24"/>
          <w:lang w:eastAsia="zh-CN"/>
        </w:rPr>
        <w:t>。</w:t>
      </w:r>
    </w:p>
    <w:p w14:paraId="1FA7A3C9">
      <w:pPr>
        <w:snapToGrid w:val="0"/>
        <w:spacing w:line="360" w:lineRule="auto"/>
        <w:rPr>
          <w:rFonts w:hint="eastAsia" w:ascii="Times New Roman" w:hAnsi="Times New Roman" w:eastAsia="宋体" w:cs="Times New Roman"/>
          <w:sz w:val="24"/>
          <w:szCs w:val="24"/>
          <w:lang w:eastAsia="zh-CN"/>
        </w:rPr>
      </w:pP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ascii="Times New Roman" w:hAnsi="Times New Roman" w:eastAsia="宋体" w:cs="Times New Roman"/>
          <w:bCs/>
          <w:sz w:val="24"/>
          <w:szCs w:val="24"/>
        </w:rPr>
        <w:t xml:space="preserve">  </w:t>
      </w:r>
      <w:r>
        <w:rPr>
          <w:rFonts w:hint="eastAsia" w:ascii="Times New Roman" w:hAnsi="Times New Roman" w:eastAsia="宋体" w:cs="Times New Roman"/>
          <w:sz w:val="24"/>
          <w:szCs w:val="24"/>
          <w:lang w:eastAsia="zh-CN"/>
        </w:rPr>
        <w:t>排水式净水沥青路面预防养护</w:t>
      </w:r>
      <w:r>
        <w:rPr>
          <w:rFonts w:hint="eastAsia" w:ascii="Times New Roman" w:hAnsi="Times New Roman" w:eastAsia="宋体" w:cs="Times New Roman"/>
          <w:sz w:val="24"/>
          <w:szCs w:val="24"/>
        </w:rPr>
        <w:t>施工之前</w:t>
      </w:r>
      <w:r>
        <w:rPr>
          <w:rFonts w:hint="eastAsia" w:ascii="Times New Roman" w:hAnsi="Times New Roman" w:eastAsia="宋体" w:cs="Times New Roman"/>
          <w:sz w:val="24"/>
          <w:szCs w:val="24"/>
          <w:lang w:val="en-US" w:eastAsia="zh-CN"/>
        </w:rPr>
        <w:t>应进行病害处治</w:t>
      </w:r>
      <w:r>
        <w:rPr>
          <w:rFonts w:hint="eastAsia" w:ascii="Times New Roman" w:hAnsi="Times New Roman" w:eastAsia="宋体" w:cs="Times New Roman"/>
          <w:sz w:val="24"/>
          <w:szCs w:val="24"/>
          <w:lang w:eastAsia="zh-CN"/>
        </w:rPr>
        <w:t>。</w:t>
      </w:r>
    </w:p>
    <w:p w14:paraId="6BD94E6F">
      <w:pPr>
        <w:snapToGrid w:val="0"/>
        <w:spacing w:line="36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Times New Roman" w:hAnsi="Times New Roman" w:eastAsia="宋体" w:cs="Times New Roman"/>
          <w:bCs/>
          <w:sz w:val="24"/>
          <w:szCs w:val="24"/>
        </w:rPr>
        <w:t xml:space="preserve">  </w:t>
      </w:r>
      <w:r>
        <w:rPr>
          <w:rFonts w:hint="eastAsia" w:ascii="Times New Roman" w:hAnsi="Times New Roman" w:eastAsia="宋体" w:cs="Times New Roman"/>
          <w:sz w:val="24"/>
          <w:szCs w:val="24"/>
          <w:lang w:eastAsia="zh-CN"/>
        </w:rPr>
        <w:t>排水式净水沥青路面</w:t>
      </w:r>
      <w:r>
        <w:rPr>
          <w:rFonts w:hint="eastAsia" w:ascii="Times New Roman" w:hAnsi="Times New Roman" w:eastAsia="宋体" w:cs="Times New Roman"/>
          <w:sz w:val="24"/>
          <w:szCs w:val="24"/>
          <w:lang w:val="en-US" w:eastAsia="zh-CN"/>
        </w:rPr>
        <w:t>在冷接缝和其他易发生飞散病害的路段，应采取喷洒渗透性树脂等增强抗飞散能力的技术措施。</w:t>
      </w:r>
    </w:p>
    <w:p w14:paraId="0DE5074C">
      <w:pPr>
        <w:snapToGrid w:val="0"/>
        <w:spacing w:line="36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Times New Roman" w:hAnsi="Times New Roman" w:eastAsia="宋体" w:cs="Times New Roman"/>
          <w:bCs/>
          <w:sz w:val="24"/>
          <w:szCs w:val="24"/>
        </w:rPr>
        <w:t xml:space="preserve">  </w:t>
      </w:r>
      <w:r>
        <w:rPr>
          <w:rFonts w:hint="eastAsia" w:ascii="Times New Roman" w:hAnsi="Times New Roman" w:eastAsia="宋体" w:cs="Times New Roman"/>
          <w:sz w:val="24"/>
          <w:szCs w:val="24"/>
          <w:lang w:eastAsia="zh-CN"/>
        </w:rPr>
        <w:t>排水式净水沥青路面</w:t>
      </w:r>
      <w:r>
        <w:rPr>
          <w:rFonts w:hint="eastAsia" w:ascii="Times New Roman" w:hAnsi="Times New Roman" w:eastAsia="宋体" w:cs="Times New Roman"/>
          <w:sz w:val="24"/>
          <w:szCs w:val="24"/>
        </w:rPr>
        <w:t>应</w:t>
      </w:r>
      <w:r>
        <w:rPr>
          <w:rFonts w:hint="eastAsia" w:ascii="Times New Roman" w:hAnsi="Times New Roman" w:eastAsia="宋体" w:cs="Times New Roman"/>
          <w:sz w:val="24"/>
          <w:szCs w:val="24"/>
          <w:lang w:val="en-US" w:eastAsia="zh-CN"/>
        </w:rPr>
        <w:t>采用不影响排水净水功能发挥</w:t>
      </w:r>
      <w:r>
        <w:rPr>
          <w:rFonts w:hint="eastAsia" w:ascii="Times New Roman" w:hAnsi="Times New Roman" w:eastAsia="宋体" w:cs="Times New Roman"/>
          <w:sz w:val="24"/>
          <w:szCs w:val="24"/>
        </w:rPr>
        <w:t>的预防养护措施，</w:t>
      </w:r>
      <w:r>
        <w:rPr>
          <w:rFonts w:hint="eastAsia" w:ascii="Times New Roman" w:hAnsi="Times New Roman" w:eastAsia="宋体" w:cs="Times New Roman"/>
          <w:sz w:val="24"/>
          <w:szCs w:val="24"/>
          <w:lang w:val="en-US" w:eastAsia="zh-CN"/>
        </w:rPr>
        <w:t>可采用大空隙的超薄罩面和薄层罩面。</w:t>
      </w:r>
    </w:p>
    <w:p w14:paraId="03A3C717">
      <w:pPr>
        <w:snapToGrid w:val="0"/>
        <w:spacing w:line="360" w:lineRule="auto"/>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5</w:t>
      </w:r>
      <w:r>
        <w:rPr>
          <w:rFonts w:ascii="Times New Roman" w:hAnsi="Times New Roman" w:eastAsia="宋体" w:cs="Times New Roman"/>
          <w:bCs/>
          <w:sz w:val="24"/>
          <w:szCs w:val="24"/>
        </w:rPr>
        <w:t xml:space="preserve">  </w:t>
      </w:r>
      <w:r>
        <w:rPr>
          <w:rFonts w:hint="eastAsia" w:ascii="Times New Roman" w:hAnsi="Times New Roman" w:eastAsia="宋体" w:cs="Times New Roman"/>
          <w:sz w:val="24"/>
          <w:szCs w:val="24"/>
          <w:lang w:eastAsia="zh-CN"/>
        </w:rPr>
        <w:t>排水式净水沥青路面</w:t>
      </w:r>
      <w:r>
        <w:rPr>
          <w:rFonts w:hint="eastAsia" w:ascii="Times New Roman" w:hAnsi="Times New Roman" w:eastAsia="宋体" w:cs="Times New Roman"/>
          <w:sz w:val="24"/>
          <w:szCs w:val="24"/>
          <w:lang w:val="en-US" w:eastAsia="zh-CN"/>
        </w:rPr>
        <w:t>的超薄罩面和薄层罩面养护</w:t>
      </w:r>
      <w:r>
        <w:rPr>
          <w:rFonts w:hint="eastAsia" w:ascii="Times New Roman" w:hAnsi="Times New Roman" w:eastAsia="宋体" w:cs="Times New Roman"/>
          <w:bCs/>
          <w:sz w:val="24"/>
          <w:szCs w:val="24"/>
        </w:rPr>
        <w:t>应符合下列规定：</w:t>
      </w:r>
    </w:p>
    <w:p w14:paraId="21658E1A">
      <w:pPr>
        <w:snapToGrid w:val="0"/>
        <w:spacing w:line="360" w:lineRule="auto"/>
        <w:ind w:firstLine="482"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b/>
          <w:bCs w:val="0"/>
          <w:sz w:val="24"/>
          <w:szCs w:val="24"/>
          <w:lang w:val="en-US" w:eastAsia="zh-CN"/>
        </w:rPr>
        <w:t xml:space="preserve">1  </w:t>
      </w:r>
      <w:r>
        <w:rPr>
          <w:rFonts w:hint="eastAsia" w:ascii="Times New Roman" w:hAnsi="Times New Roman" w:eastAsia="宋体" w:cs="Times New Roman"/>
          <w:sz w:val="24"/>
          <w:szCs w:val="24"/>
          <w:lang w:val="en-US" w:eastAsia="zh-CN"/>
        </w:rPr>
        <w:t>大空隙的</w:t>
      </w:r>
      <w:r>
        <w:rPr>
          <w:rFonts w:hint="eastAsia" w:ascii="Times New Roman" w:hAnsi="Times New Roman" w:eastAsia="宋体" w:cs="Times New Roman"/>
          <w:sz w:val="24"/>
          <w:szCs w:val="24"/>
          <w:lang w:eastAsia="zh-CN"/>
        </w:rPr>
        <w:t>超薄罩面和薄层罩面</w:t>
      </w:r>
      <w:r>
        <w:rPr>
          <w:rFonts w:hint="eastAsia" w:ascii="Times New Roman" w:hAnsi="Times New Roman" w:eastAsia="宋体" w:cs="Times New Roman"/>
          <w:sz w:val="24"/>
          <w:szCs w:val="24"/>
          <w:lang w:val="en-US" w:eastAsia="zh-CN"/>
        </w:rPr>
        <w:t>适用于预防或修复部分病害、改善抗滑等使用性能的各等级</w:t>
      </w:r>
      <w:r>
        <w:rPr>
          <w:rFonts w:hint="eastAsia" w:ascii="Times New Roman" w:hAnsi="Times New Roman" w:eastAsia="宋体" w:cs="Times New Roman"/>
          <w:sz w:val="24"/>
          <w:szCs w:val="24"/>
          <w:lang w:eastAsia="zh-CN"/>
        </w:rPr>
        <w:t>排水式净水沥青路面。</w:t>
      </w:r>
    </w:p>
    <w:p w14:paraId="794B9278">
      <w:pPr>
        <w:snapToGrid w:val="0"/>
        <w:spacing w:line="360" w:lineRule="auto"/>
        <w:ind w:firstLine="482"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sz w:val="24"/>
          <w:szCs w:val="24"/>
          <w:lang w:val="en-US" w:eastAsia="zh-CN"/>
        </w:rPr>
        <w:t xml:space="preserve">  超薄罩面和薄层罩面</w:t>
      </w:r>
      <w:r>
        <w:rPr>
          <w:rFonts w:hint="eastAsia" w:ascii="Times New Roman" w:hAnsi="Times New Roman" w:eastAsia="宋体" w:cs="Times New Roman"/>
          <w:sz w:val="24"/>
          <w:szCs w:val="24"/>
          <w:lang w:val="en-US" w:eastAsia="zh-CN"/>
        </w:rPr>
        <w:t>的空隙率应不低于其下方的原净水功能层的空隙率，以防阻碍排水与净水功能的发挥</w:t>
      </w:r>
      <w:r>
        <w:rPr>
          <w:rFonts w:hint="default" w:ascii="Times New Roman" w:hAnsi="Times New Roman" w:eastAsia="宋体" w:cs="Times New Roman"/>
          <w:sz w:val="24"/>
          <w:szCs w:val="24"/>
          <w:lang w:val="en-US" w:eastAsia="zh-CN"/>
        </w:rPr>
        <w:t>。</w:t>
      </w:r>
    </w:p>
    <w:p w14:paraId="0EF0B969">
      <w:pPr>
        <w:snapToGrid w:val="0"/>
        <w:spacing w:line="360" w:lineRule="auto"/>
        <w:ind w:firstLine="482"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val="0"/>
          <w:sz w:val="24"/>
          <w:szCs w:val="24"/>
          <w:lang w:val="en-US" w:eastAsia="zh-CN"/>
        </w:rPr>
        <w:t xml:space="preserve">3  </w:t>
      </w:r>
      <w:r>
        <w:rPr>
          <w:rFonts w:hint="eastAsia" w:ascii="Times New Roman" w:hAnsi="Times New Roman" w:eastAsia="宋体" w:cs="Times New Roman"/>
          <w:sz w:val="24"/>
          <w:szCs w:val="24"/>
          <w:lang w:eastAsia="zh-CN"/>
        </w:rPr>
        <w:t>排水式净水沥青</w:t>
      </w:r>
      <w:r>
        <w:rPr>
          <w:rFonts w:hint="eastAsia" w:ascii="Times New Roman" w:hAnsi="Times New Roman" w:eastAsia="宋体" w:cs="Times New Roman"/>
          <w:bCs/>
          <w:sz w:val="24"/>
          <w:szCs w:val="24"/>
          <w:lang w:val="en-US" w:eastAsia="zh-CN"/>
        </w:rPr>
        <w:t>路面</w:t>
      </w:r>
      <w:r>
        <w:rPr>
          <w:rFonts w:hint="eastAsia" w:ascii="Times New Roman" w:hAnsi="Times New Roman" w:eastAsia="宋体" w:cs="Times New Roman"/>
          <w:sz w:val="24"/>
          <w:szCs w:val="24"/>
          <w:lang w:val="en-US" w:eastAsia="zh-CN"/>
        </w:rPr>
        <w:t>的超薄罩面宜使用与铺筑厚度相匹配的UTO型和CPA型热拌沥青混合料或温拌沥青混合料，其材料应符合</w:t>
      </w:r>
      <w:r>
        <w:rPr>
          <w:rFonts w:hint="eastAsia" w:ascii="Times New Roman" w:hAnsi="Times New Roman" w:eastAsia="宋体" w:cs="Times New Roman"/>
          <w:bCs/>
          <w:sz w:val="24"/>
          <w:szCs w:val="24"/>
          <w:lang w:val="en-US" w:eastAsia="zh-CN"/>
        </w:rPr>
        <w:t>本规程第7.2节的有关规定</w:t>
      </w:r>
      <w:r>
        <w:rPr>
          <w:rFonts w:hint="eastAsia" w:ascii="Times New Roman" w:hAnsi="Times New Roman" w:eastAsia="宋体" w:cs="Times New Roman"/>
          <w:sz w:val="24"/>
          <w:szCs w:val="24"/>
          <w:lang w:val="en-US" w:eastAsia="zh-CN"/>
        </w:rPr>
        <w:t>。</w:t>
      </w:r>
    </w:p>
    <w:p w14:paraId="64B974CC">
      <w:pPr>
        <w:snapToGrid w:val="0"/>
        <w:spacing w:line="360" w:lineRule="auto"/>
        <w:ind w:firstLine="482"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 xml:space="preserve">4  </w:t>
      </w:r>
      <w:r>
        <w:rPr>
          <w:rFonts w:hint="eastAsia" w:ascii="Times New Roman" w:hAnsi="Times New Roman" w:eastAsia="宋体" w:cs="Times New Roman"/>
          <w:sz w:val="24"/>
          <w:szCs w:val="24"/>
          <w:lang w:eastAsia="zh-CN"/>
        </w:rPr>
        <w:t>排水式净水沥青</w:t>
      </w:r>
      <w:r>
        <w:rPr>
          <w:rFonts w:hint="eastAsia" w:ascii="Times New Roman" w:hAnsi="Times New Roman" w:eastAsia="宋体" w:cs="Times New Roman"/>
          <w:bCs/>
          <w:sz w:val="24"/>
          <w:szCs w:val="24"/>
          <w:lang w:val="en-US" w:eastAsia="zh-CN"/>
        </w:rPr>
        <w:t>路面</w:t>
      </w:r>
      <w:r>
        <w:rPr>
          <w:rFonts w:hint="eastAsia" w:ascii="Times New Roman" w:hAnsi="Times New Roman" w:eastAsia="宋体" w:cs="Times New Roman"/>
          <w:sz w:val="24"/>
          <w:szCs w:val="24"/>
          <w:lang w:val="en-US" w:eastAsia="zh-CN"/>
        </w:rPr>
        <w:t>的薄层罩面宜使用与铺筑厚度相匹配的OGFC型热拌沥青混合料或温拌沥青混合料，其材料应符合</w:t>
      </w:r>
      <w:r>
        <w:rPr>
          <w:rFonts w:hint="eastAsia" w:ascii="Times New Roman" w:hAnsi="Times New Roman" w:eastAsia="宋体" w:cs="Times New Roman"/>
          <w:bCs/>
          <w:sz w:val="24"/>
          <w:szCs w:val="24"/>
          <w:lang w:val="en-US" w:eastAsia="zh-CN"/>
        </w:rPr>
        <w:t>本规程第7.2节的有关规定</w:t>
      </w:r>
      <w:r>
        <w:rPr>
          <w:rFonts w:hint="eastAsia" w:ascii="Times New Roman" w:hAnsi="Times New Roman" w:eastAsia="宋体" w:cs="Times New Roman"/>
          <w:sz w:val="24"/>
          <w:szCs w:val="24"/>
          <w:lang w:val="en-US" w:eastAsia="zh-CN"/>
        </w:rPr>
        <w:t>。</w:t>
      </w:r>
    </w:p>
    <w:p w14:paraId="5D0C8ACD">
      <w:pPr>
        <w:snapToGrid w:val="0"/>
        <w:spacing w:line="360" w:lineRule="auto"/>
        <w:ind w:firstLine="482"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 xml:space="preserve">5 </w:t>
      </w:r>
      <w:r>
        <w:rPr>
          <w:rFonts w:hint="eastAsia" w:ascii="Times New Roman" w:hAnsi="Times New Roman" w:eastAsia="宋体" w:cs="Times New Roman"/>
          <w:sz w:val="24"/>
          <w:szCs w:val="24"/>
          <w:lang w:val="en-US" w:eastAsia="zh-CN"/>
        </w:rPr>
        <w:t xml:space="preserve"> 对原路面损坏程度不超过轻度裂缝、轻度松散、轻微泛油，高差不超过10mm的各类变形，可直接实施超薄罩面和薄层罩面。对原路面超过上述损坏程度的病害，应按本规程第7.4节的有关规定进行原路面病害处治后，实施超薄罩面和薄层罩面。</w:t>
      </w:r>
    </w:p>
    <w:p w14:paraId="748E7C99">
      <w:pPr>
        <w:snapToGrid w:val="0"/>
        <w:spacing w:line="360" w:lineRule="auto"/>
        <w:ind w:firstLine="482"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 xml:space="preserve">6 </w:t>
      </w:r>
      <w:r>
        <w:rPr>
          <w:rFonts w:hint="eastAsia" w:ascii="Times New Roman" w:hAnsi="Times New Roman" w:eastAsia="宋体" w:cs="Times New Roman"/>
          <w:sz w:val="24"/>
          <w:szCs w:val="24"/>
          <w:lang w:val="en-US" w:eastAsia="zh-CN"/>
        </w:rPr>
        <w:t xml:space="preserve"> 超薄罩面和薄层罩面铺筑前，应在原路面表面喷洒一层黏层，其材料应符合本规程第5.6.5条第6款的规定</w:t>
      </w:r>
      <w:r>
        <w:rPr>
          <w:rFonts w:hint="eastAsia" w:ascii="Times New Roman" w:hAnsi="Times New Roman" w:eastAsia="宋体" w:cs="Times New Roman"/>
          <w:bCs/>
          <w:sz w:val="24"/>
          <w:szCs w:val="24"/>
          <w:lang w:val="en-US" w:eastAsia="zh-CN"/>
        </w:rPr>
        <w:t>。</w:t>
      </w:r>
    </w:p>
    <w:p w14:paraId="5D4CC0D3">
      <w:pPr>
        <w:snapToGrid w:val="0"/>
        <w:spacing w:line="36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ascii="Times New Roman" w:hAnsi="Times New Roman" w:eastAsia="宋体" w:cs="Times New Roman"/>
          <w:bCs/>
          <w:sz w:val="24"/>
          <w:szCs w:val="24"/>
        </w:rPr>
        <w:t xml:space="preserve">  </w:t>
      </w:r>
      <w:r>
        <w:rPr>
          <w:rFonts w:hint="eastAsia" w:ascii="Times New Roman" w:hAnsi="Times New Roman" w:eastAsia="宋体" w:cs="Times New Roman"/>
          <w:sz w:val="24"/>
          <w:szCs w:val="24"/>
          <w:lang w:eastAsia="zh-CN"/>
        </w:rPr>
        <w:t>排水式净水沥青</w:t>
      </w:r>
      <w:r>
        <w:rPr>
          <w:rFonts w:hint="eastAsia" w:ascii="Times New Roman" w:hAnsi="Times New Roman" w:eastAsia="宋体" w:cs="Times New Roman"/>
          <w:bCs/>
          <w:sz w:val="24"/>
          <w:szCs w:val="24"/>
          <w:lang w:val="en-US" w:eastAsia="zh-CN"/>
        </w:rPr>
        <w:t>路面</w:t>
      </w:r>
      <w:r>
        <w:rPr>
          <w:rFonts w:hint="eastAsia" w:ascii="Times New Roman" w:hAnsi="Times New Roman" w:eastAsia="宋体" w:cs="Times New Roman"/>
          <w:sz w:val="24"/>
          <w:szCs w:val="24"/>
          <w:lang w:val="en-US" w:eastAsia="zh-CN"/>
        </w:rPr>
        <w:t>的预防养护</w:t>
      </w:r>
      <w:r>
        <w:rPr>
          <w:rFonts w:hint="eastAsia" w:ascii="Times New Roman" w:hAnsi="Times New Roman" w:eastAsia="宋体" w:cs="Times New Roman"/>
          <w:bCs/>
          <w:sz w:val="24"/>
          <w:szCs w:val="24"/>
          <w:lang w:val="en-US" w:eastAsia="zh-CN"/>
        </w:rPr>
        <w:t>除应符合本规程规定外，还应符合现行行业标准《公路沥青路面预防养护技术规范》JTG/T 5142-01、《公路沥青路面养护技术规范》JTG 5142和《城镇道路养护技术规范》CJJ 36的有关规定。</w:t>
      </w:r>
    </w:p>
    <w:p w14:paraId="1743B337">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eastAsia" w:eastAsia="黑体"/>
          <w:sz w:val="28"/>
          <w:szCs w:val="28"/>
        </w:rPr>
      </w:pPr>
      <w:bookmarkStart w:id="104" w:name="_Toc15062"/>
      <w:bookmarkStart w:id="105" w:name="_Toc1647"/>
      <w:r>
        <w:rPr>
          <w:rFonts w:hint="eastAsia" w:eastAsia="黑体"/>
          <w:sz w:val="28"/>
          <w:szCs w:val="28"/>
        </w:rPr>
        <w:t>7.</w:t>
      </w:r>
      <w:r>
        <w:rPr>
          <w:rFonts w:hint="eastAsia" w:eastAsia="黑体"/>
          <w:sz w:val="28"/>
          <w:szCs w:val="28"/>
          <w:lang w:val="en-US" w:eastAsia="zh-CN"/>
        </w:rPr>
        <w:t>7</w:t>
      </w:r>
      <w:r>
        <w:rPr>
          <w:rFonts w:hint="eastAsia" w:eastAsia="黑体"/>
          <w:sz w:val="28"/>
          <w:szCs w:val="28"/>
        </w:rPr>
        <w:t xml:space="preserve">  修复养护</w:t>
      </w:r>
      <w:bookmarkEnd w:id="104"/>
      <w:bookmarkEnd w:id="105"/>
    </w:p>
    <w:p w14:paraId="0C5F80D6">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当排水式净水沥青</w:t>
      </w:r>
      <w:r>
        <w:rPr>
          <w:rFonts w:hint="eastAsia" w:ascii="Times New Roman" w:hAnsi="Times New Roman" w:eastAsia="宋体" w:cs="Times New Roman"/>
          <w:bCs/>
          <w:sz w:val="24"/>
          <w:szCs w:val="24"/>
          <w:lang w:val="en-US" w:eastAsia="zh-CN"/>
        </w:rPr>
        <w:t>路面</w:t>
      </w:r>
      <w:r>
        <w:rPr>
          <w:rFonts w:hint="eastAsia" w:ascii="Times New Roman" w:hAnsi="Times New Roman" w:eastAsia="宋体" w:cs="Times New Roman"/>
          <w:bCs/>
          <w:sz w:val="24"/>
          <w:szCs w:val="24"/>
          <w:lang w:eastAsia="zh-CN"/>
        </w:rPr>
        <w:t>的</w:t>
      </w:r>
      <w:r>
        <w:rPr>
          <w:rFonts w:hint="eastAsia" w:ascii="Times New Roman" w:hAnsi="Times New Roman" w:eastAsia="宋体" w:cs="Times New Roman"/>
          <w:bCs/>
          <w:sz w:val="24"/>
          <w:szCs w:val="24"/>
        </w:rPr>
        <w:t>结构强度满足要求，且</w:t>
      </w:r>
      <w:r>
        <w:rPr>
          <w:rFonts w:hint="eastAsia" w:ascii="Times New Roman" w:hAnsi="Times New Roman" w:eastAsia="宋体" w:cs="Times New Roman"/>
          <w:bCs/>
          <w:sz w:val="24"/>
          <w:szCs w:val="24"/>
          <w:lang w:eastAsia="zh-CN"/>
        </w:rPr>
        <w:t>预防养护</w:t>
      </w:r>
      <w:r>
        <w:rPr>
          <w:rFonts w:hint="eastAsia" w:ascii="Times New Roman" w:hAnsi="Times New Roman" w:eastAsia="宋体" w:cs="Times New Roman"/>
          <w:bCs/>
          <w:sz w:val="24"/>
          <w:szCs w:val="24"/>
        </w:rPr>
        <w:t>不能满足修复路面病害</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lang w:val="en-US" w:eastAsia="zh-CN"/>
        </w:rPr>
        <w:t>恢复路面环境功能</w:t>
      </w:r>
      <w:r>
        <w:rPr>
          <w:rFonts w:hint="eastAsia" w:ascii="Times New Roman" w:hAnsi="Times New Roman" w:eastAsia="宋体" w:cs="Times New Roman"/>
          <w:bCs/>
          <w:sz w:val="24"/>
          <w:szCs w:val="24"/>
        </w:rPr>
        <w:t>时，应采用罩面</w:t>
      </w:r>
      <w:r>
        <w:rPr>
          <w:rFonts w:hint="eastAsia" w:ascii="Times New Roman" w:hAnsi="Times New Roman" w:eastAsia="宋体" w:cs="Times New Roman"/>
          <w:bCs/>
          <w:sz w:val="24"/>
          <w:szCs w:val="24"/>
          <w:lang w:val="en-US" w:eastAsia="zh-CN"/>
        </w:rPr>
        <w:t>养护，包括：直接罩面和</w:t>
      </w:r>
      <w:r>
        <w:rPr>
          <w:rFonts w:hint="eastAsia" w:ascii="Times New Roman" w:hAnsi="Times New Roman" w:eastAsia="宋体" w:cs="Times New Roman"/>
          <w:sz w:val="24"/>
          <w:szCs w:val="24"/>
          <w:lang w:val="en-US" w:eastAsia="zh-CN"/>
        </w:rPr>
        <w:t>表面层铣刨后罩面</w:t>
      </w:r>
      <w:r>
        <w:rPr>
          <w:rFonts w:hint="eastAsia" w:ascii="Times New Roman" w:hAnsi="Times New Roman" w:eastAsia="宋体" w:cs="Times New Roman"/>
          <w:bCs/>
          <w:sz w:val="24"/>
          <w:szCs w:val="24"/>
          <w:lang w:val="en-US" w:eastAsia="zh-CN"/>
        </w:rPr>
        <w:t>。</w:t>
      </w:r>
    </w:p>
    <w:p w14:paraId="3D6D2B6D">
      <w:pPr>
        <w:snapToGrid w:val="0"/>
        <w:spacing w:line="360" w:lineRule="auto"/>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ascii="Times New Roman" w:hAnsi="Times New Roman" w:eastAsia="宋体" w:cs="Times New Roman"/>
          <w:bCs/>
          <w:sz w:val="24"/>
          <w:szCs w:val="24"/>
        </w:rPr>
        <w:t xml:space="preserve">  </w:t>
      </w:r>
      <w:r>
        <w:rPr>
          <w:rFonts w:hint="eastAsia" w:ascii="Times New Roman" w:hAnsi="Times New Roman" w:eastAsia="宋体" w:cs="Times New Roman"/>
          <w:sz w:val="24"/>
          <w:szCs w:val="24"/>
          <w:lang w:eastAsia="zh-CN"/>
        </w:rPr>
        <w:t>排水式净水沥青路面</w:t>
      </w:r>
      <w:r>
        <w:rPr>
          <w:rFonts w:hint="eastAsia" w:ascii="Times New Roman" w:hAnsi="Times New Roman" w:eastAsia="宋体" w:cs="Times New Roman"/>
          <w:sz w:val="24"/>
          <w:szCs w:val="24"/>
          <w:lang w:val="en-US" w:eastAsia="zh-CN"/>
        </w:rPr>
        <w:t>的罩面养护</w:t>
      </w:r>
      <w:r>
        <w:rPr>
          <w:rFonts w:hint="eastAsia" w:ascii="Times New Roman" w:hAnsi="Times New Roman" w:eastAsia="宋体" w:cs="Times New Roman"/>
          <w:bCs/>
          <w:sz w:val="24"/>
          <w:szCs w:val="24"/>
        </w:rPr>
        <w:t>应符合下列规定：</w:t>
      </w:r>
    </w:p>
    <w:p w14:paraId="33EDAA48">
      <w:pPr>
        <w:snapToGrid w:val="0"/>
        <w:spacing w:line="360" w:lineRule="auto"/>
        <w:ind w:firstLine="482"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val="0"/>
          <w:sz w:val="24"/>
          <w:szCs w:val="24"/>
          <w:lang w:val="en-US" w:eastAsia="zh-CN"/>
        </w:rPr>
        <w:t xml:space="preserve">1  </w:t>
      </w:r>
      <w:r>
        <w:rPr>
          <w:rFonts w:hint="eastAsia" w:ascii="Times New Roman" w:hAnsi="Times New Roman" w:eastAsia="宋体" w:cs="Times New Roman"/>
          <w:sz w:val="24"/>
          <w:szCs w:val="24"/>
          <w:lang w:val="en-US" w:eastAsia="zh-CN"/>
        </w:rPr>
        <w:t>罩面适用于修复病害、需要改善抗滑等使用性能、恢复排水净水功能的各等级排水式净水沥青路面。</w:t>
      </w:r>
    </w:p>
    <w:p w14:paraId="0F0A08A3">
      <w:pPr>
        <w:snapToGrid w:val="0"/>
        <w:spacing w:line="360" w:lineRule="auto"/>
        <w:ind w:firstLine="482"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2</w:t>
      </w:r>
      <w:r>
        <w:rPr>
          <w:rFonts w:hint="eastAsia" w:ascii="Times New Roman" w:hAnsi="Times New Roman" w:eastAsia="宋体" w:cs="Times New Roman"/>
          <w:sz w:val="24"/>
          <w:szCs w:val="24"/>
          <w:lang w:val="en-US" w:eastAsia="zh-CN"/>
        </w:rPr>
        <w:t xml:space="preserve">  排水式净水沥青路面的罩面应采用净水沥青混合料，其结构与材料应符合本规程第7.2节、第7.5节的有关规定，宜与原路面的净水功能层一致。</w:t>
      </w:r>
    </w:p>
    <w:p w14:paraId="4B7795FD">
      <w:pPr>
        <w:snapToGrid w:val="0"/>
        <w:spacing w:line="360" w:lineRule="auto"/>
        <w:ind w:firstLine="482"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 xml:space="preserve">3  </w:t>
      </w:r>
      <w:r>
        <w:rPr>
          <w:rFonts w:hint="eastAsia" w:ascii="Times New Roman" w:hAnsi="Times New Roman" w:eastAsia="宋体" w:cs="Times New Roman"/>
          <w:b w:val="0"/>
          <w:bCs w:val="0"/>
          <w:sz w:val="24"/>
          <w:szCs w:val="24"/>
          <w:lang w:val="en-US" w:eastAsia="zh-CN"/>
        </w:rPr>
        <w:t>采用</w:t>
      </w:r>
      <w:r>
        <w:rPr>
          <w:rFonts w:hint="eastAsia" w:ascii="Times New Roman" w:hAnsi="Times New Roman" w:eastAsia="宋体" w:cs="Times New Roman"/>
          <w:sz w:val="24"/>
          <w:szCs w:val="24"/>
          <w:lang w:val="en-US" w:eastAsia="zh-CN"/>
        </w:rPr>
        <w:t>直接铺筑罩面时，应在原排水式净水沥青路面表面喷洒一层黏层，该黏层应符合本规程第5.6.5条第6款的规定。</w:t>
      </w:r>
    </w:p>
    <w:p w14:paraId="07FBC7E3">
      <w:pPr>
        <w:snapToGrid w:val="0"/>
        <w:spacing w:line="360" w:lineRule="auto"/>
        <w:ind w:firstLine="482"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 xml:space="preserve">4  </w:t>
      </w:r>
      <w:r>
        <w:rPr>
          <w:rFonts w:hint="eastAsia" w:ascii="Times New Roman" w:hAnsi="Times New Roman" w:eastAsia="宋体" w:cs="Times New Roman"/>
          <w:b w:val="0"/>
          <w:bCs w:val="0"/>
          <w:sz w:val="24"/>
          <w:szCs w:val="24"/>
          <w:lang w:val="en-US" w:eastAsia="zh-CN"/>
        </w:rPr>
        <w:t>采用</w:t>
      </w:r>
      <w:r>
        <w:rPr>
          <w:rFonts w:hint="eastAsia" w:ascii="Times New Roman" w:hAnsi="Times New Roman" w:eastAsia="宋体" w:cs="Times New Roman"/>
          <w:sz w:val="24"/>
          <w:szCs w:val="24"/>
          <w:lang w:val="en-US" w:eastAsia="zh-CN"/>
        </w:rPr>
        <w:t>表面层铣刨后铺筑罩面时，应在铣刨后下承层表面喷洒一层防水黏结层，其材料应符合本规程第5.2.4条的规定。</w:t>
      </w:r>
    </w:p>
    <w:p w14:paraId="62800217">
      <w:pPr>
        <w:snapToGrid w:val="0"/>
        <w:spacing w:line="360" w:lineRule="auto"/>
        <w:rPr>
          <w:rFonts w:hint="eastAsia" w:ascii="Times New Roman" w:hAnsi="Times New Roman" w:eastAsia="宋体" w:cs="Times New Roman"/>
          <w:bCs/>
          <w:sz w:val="24"/>
          <w:szCs w:val="24"/>
        </w:rPr>
      </w:pP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当排水式净水沥青路面的结构强度不足、旧路病害严重、需要改善使用性能</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lang w:val="en-US" w:eastAsia="zh-CN"/>
        </w:rPr>
        <w:t>恢复路面环境功能</w:t>
      </w:r>
      <w:r>
        <w:rPr>
          <w:rFonts w:hint="eastAsia" w:ascii="Times New Roman" w:hAnsi="Times New Roman" w:eastAsia="宋体" w:cs="Times New Roman"/>
          <w:bCs/>
          <w:sz w:val="24"/>
          <w:szCs w:val="24"/>
        </w:rPr>
        <w:t>时，应采用结构性补强</w:t>
      </w:r>
      <w:r>
        <w:rPr>
          <w:rFonts w:hint="eastAsia" w:ascii="Times New Roman" w:hAnsi="Times New Roman" w:eastAsia="宋体" w:cs="Times New Roman"/>
          <w:bCs/>
          <w:sz w:val="24"/>
          <w:szCs w:val="24"/>
          <w:lang w:val="en-US" w:eastAsia="zh-CN"/>
        </w:rPr>
        <w:t>养护，包括：</w:t>
      </w:r>
      <w:r>
        <w:rPr>
          <w:rFonts w:hint="eastAsia" w:ascii="Times New Roman" w:hAnsi="Times New Roman" w:eastAsia="宋体" w:cs="Times New Roman"/>
          <w:sz w:val="24"/>
          <w:szCs w:val="24"/>
          <w:lang w:val="en-US" w:eastAsia="zh-CN"/>
        </w:rPr>
        <w:t>直接加铺补强与铣刨加铺补强</w:t>
      </w:r>
      <w:r>
        <w:rPr>
          <w:rFonts w:hint="eastAsia" w:ascii="Times New Roman" w:hAnsi="Times New Roman" w:eastAsia="宋体" w:cs="Times New Roman"/>
          <w:bCs/>
          <w:sz w:val="24"/>
          <w:szCs w:val="24"/>
        </w:rPr>
        <w:t>。</w:t>
      </w:r>
    </w:p>
    <w:p w14:paraId="571EC357">
      <w:pPr>
        <w:snapToGrid w:val="0"/>
        <w:spacing w:line="36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Times New Roman" w:hAnsi="Times New Roman" w:eastAsia="宋体" w:cs="Times New Roman"/>
          <w:bCs/>
          <w:sz w:val="24"/>
          <w:szCs w:val="24"/>
        </w:rPr>
        <w:t xml:space="preserve">  </w:t>
      </w:r>
      <w:r>
        <w:rPr>
          <w:rFonts w:hint="eastAsia" w:ascii="Times New Roman" w:hAnsi="Times New Roman" w:eastAsia="宋体" w:cs="Times New Roman"/>
          <w:sz w:val="24"/>
          <w:szCs w:val="24"/>
          <w:lang w:eastAsia="zh-CN"/>
        </w:rPr>
        <w:t>排水式净水沥青路面</w:t>
      </w:r>
      <w:r>
        <w:rPr>
          <w:rFonts w:hint="eastAsia" w:ascii="Times New Roman" w:hAnsi="Times New Roman" w:eastAsia="宋体" w:cs="Times New Roman"/>
          <w:sz w:val="24"/>
          <w:szCs w:val="24"/>
          <w:lang w:val="en-US" w:eastAsia="zh-CN"/>
        </w:rPr>
        <w:t>的直接加铺补强应符合下列规定：</w:t>
      </w:r>
    </w:p>
    <w:p w14:paraId="43D8809C">
      <w:pPr>
        <w:snapToGrid w:val="0"/>
        <w:spacing w:line="360" w:lineRule="auto"/>
        <w:ind w:firstLine="48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 xml:space="preserve">1  </w:t>
      </w:r>
      <w:r>
        <w:rPr>
          <w:rFonts w:hint="eastAsia" w:ascii="Times New Roman" w:hAnsi="Times New Roman" w:eastAsia="宋体" w:cs="Times New Roman"/>
          <w:bCs/>
          <w:sz w:val="24"/>
          <w:szCs w:val="24"/>
          <w:lang w:val="en-US" w:eastAsia="zh-CN"/>
        </w:rPr>
        <w:t>单层和双层</w:t>
      </w:r>
      <w:r>
        <w:rPr>
          <w:rFonts w:hint="eastAsia" w:ascii="Times New Roman" w:hAnsi="Times New Roman" w:eastAsia="宋体" w:cs="Times New Roman"/>
          <w:sz w:val="24"/>
          <w:szCs w:val="24"/>
        </w:rPr>
        <w:t>净水沥青路面</w:t>
      </w:r>
      <w:r>
        <w:rPr>
          <w:rFonts w:hint="eastAsia" w:ascii="Times New Roman" w:hAnsi="Times New Roman" w:eastAsia="宋体" w:cs="Times New Roman"/>
          <w:sz w:val="24"/>
          <w:szCs w:val="24"/>
          <w:lang w:val="en-US" w:eastAsia="zh-CN"/>
        </w:rPr>
        <w:t>直接加铺的</w:t>
      </w:r>
      <w:r>
        <w:rPr>
          <w:rFonts w:hint="eastAsia" w:ascii="Times New Roman" w:hAnsi="Times New Roman" w:eastAsia="宋体" w:cs="Times New Roman"/>
          <w:sz w:val="24"/>
          <w:szCs w:val="24"/>
          <w:lang w:eastAsia="zh-CN"/>
        </w:rPr>
        <w:t>沥青</w:t>
      </w:r>
      <w:r>
        <w:rPr>
          <w:rFonts w:hint="eastAsia" w:ascii="Times New Roman" w:hAnsi="Times New Roman" w:eastAsia="宋体" w:cs="Times New Roman"/>
          <w:sz w:val="24"/>
          <w:szCs w:val="24"/>
          <w:lang w:val="en-US" w:eastAsia="zh-CN"/>
        </w:rPr>
        <w:t>面层应由净水</w:t>
      </w:r>
      <w:r>
        <w:rPr>
          <w:rFonts w:hint="default" w:ascii="Times New Roman" w:hAnsi="Times New Roman" w:eastAsia="宋体" w:cs="Times New Roman"/>
          <w:sz w:val="24"/>
          <w:szCs w:val="24"/>
          <w:lang w:val="en-US" w:eastAsia="zh-CN"/>
        </w:rPr>
        <w:t>功能层、防水黏结层和</w:t>
      </w:r>
      <w:r>
        <w:rPr>
          <w:rFonts w:hint="eastAsia" w:ascii="Times New Roman" w:hAnsi="Times New Roman" w:eastAsia="宋体" w:cs="Times New Roman"/>
          <w:sz w:val="24"/>
          <w:szCs w:val="24"/>
          <w:lang w:val="en-US" w:eastAsia="zh-CN"/>
        </w:rPr>
        <w:t>密实防水的</w:t>
      </w:r>
      <w:r>
        <w:rPr>
          <w:rFonts w:hint="default" w:ascii="Times New Roman" w:hAnsi="Times New Roman" w:eastAsia="宋体" w:cs="Times New Roman"/>
          <w:sz w:val="24"/>
          <w:szCs w:val="24"/>
          <w:lang w:val="en-US" w:eastAsia="zh-CN"/>
        </w:rPr>
        <w:t>下承层</w:t>
      </w:r>
      <w:r>
        <w:rPr>
          <w:rFonts w:hint="eastAsia" w:ascii="Times New Roman" w:hAnsi="Times New Roman" w:eastAsia="宋体" w:cs="Times New Roman"/>
          <w:sz w:val="24"/>
          <w:szCs w:val="24"/>
          <w:lang w:val="en-US" w:eastAsia="zh-CN"/>
        </w:rPr>
        <w:t>组成，净水功能层的结构与材料应符合本规程第7.2节、第7.5节的有关规定。</w:t>
      </w:r>
    </w:p>
    <w:p w14:paraId="192C4F4C">
      <w:pPr>
        <w:snapToGrid w:val="0"/>
        <w:spacing w:line="360" w:lineRule="auto"/>
        <w:ind w:firstLine="48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2</w:t>
      </w:r>
      <w:r>
        <w:rPr>
          <w:rFonts w:hint="eastAsia" w:ascii="Times New Roman" w:hAnsi="Times New Roman" w:eastAsia="宋体" w:cs="Times New Roman"/>
          <w:sz w:val="24"/>
          <w:szCs w:val="24"/>
          <w:lang w:val="en-US" w:eastAsia="zh-CN"/>
        </w:rPr>
        <w:t xml:space="preserve">  半透式</w:t>
      </w:r>
      <w:r>
        <w:rPr>
          <w:rFonts w:hint="eastAsia" w:ascii="Times New Roman" w:hAnsi="Times New Roman" w:eastAsia="宋体" w:cs="Times New Roman"/>
          <w:sz w:val="24"/>
          <w:szCs w:val="24"/>
        </w:rPr>
        <w:t>净水沥青路面</w:t>
      </w:r>
      <w:r>
        <w:rPr>
          <w:rFonts w:hint="eastAsia" w:ascii="Times New Roman" w:hAnsi="Times New Roman" w:eastAsia="宋体" w:cs="Times New Roman"/>
          <w:sz w:val="24"/>
          <w:szCs w:val="24"/>
          <w:lang w:val="en-US" w:eastAsia="zh-CN"/>
        </w:rPr>
        <w:t>直接加铺的面层与基层应具有透水功能，其材料应符合本规程第7.2节和第7.5.1条第3款的有关规定。</w:t>
      </w:r>
    </w:p>
    <w:p w14:paraId="0B8DF157">
      <w:pPr>
        <w:snapToGrid w:val="0"/>
        <w:spacing w:line="360" w:lineRule="auto"/>
        <w:ind w:firstLine="482"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3</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排水式净水沥青路面</w:t>
      </w:r>
      <w:r>
        <w:rPr>
          <w:rFonts w:hint="eastAsia" w:ascii="Times New Roman" w:hAnsi="Times New Roman" w:eastAsia="宋体" w:cs="Times New Roman"/>
          <w:sz w:val="24"/>
          <w:szCs w:val="24"/>
          <w:lang w:val="en-US" w:eastAsia="zh-CN"/>
        </w:rPr>
        <w:t>直接加铺补强前，应对原路面的病害类型、层位及范围进行详细调查，并按本规程第7.4节的有关规定对病害进行彻底处治。</w:t>
      </w:r>
    </w:p>
    <w:p w14:paraId="52838693">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5</w:t>
      </w:r>
      <w:r>
        <w:rPr>
          <w:rFonts w:ascii="Times New Roman" w:hAnsi="Times New Roman" w:eastAsia="宋体" w:cs="Times New Roman"/>
          <w:bCs/>
          <w:sz w:val="24"/>
          <w:szCs w:val="24"/>
        </w:rPr>
        <w:t xml:space="preserve">  </w:t>
      </w:r>
      <w:r>
        <w:rPr>
          <w:rFonts w:hint="eastAsia" w:ascii="Times New Roman" w:hAnsi="Times New Roman" w:eastAsia="宋体" w:cs="Times New Roman"/>
          <w:sz w:val="24"/>
          <w:szCs w:val="24"/>
          <w:lang w:eastAsia="zh-CN"/>
        </w:rPr>
        <w:t>排水式净水沥青路面</w:t>
      </w:r>
      <w:r>
        <w:rPr>
          <w:rFonts w:hint="eastAsia" w:ascii="Times New Roman" w:hAnsi="Times New Roman" w:eastAsia="宋体" w:cs="Times New Roman"/>
          <w:sz w:val="24"/>
          <w:szCs w:val="24"/>
          <w:lang w:val="en-US" w:eastAsia="zh-CN"/>
        </w:rPr>
        <w:t>的铣刨加铺补强</w:t>
      </w:r>
      <w:r>
        <w:rPr>
          <w:rFonts w:hint="eastAsia" w:ascii="Times New Roman" w:hAnsi="Times New Roman" w:eastAsia="宋体" w:cs="Times New Roman"/>
          <w:bCs/>
          <w:sz w:val="24"/>
          <w:szCs w:val="24"/>
        </w:rPr>
        <w:t>应</w:t>
      </w:r>
      <w:r>
        <w:rPr>
          <w:rFonts w:hint="eastAsia" w:ascii="Times New Roman" w:hAnsi="Times New Roman" w:eastAsia="宋体" w:cs="Times New Roman"/>
          <w:bCs/>
          <w:sz w:val="24"/>
          <w:szCs w:val="24"/>
          <w:lang w:val="en-US" w:eastAsia="zh-CN"/>
        </w:rPr>
        <w:t>符合下列规定：</w:t>
      </w:r>
    </w:p>
    <w:p w14:paraId="2BA4F813">
      <w:pPr>
        <w:snapToGrid w:val="0"/>
        <w:spacing w:line="360" w:lineRule="auto"/>
        <w:ind w:firstLine="482"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val="0"/>
          <w:sz w:val="24"/>
          <w:szCs w:val="24"/>
          <w:lang w:val="en-US" w:eastAsia="zh-CN"/>
        </w:rPr>
        <w:t>1</w:t>
      </w:r>
      <w:r>
        <w:rPr>
          <w:rFonts w:hint="eastAsia" w:ascii="Times New Roman" w:hAnsi="Times New Roman" w:eastAsia="宋体" w:cs="Times New Roman"/>
          <w:bCs/>
          <w:sz w:val="24"/>
          <w:szCs w:val="24"/>
          <w:lang w:val="en-US" w:eastAsia="zh-CN"/>
        </w:rPr>
        <w:t xml:space="preserve">  应</w:t>
      </w:r>
      <w:r>
        <w:rPr>
          <w:rFonts w:hint="eastAsia" w:ascii="Times New Roman" w:hAnsi="Times New Roman" w:eastAsia="宋体" w:cs="Times New Roman"/>
          <w:sz w:val="24"/>
          <w:szCs w:val="24"/>
          <w:lang w:val="en-US" w:eastAsia="zh-CN"/>
        </w:rPr>
        <w:t>根据路面结构强度状况、主要病害发生层位等因素，确定采取铣刨加铺净水沥青面层，或基层与净水沥青面层共同补强措施，并应符合行业标准《公路沥青路面养护技术规范》JTG 5142-2019中第10.3节的规定。</w:t>
      </w:r>
    </w:p>
    <w:p w14:paraId="6188AA49">
      <w:pPr>
        <w:snapToGrid w:val="0"/>
        <w:spacing w:line="360" w:lineRule="auto"/>
        <w:ind w:firstLine="482"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2</w:t>
      </w:r>
      <w:r>
        <w:rPr>
          <w:rFonts w:hint="eastAsia" w:ascii="Times New Roman" w:hAnsi="Times New Roman" w:eastAsia="宋体" w:cs="Times New Roman"/>
          <w:sz w:val="24"/>
          <w:szCs w:val="24"/>
          <w:lang w:val="en-US" w:eastAsia="zh-CN"/>
        </w:rPr>
        <w:t xml:space="preserve">  排水式净水沥青路面铣刨后加铺的路面结构与材料应与原路面一致，材料应符合本规程第7.2节、第7.5节的有关规定。</w:t>
      </w:r>
    </w:p>
    <w:p w14:paraId="115FB97B">
      <w:pPr>
        <w:snapToGrid w:val="0"/>
        <w:spacing w:line="360" w:lineRule="auto"/>
        <w:ind w:firstLine="482"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 xml:space="preserve">3 </w:t>
      </w:r>
      <w:r>
        <w:rPr>
          <w:rFonts w:hint="eastAsia" w:ascii="Times New Roman" w:hAnsi="Times New Roman" w:eastAsia="宋体" w:cs="Times New Roman"/>
          <w:sz w:val="24"/>
          <w:szCs w:val="24"/>
          <w:lang w:val="en-US" w:eastAsia="zh-CN"/>
        </w:rPr>
        <w:t xml:space="preserve"> 半透式</w:t>
      </w:r>
      <w:r>
        <w:rPr>
          <w:rFonts w:hint="eastAsia" w:ascii="Times New Roman" w:hAnsi="Times New Roman" w:eastAsia="宋体" w:cs="Times New Roman"/>
          <w:sz w:val="24"/>
          <w:szCs w:val="24"/>
        </w:rPr>
        <w:t>净水沥青路面</w:t>
      </w:r>
      <w:r>
        <w:rPr>
          <w:rFonts w:hint="eastAsia" w:ascii="Times New Roman" w:hAnsi="Times New Roman" w:eastAsia="宋体" w:cs="Times New Roman"/>
          <w:sz w:val="24"/>
          <w:szCs w:val="24"/>
          <w:lang w:val="en-US" w:eastAsia="zh-CN"/>
        </w:rPr>
        <w:t>铣刨净水沥青面层后，应及时清除铣刨或凿落的碎屑、颗粒及粉尘，在基层透水功能检测达标后，加铺与原路面表层结构一致的净水沥青面层。</w:t>
      </w:r>
    </w:p>
    <w:p w14:paraId="46A26DD2">
      <w:pPr>
        <w:snapToGrid w:val="0"/>
        <w:spacing w:line="360" w:lineRule="auto"/>
        <w:rPr>
          <w:rFonts w:hint="eastAsia" w:ascii="Times New Roman" w:hAnsi="Times New Roman" w:eastAsia="宋体" w:cs="Times New Roman"/>
          <w:bCs/>
          <w:sz w:val="24"/>
          <w:szCs w:val="24"/>
        </w:rPr>
      </w:pP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hint="eastAsia" w:ascii="Times New Roman" w:hAnsi="Times New Roman" w:eastAsia="宋体" w:cs="Times New Roman"/>
          <w:b/>
          <w:bCs w:val="0"/>
          <w:sz w:val="24"/>
          <w:szCs w:val="24"/>
        </w:rPr>
        <w:t xml:space="preserve"> </w:t>
      </w:r>
      <w:r>
        <w:rPr>
          <w:rFonts w:hint="eastAsia" w:ascii="Times New Roman" w:hAnsi="Times New Roman" w:eastAsia="宋体" w:cs="Times New Roman"/>
          <w:b w:val="0"/>
          <w:bCs/>
          <w:sz w:val="24"/>
          <w:szCs w:val="24"/>
        </w:rPr>
        <w:t xml:space="preserve"> </w:t>
      </w:r>
      <w:r>
        <w:rPr>
          <w:rFonts w:hint="eastAsia" w:ascii="Times New Roman" w:hAnsi="Times New Roman" w:eastAsia="宋体" w:cs="Times New Roman"/>
          <w:b w:val="0"/>
          <w:bCs/>
          <w:sz w:val="24"/>
          <w:szCs w:val="24"/>
          <w:lang w:val="en-US" w:eastAsia="zh-CN"/>
        </w:rPr>
        <w:t>排水式净水沥青路面</w:t>
      </w:r>
      <w:r>
        <w:rPr>
          <w:rFonts w:hint="eastAsia" w:ascii="Times New Roman" w:hAnsi="Times New Roman" w:eastAsia="宋体" w:cs="Times New Roman"/>
          <w:bCs/>
          <w:sz w:val="24"/>
          <w:szCs w:val="24"/>
        </w:rPr>
        <w:t>的</w:t>
      </w:r>
      <w:r>
        <w:rPr>
          <w:rFonts w:hint="eastAsia" w:ascii="Times New Roman" w:hAnsi="Times New Roman" w:eastAsia="宋体" w:cs="Times New Roman"/>
          <w:bCs/>
          <w:sz w:val="24"/>
          <w:szCs w:val="24"/>
          <w:lang w:val="en-US" w:eastAsia="zh-CN"/>
        </w:rPr>
        <w:t>再生利用</w:t>
      </w:r>
      <w:r>
        <w:rPr>
          <w:rFonts w:hint="eastAsia" w:ascii="Times New Roman" w:hAnsi="Times New Roman" w:eastAsia="宋体" w:cs="Times New Roman"/>
          <w:bCs/>
          <w:sz w:val="24"/>
          <w:szCs w:val="24"/>
        </w:rPr>
        <w:t>应符合以下规定：</w:t>
      </w:r>
    </w:p>
    <w:p w14:paraId="0B2A7DFD">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1  </w:t>
      </w:r>
      <w:r>
        <w:rPr>
          <w:rFonts w:hint="eastAsia" w:ascii="Times New Roman" w:hAnsi="Times New Roman" w:eastAsia="宋体" w:cs="Times New Roman"/>
          <w:bCs/>
          <w:sz w:val="24"/>
          <w:szCs w:val="24"/>
          <w:lang w:val="en-US" w:eastAsia="zh-CN"/>
        </w:rPr>
        <w:t>排水式净水沥青路面铣刨、挖除的旧料宜再生利用。</w:t>
      </w:r>
    </w:p>
    <w:p w14:paraId="40E36968">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2</w:t>
      </w:r>
      <w:r>
        <w:rPr>
          <w:rFonts w:hint="eastAsia" w:ascii="Times New Roman" w:hAnsi="Times New Roman" w:eastAsia="宋体" w:cs="Times New Roman"/>
          <w:bCs/>
          <w:sz w:val="24"/>
          <w:szCs w:val="24"/>
          <w:lang w:val="en-US" w:eastAsia="zh-CN"/>
        </w:rPr>
        <w:t xml:space="preserve">  路面病害波及范围不超过净水功能层的</w:t>
      </w:r>
      <w:r>
        <w:rPr>
          <w:rFonts w:hint="eastAsia" w:ascii="Times New Roman" w:hAnsi="Times New Roman" w:eastAsia="宋体" w:cs="Times New Roman"/>
          <w:b w:val="0"/>
          <w:bCs/>
          <w:sz w:val="24"/>
          <w:szCs w:val="24"/>
          <w:lang w:val="en-US" w:eastAsia="zh-CN"/>
        </w:rPr>
        <w:t>排水式净水沥青路面</w:t>
      </w:r>
      <w:r>
        <w:rPr>
          <w:rFonts w:hint="eastAsia" w:ascii="Times New Roman" w:hAnsi="Times New Roman" w:eastAsia="宋体" w:cs="Times New Roman"/>
          <w:bCs/>
          <w:sz w:val="24"/>
          <w:szCs w:val="24"/>
          <w:lang w:val="en-US" w:eastAsia="zh-CN"/>
        </w:rPr>
        <w:t>可进行就地热再生。</w:t>
      </w:r>
    </w:p>
    <w:p w14:paraId="4D91F478">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3</w:t>
      </w:r>
      <w:r>
        <w:rPr>
          <w:rFonts w:hint="eastAsia" w:ascii="Times New Roman" w:hAnsi="Times New Roman" w:eastAsia="宋体" w:cs="Times New Roman"/>
          <w:bCs/>
          <w:sz w:val="24"/>
          <w:szCs w:val="24"/>
          <w:lang w:val="en-US" w:eastAsia="zh-CN"/>
        </w:rPr>
        <w:t xml:space="preserve">  厂拌再生时，单层</w:t>
      </w:r>
      <w:r>
        <w:rPr>
          <w:rFonts w:hint="eastAsia" w:ascii="Times New Roman" w:hAnsi="Times New Roman" w:eastAsia="宋体" w:cs="Times New Roman"/>
          <w:sz w:val="24"/>
          <w:szCs w:val="24"/>
        </w:rPr>
        <w:t>净水沥青路面</w:t>
      </w:r>
      <w:r>
        <w:rPr>
          <w:rFonts w:hint="eastAsia" w:ascii="Times New Roman" w:hAnsi="Times New Roman" w:eastAsia="宋体" w:cs="Times New Roman"/>
          <w:bCs/>
          <w:sz w:val="24"/>
          <w:szCs w:val="24"/>
          <w:lang w:val="en-US" w:eastAsia="zh-CN"/>
        </w:rPr>
        <w:t>面层旧料应按照净水功能层和下承层分别回收、堆放并再生利用，双层净水沥青路面面层旧料应按照净水功能层上层、净水功能层下层和下承层分别回收、堆放并再生利用，半透式净水沥青路面的净水面层与基层的旧料应分别回收、堆放并再生利用。</w:t>
      </w:r>
    </w:p>
    <w:p w14:paraId="098FD05F">
      <w:pPr>
        <w:snapToGrid w:val="0"/>
        <w:spacing w:line="360" w:lineRule="auto"/>
        <w:ind w:firstLine="482" w:firstLineChars="200"/>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4</w:t>
      </w:r>
      <w:r>
        <w:rPr>
          <w:rFonts w:hint="eastAsia" w:ascii="Times New Roman" w:hAnsi="Times New Roman" w:eastAsia="宋体" w:cs="Times New Roman"/>
          <w:bCs/>
          <w:sz w:val="24"/>
          <w:szCs w:val="24"/>
          <w:lang w:val="en-US" w:eastAsia="zh-CN"/>
        </w:rPr>
        <w:t xml:space="preserve">  排水式净水沥青路面的净水功能层再生利用时应添加新的净水材料，应符合本规程第7.2节的有关规定。</w:t>
      </w:r>
    </w:p>
    <w:p w14:paraId="71FB423D">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5  </w:t>
      </w:r>
      <w:r>
        <w:rPr>
          <w:rFonts w:hint="eastAsia" w:ascii="Times New Roman" w:hAnsi="Times New Roman" w:eastAsia="宋体" w:cs="Times New Roman"/>
          <w:bCs/>
          <w:sz w:val="24"/>
          <w:szCs w:val="24"/>
          <w:lang w:val="en-US" w:eastAsia="zh-CN"/>
        </w:rPr>
        <w:t>排水式净水沥青路面再生利用应符合现行行业标准《公路沥青路面再生技术规范》JTG/T 5521和《城镇道路沥青路面再生利用技术规程》CJJ/T 43的有关规定。</w:t>
      </w:r>
    </w:p>
    <w:p w14:paraId="54D2E5A9">
      <w:pPr>
        <w:snapToGrid w:val="0"/>
        <w:spacing w:line="360" w:lineRule="auto"/>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hint="eastAsia" w:ascii="Times New Roman" w:hAnsi="Times New Roman" w:eastAsia="宋体" w:cs="Times New Roman"/>
          <w:b/>
          <w:bCs w:val="0"/>
          <w:sz w:val="24"/>
          <w:szCs w:val="24"/>
        </w:rPr>
        <w:t xml:space="preserve">  </w:t>
      </w:r>
      <w:r>
        <w:rPr>
          <w:rFonts w:hint="eastAsia" w:ascii="Times New Roman" w:hAnsi="Times New Roman" w:eastAsia="宋体" w:cs="Times New Roman"/>
          <w:bCs/>
          <w:sz w:val="24"/>
          <w:szCs w:val="24"/>
        </w:rPr>
        <w:t>排水式净水沥青路面的</w:t>
      </w:r>
      <w:r>
        <w:rPr>
          <w:rFonts w:hint="eastAsia" w:ascii="Times New Roman" w:hAnsi="Times New Roman" w:eastAsia="宋体" w:cs="Times New Roman"/>
          <w:sz w:val="24"/>
          <w:szCs w:val="24"/>
          <w:lang w:val="en-US" w:eastAsia="zh-CN"/>
        </w:rPr>
        <w:t>罩面</w:t>
      </w:r>
      <w:r>
        <w:rPr>
          <w:rFonts w:hint="eastAsia" w:ascii="Times New Roman" w:hAnsi="Times New Roman" w:eastAsia="宋体" w:cs="Times New Roman"/>
          <w:bCs/>
          <w:sz w:val="24"/>
          <w:szCs w:val="24"/>
          <w:lang w:val="en-US" w:eastAsia="zh-CN"/>
        </w:rPr>
        <w:t>、</w:t>
      </w:r>
      <w:r>
        <w:rPr>
          <w:rFonts w:hint="eastAsia" w:ascii="Times New Roman" w:hAnsi="Times New Roman" w:eastAsia="宋体" w:cs="Times New Roman"/>
          <w:bCs/>
          <w:sz w:val="24"/>
          <w:szCs w:val="24"/>
        </w:rPr>
        <w:t>结构性补强</w:t>
      </w:r>
      <w:r>
        <w:rPr>
          <w:rFonts w:hint="eastAsia" w:ascii="Times New Roman" w:hAnsi="Times New Roman" w:eastAsia="宋体" w:cs="Times New Roman"/>
          <w:bCs/>
          <w:sz w:val="24"/>
          <w:szCs w:val="24"/>
          <w:lang w:val="en-US" w:eastAsia="zh-CN"/>
        </w:rPr>
        <w:t>和再生利用</w:t>
      </w:r>
      <w:r>
        <w:rPr>
          <w:rFonts w:hint="eastAsia" w:ascii="Times New Roman" w:hAnsi="Times New Roman" w:eastAsia="宋体" w:cs="Times New Roman"/>
          <w:bCs/>
          <w:sz w:val="24"/>
          <w:szCs w:val="24"/>
        </w:rPr>
        <w:t>后的</w:t>
      </w:r>
      <w:r>
        <w:rPr>
          <w:rFonts w:hint="eastAsia" w:ascii="Times New Roman" w:hAnsi="Times New Roman" w:eastAsia="宋体" w:cs="Times New Roman"/>
          <w:bCs/>
          <w:sz w:val="24"/>
          <w:szCs w:val="24"/>
          <w:lang w:val="en-US" w:eastAsia="zh-CN"/>
        </w:rPr>
        <w:t>排水与净水</w:t>
      </w:r>
      <w:r>
        <w:rPr>
          <w:rFonts w:hint="eastAsia" w:ascii="Times New Roman" w:hAnsi="Times New Roman" w:eastAsia="宋体" w:cs="Times New Roman"/>
          <w:bCs/>
          <w:sz w:val="24"/>
          <w:szCs w:val="24"/>
        </w:rPr>
        <w:t>功能应按新建排水式净水沥青路面重新设计。</w:t>
      </w:r>
    </w:p>
    <w:p w14:paraId="6BEB44B3">
      <w:pPr>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8</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排水式净水沥青路面</w:t>
      </w:r>
      <w:r>
        <w:rPr>
          <w:rFonts w:hint="eastAsia" w:ascii="Times New Roman" w:hAnsi="Times New Roman" w:eastAsia="宋体" w:cs="Times New Roman"/>
          <w:bCs/>
          <w:sz w:val="24"/>
          <w:szCs w:val="24"/>
        </w:rPr>
        <w:t>的修复养护</w:t>
      </w:r>
      <w:r>
        <w:rPr>
          <w:rFonts w:hint="eastAsia" w:ascii="Times New Roman" w:hAnsi="Times New Roman" w:eastAsia="宋体" w:cs="Times New Roman"/>
          <w:bCs/>
          <w:sz w:val="24"/>
          <w:szCs w:val="24"/>
          <w:lang w:val="en-US" w:eastAsia="zh-CN"/>
        </w:rPr>
        <w:t>除应符合本规程规定外，还应符合现行行业标准《公路沥青路面养护技术规范》JTG 5142和《城镇道路养护技术规范》CJJ 36的相关要求</w:t>
      </w:r>
      <w:r>
        <w:rPr>
          <w:rFonts w:hint="eastAsia" w:ascii="Times New Roman" w:hAnsi="Times New Roman" w:eastAsia="宋体" w:cs="Times New Roman"/>
          <w:sz w:val="24"/>
          <w:szCs w:val="24"/>
        </w:rPr>
        <w:t>。</w:t>
      </w:r>
      <w:r>
        <w:rPr>
          <w:rFonts w:ascii="Times New Roman" w:hAnsi="Times New Roman" w:eastAsia="宋体" w:cs="Times New Roman"/>
          <w:sz w:val="24"/>
          <w:szCs w:val="24"/>
        </w:rPr>
        <w:br w:type="page"/>
      </w:r>
    </w:p>
    <w:p w14:paraId="09309C80">
      <w:pPr>
        <w:pStyle w:val="22"/>
        <w:spacing w:line="360" w:lineRule="auto"/>
        <w:rPr>
          <w:rFonts w:hint="eastAsia" w:ascii="Times New Roman" w:hAnsi="Times New Roman" w:eastAsia="宋体"/>
          <w:lang w:val="en-US" w:eastAsia="zh-CN"/>
        </w:rPr>
      </w:pPr>
      <w:bookmarkStart w:id="106" w:name="_Toc11320"/>
      <w:bookmarkStart w:id="107" w:name="_Toc2808"/>
      <w:r>
        <w:rPr>
          <w:rFonts w:hint="eastAsia" w:ascii="Times New Roman" w:hAnsi="Times New Roman"/>
        </w:rPr>
        <w:t>8</w:t>
      </w:r>
      <w:r>
        <w:rPr>
          <w:rFonts w:ascii="Times New Roman" w:hAnsi="Times New Roman"/>
        </w:rPr>
        <w:t xml:space="preserve">  </w:t>
      </w:r>
      <w:r>
        <w:rPr>
          <w:rFonts w:hint="eastAsia" w:ascii="Times New Roman" w:hAnsi="Times New Roman"/>
          <w:lang w:val="en-US" w:eastAsia="zh-CN"/>
        </w:rPr>
        <w:t>光催化</w:t>
      </w:r>
      <w:r>
        <w:rPr>
          <w:rFonts w:hint="eastAsia" w:ascii="Times New Roman" w:hAnsi="Times New Roman"/>
        </w:rPr>
        <w:t>尾气降解路面养护</w:t>
      </w:r>
      <w:bookmarkEnd w:id="106"/>
      <w:bookmarkEnd w:id="107"/>
    </w:p>
    <w:p w14:paraId="403FD5A1">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eastAsia" w:eastAsia="黑体"/>
          <w:sz w:val="28"/>
          <w:szCs w:val="28"/>
        </w:rPr>
      </w:pPr>
      <w:bookmarkStart w:id="108" w:name="_Toc2100"/>
      <w:bookmarkStart w:id="109" w:name="_Toc1777"/>
      <w:r>
        <w:rPr>
          <w:rFonts w:hint="eastAsia" w:eastAsia="黑体"/>
          <w:sz w:val="28"/>
          <w:szCs w:val="28"/>
        </w:rPr>
        <w:t>8.1  一般规定</w:t>
      </w:r>
      <w:bookmarkEnd w:id="108"/>
      <w:bookmarkEnd w:id="109"/>
    </w:p>
    <w:p w14:paraId="407BB1DA">
      <w:pPr>
        <w:snapToGrid w:val="0"/>
        <w:spacing w:line="360" w:lineRule="auto"/>
        <w:jc w:val="left"/>
        <w:rPr>
          <w:rFonts w:hint="eastAsia" w:ascii="Times New Roman" w:hAnsi="Times New Roman" w:eastAsia="宋体" w:cs="Times New Roman"/>
          <w:bCs/>
          <w:sz w:val="24"/>
          <w:szCs w:val="24"/>
        </w:rPr>
      </w:pPr>
      <w:r>
        <w:rPr>
          <w:rFonts w:hint="eastAsia" w:ascii="Times New Roman" w:hAnsi="Times New Roman" w:eastAsia="宋体" w:cs="Times New Roman"/>
          <w:b/>
          <w:bCs/>
          <w:sz w:val="24"/>
          <w:szCs w:val="24"/>
        </w:rPr>
        <w:t>8</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ascii="Times New Roman" w:hAnsi="Times New Roman" w:eastAsia="宋体" w:cs="Times New Roman"/>
          <w:b/>
          <w:bCs/>
          <w:sz w:val="24"/>
          <w:szCs w:val="24"/>
        </w:rPr>
        <w:t xml:space="preserve">1 </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光催化尾气降解路面分为</w:t>
      </w:r>
      <w:r>
        <w:rPr>
          <w:rFonts w:hint="eastAsia" w:ascii="Times New Roman" w:hAnsi="Times New Roman" w:eastAsia="宋体" w:cs="Times New Roman"/>
          <w:sz w:val="24"/>
          <w:szCs w:val="24"/>
        </w:rPr>
        <w:t>表入式</w:t>
      </w:r>
      <w:r>
        <w:rPr>
          <w:rFonts w:hint="eastAsia" w:ascii="Times New Roman" w:hAnsi="Times New Roman" w:eastAsia="宋体" w:cs="Times New Roman"/>
          <w:sz w:val="24"/>
          <w:szCs w:val="24"/>
          <w:lang w:val="en-US" w:eastAsia="zh-CN"/>
        </w:rPr>
        <w:t>光催化</w:t>
      </w:r>
      <w:r>
        <w:rPr>
          <w:rFonts w:hint="eastAsia" w:ascii="Times New Roman" w:hAnsi="Times New Roman" w:eastAsia="宋体" w:cs="Times New Roman"/>
          <w:sz w:val="24"/>
          <w:szCs w:val="24"/>
        </w:rPr>
        <w:t>尾气降解路面和掺入式</w:t>
      </w:r>
      <w:r>
        <w:rPr>
          <w:rFonts w:hint="eastAsia" w:ascii="Times New Roman" w:hAnsi="Times New Roman" w:eastAsia="宋体" w:cs="Times New Roman"/>
          <w:sz w:val="24"/>
          <w:szCs w:val="24"/>
          <w:lang w:val="en-US" w:eastAsia="zh-CN"/>
        </w:rPr>
        <w:t>光催化</w:t>
      </w:r>
      <w:r>
        <w:rPr>
          <w:rFonts w:hint="eastAsia" w:ascii="Times New Roman" w:hAnsi="Times New Roman" w:eastAsia="宋体" w:cs="Times New Roman"/>
          <w:sz w:val="24"/>
          <w:szCs w:val="24"/>
        </w:rPr>
        <w:t>尾气降解路面</w:t>
      </w:r>
      <w:r>
        <w:rPr>
          <w:rFonts w:hint="eastAsia" w:ascii="Times New Roman" w:hAnsi="Times New Roman" w:eastAsia="宋体" w:cs="Times New Roman"/>
          <w:bCs/>
          <w:sz w:val="24"/>
          <w:szCs w:val="24"/>
        </w:rPr>
        <w:t>，</w:t>
      </w:r>
      <w:r>
        <w:rPr>
          <w:rFonts w:hint="eastAsia" w:ascii="Times New Roman" w:hAnsi="Times New Roman" w:eastAsia="宋体" w:cs="Times New Roman"/>
          <w:sz w:val="24"/>
          <w:szCs w:val="24"/>
          <w:lang w:val="en-US" w:eastAsia="zh-CN"/>
        </w:rPr>
        <w:t>前者又</w:t>
      </w:r>
      <w:r>
        <w:rPr>
          <w:rFonts w:hint="eastAsia" w:ascii="Times New Roman" w:hAnsi="Times New Roman" w:eastAsia="宋体" w:cs="Times New Roman"/>
          <w:sz w:val="24"/>
          <w:szCs w:val="24"/>
        </w:rPr>
        <w:t>分为喷洒型光催化尾气降解路面和</w:t>
      </w:r>
      <w:r>
        <w:rPr>
          <w:rFonts w:hint="eastAsia" w:ascii="Times New Roman" w:hAnsi="Times New Roman" w:eastAsia="宋体" w:cs="Times New Roman"/>
          <w:sz w:val="24"/>
          <w:szCs w:val="24"/>
          <w:lang w:val="en-US" w:eastAsia="zh-CN"/>
        </w:rPr>
        <w:t>涂层</w:t>
      </w:r>
      <w:r>
        <w:rPr>
          <w:rFonts w:hint="eastAsia" w:ascii="Times New Roman" w:hAnsi="Times New Roman" w:eastAsia="宋体" w:cs="Times New Roman"/>
          <w:sz w:val="24"/>
          <w:szCs w:val="24"/>
        </w:rPr>
        <w:t>型光催化尾气降解路面，</w:t>
      </w:r>
      <w:r>
        <w:rPr>
          <w:rFonts w:hint="eastAsia" w:ascii="Times New Roman" w:hAnsi="Times New Roman" w:eastAsia="宋体" w:cs="Times New Roman"/>
          <w:bCs/>
          <w:sz w:val="24"/>
          <w:szCs w:val="24"/>
        </w:rPr>
        <w:t>应按照不同类型的特点采取针对性路面养护措施。</w:t>
      </w:r>
    </w:p>
    <w:p w14:paraId="1F591C0E">
      <w:pPr>
        <w:snapToGrid w:val="0"/>
        <w:spacing w:line="360" w:lineRule="auto"/>
        <w:rPr>
          <w:rFonts w:ascii="楷体" w:hAnsi="楷体" w:eastAsia="楷体" w:cs="楷体"/>
          <w:b/>
          <w:bCs/>
          <w:sz w:val="24"/>
          <w:szCs w:val="24"/>
          <w:highlight w:val="none"/>
        </w:rPr>
      </w:pPr>
      <w:r>
        <w:rPr>
          <w:rFonts w:hint="eastAsia" w:ascii="楷体" w:hAnsi="楷体" w:eastAsia="楷体" w:cs="楷体"/>
          <w:b/>
          <w:bCs/>
          <w:sz w:val="24"/>
          <w:szCs w:val="24"/>
          <w:highlight w:val="none"/>
        </w:rPr>
        <w:t>条文说明</w:t>
      </w:r>
    </w:p>
    <w:p w14:paraId="54422A37">
      <w:pPr>
        <w:snapToGrid w:val="0"/>
        <w:spacing w:line="360" w:lineRule="auto"/>
        <w:ind w:firstLine="480" w:firstLineChars="200"/>
        <w:rPr>
          <w:rFonts w:hint="eastAsia" w:ascii="Times New Roman" w:hAnsi="Times New Roman" w:eastAsia="宋体" w:cs="Times New Roman"/>
          <w:bCs/>
          <w:sz w:val="24"/>
          <w:szCs w:val="24"/>
        </w:rPr>
      </w:pPr>
      <w:r>
        <w:rPr>
          <w:rFonts w:hint="eastAsia" w:ascii="楷体" w:hAnsi="楷体" w:eastAsia="楷体" w:cs="楷体"/>
          <w:sz w:val="24"/>
          <w:szCs w:val="24"/>
          <w:highlight w:val="none"/>
          <w:lang w:val="en-US" w:eastAsia="zh-CN"/>
        </w:rPr>
        <w:t>表入式光催化尾气降解路面是在原路面之上设置功能层，不影响原路面材料组成设计；掺入式光催化尾气降解路面则是在原路面完成配合比设计之后，采用等体积替换矿粉的方式将尾气降解粉料掺入设计的路面中。</w:t>
      </w:r>
    </w:p>
    <w:p w14:paraId="558C217E">
      <w:pPr>
        <w:snapToGrid w:val="0"/>
        <w:spacing w:line="360" w:lineRule="auto"/>
        <w:jc w:val="left"/>
        <w:rPr>
          <w:rFonts w:ascii="Times New Roman" w:hAnsi="Times New Roman" w:eastAsia="宋体" w:cs="Times New Roman"/>
          <w:bCs/>
          <w:sz w:val="24"/>
          <w:szCs w:val="24"/>
        </w:rPr>
      </w:pPr>
      <w:r>
        <w:rPr>
          <w:rFonts w:hint="eastAsia" w:ascii="Times New Roman" w:hAnsi="Times New Roman" w:eastAsia="宋体" w:cs="Times New Roman"/>
          <w:b/>
          <w:bCs/>
          <w:sz w:val="24"/>
          <w:szCs w:val="24"/>
        </w:rPr>
        <w:t>8</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hint="eastAsia" w:ascii="Times New Roman" w:hAnsi="Times New Roman" w:eastAsia="宋体" w:cs="Times New Roman"/>
          <w:b/>
          <w:sz w:val="24"/>
          <w:szCs w:val="24"/>
        </w:rPr>
        <w:t>2</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光催化</w:t>
      </w:r>
      <w:r>
        <w:rPr>
          <w:rFonts w:ascii="Times New Roman" w:hAnsi="Times New Roman" w:eastAsia="宋体" w:cs="Times New Roman"/>
          <w:sz w:val="24"/>
          <w:szCs w:val="24"/>
        </w:rPr>
        <w:t>尾气降解</w:t>
      </w:r>
      <w:r>
        <w:rPr>
          <w:rFonts w:hint="eastAsia" w:ascii="Times New Roman" w:hAnsi="Times New Roman" w:eastAsia="宋体" w:cs="Times New Roman"/>
          <w:sz w:val="24"/>
          <w:szCs w:val="24"/>
        </w:rPr>
        <w:t>路面</w:t>
      </w:r>
      <w:r>
        <w:rPr>
          <w:rFonts w:hint="eastAsia" w:ascii="Times New Roman" w:hAnsi="Times New Roman" w:eastAsia="宋体" w:cs="Times New Roman"/>
          <w:bCs/>
          <w:sz w:val="24"/>
          <w:szCs w:val="24"/>
        </w:rPr>
        <w:t>的养护应同时考虑对技术状况和</w:t>
      </w:r>
      <w:r>
        <w:rPr>
          <w:rFonts w:ascii="Times New Roman" w:hAnsi="Times New Roman" w:eastAsia="宋体" w:cs="Times New Roman"/>
          <w:sz w:val="24"/>
          <w:szCs w:val="24"/>
        </w:rPr>
        <w:t>尾气降解</w:t>
      </w:r>
      <w:r>
        <w:rPr>
          <w:rFonts w:hint="eastAsia" w:ascii="Times New Roman" w:hAnsi="Times New Roman" w:eastAsia="宋体" w:cs="Times New Roman"/>
          <w:bCs/>
          <w:sz w:val="24"/>
          <w:szCs w:val="24"/>
        </w:rPr>
        <w:t>功能的恢复，不应采取只恢复技术状况而对</w:t>
      </w:r>
      <w:r>
        <w:rPr>
          <w:rFonts w:ascii="Times New Roman" w:hAnsi="Times New Roman" w:eastAsia="宋体" w:cs="Times New Roman"/>
          <w:sz w:val="24"/>
          <w:szCs w:val="24"/>
        </w:rPr>
        <w:t>尾气降解</w:t>
      </w:r>
      <w:r>
        <w:rPr>
          <w:rFonts w:hint="eastAsia" w:ascii="Times New Roman" w:hAnsi="Times New Roman" w:eastAsia="宋体" w:cs="Times New Roman"/>
          <w:bCs/>
          <w:sz w:val="24"/>
          <w:szCs w:val="24"/>
        </w:rPr>
        <w:t>功能有损害的养护措施。</w:t>
      </w:r>
    </w:p>
    <w:p w14:paraId="06FB272E">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default" w:eastAsia="黑体"/>
          <w:sz w:val="28"/>
          <w:szCs w:val="28"/>
          <w:lang w:val="en-US" w:eastAsia="zh-CN"/>
        </w:rPr>
      </w:pPr>
      <w:bookmarkStart w:id="110" w:name="_Toc19229"/>
      <w:bookmarkStart w:id="111" w:name="_Toc17643"/>
      <w:r>
        <w:rPr>
          <w:rFonts w:hint="eastAsia" w:eastAsia="黑体"/>
          <w:sz w:val="28"/>
          <w:szCs w:val="28"/>
          <w:lang w:val="en-US" w:eastAsia="zh-CN"/>
        </w:rPr>
        <w:t>8</w:t>
      </w:r>
      <w:r>
        <w:rPr>
          <w:rFonts w:eastAsia="黑体"/>
          <w:sz w:val="28"/>
          <w:szCs w:val="28"/>
        </w:rPr>
        <w:t>.</w:t>
      </w:r>
      <w:r>
        <w:rPr>
          <w:rFonts w:hint="eastAsia" w:eastAsia="黑体"/>
          <w:sz w:val="28"/>
          <w:szCs w:val="28"/>
          <w:lang w:val="en-US" w:eastAsia="zh-CN"/>
        </w:rPr>
        <w:t>2</w:t>
      </w:r>
      <w:r>
        <w:rPr>
          <w:rFonts w:eastAsia="黑体"/>
          <w:sz w:val="28"/>
          <w:szCs w:val="28"/>
        </w:rPr>
        <w:t xml:space="preserve">  </w:t>
      </w:r>
      <w:r>
        <w:rPr>
          <w:rFonts w:hint="eastAsia" w:eastAsia="黑体"/>
          <w:sz w:val="28"/>
          <w:szCs w:val="28"/>
        </w:rPr>
        <w:t>养护维修</w:t>
      </w:r>
      <w:r>
        <w:rPr>
          <w:rFonts w:hint="eastAsia" w:eastAsia="黑体"/>
          <w:sz w:val="28"/>
          <w:szCs w:val="28"/>
          <w:lang w:val="en-US" w:eastAsia="zh-CN"/>
        </w:rPr>
        <w:t>材料</w:t>
      </w:r>
      <w:bookmarkEnd w:id="110"/>
      <w:bookmarkEnd w:id="111"/>
    </w:p>
    <w:p w14:paraId="60BC4115">
      <w:pPr>
        <w:snapToGrid w:val="0"/>
        <w:spacing w:line="360" w:lineRule="auto"/>
        <w:jc w:val="both"/>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8</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2</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1</w:t>
      </w:r>
      <w:r>
        <w:rPr>
          <w:rFonts w:ascii="Times New Roman" w:hAnsi="Times New Roman" w:eastAsia="宋体" w:cs="Times New Roman"/>
          <w:bCs/>
          <w:sz w:val="24"/>
          <w:szCs w:val="24"/>
          <w:highlight w:val="none"/>
        </w:rPr>
        <w:t xml:space="preserve">  </w:t>
      </w:r>
      <w:r>
        <w:rPr>
          <w:rFonts w:hint="eastAsia" w:ascii="Times New Roman" w:hAnsi="Times New Roman" w:eastAsia="宋体" w:cs="Times New Roman"/>
          <w:bCs/>
          <w:sz w:val="24"/>
          <w:szCs w:val="24"/>
          <w:highlight w:val="none"/>
        </w:rPr>
        <w:t>光催化</w:t>
      </w:r>
      <w:r>
        <w:rPr>
          <w:rFonts w:hint="eastAsia" w:ascii="Times New Roman" w:hAnsi="Times New Roman" w:eastAsia="宋体" w:cs="Times New Roman"/>
          <w:bCs/>
          <w:sz w:val="24"/>
          <w:szCs w:val="24"/>
          <w:lang w:val="en-US" w:eastAsia="zh-CN"/>
        </w:rPr>
        <w:t>尾气降解路面的养护维修材料应采用与原路面一致，沥青、集料、填料、纤维稳定剂等原材料的技术性能应符合现行行业标准《公路沥青路面施工技术规范》JTG F40的有关规定。</w:t>
      </w:r>
    </w:p>
    <w:p w14:paraId="743308A1">
      <w:pPr>
        <w:snapToGrid w:val="0"/>
        <w:spacing w:line="360" w:lineRule="auto"/>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highlight w:val="none"/>
          <w:lang w:val="en-US" w:eastAsia="zh-CN"/>
        </w:rPr>
        <w:t>8</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2</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2</w:t>
      </w:r>
      <w:r>
        <w:rPr>
          <w:rFonts w:ascii="Times New Roman" w:hAnsi="Times New Roman" w:eastAsia="宋体" w:cs="Times New Roman"/>
          <w:bCs/>
          <w:sz w:val="24"/>
          <w:szCs w:val="24"/>
          <w:highlight w:val="none"/>
        </w:rPr>
        <w:t xml:space="preserve">  </w:t>
      </w:r>
      <w:r>
        <w:rPr>
          <w:rFonts w:hint="eastAsia" w:ascii="Times New Roman" w:hAnsi="Times New Roman" w:eastAsia="宋体" w:cs="Times New Roman"/>
          <w:bCs/>
          <w:sz w:val="24"/>
          <w:szCs w:val="24"/>
          <w:lang w:val="en-US" w:eastAsia="zh-CN"/>
        </w:rPr>
        <w:t>表入式光催化尾气降解路面养护维修材料的技术指标应符合下列规定：</w:t>
      </w:r>
    </w:p>
    <w:p w14:paraId="1EBFD79A">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1</w:t>
      </w:r>
      <w:r>
        <w:rPr>
          <w:rFonts w:hint="eastAsia" w:ascii="Times New Roman" w:hAnsi="Times New Roman" w:eastAsia="宋体" w:cs="Times New Roman"/>
          <w:bCs/>
          <w:sz w:val="24"/>
          <w:szCs w:val="24"/>
          <w:lang w:val="en-US" w:eastAsia="zh-CN"/>
        </w:rPr>
        <w:t xml:space="preserve">  涂层型光催化尾气降解路面材料中的涂层宜采用环氧树脂、丙烯酸树脂等树脂类材料，其性能应符合表8.2.2-1的规定。</w:t>
      </w:r>
    </w:p>
    <w:p w14:paraId="5FD367EE">
      <w:pPr>
        <w:autoSpaceDE w:val="0"/>
        <w:autoSpaceDN w:val="0"/>
        <w:spacing w:before="54"/>
        <w:ind w:firstLine="410" w:firstLineChars="200"/>
        <w:jc w:val="center"/>
        <w:rPr>
          <w:rFonts w:hint="default" w:ascii="Times New Roman" w:hAnsi="Times New Roman" w:eastAsia="宋体" w:cs="Times New Roman"/>
          <w:b/>
          <w:bCs/>
          <w:spacing w:val="-3"/>
          <w:kern w:val="0"/>
          <w:sz w:val="21"/>
          <w:szCs w:val="21"/>
        </w:rPr>
      </w:pPr>
      <w:r>
        <w:rPr>
          <w:rFonts w:hint="default" w:ascii="Times New Roman" w:hAnsi="Times New Roman" w:eastAsia="宋体" w:cs="Times New Roman"/>
          <w:b/>
          <w:bCs/>
          <w:spacing w:val="-3"/>
          <w:kern w:val="0"/>
          <w:sz w:val="21"/>
          <w:szCs w:val="21"/>
        </w:rPr>
        <w:t>表8.2.2</w:t>
      </w:r>
      <w:r>
        <w:rPr>
          <w:rFonts w:hint="default" w:ascii="Times New Roman" w:hAnsi="Times New Roman" w:eastAsia="宋体" w:cs="Times New Roman"/>
          <w:b/>
          <w:bCs/>
          <w:sz w:val="21"/>
          <w:szCs w:val="21"/>
        </w:rPr>
        <w:t>-1 薄涂型树脂地面涂层材料要求</w:t>
      </w:r>
    </w:p>
    <w:tbl>
      <w:tblPr>
        <w:tblStyle w:val="13"/>
        <w:tblW w:w="822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51" w:type="dxa"/>
          <w:bottom w:w="0" w:type="dxa"/>
          <w:right w:w="51" w:type="dxa"/>
        </w:tblCellMar>
      </w:tblPr>
      <w:tblGrid>
        <w:gridCol w:w="574"/>
        <w:gridCol w:w="1419"/>
        <w:gridCol w:w="1976"/>
        <w:gridCol w:w="2798"/>
        <w:gridCol w:w="1453"/>
      </w:tblGrid>
      <w:tr w14:paraId="7A0A9C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cantSplit/>
          <w:trHeight w:val="454" w:hRule="exact"/>
          <w:jc w:val="center"/>
        </w:trPr>
        <w:tc>
          <w:tcPr>
            <w:tcW w:w="574" w:type="dxa"/>
            <w:tcBorders>
              <w:tl2br w:val="nil"/>
              <w:tr2bl w:val="nil"/>
            </w:tcBorders>
            <w:shd w:val="clear" w:color="auto" w:fill="auto"/>
            <w:vAlign w:val="center"/>
          </w:tcPr>
          <w:p w14:paraId="4C47069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3395" w:type="dxa"/>
            <w:gridSpan w:val="2"/>
            <w:tcBorders>
              <w:tl2br w:val="nil"/>
              <w:tr2bl w:val="nil"/>
            </w:tcBorders>
            <w:shd w:val="clear" w:color="auto" w:fill="auto"/>
            <w:vAlign w:val="center"/>
          </w:tcPr>
          <w:p w14:paraId="5BD5266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   目</w:t>
            </w:r>
          </w:p>
        </w:tc>
        <w:tc>
          <w:tcPr>
            <w:tcW w:w="2798" w:type="dxa"/>
            <w:tcBorders>
              <w:tl2br w:val="nil"/>
              <w:tr2bl w:val="nil"/>
            </w:tcBorders>
            <w:shd w:val="clear" w:color="auto" w:fill="auto"/>
            <w:vAlign w:val="center"/>
          </w:tcPr>
          <w:p w14:paraId="1B2FED5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 术 指 标</w:t>
            </w:r>
          </w:p>
        </w:tc>
        <w:tc>
          <w:tcPr>
            <w:tcW w:w="1453" w:type="dxa"/>
            <w:tcBorders>
              <w:tl2br w:val="nil"/>
              <w:tr2bl w:val="nil"/>
            </w:tcBorders>
            <w:shd w:val="clear" w:color="auto" w:fill="auto"/>
            <w:vAlign w:val="center"/>
          </w:tcPr>
          <w:p w14:paraId="06EEFD4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检测方法</w:t>
            </w:r>
          </w:p>
        </w:tc>
      </w:tr>
      <w:tr w14:paraId="63DC22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cantSplit/>
          <w:trHeight w:val="454" w:hRule="exact"/>
          <w:jc w:val="center"/>
        </w:trPr>
        <w:tc>
          <w:tcPr>
            <w:tcW w:w="574" w:type="dxa"/>
            <w:tcBorders>
              <w:tl2br w:val="nil"/>
              <w:tr2bl w:val="nil"/>
            </w:tcBorders>
            <w:shd w:val="clear" w:color="auto" w:fill="auto"/>
            <w:vAlign w:val="center"/>
          </w:tcPr>
          <w:p w14:paraId="460B4B5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395" w:type="dxa"/>
            <w:gridSpan w:val="2"/>
            <w:tcBorders>
              <w:tl2br w:val="nil"/>
              <w:tr2bl w:val="nil"/>
            </w:tcBorders>
            <w:shd w:val="clear" w:color="auto" w:fill="auto"/>
            <w:vAlign w:val="center"/>
          </w:tcPr>
          <w:p w14:paraId="3A55533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容器中的状态</w:t>
            </w:r>
          </w:p>
        </w:tc>
        <w:tc>
          <w:tcPr>
            <w:tcW w:w="2798" w:type="dxa"/>
            <w:tcBorders>
              <w:tl2br w:val="nil"/>
              <w:tr2bl w:val="nil"/>
            </w:tcBorders>
            <w:shd w:val="clear" w:color="auto" w:fill="auto"/>
            <w:vAlign w:val="center"/>
          </w:tcPr>
          <w:p w14:paraId="766566C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搅拌后无硬块，呈均匀状态</w:t>
            </w:r>
          </w:p>
        </w:tc>
        <w:tc>
          <w:tcPr>
            <w:tcW w:w="1453" w:type="dxa"/>
            <w:tcBorders>
              <w:tl2br w:val="nil"/>
              <w:tr2bl w:val="nil"/>
            </w:tcBorders>
            <w:shd w:val="clear" w:color="auto" w:fill="auto"/>
            <w:vAlign w:val="center"/>
          </w:tcPr>
          <w:p w14:paraId="3086E54F">
            <w:pPr>
              <w:spacing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目测</w:t>
            </w:r>
          </w:p>
        </w:tc>
      </w:tr>
      <w:tr w14:paraId="6E004A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cantSplit/>
          <w:trHeight w:val="23" w:hRule="atLeast"/>
          <w:jc w:val="center"/>
        </w:trPr>
        <w:tc>
          <w:tcPr>
            <w:tcW w:w="574" w:type="dxa"/>
            <w:tcBorders>
              <w:tl2br w:val="nil"/>
              <w:tr2bl w:val="nil"/>
            </w:tcBorders>
            <w:shd w:val="clear" w:color="auto" w:fill="auto"/>
            <w:vAlign w:val="center"/>
          </w:tcPr>
          <w:p w14:paraId="5E30670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3395" w:type="dxa"/>
            <w:gridSpan w:val="2"/>
            <w:tcBorders>
              <w:tl2br w:val="nil"/>
              <w:tr2bl w:val="nil"/>
            </w:tcBorders>
            <w:shd w:val="clear" w:color="auto" w:fill="auto"/>
            <w:vAlign w:val="center"/>
          </w:tcPr>
          <w:p w14:paraId="01EE2D0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涂膜外观</w:t>
            </w:r>
          </w:p>
        </w:tc>
        <w:tc>
          <w:tcPr>
            <w:tcW w:w="2798" w:type="dxa"/>
            <w:tcBorders>
              <w:tl2br w:val="nil"/>
              <w:tr2bl w:val="nil"/>
            </w:tcBorders>
            <w:shd w:val="clear" w:color="auto" w:fill="auto"/>
            <w:vAlign w:val="center"/>
          </w:tcPr>
          <w:p w14:paraId="29411339">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平整，无折皱、针孔、气泡等缺陷</w:t>
            </w:r>
          </w:p>
        </w:tc>
        <w:tc>
          <w:tcPr>
            <w:tcW w:w="1453" w:type="dxa"/>
            <w:tcBorders>
              <w:tl2br w:val="nil"/>
              <w:tr2bl w:val="nil"/>
            </w:tcBorders>
            <w:shd w:val="clear" w:color="auto" w:fill="auto"/>
            <w:vAlign w:val="center"/>
          </w:tcPr>
          <w:p w14:paraId="439D42CB">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目测</w:t>
            </w:r>
          </w:p>
        </w:tc>
      </w:tr>
      <w:tr w14:paraId="480CA1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cantSplit/>
          <w:trHeight w:val="454" w:hRule="exact"/>
          <w:jc w:val="center"/>
        </w:trPr>
        <w:tc>
          <w:tcPr>
            <w:tcW w:w="574" w:type="dxa"/>
            <w:vMerge w:val="restart"/>
            <w:tcBorders>
              <w:tl2br w:val="nil"/>
              <w:tr2bl w:val="nil"/>
            </w:tcBorders>
            <w:shd w:val="clear" w:color="auto" w:fill="auto"/>
            <w:vAlign w:val="center"/>
          </w:tcPr>
          <w:p w14:paraId="35E4BBD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419" w:type="dxa"/>
            <w:vMerge w:val="restart"/>
            <w:tcBorders>
              <w:tl2br w:val="nil"/>
              <w:tr2bl w:val="nil"/>
            </w:tcBorders>
            <w:shd w:val="clear" w:color="auto" w:fill="auto"/>
            <w:vAlign w:val="center"/>
          </w:tcPr>
          <w:p w14:paraId="2306748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干燥时间/min</w:t>
            </w:r>
          </w:p>
          <w:p w14:paraId="49B147F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w:t>
            </w:r>
          </w:p>
        </w:tc>
        <w:tc>
          <w:tcPr>
            <w:tcW w:w="1976" w:type="dxa"/>
            <w:tcBorders>
              <w:tl2br w:val="nil"/>
              <w:tr2bl w:val="nil"/>
            </w:tcBorders>
            <w:shd w:val="clear" w:color="auto" w:fill="auto"/>
            <w:vAlign w:val="center"/>
          </w:tcPr>
          <w:p w14:paraId="3121CDC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w:t>
            </w:r>
            <w:r>
              <w:rPr>
                <w:rFonts w:hint="default" w:ascii="Times New Roman" w:hAnsi="Times New Roman" w:eastAsia="宋体" w:cs="Times New Roman"/>
                <w:color w:val="000000"/>
                <w:kern w:val="0"/>
                <w:sz w:val="21"/>
                <w:szCs w:val="21"/>
              </w:rPr>
              <w:t>干 ≤</w:t>
            </w:r>
          </w:p>
        </w:tc>
        <w:tc>
          <w:tcPr>
            <w:tcW w:w="2798" w:type="dxa"/>
            <w:tcBorders>
              <w:tl2br w:val="nil"/>
              <w:tr2bl w:val="nil"/>
            </w:tcBorders>
            <w:shd w:val="clear" w:color="auto" w:fill="auto"/>
            <w:vAlign w:val="center"/>
          </w:tcPr>
          <w:p w14:paraId="78E0345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w:t>
            </w:r>
          </w:p>
        </w:tc>
        <w:tc>
          <w:tcPr>
            <w:tcW w:w="1453" w:type="dxa"/>
            <w:vMerge w:val="restart"/>
            <w:tcBorders>
              <w:tl2br w:val="nil"/>
              <w:tr2bl w:val="nil"/>
            </w:tcBorders>
            <w:shd w:val="clear" w:color="auto" w:fill="auto"/>
            <w:vAlign w:val="center"/>
          </w:tcPr>
          <w:p w14:paraId="775D8CB3">
            <w:pPr>
              <w:spacing w:line="240" w:lineRule="auto"/>
              <w:jc w:val="center"/>
              <w:rPr>
                <w:rFonts w:hint="default" w:ascii="Times New Roman" w:hAnsi="Times New Roman" w:eastAsia="宋体" w:cs="Times New Roman"/>
                <w:sz w:val="21"/>
                <w:szCs w:val="21"/>
                <w:highlight w:val="yellow"/>
              </w:rPr>
            </w:pPr>
            <w:r>
              <w:rPr>
                <w:rFonts w:hint="default" w:ascii="Times New Roman" w:hAnsi="Times New Roman" w:cs="Times New Roman"/>
                <w:highlight w:val="none"/>
              </w:rPr>
              <w:t>GB/T 1728</w:t>
            </w:r>
          </w:p>
        </w:tc>
      </w:tr>
      <w:tr w14:paraId="38D5CB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cantSplit/>
          <w:trHeight w:val="454" w:hRule="exact"/>
          <w:jc w:val="center"/>
        </w:trPr>
        <w:tc>
          <w:tcPr>
            <w:tcW w:w="574" w:type="dxa"/>
            <w:vMerge w:val="continue"/>
            <w:tcBorders>
              <w:tl2br w:val="nil"/>
              <w:tr2bl w:val="nil"/>
            </w:tcBorders>
            <w:shd w:val="clear" w:color="auto" w:fill="auto"/>
            <w:vAlign w:val="center"/>
          </w:tcPr>
          <w:p w14:paraId="096FC674">
            <w:pPr>
              <w:spacing w:line="240" w:lineRule="auto"/>
              <w:jc w:val="center"/>
              <w:rPr>
                <w:rFonts w:hint="default" w:ascii="Times New Roman" w:hAnsi="Times New Roman" w:eastAsia="宋体" w:cs="Times New Roman"/>
                <w:sz w:val="21"/>
                <w:szCs w:val="21"/>
              </w:rPr>
            </w:pPr>
          </w:p>
        </w:tc>
        <w:tc>
          <w:tcPr>
            <w:tcW w:w="1419" w:type="dxa"/>
            <w:vMerge w:val="continue"/>
            <w:tcBorders>
              <w:tl2br w:val="nil"/>
              <w:tr2bl w:val="nil"/>
            </w:tcBorders>
            <w:shd w:val="clear" w:color="auto" w:fill="auto"/>
            <w:vAlign w:val="center"/>
          </w:tcPr>
          <w:p w14:paraId="201CFE4C">
            <w:pPr>
              <w:spacing w:line="240" w:lineRule="auto"/>
              <w:jc w:val="center"/>
              <w:rPr>
                <w:rFonts w:hint="default" w:ascii="Times New Roman" w:hAnsi="Times New Roman" w:eastAsia="宋体" w:cs="Times New Roman"/>
                <w:sz w:val="21"/>
                <w:szCs w:val="21"/>
              </w:rPr>
            </w:pPr>
          </w:p>
        </w:tc>
        <w:tc>
          <w:tcPr>
            <w:tcW w:w="1976" w:type="dxa"/>
            <w:tcBorders>
              <w:tl2br w:val="nil"/>
              <w:tr2bl w:val="nil"/>
            </w:tcBorders>
            <w:shd w:val="clear" w:color="auto" w:fill="auto"/>
            <w:vAlign w:val="center"/>
          </w:tcPr>
          <w:p w14:paraId="13547F4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实干 ≤</w:t>
            </w:r>
          </w:p>
        </w:tc>
        <w:tc>
          <w:tcPr>
            <w:tcW w:w="2798" w:type="dxa"/>
            <w:tcBorders>
              <w:tl2br w:val="nil"/>
              <w:tr2bl w:val="nil"/>
            </w:tcBorders>
            <w:shd w:val="clear" w:color="auto" w:fill="auto"/>
            <w:vAlign w:val="center"/>
          </w:tcPr>
          <w:p w14:paraId="2BA2ABB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1453" w:type="dxa"/>
            <w:vMerge w:val="continue"/>
            <w:tcBorders>
              <w:tl2br w:val="nil"/>
              <w:tr2bl w:val="nil"/>
            </w:tcBorders>
            <w:shd w:val="clear" w:color="auto" w:fill="auto"/>
            <w:vAlign w:val="center"/>
          </w:tcPr>
          <w:p w14:paraId="4BA00417">
            <w:pPr>
              <w:spacing w:line="240" w:lineRule="auto"/>
              <w:jc w:val="center"/>
              <w:rPr>
                <w:rFonts w:hint="default" w:ascii="Times New Roman" w:hAnsi="Times New Roman" w:eastAsia="宋体" w:cs="Times New Roman"/>
                <w:sz w:val="21"/>
                <w:szCs w:val="21"/>
                <w:highlight w:val="yellow"/>
              </w:rPr>
            </w:pPr>
          </w:p>
        </w:tc>
      </w:tr>
      <w:tr w14:paraId="27F27C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cantSplit/>
          <w:trHeight w:val="454" w:hRule="exact"/>
          <w:jc w:val="center"/>
        </w:trPr>
        <w:tc>
          <w:tcPr>
            <w:tcW w:w="574" w:type="dxa"/>
            <w:tcBorders>
              <w:tl2br w:val="nil"/>
              <w:tr2bl w:val="nil"/>
            </w:tcBorders>
            <w:shd w:val="clear" w:color="auto" w:fill="auto"/>
            <w:vAlign w:val="center"/>
          </w:tcPr>
          <w:p w14:paraId="409D197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395" w:type="dxa"/>
            <w:gridSpan w:val="2"/>
            <w:tcBorders>
              <w:tl2br w:val="nil"/>
              <w:tr2bl w:val="nil"/>
            </w:tcBorders>
            <w:shd w:val="clear" w:color="auto" w:fill="auto"/>
            <w:vAlign w:val="center"/>
          </w:tcPr>
          <w:p w14:paraId="65E7C7E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抗冲击性，Φ60mm，1000g的钢球</w:t>
            </w:r>
          </w:p>
        </w:tc>
        <w:tc>
          <w:tcPr>
            <w:tcW w:w="2798" w:type="dxa"/>
            <w:tcBorders>
              <w:tl2br w:val="nil"/>
              <w:tr2bl w:val="nil"/>
            </w:tcBorders>
            <w:shd w:val="clear" w:color="auto" w:fill="auto"/>
            <w:vAlign w:val="center"/>
          </w:tcPr>
          <w:p w14:paraId="07ED77B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涂膜无裂纹、无剥落</w:t>
            </w:r>
          </w:p>
        </w:tc>
        <w:tc>
          <w:tcPr>
            <w:tcW w:w="1453" w:type="dxa"/>
            <w:tcBorders>
              <w:tl2br w:val="nil"/>
              <w:tr2bl w:val="nil"/>
            </w:tcBorders>
            <w:shd w:val="clear" w:color="auto" w:fill="auto"/>
            <w:vAlign w:val="center"/>
          </w:tcPr>
          <w:p w14:paraId="366DC879">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JC/T 1015</w:t>
            </w:r>
          </w:p>
        </w:tc>
      </w:tr>
      <w:tr w14:paraId="4A9C94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cantSplit/>
          <w:trHeight w:val="23" w:hRule="atLeast"/>
          <w:jc w:val="center"/>
        </w:trPr>
        <w:tc>
          <w:tcPr>
            <w:tcW w:w="574" w:type="dxa"/>
            <w:vMerge w:val="restart"/>
            <w:tcBorders>
              <w:tl2br w:val="nil"/>
              <w:tr2bl w:val="nil"/>
            </w:tcBorders>
            <w:shd w:val="clear" w:color="auto" w:fill="auto"/>
            <w:vAlign w:val="center"/>
          </w:tcPr>
          <w:p w14:paraId="3D819F2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419" w:type="dxa"/>
            <w:vMerge w:val="restart"/>
            <w:tcBorders>
              <w:tl2br w:val="nil"/>
              <w:tr2bl w:val="nil"/>
            </w:tcBorders>
            <w:shd w:val="clear" w:color="auto" w:fill="auto"/>
            <w:vAlign w:val="center"/>
          </w:tcPr>
          <w:p w14:paraId="30C3331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耐化学性</w:t>
            </w:r>
          </w:p>
        </w:tc>
        <w:tc>
          <w:tcPr>
            <w:tcW w:w="1976" w:type="dxa"/>
            <w:tcBorders>
              <w:tl2br w:val="nil"/>
              <w:tr2bl w:val="nil"/>
            </w:tcBorders>
            <w:shd w:val="clear" w:color="auto" w:fill="auto"/>
            <w:vAlign w:val="center"/>
          </w:tcPr>
          <w:p w14:paraId="4B8B113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15%的NaOH液</w:t>
            </w:r>
          </w:p>
        </w:tc>
        <w:tc>
          <w:tcPr>
            <w:tcW w:w="2798" w:type="dxa"/>
            <w:vMerge w:val="restart"/>
            <w:tcBorders>
              <w:tl2br w:val="nil"/>
              <w:tr2bl w:val="nil"/>
            </w:tcBorders>
            <w:shd w:val="clear" w:color="auto" w:fill="auto"/>
            <w:vAlign w:val="center"/>
          </w:tcPr>
          <w:p w14:paraId="311FE5A9">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涂膜完整，不起泡、不剥落，允许轻微变色</w:t>
            </w:r>
          </w:p>
        </w:tc>
        <w:tc>
          <w:tcPr>
            <w:tcW w:w="1453" w:type="dxa"/>
            <w:vMerge w:val="restart"/>
            <w:tcBorders>
              <w:tl2br w:val="nil"/>
              <w:tr2bl w:val="nil"/>
            </w:tcBorders>
            <w:shd w:val="clear" w:color="auto" w:fill="auto"/>
            <w:vAlign w:val="center"/>
          </w:tcPr>
          <w:p w14:paraId="18218A17">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cs="Times New Roman"/>
                <w:highlight w:val="none"/>
              </w:rPr>
              <w:t>GB/T 9265</w:t>
            </w:r>
          </w:p>
        </w:tc>
      </w:tr>
      <w:tr w14:paraId="51C8EE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cantSplit/>
          <w:trHeight w:val="23" w:hRule="atLeast"/>
          <w:jc w:val="center"/>
        </w:trPr>
        <w:tc>
          <w:tcPr>
            <w:tcW w:w="574" w:type="dxa"/>
            <w:vMerge w:val="continue"/>
            <w:tcBorders>
              <w:tl2br w:val="nil"/>
              <w:tr2bl w:val="nil"/>
            </w:tcBorders>
            <w:shd w:val="clear" w:color="auto" w:fill="auto"/>
            <w:vAlign w:val="center"/>
          </w:tcPr>
          <w:p w14:paraId="1C564E9E">
            <w:pPr>
              <w:spacing w:line="240" w:lineRule="auto"/>
              <w:jc w:val="center"/>
              <w:rPr>
                <w:rFonts w:hint="default" w:ascii="Times New Roman" w:hAnsi="Times New Roman" w:eastAsia="宋体" w:cs="Times New Roman"/>
                <w:sz w:val="21"/>
                <w:szCs w:val="21"/>
              </w:rPr>
            </w:pPr>
          </w:p>
        </w:tc>
        <w:tc>
          <w:tcPr>
            <w:tcW w:w="1419" w:type="dxa"/>
            <w:vMerge w:val="continue"/>
            <w:tcBorders>
              <w:tl2br w:val="nil"/>
              <w:tr2bl w:val="nil"/>
            </w:tcBorders>
            <w:shd w:val="clear" w:color="auto" w:fill="auto"/>
            <w:vAlign w:val="center"/>
          </w:tcPr>
          <w:p w14:paraId="3612C230">
            <w:pPr>
              <w:spacing w:line="240" w:lineRule="auto"/>
              <w:jc w:val="center"/>
              <w:rPr>
                <w:rFonts w:hint="default" w:ascii="Times New Roman" w:hAnsi="Times New Roman" w:eastAsia="宋体" w:cs="Times New Roman"/>
                <w:sz w:val="21"/>
                <w:szCs w:val="21"/>
              </w:rPr>
            </w:pPr>
          </w:p>
        </w:tc>
        <w:tc>
          <w:tcPr>
            <w:tcW w:w="1976" w:type="dxa"/>
            <w:tcBorders>
              <w:tl2br w:val="nil"/>
              <w:tr2bl w:val="nil"/>
            </w:tcBorders>
            <w:shd w:val="clear" w:color="auto" w:fill="auto"/>
            <w:vAlign w:val="center"/>
          </w:tcPr>
          <w:p w14:paraId="08B08D8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10%的HCl溶液</w:t>
            </w:r>
          </w:p>
        </w:tc>
        <w:tc>
          <w:tcPr>
            <w:tcW w:w="2798" w:type="dxa"/>
            <w:vMerge w:val="continue"/>
            <w:tcBorders>
              <w:tl2br w:val="nil"/>
              <w:tr2bl w:val="nil"/>
            </w:tcBorders>
            <w:shd w:val="clear" w:color="auto" w:fill="auto"/>
            <w:vAlign w:val="center"/>
          </w:tcPr>
          <w:p w14:paraId="7831F83C">
            <w:pPr>
              <w:spacing w:line="240" w:lineRule="auto"/>
              <w:jc w:val="center"/>
              <w:rPr>
                <w:rFonts w:hint="default" w:ascii="Times New Roman" w:hAnsi="Times New Roman" w:eastAsia="宋体" w:cs="Times New Roman"/>
                <w:sz w:val="21"/>
                <w:szCs w:val="21"/>
              </w:rPr>
            </w:pPr>
          </w:p>
        </w:tc>
        <w:tc>
          <w:tcPr>
            <w:tcW w:w="1453" w:type="dxa"/>
            <w:vMerge w:val="continue"/>
            <w:tcBorders>
              <w:tl2br w:val="nil"/>
              <w:tr2bl w:val="nil"/>
            </w:tcBorders>
            <w:shd w:val="clear" w:color="auto" w:fill="auto"/>
            <w:vAlign w:val="center"/>
          </w:tcPr>
          <w:p w14:paraId="56349ED6">
            <w:pPr>
              <w:spacing w:line="240" w:lineRule="auto"/>
              <w:jc w:val="center"/>
              <w:rPr>
                <w:rFonts w:hint="default" w:ascii="Times New Roman" w:hAnsi="Times New Roman" w:eastAsia="宋体" w:cs="Times New Roman"/>
                <w:sz w:val="21"/>
                <w:szCs w:val="21"/>
                <w:highlight w:val="yellow"/>
              </w:rPr>
            </w:pPr>
          </w:p>
        </w:tc>
      </w:tr>
      <w:tr w14:paraId="533E53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cantSplit/>
          <w:trHeight w:val="23" w:hRule="atLeast"/>
          <w:jc w:val="center"/>
        </w:trPr>
        <w:tc>
          <w:tcPr>
            <w:tcW w:w="574" w:type="dxa"/>
            <w:vMerge w:val="continue"/>
            <w:tcBorders>
              <w:tl2br w:val="nil"/>
              <w:tr2bl w:val="nil"/>
            </w:tcBorders>
            <w:shd w:val="clear" w:color="auto" w:fill="auto"/>
            <w:vAlign w:val="center"/>
          </w:tcPr>
          <w:p w14:paraId="020EC45F">
            <w:pPr>
              <w:spacing w:line="240" w:lineRule="auto"/>
              <w:jc w:val="center"/>
              <w:rPr>
                <w:rFonts w:hint="default" w:ascii="Times New Roman" w:hAnsi="Times New Roman" w:eastAsia="宋体" w:cs="Times New Roman"/>
                <w:sz w:val="21"/>
                <w:szCs w:val="21"/>
              </w:rPr>
            </w:pPr>
          </w:p>
        </w:tc>
        <w:tc>
          <w:tcPr>
            <w:tcW w:w="1419" w:type="dxa"/>
            <w:vMerge w:val="continue"/>
            <w:tcBorders>
              <w:tl2br w:val="nil"/>
              <w:tr2bl w:val="nil"/>
            </w:tcBorders>
            <w:shd w:val="clear" w:color="auto" w:fill="auto"/>
            <w:vAlign w:val="center"/>
          </w:tcPr>
          <w:p w14:paraId="0B901920">
            <w:pPr>
              <w:spacing w:line="240" w:lineRule="auto"/>
              <w:jc w:val="center"/>
              <w:rPr>
                <w:rFonts w:hint="default" w:ascii="Times New Roman" w:hAnsi="Times New Roman" w:eastAsia="宋体" w:cs="Times New Roman"/>
                <w:sz w:val="21"/>
                <w:szCs w:val="21"/>
              </w:rPr>
            </w:pPr>
          </w:p>
        </w:tc>
        <w:tc>
          <w:tcPr>
            <w:tcW w:w="1976" w:type="dxa"/>
            <w:tcBorders>
              <w:tl2br w:val="nil"/>
              <w:tr2bl w:val="nil"/>
            </w:tcBorders>
            <w:shd w:val="clear" w:color="auto" w:fill="auto"/>
            <w:vAlign w:val="center"/>
          </w:tcPr>
          <w:p w14:paraId="3220A55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120#溶剂汽油</w:t>
            </w:r>
          </w:p>
        </w:tc>
        <w:tc>
          <w:tcPr>
            <w:tcW w:w="2798" w:type="dxa"/>
            <w:vMerge w:val="continue"/>
            <w:tcBorders>
              <w:tl2br w:val="nil"/>
              <w:tr2bl w:val="nil"/>
            </w:tcBorders>
            <w:shd w:val="clear" w:color="auto" w:fill="auto"/>
            <w:vAlign w:val="center"/>
          </w:tcPr>
          <w:p w14:paraId="2973B45E">
            <w:pPr>
              <w:spacing w:line="240" w:lineRule="auto"/>
              <w:jc w:val="center"/>
              <w:rPr>
                <w:rFonts w:hint="default" w:ascii="Times New Roman" w:hAnsi="Times New Roman" w:eastAsia="宋体" w:cs="Times New Roman"/>
                <w:sz w:val="21"/>
                <w:szCs w:val="21"/>
              </w:rPr>
            </w:pPr>
          </w:p>
        </w:tc>
        <w:tc>
          <w:tcPr>
            <w:tcW w:w="1453" w:type="dxa"/>
            <w:vMerge w:val="continue"/>
            <w:tcBorders>
              <w:tl2br w:val="nil"/>
              <w:tr2bl w:val="nil"/>
            </w:tcBorders>
            <w:shd w:val="clear" w:color="auto" w:fill="auto"/>
            <w:vAlign w:val="center"/>
          </w:tcPr>
          <w:p w14:paraId="387FBD3F">
            <w:pPr>
              <w:spacing w:line="240" w:lineRule="auto"/>
              <w:jc w:val="center"/>
              <w:rPr>
                <w:rFonts w:hint="default" w:ascii="Times New Roman" w:hAnsi="Times New Roman" w:eastAsia="宋体" w:cs="Times New Roman"/>
                <w:sz w:val="21"/>
                <w:szCs w:val="21"/>
                <w:highlight w:val="yellow"/>
              </w:rPr>
            </w:pPr>
          </w:p>
        </w:tc>
      </w:tr>
      <w:tr w14:paraId="7182DA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cantSplit/>
          <w:trHeight w:val="454" w:hRule="exact"/>
          <w:jc w:val="center"/>
        </w:trPr>
        <w:tc>
          <w:tcPr>
            <w:tcW w:w="574" w:type="dxa"/>
            <w:tcBorders>
              <w:tl2br w:val="nil"/>
              <w:tr2bl w:val="nil"/>
            </w:tcBorders>
            <w:shd w:val="clear" w:color="auto" w:fill="auto"/>
            <w:vAlign w:val="center"/>
          </w:tcPr>
          <w:p w14:paraId="352B09ED">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3395" w:type="dxa"/>
            <w:gridSpan w:val="2"/>
            <w:tcBorders>
              <w:tl2br w:val="nil"/>
              <w:tr2bl w:val="nil"/>
            </w:tcBorders>
            <w:shd w:val="clear" w:color="auto" w:fill="auto"/>
            <w:vAlign w:val="center"/>
          </w:tcPr>
          <w:p w14:paraId="4F289E37">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拉伸强度/MPa（23℃）</w:t>
            </w:r>
          </w:p>
        </w:tc>
        <w:tc>
          <w:tcPr>
            <w:tcW w:w="2798" w:type="dxa"/>
            <w:tcBorders>
              <w:tl2br w:val="nil"/>
              <w:tr2bl w:val="nil"/>
            </w:tcBorders>
            <w:shd w:val="clear" w:color="auto" w:fill="auto"/>
            <w:vAlign w:val="center"/>
          </w:tcPr>
          <w:p w14:paraId="644A8B0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w:t>
            </w:r>
            <w:r>
              <w:rPr>
                <w:rFonts w:hint="default" w:ascii="Times New Roman" w:hAnsi="Times New Roman" w:eastAsia="宋体" w:cs="Times New Roman"/>
                <w:sz w:val="21"/>
                <w:szCs w:val="21"/>
              </w:rPr>
              <w:t>3</w:t>
            </w:r>
          </w:p>
        </w:tc>
        <w:tc>
          <w:tcPr>
            <w:tcW w:w="1453" w:type="dxa"/>
            <w:vMerge w:val="restart"/>
            <w:tcBorders>
              <w:tl2br w:val="nil"/>
              <w:tr2bl w:val="nil"/>
            </w:tcBorders>
            <w:shd w:val="clear" w:color="auto" w:fill="auto"/>
            <w:vAlign w:val="center"/>
          </w:tcPr>
          <w:p w14:paraId="4370287F">
            <w:pPr>
              <w:spacing w:line="240" w:lineRule="auto"/>
              <w:jc w:val="center"/>
              <w:rPr>
                <w:rFonts w:hint="default" w:ascii="Times New Roman" w:hAnsi="Times New Roman" w:eastAsia="宋体" w:cs="Times New Roman"/>
                <w:color w:val="000000"/>
                <w:kern w:val="0"/>
                <w:sz w:val="21"/>
                <w:szCs w:val="21"/>
                <w:highlight w:val="yellow"/>
              </w:rPr>
            </w:pPr>
            <w:r>
              <w:rPr>
                <w:rFonts w:hint="default" w:ascii="Times New Roman" w:hAnsi="Times New Roman" w:cs="Times New Roman"/>
                <w:highlight w:val="none"/>
              </w:rPr>
              <w:t xml:space="preserve">GB/T </w:t>
            </w:r>
            <w:r>
              <w:rPr>
                <w:rFonts w:hint="eastAsia" w:ascii="Times New Roman" w:hAnsi="Times New Roman" w:cs="Times New Roman"/>
                <w:highlight w:val="none"/>
                <w:lang w:val="en-US" w:eastAsia="zh-CN"/>
              </w:rPr>
              <w:t>16</w:t>
            </w:r>
            <w:r>
              <w:rPr>
                <w:rFonts w:hint="default" w:ascii="Times New Roman" w:hAnsi="Times New Roman" w:cs="Times New Roman"/>
                <w:highlight w:val="none"/>
              </w:rPr>
              <w:t>7</w:t>
            </w:r>
            <w:r>
              <w:rPr>
                <w:rFonts w:hint="eastAsia" w:ascii="Times New Roman" w:hAnsi="Times New Roman" w:cs="Times New Roman"/>
                <w:highlight w:val="none"/>
                <w:lang w:val="en-US" w:eastAsia="zh-CN"/>
              </w:rPr>
              <w:t>77</w:t>
            </w:r>
          </w:p>
        </w:tc>
      </w:tr>
      <w:tr w14:paraId="3026AB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cantSplit/>
          <w:trHeight w:val="454" w:hRule="exact"/>
          <w:jc w:val="center"/>
        </w:trPr>
        <w:tc>
          <w:tcPr>
            <w:tcW w:w="574" w:type="dxa"/>
            <w:tcBorders>
              <w:tl2br w:val="nil"/>
              <w:tr2bl w:val="nil"/>
            </w:tcBorders>
            <w:shd w:val="clear" w:color="auto" w:fill="auto"/>
            <w:vAlign w:val="center"/>
          </w:tcPr>
          <w:p w14:paraId="5D4C2D8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3395" w:type="dxa"/>
            <w:gridSpan w:val="2"/>
            <w:tcBorders>
              <w:tl2br w:val="nil"/>
              <w:tr2bl w:val="nil"/>
            </w:tcBorders>
            <w:shd w:val="clear" w:color="auto" w:fill="auto"/>
            <w:vAlign w:val="center"/>
          </w:tcPr>
          <w:p w14:paraId="4E7AE463">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断裂伸长率/%（23℃）</w:t>
            </w:r>
          </w:p>
        </w:tc>
        <w:tc>
          <w:tcPr>
            <w:tcW w:w="2798" w:type="dxa"/>
            <w:tcBorders>
              <w:tl2br w:val="nil"/>
              <w:tr2bl w:val="nil"/>
            </w:tcBorders>
            <w:shd w:val="clear" w:color="auto" w:fill="auto"/>
            <w:vAlign w:val="center"/>
          </w:tcPr>
          <w:p w14:paraId="5B98961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w:t>
            </w:r>
            <w:r>
              <w:rPr>
                <w:rFonts w:hint="default" w:ascii="Times New Roman" w:hAnsi="Times New Roman" w:eastAsia="宋体" w:cs="Times New Roman"/>
                <w:sz w:val="21"/>
                <w:szCs w:val="21"/>
              </w:rPr>
              <w:t>100</w:t>
            </w:r>
          </w:p>
        </w:tc>
        <w:tc>
          <w:tcPr>
            <w:tcW w:w="1453" w:type="dxa"/>
            <w:vMerge w:val="continue"/>
            <w:tcBorders>
              <w:tl2br w:val="nil"/>
              <w:tr2bl w:val="nil"/>
            </w:tcBorders>
            <w:shd w:val="clear" w:color="auto" w:fill="auto"/>
            <w:vAlign w:val="center"/>
          </w:tcPr>
          <w:p w14:paraId="52C53118">
            <w:pPr>
              <w:spacing w:line="240" w:lineRule="auto"/>
              <w:jc w:val="center"/>
              <w:rPr>
                <w:rFonts w:hint="default" w:ascii="Times New Roman" w:hAnsi="Times New Roman" w:eastAsia="宋体" w:cs="Times New Roman"/>
                <w:color w:val="000000"/>
                <w:kern w:val="0"/>
                <w:sz w:val="21"/>
                <w:szCs w:val="21"/>
                <w:highlight w:val="yellow"/>
              </w:rPr>
            </w:pPr>
          </w:p>
        </w:tc>
      </w:tr>
      <w:tr w14:paraId="5C304D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1" w:type="dxa"/>
            <w:bottom w:w="0" w:type="dxa"/>
            <w:right w:w="51" w:type="dxa"/>
          </w:tblCellMar>
        </w:tblPrEx>
        <w:trPr>
          <w:cantSplit/>
          <w:trHeight w:val="449" w:hRule="atLeast"/>
          <w:jc w:val="center"/>
        </w:trPr>
        <w:tc>
          <w:tcPr>
            <w:tcW w:w="574" w:type="dxa"/>
            <w:tcBorders>
              <w:tl2br w:val="nil"/>
              <w:tr2bl w:val="nil"/>
            </w:tcBorders>
            <w:shd w:val="clear" w:color="auto" w:fill="auto"/>
            <w:vAlign w:val="center"/>
          </w:tcPr>
          <w:p w14:paraId="51B20CF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3395" w:type="dxa"/>
            <w:gridSpan w:val="2"/>
            <w:tcBorders>
              <w:tl2br w:val="nil"/>
              <w:tr2bl w:val="nil"/>
            </w:tcBorders>
            <w:shd w:val="clear" w:color="auto" w:fill="auto"/>
            <w:vAlign w:val="center"/>
          </w:tcPr>
          <w:p w14:paraId="36A73019">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粘结强度/MPa（</w:t>
            </w:r>
            <w:r>
              <w:rPr>
                <w:rFonts w:hint="default" w:ascii="Times New Roman" w:hAnsi="Times New Roman" w:eastAsia="宋体" w:cs="Times New Roman"/>
                <w:color w:val="000000"/>
                <w:kern w:val="0"/>
                <w:sz w:val="21"/>
                <w:szCs w:val="21"/>
              </w:rPr>
              <w:t>与原路面，</w:t>
            </w:r>
            <w:r>
              <w:rPr>
                <w:rFonts w:hint="default" w:ascii="Times New Roman" w:hAnsi="Times New Roman" w:eastAsia="宋体" w:cs="Times New Roman"/>
                <w:sz w:val="21"/>
                <w:szCs w:val="21"/>
              </w:rPr>
              <w:t>25℃）</w:t>
            </w:r>
          </w:p>
        </w:tc>
        <w:tc>
          <w:tcPr>
            <w:tcW w:w="2798" w:type="dxa"/>
            <w:tcBorders>
              <w:tl2br w:val="nil"/>
              <w:tr2bl w:val="nil"/>
            </w:tcBorders>
            <w:shd w:val="clear" w:color="auto" w:fill="auto"/>
            <w:vAlign w:val="center"/>
          </w:tcPr>
          <w:p w14:paraId="46ED11E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rPr>
              <w:t>≥</w:t>
            </w:r>
            <w:r>
              <w:rPr>
                <w:rFonts w:hint="default" w:ascii="Times New Roman" w:hAnsi="Times New Roman" w:eastAsia="宋体" w:cs="Times New Roman"/>
                <w:sz w:val="21"/>
                <w:szCs w:val="21"/>
              </w:rPr>
              <w:t>3.0</w:t>
            </w:r>
          </w:p>
        </w:tc>
        <w:tc>
          <w:tcPr>
            <w:tcW w:w="1453" w:type="dxa"/>
            <w:tcBorders>
              <w:tl2br w:val="nil"/>
              <w:tr2bl w:val="nil"/>
            </w:tcBorders>
            <w:shd w:val="clear" w:color="auto" w:fill="auto"/>
            <w:vAlign w:val="center"/>
          </w:tcPr>
          <w:p w14:paraId="5B213B2F">
            <w:pPr>
              <w:widowControl/>
              <w:spacing w:line="24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JTG/T</w:t>
            </w:r>
            <w:r>
              <w:rPr>
                <w:rFonts w:hint="eastAsia" w:ascii="Times New Roman" w:hAnsi="Times New Roman" w:eastAsia="宋体" w:cs="Times New Roman"/>
                <w:kern w:val="0"/>
                <w:sz w:val="21"/>
                <w:szCs w:val="21"/>
                <w:lang w:val="en-US" w:eastAsia="zh-CN"/>
              </w:rPr>
              <w:t xml:space="preserve"> </w:t>
            </w:r>
            <w:r>
              <w:rPr>
                <w:rFonts w:hint="default" w:ascii="Times New Roman" w:hAnsi="Times New Roman" w:eastAsia="宋体" w:cs="Times New Roman"/>
                <w:kern w:val="0"/>
                <w:sz w:val="21"/>
                <w:szCs w:val="21"/>
              </w:rPr>
              <w:t>3364-02</w:t>
            </w:r>
          </w:p>
          <w:p w14:paraId="75EB24B6">
            <w:pPr>
              <w:spacing w:line="240" w:lineRule="auto"/>
              <w:jc w:val="center"/>
              <w:rPr>
                <w:rFonts w:hint="default" w:ascii="Times New Roman" w:hAnsi="Times New Roman" w:eastAsia="宋体" w:cs="Times New Roman"/>
                <w:color w:val="000000"/>
                <w:kern w:val="0"/>
                <w:sz w:val="21"/>
                <w:szCs w:val="21"/>
                <w:highlight w:val="yellow"/>
              </w:rPr>
            </w:pPr>
            <w:r>
              <w:rPr>
                <w:rFonts w:hint="default" w:ascii="Times New Roman" w:hAnsi="Times New Roman" w:eastAsia="宋体" w:cs="Times New Roman"/>
                <w:kern w:val="0"/>
                <w:sz w:val="21"/>
                <w:szCs w:val="21"/>
              </w:rPr>
              <w:t>附录B</w:t>
            </w:r>
          </w:p>
        </w:tc>
      </w:tr>
    </w:tbl>
    <w:p w14:paraId="43929613">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2</w:t>
      </w:r>
      <w:r>
        <w:rPr>
          <w:rFonts w:hint="eastAsia" w:ascii="Times New Roman" w:hAnsi="Times New Roman" w:eastAsia="宋体" w:cs="Times New Roman"/>
          <w:bCs/>
          <w:sz w:val="24"/>
          <w:szCs w:val="24"/>
          <w:lang w:val="en-US" w:eastAsia="zh-CN"/>
        </w:rPr>
        <w:t xml:space="preserve">  喷洒类光催化尾气降解路面材料是将光催化剂均匀分散在水或者乳化沥青粘结材料中形成的可用于尾气降解的光催化溶液，其应符合下列规定：</w:t>
      </w:r>
    </w:p>
    <w:p w14:paraId="143BDF04">
      <w:pPr>
        <w:snapToGrid w:val="0"/>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1) 用于分散光催化剂的乳化沥青粘结材料技术指标应符合表8.2.2-2规定。</w:t>
      </w:r>
    </w:p>
    <w:p w14:paraId="148EB9D5">
      <w:pPr>
        <w:autoSpaceDE w:val="0"/>
        <w:autoSpaceDN w:val="0"/>
        <w:spacing w:before="54"/>
        <w:ind w:firstLine="410" w:firstLineChars="200"/>
        <w:jc w:val="center"/>
        <w:rPr>
          <w:rFonts w:hint="default" w:ascii="Times New Roman" w:hAnsi="Times New Roman" w:eastAsia="宋体" w:cs="Times New Roman"/>
          <w:b/>
          <w:bCs/>
          <w:spacing w:val="-3"/>
          <w:kern w:val="0"/>
          <w:sz w:val="21"/>
          <w:szCs w:val="21"/>
        </w:rPr>
      </w:pPr>
      <w:r>
        <w:rPr>
          <w:rFonts w:hint="default" w:ascii="Times New Roman" w:hAnsi="Times New Roman" w:eastAsia="宋体" w:cs="Times New Roman"/>
          <w:b/>
          <w:bCs/>
          <w:spacing w:val="-3"/>
          <w:kern w:val="0"/>
          <w:sz w:val="21"/>
          <w:szCs w:val="21"/>
        </w:rPr>
        <w:t xml:space="preserve">表8.2.2-2 </w:t>
      </w:r>
      <w:r>
        <w:rPr>
          <w:rFonts w:hint="eastAsia" w:ascii="Times New Roman" w:hAnsi="Times New Roman" w:eastAsia="宋体" w:cs="Times New Roman"/>
          <w:b/>
          <w:bCs/>
          <w:spacing w:val="-3"/>
          <w:kern w:val="0"/>
          <w:sz w:val="21"/>
          <w:szCs w:val="21"/>
        </w:rPr>
        <w:t>光催化溶液中乳化沥青类粘结</w:t>
      </w:r>
      <w:r>
        <w:rPr>
          <w:rFonts w:hint="default" w:ascii="Times New Roman" w:hAnsi="Times New Roman" w:eastAsia="宋体" w:cs="Times New Roman"/>
          <w:b/>
          <w:bCs/>
          <w:spacing w:val="-3"/>
          <w:kern w:val="0"/>
          <w:sz w:val="21"/>
          <w:szCs w:val="21"/>
        </w:rPr>
        <w:t>材料要求</w:t>
      </w:r>
    </w:p>
    <w:tbl>
      <w:tblPr>
        <w:tblStyle w:val="13"/>
        <w:tblW w:w="822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688"/>
        <w:gridCol w:w="744"/>
        <w:gridCol w:w="1583"/>
        <w:gridCol w:w="874"/>
        <w:gridCol w:w="2251"/>
        <w:gridCol w:w="2080"/>
      </w:tblGrid>
      <w:tr w14:paraId="7E4261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54" w:hRule="exact"/>
          <w:jc w:val="center"/>
        </w:trPr>
        <w:tc>
          <w:tcPr>
            <w:tcW w:w="704" w:type="dxa"/>
            <w:tcBorders>
              <w:tl2br w:val="nil"/>
              <w:tr2bl w:val="nil"/>
            </w:tcBorders>
            <w:shd w:val="clear" w:color="auto" w:fill="auto"/>
            <w:vAlign w:val="center"/>
          </w:tcPr>
          <w:p w14:paraId="275CCE9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2412" w:type="dxa"/>
            <w:gridSpan w:val="2"/>
            <w:tcBorders>
              <w:tl2br w:val="nil"/>
              <w:tr2bl w:val="nil"/>
            </w:tcBorders>
            <w:shd w:val="clear" w:color="auto" w:fill="auto"/>
            <w:vAlign w:val="center"/>
          </w:tcPr>
          <w:p w14:paraId="5D9FD0A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   目</w:t>
            </w:r>
          </w:p>
        </w:tc>
        <w:tc>
          <w:tcPr>
            <w:tcW w:w="900" w:type="dxa"/>
            <w:tcBorders>
              <w:tl2br w:val="nil"/>
              <w:tr2bl w:val="nil"/>
            </w:tcBorders>
            <w:shd w:val="clear" w:color="auto" w:fill="auto"/>
            <w:vAlign w:val="center"/>
          </w:tcPr>
          <w:p w14:paraId="0709DBD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w:t>
            </w:r>
          </w:p>
        </w:tc>
        <w:tc>
          <w:tcPr>
            <w:tcW w:w="2338" w:type="dxa"/>
            <w:tcBorders>
              <w:tl2br w:val="nil"/>
              <w:tr2bl w:val="nil"/>
            </w:tcBorders>
            <w:shd w:val="clear" w:color="auto" w:fill="auto"/>
            <w:vAlign w:val="center"/>
          </w:tcPr>
          <w:p w14:paraId="56DFC0B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技术要求</w:t>
            </w:r>
          </w:p>
        </w:tc>
        <w:tc>
          <w:tcPr>
            <w:tcW w:w="2164" w:type="dxa"/>
            <w:tcBorders>
              <w:tl2br w:val="nil"/>
              <w:tr2bl w:val="nil"/>
            </w:tcBorders>
            <w:shd w:val="clear" w:color="auto" w:fill="auto"/>
            <w:vAlign w:val="center"/>
          </w:tcPr>
          <w:p w14:paraId="5D9FC65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检测方法</w:t>
            </w:r>
          </w:p>
        </w:tc>
      </w:tr>
      <w:tr w14:paraId="6E124E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54" w:hRule="exact"/>
          <w:jc w:val="center"/>
        </w:trPr>
        <w:tc>
          <w:tcPr>
            <w:tcW w:w="704" w:type="dxa"/>
            <w:tcBorders>
              <w:tl2br w:val="nil"/>
              <w:tr2bl w:val="nil"/>
            </w:tcBorders>
            <w:shd w:val="clear" w:color="auto" w:fill="auto"/>
            <w:vAlign w:val="center"/>
          </w:tcPr>
          <w:p w14:paraId="0F8F0C6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412" w:type="dxa"/>
            <w:gridSpan w:val="2"/>
            <w:tcBorders>
              <w:tl2br w:val="nil"/>
              <w:tr2bl w:val="nil"/>
            </w:tcBorders>
            <w:shd w:val="clear" w:color="auto" w:fill="auto"/>
            <w:vAlign w:val="center"/>
          </w:tcPr>
          <w:p w14:paraId="3D10A6A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均匀性</w:t>
            </w:r>
          </w:p>
        </w:tc>
        <w:tc>
          <w:tcPr>
            <w:tcW w:w="900" w:type="dxa"/>
            <w:tcBorders>
              <w:tl2br w:val="nil"/>
              <w:tr2bl w:val="nil"/>
            </w:tcBorders>
            <w:shd w:val="clear" w:color="auto" w:fill="auto"/>
            <w:vAlign w:val="center"/>
          </w:tcPr>
          <w:p w14:paraId="4BAD2A9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2338" w:type="dxa"/>
            <w:tcBorders>
              <w:tl2br w:val="nil"/>
              <w:tr2bl w:val="nil"/>
            </w:tcBorders>
            <w:shd w:val="clear" w:color="auto" w:fill="auto"/>
            <w:vAlign w:val="center"/>
          </w:tcPr>
          <w:p w14:paraId="0586406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搅拌后无结块或沉淀</w:t>
            </w:r>
          </w:p>
        </w:tc>
        <w:tc>
          <w:tcPr>
            <w:tcW w:w="2164" w:type="dxa"/>
            <w:tcBorders>
              <w:tl2br w:val="nil"/>
              <w:tr2bl w:val="nil"/>
            </w:tcBorders>
            <w:shd w:val="clear" w:color="auto" w:fill="auto"/>
            <w:vAlign w:val="center"/>
          </w:tcPr>
          <w:p w14:paraId="0E9CC65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目测</w:t>
            </w:r>
          </w:p>
        </w:tc>
      </w:tr>
      <w:tr w14:paraId="776DCD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54" w:hRule="exact"/>
          <w:jc w:val="center"/>
        </w:trPr>
        <w:tc>
          <w:tcPr>
            <w:tcW w:w="704" w:type="dxa"/>
            <w:vMerge w:val="restart"/>
            <w:tcBorders>
              <w:tl2br w:val="nil"/>
              <w:tr2bl w:val="nil"/>
            </w:tcBorders>
            <w:shd w:val="clear" w:color="auto" w:fill="auto"/>
            <w:vAlign w:val="center"/>
          </w:tcPr>
          <w:p w14:paraId="303827D0">
            <w:pPr>
              <w:spacing w:line="240" w:lineRule="auto"/>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2</w:t>
            </w:r>
          </w:p>
        </w:tc>
        <w:tc>
          <w:tcPr>
            <w:tcW w:w="762" w:type="dxa"/>
            <w:vMerge w:val="restart"/>
            <w:tcBorders>
              <w:tl2br w:val="nil"/>
              <w:tr2bl w:val="nil"/>
            </w:tcBorders>
            <w:shd w:val="clear" w:color="auto" w:fill="auto"/>
            <w:vAlign w:val="center"/>
          </w:tcPr>
          <w:p w14:paraId="6A8DBD8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黏度</w:t>
            </w:r>
          </w:p>
        </w:tc>
        <w:tc>
          <w:tcPr>
            <w:tcW w:w="1650" w:type="dxa"/>
            <w:tcBorders>
              <w:tl2br w:val="nil"/>
              <w:tr2bl w:val="nil"/>
            </w:tcBorders>
            <w:shd w:val="clear" w:color="auto" w:fill="auto"/>
            <w:vAlign w:val="center"/>
          </w:tcPr>
          <w:p w14:paraId="7758A15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恩格拉黏度</w:t>
            </w:r>
          </w:p>
        </w:tc>
        <w:tc>
          <w:tcPr>
            <w:tcW w:w="900" w:type="dxa"/>
            <w:tcBorders>
              <w:tl2br w:val="nil"/>
              <w:tr2bl w:val="nil"/>
            </w:tcBorders>
            <w:shd w:val="clear" w:color="auto" w:fill="auto"/>
            <w:vAlign w:val="center"/>
          </w:tcPr>
          <w:p w14:paraId="7E69C729">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2338" w:type="dxa"/>
            <w:tcBorders>
              <w:tl2br w:val="nil"/>
              <w:tr2bl w:val="nil"/>
            </w:tcBorders>
            <w:shd w:val="clear" w:color="auto" w:fill="auto"/>
            <w:vAlign w:val="center"/>
          </w:tcPr>
          <w:p w14:paraId="60800E7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w:t>
            </w:r>
          </w:p>
        </w:tc>
        <w:tc>
          <w:tcPr>
            <w:tcW w:w="2164" w:type="dxa"/>
            <w:tcBorders>
              <w:tl2br w:val="nil"/>
              <w:tr2bl w:val="nil"/>
            </w:tcBorders>
            <w:shd w:val="clear" w:color="auto" w:fill="auto"/>
            <w:vAlign w:val="center"/>
          </w:tcPr>
          <w:p w14:paraId="732A1206">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0622</w:t>
            </w:r>
          </w:p>
        </w:tc>
      </w:tr>
      <w:tr w14:paraId="36BFAD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54" w:hRule="exact"/>
          <w:jc w:val="center"/>
        </w:trPr>
        <w:tc>
          <w:tcPr>
            <w:tcW w:w="704" w:type="dxa"/>
            <w:vMerge w:val="continue"/>
            <w:tcBorders>
              <w:tl2br w:val="nil"/>
              <w:tr2bl w:val="nil"/>
            </w:tcBorders>
            <w:shd w:val="clear" w:color="auto" w:fill="auto"/>
            <w:vAlign w:val="center"/>
          </w:tcPr>
          <w:p w14:paraId="34849F3B">
            <w:pPr>
              <w:spacing w:line="240" w:lineRule="auto"/>
              <w:jc w:val="center"/>
              <w:rPr>
                <w:rFonts w:hint="default" w:ascii="Times New Roman" w:hAnsi="Times New Roman" w:eastAsia="宋体" w:cs="Times New Roman"/>
                <w:sz w:val="21"/>
                <w:szCs w:val="21"/>
              </w:rPr>
            </w:pPr>
          </w:p>
        </w:tc>
        <w:tc>
          <w:tcPr>
            <w:tcW w:w="762" w:type="dxa"/>
            <w:vMerge w:val="continue"/>
            <w:tcBorders>
              <w:tl2br w:val="nil"/>
              <w:tr2bl w:val="nil"/>
            </w:tcBorders>
            <w:shd w:val="clear" w:color="auto" w:fill="auto"/>
            <w:vAlign w:val="center"/>
          </w:tcPr>
          <w:p w14:paraId="1A636E7E">
            <w:pPr>
              <w:spacing w:line="240" w:lineRule="auto"/>
              <w:jc w:val="center"/>
              <w:rPr>
                <w:rFonts w:hint="default" w:ascii="Times New Roman" w:hAnsi="Times New Roman" w:eastAsia="宋体" w:cs="Times New Roman"/>
                <w:sz w:val="21"/>
                <w:szCs w:val="21"/>
              </w:rPr>
            </w:pPr>
          </w:p>
        </w:tc>
        <w:tc>
          <w:tcPr>
            <w:tcW w:w="1650" w:type="dxa"/>
            <w:tcBorders>
              <w:tl2br w:val="nil"/>
              <w:tr2bl w:val="nil"/>
            </w:tcBorders>
            <w:shd w:val="clear" w:color="auto" w:fill="auto"/>
            <w:vAlign w:val="center"/>
          </w:tcPr>
          <w:p w14:paraId="65B9BE49">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赛波特黏度</w:t>
            </w:r>
          </w:p>
        </w:tc>
        <w:tc>
          <w:tcPr>
            <w:tcW w:w="900" w:type="dxa"/>
            <w:tcBorders>
              <w:tl2br w:val="nil"/>
              <w:tr2bl w:val="nil"/>
            </w:tcBorders>
            <w:shd w:val="clear" w:color="auto" w:fill="auto"/>
            <w:vAlign w:val="center"/>
          </w:tcPr>
          <w:p w14:paraId="6EC9F95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2338" w:type="dxa"/>
            <w:tcBorders>
              <w:tl2br w:val="nil"/>
              <w:tr2bl w:val="nil"/>
            </w:tcBorders>
            <w:shd w:val="clear" w:color="auto" w:fill="auto"/>
            <w:vAlign w:val="center"/>
          </w:tcPr>
          <w:p w14:paraId="60F4C2A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3-22</w:t>
            </w:r>
          </w:p>
        </w:tc>
        <w:tc>
          <w:tcPr>
            <w:tcW w:w="2164" w:type="dxa"/>
            <w:tcBorders>
              <w:tl2br w:val="nil"/>
              <w:tr2bl w:val="nil"/>
            </w:tcBorders>
            <w:shd w:val="clear" w:color="auto" w:fill="auto"/>
            <w:vAlign w:val="center"/>
          </w:tcPr>
          <w:p w14:paraId="5D5AA5B7">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0623</w:t>
            </w:r>
          </w:p>
        </w:tc>
      </w:tr>
      <w:tr w14:paraId="08D117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54" w:hRule="exact"/>
          <w:jc w:val="center"/>
        </w:trPr>
        <w:tc>
          <w:tcPr>
            <w:tcW w:w="704" w:type="dxa"/>
            <w:tcBorders>
              <w:tl2br w:val="nil"/>
              <w:tr2bl w:val="nil"/>
            </w:tcBorders>
            <w:shd w:val="clear" w:color="auto" w:fill="auto"/>
            <w:vAlign w:val="center"/>
          </w:tcPr>
          <w:p w14:paraId="01EC8047">
            <w:pPr>
              <w:spacing w:line="240" w:lineRule="auto"/>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3</w:t>
            </w:r>
          </w:p>
        </w:tc>
        <w:tc>
          <w:tcPr>
            <w:tcW w:w="2412" w:type="dxa"/>
            <w:gridSpan w:val="2"/>
            <w:tcBorders>
              <w:tl2br w:val="nil"/>
              <w:tr2bl w:val="nil"/>
            </w:tcBorders>
            <w:shd w:val="clear" w:color="auto" w:fill="auto"/>
            <w:vAlign w:val="center"/>
          </w:tcPr>
          <w:p w14:paraId="45162DB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蒸发残留物含量</w:t>
            </w:r>
          </w:p>
        </w:tc>
        <w:tc>
          <w:tcPr>
            <w:tcW w:w="900" w:type="dxa"/>
            <w:tcBorders>
              <w:tl2br w:val="nil"/>
              <w:tr2bl w:val="nil"/>
            </w:tcBorders>
            <w:shd w:val="clear" w:color="auto" w:fill="auto"/>
            <w:vAlign w:val="center"/>
          </w:tcPr>
          <w:p w14:paraId="61DA03D9">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2338" w:type="dxa"/>
            <w:tcBorders>
              <w:tl2br w:val="nil"/>
              <w:tr2bl w:val="nil"/>
            </w:tcBorders>
            <w:shd w:val="clear" w:color="auto" w:fill="auto"/>
            <w:vAlign w:val="center"/>
          </w:tcPr>
          <w:p w14:paraId="10DAEC1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2164" w:type="dxa"/>
            <w:tcBorders>
              <w:tl2br w:val="nil"/>
              <w:tr2bl w:val="nil"/>
            </w:tcBorders>
            <w:shd w:val="clear" w:color="auto" w:fill="auto"/>
            <w:vAlign w:val="center"/>
          </w:tcPr>
          <w:p w14:paraId="3565EF1C">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0651</w:t>
            </w:r>
          </w:p>
        </w:tc>
      </w:tr>
      <w:tr w14:paraId="1DDB8A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54" w:hRule="exact"/>
          <w:jc w:val="center"/>
        </w:trPr>
        <w:tc>
          <w:tcPr>
            <w:tcW w:w="704" w:type="dxa"/>
            <w:tcBorders>
              <w:tl2br w:val="nil"/>
              <w:tr2bl w:val="nil"/>
            </w:tcBorders>
            <w:shd w:val="clear" w:color="auto" w:fill="auto"/>
            <w:vAlign w:val="center"/>
          </w:tcPr>
          <w:p w14:paraId="5A05D9AE">
            <w:pPr>
              <w:spacing w:line="240" w:lineRule="auto"/>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4</w:t>
            </w:r>
          </w:p>
        </w:tc>
        <w:tc>
          <w:tcPr>
            <w:tcW w:w="2412" w:type="dxa"/>
            <w:gridSpan w:val="2"/>
            <w:tcBorders>
              <w:tl2br w:val="nil"/>
              <w:tr2bl w:val="nil"/>
            </w:tcBorders>
            <w:shd w:val="clear" w:color="auto" w:fill="auto"/>
            <w:vAlign w:val="center"/>
          </w:tcPr>
          <w:p w14:paraId="3B65F09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筛上剩余量</w:t>
            </w:r>
          </w:p>
        </w:tc>
        <w:tc>
          <w:tcPr>
            <w:tcW w:w="900" w:type="dxa"/>
            <w:tcBorders>
              <w:tl2br w:val="nil"/>
              <w:tr2bl w:val="nil"/>
            </w:tcBorders>
            <w:shd w:val="clear" w:color="auto" w:fill="auto"/>
            <w:vAlign w:val="center"/>
          </w:tcPr>
          <w:p w14:paraId="3DFA4170">
            <w:pPr>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z w:val="21"/>
                <w:szCs w:val="21"/>
              </w:rPr>
              <w:t>%</w:t>
            </w:r>
          </w:p>
        </w:tc>
        <w:tc>
          <w:tcPr>
            <w:tcW w:w="2338" w:type="dxa"/>
            <w:tcBorders>
              <w:tl2br w:val="nil"/>
              <w:tr2bl w:val="nil"/>
            </w:tcBorders>
            <w:shd w:val="clear" w:color="auto" w:fill="auto"/>
            <w:vAlign w:val="center"/>
          </w:tcPr>
          <w:p w14:paraId="5FD2BDD7">
            <w:pPr>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z w:val="21"/>
                <w:szCs w:val="21"/>
              </w:rPr>
              <w:t>≤0.1</w:t>
            </w:r>
          </w:p>
        </w:tc>
        <w:tc>
          <w:tcPr>
            <w:tcW w:w="2164" w:type="dxa"/>
            <w:tcBorders>
              <w:tl2br w:val="nil"/>
              <w:tr2bl w:val="nil"/>
            </w:tcBorders>
            <w:shd w:val="clear" w:color="auto" w:fill="auto"/>
            <w:vAlign w:val="center"/>
          </w:tcPr>
          <w:p w14:paraId="302B28DD">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0652</w:t>
            </w:r>
          </w:p>
        </w:tc>
      </w:tr>
      <w:tr w14:paraId="6B9419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54" w:hRule="exact"/>
          <w:jc w:val="center"/>
        </w:trPr>
        <w:tc>
          <w:tcPr>
            <w:tcW w:w="704" w:type="dxa"/>
            <w:tcBorders>
              <w:tl2br w:val="nil"/>
              <w:tr2bl w:val="nil"/>
            </w:tcBorders>
            <w:shd w:val="clear" w:color="auto" w:fill="auto"/>
            <w:vAlign w:val="center"/>
          </w:tcPr>
          <w:p w14:paraId="2EDACCEC">
            <w:pPr>
              <w:spacing w:line="240" w:lineRule="auto"/>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5</w:t>
            </w:r>
          </w:p>
        </w:tc>
        <w:tc>
          <w:tcPr>
            <w:tcW w:w="2412" w:type="dxa"/>
            <w:gridSpan w:val="2"/>
            <w:tcBorders>
              <w:tl2br w:val="nil"/>
              <w:tr2bl w:val="nil"/>
            </w:tcBorders>
            <w:shd w:val="clear" w:color="auto" w:fill="auto"/>
            <w:vAlign w:val="center"/>
          </w:tcPr>
          <w:p w14:paraId="707227A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微粒离子电荷</w:t>
            </w:r>
          </w:p>
        </w:tc>
        <w:tc>
          <w:tcPr>
            <w:tcW w:w="900" w:type="dxa"/>
            <w:tcBorders>
              <w:tl2br w:val="nil"/>
              <w:tr2bl w:val="nil"/>
            </w:tcBorders>
            <w:shd w:val="clear" w:color="auto" w:fill="auto"/>
            <w:vAlign w:val="center"/>
          </w:tcPr>
          <w:p w14:paraId="3C74A70F">
            <w:pPr>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z w:val="21"/>
                <w:szCs w:val="21"/>
              </w:rPr>
              <w:t>—</w:t>
            </w:r>
          </w:p>
        </w:tc>
        <w:tc>
          <w:tcPr>
            <w:tcW w:w="2338" w:type="dxa"/>
            <w:tcBorders>
              <w:tl2br w:val="nil"/>
              <w:tr2bl w:val="nil"/>
            </w:tcBorders>
            <w:shd w:val="clear" w:color="auto" w:fill="auto"/>
            <w:vAlign w:val="center"/>
          </w:tcPr>
          <w:p w14:paraId="2C300DB2">
            <w:pPr>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z w:val="21"/>
                <w:szCs w:val="21"/>
              </w:rPr>
              <w:t>阳离子（+）</w:t>
            </w:r>
          </w:p>
        </w:tc>
        <w:tc>
          <w:tcPr>
            <w:tcW w:w="2164" w:type="dxa"/>
            <w:tcBorders>
              <w:tl2br w:val="nil"/>
              <w:tr2bl w:val="nil"/>
            </w:tcBorders>
            <w:shd w:val="clear" w:color="auto" w:fill="auto"/>
            <w:vAlign w:val="center"/>
          </w:tcPr>
          <w:p w14:paraId="30AFE05A">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0653</w:t>
            </w:r>
          </w:p>
        </w:tc>
      </w:tr>
      <w:tr w14:paraId="1F7A42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54" w:hRule="exact"/>
          <w:jc w:val="center"/>
        </w:trPr>
        <w:tc>
          <w:tcPr>
            <w:tcW w:w="704" w:type="dxa"/>
            <w:tcBorders>
              <w:tl2br w:val="nil"/>
              <w:tr2bl w:val="nil"/>
            </w:tcBorders>
            <w:shd w:val="clear" w:color="auto" w:fill="auto"/>
            <w:vAlign w:val="center"/>
          </w:tcPr>
          <w:p w14:paraId="051CB2E2">
            <w:pPr>
              <w:spacing w:line="240" w:lineRule="auto"/>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6</w:t>
            </w:r>
          </w:p>
        </w:tc>
        <w:tc>
          <w:tcPr>
            <w:tcW w:w="2412" w:type="dxa"/>
            <w:gridSpan w:val="2"/>
            <w:tcBorders>
              <w:tl2br w:val="nil"/>
              <w:tr2bl w:val="nil"/>
            </w:tcBorders>
            <w:shd w:val="clear" w:color="auto" w:fill="auto"/>
            <w:vAlign w:val="center"/>
          </w:tcPr>
          <w:p w14:paraId="636F1613">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常温贮藏稳定性（1d）</w:t>
            </w:r>
          </w:p>
        </w:tc>
        <w:tc>
          <w:tcPr>
            <w:tcW w:w="900" w:type="dxa"/>
            <w:tcBorders>
              <w:tl2br w:val="nil"/>
              <w:tr2bl w:val="nil"/>
            </w:tcBorders>
            <w:shd w:val="clear" w:color="auto" w:fill="auto"/>
            <w:vAlign w:val="center"/>
          </w:tcPr>
          <w:p w14:paraId="7E126BFE">
            <w:pPr>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z w:val="21"/>
                <w:szCs w:val="21"/>
              </w:rPr>
              <w:t>%</w:t>
            </w:r>
          </w:p>
        </w:tc>
        <w:tc>
          <w:tcPr>
            <w:tcW w:w="2338" w:type="dxa"/>
            <w:tcBorders>
              <w:tl2br w:val="nil"/>
              <w:tr2bl w:val="nil"/>
            </w:tcBorders>
            <w:shd w:val="clear" w:color="auto" w:fill="auto"/>
            <w:vAlign w:val="center"/>
          </w:tcPr>
          <w:p w14:paraId="715D1818">
            <w:pPr>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z w:val="21"/>
                <w:szCs w:val="21"/>
              </w:rPr>
              <w:t>≤1</w:t>
            </w:r>
          </w:p>
        </w:tc>
        <w:tc>
          <w:tcPr>
            <w:tcW w:w="2164" w:type="dxa"/>
            <w:tcBorders>
              <w:tl2br w:val="nil"/>
              <w:tr2bl w:val="nil"/>
            </w:tcBorders>
            <w:shd w:val="clear" w:color="auto" w:fill="auto"/>
            <w:vAlign w:val="center"/>
          </w:tcPr>
          <w:p w14:paraId="109DDE1D">
            <w:pPr>
              <w:spacing w:line="240" w:lineRule="auto"/>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0655</w:t>
            </w:r>
          </w:p>
        </w:tc>
      </w:tr>
      <w:tr w14:paraId="46F753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54" w:hRule="exact"/>
          <w:jc w:val="center"/>
        </w:trPr>
        <w:tc>
          <w:tcPr>
            <w:tcW w:w="704" w:type="dxa"/>
            <w:tcBorders>
              <w:tl2br w:val="nil"/>
              <w:tr2bl w:val="nil"/>
            </w:tcBorders>
            <w:shd w:val="clear" w:color="auto" w:fill="auto"/>
            <w:vAlign w:val="center"/>
          </w:tcPr>
          <w:p w14:paraId="46245EB3">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w:t>
            </w:r>
          </w:p>
        </w:tc>
        <w:tc>
          <w:tcPr>
            <w:tcW w:w="2412" w:type="dxa"/>
            <w:gridSpan w:val="2"/>
            <w:tcBorders>
              <w:tl2br w:val="nil"/>
              <w:tr2bl w:val="nil"/>
            </w:tcBorders>
            <w:shd w:val="clear" w:color="auto" w:fill="auto"/>
            <w:vAlign w:val="center"/>
          </w:tcPr>
          <w:p w14:paraId="1F8396D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与水混合稳定性</w:t>
            </w:r>
          </w:p>
        </w:tc>
        <w:tc>
          <w:tcPr>
            <w:tcW w:w="900" w:type="dxa"/>
            <w:tcBorders>
              <w:tl2br w:val="nil"/>
              <w:tr2bl w:val="nil"/>
            </w:tcBorders>
            <w:shd w:val="clear" w:color="auto" w:fill="auto"/>
            <w:vAlign w:val="center"/>
          </w:tcPr>
          <w:p w14:paraId="7AF3D549">
            <w:pPr>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z w:val="21"/>
                <w:szCs w:val="21"/>
              </w:rPr>
              <w:t>—</w:t>
            </w:r>
          </w:p>
        </w:tc>
        <w:tc>
          <w:tcPr>
            <w:tcW w:w="2338" w:type="dxa"/>
            <w:tcBorders>
              <w:tl2br w:val="nil"/>
              <w:tr2bl w:val="nil"/>
            </w:tcBorders>
            <w:shd w:val="clear" w:color="auto" w:fill="auto"/>
            <w:vAlign w:val="center"/>
          </w:tcPr>
          <w:p w14:paraId="7F23E6C1">
            <w:pPr>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z w:val="21"/>
                <w:szCs w:val="21"/>
              </w:rPr>
              <w:t>通过</w:t>
            </w:r>
          </w:p>
        </w:tc>
        <w:tc>
          <w:tcPr>
            <w:tcW w:w="2164" w:type="dxa"/>
            <w:tcBorders>
              <w:tl2br w:val="nil"/>
              <w:tr2bl w:val="nil"/>
            </w:tcBorders>
            <w:shd w:val="clear" w:color="auto" w:fill="auto"/>
            <w:vAlign w:val="center"/>
          </w:tcPr>
          <w:p w14:paraId="21E4BA22">
            <w:pPr>
              <w:spacing w:line="240" w:lineRule="auto"/>
              <w:jc w:val="center"/>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sz w:val="21"/>
                <w:szCs w:val="21"/>
                <w:lang w:val="en-US" w:eastAsia="zh-CN"/>
              </w:rPr>
              <w:t xml:space="preserve">JTG E20 </w:t>
            </w:r>
            <w:r>
              <w:rPr>
                <w:rFonts w:hint="default" w:ascii="Times New Roman" w:hAnsi="Times New Roman" w:eastAsia="宋体" w:cs="Times New Roman"/>
                <w:sz w:val="21"/>
                <w:szCs w:val="21"/>
              </w:rPr>
              <w:t>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0665</w:t>
            </w:r>
          </w:p>
        </w:tc>
      </w:tr>
    </w:tbl>
    <w:p w14:paraId="1A92C3AD">
      <w:pPr>
        <w:spacing w:line="360" w:lineRule="auto"/>
        <w:ind w:firstLine="180" w:firstLineChars="100"/>
        <w:jc w:val="left"/>
        <w:rPr>
          <w:rFonts w:hint="eastAsia"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sz w:val="18"/>
          <w:szCs w:val="18"/>
        </w:rPr>
        <w:t>注：黏度指标：恩格拉黏度与赛波特黏度二者选其一。</w:t>
      </w:r>
    </w:p>
    <w:p w14:paraId="55796E0C">
      <w:pPr>
        <w:snapToGrid w:val="0"/>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val="0"/>
          <w:bCs/>
          <w:sz w:val="24"/>
          <w:szCs w:val="24"/>
          <w:lang w:val="en-US" w:eastAsia="zh-CN"/>
        </w:rPr>
        <w:t xml:space="preserve">2) </w:t>
      </w:r>
      <w:r>
        <w:rPr>
          <w:rFonts w:hint="eastAsia" w:ascii="Times New Roman" w:hAnsi="Times New Roman" w:eastAsia="宋体" w:cs="Times New Roman"/>
          <w:bCs/>
          <w:sz w:val="24"/>
          <w:szCs w:val="24"/>
          <w:lang w:val="en-US" w:eastAsia="zh-CN"/>
        </w:rPr>
        <w:t>用于尾气降解的光催化溶液应符合表8.2.2-3的性状指标要求。</w:t>
      </w:r>
    </w:p>
    <w:p w14:paraId="5CF0E6C0">
      <w:pPr>
        <w:spacing w:line="360"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b/>
          <w:bCs/>
          <w:sz w:val="21"/>
          <w:szCs w:val="21"/>
        </w:rPr>
        <w:t xml:space="preserve">表8.2.2-3  </w:t>
      </w:r>
      <w:r>
        <w:rPr>
          <w:rFonts w:hint="eastAsia" w:ascii="Times New Roman" w:hAnsi="Times New Roman" w:eastAsia="宋体" w:cs="Times New Roman"/>
          <w:b/>
          <w:bCs/>
          <w:kern w:val="0"/>
          <w:sz w:val="21"/>
          <w:szCs w:val="21"/>
          <w:lang w:eastAsia="zh-CN"/>
        </w:rPr>
        <w:t>光催化溶液</w:t>
      </w:r>
      <w:r>
        <w:rPr>
          <w:rFonts w:hint="default" w:ascii="Times New Roman" w:hAnsi="Times New Roman" w:eastAsia="宋体" w:cs="Times New Roman"/>
          <w:b/>
          <w:bCs/>
          <w:kern w:val="0"/>
          <w:sz w:val="21"/>
          <w:szCs w:val="21"/>
        </w:rPr>
        <w:t>性状要求</w:t>
      </w:r>
    </w:p>
    <w:tbl>
      <w:tblPr>
        <w:tblStyle w:val="41"/>
        <w:tblW w:w="82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687"/>
        <w:gridCol w:w="3115"/>
        <w:gridCol w:w="2420"/>
      </w:tblGrid>
      <w:tr w14:paraId="57F0DC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634" w:type="pct"/>
            <w:tcBorders>
              <w:top w:val="single" w:color="auto" w:sz="12" w:space="0"/>
              <w:left w:val="single" w:color="auto" w:sz="12" w:space="0"/>
              <w:bottom w:val="single" w:color="auto" w:sz="6" w:space="0"/>
              <w:right w:val="single" w:color="auto" w:sz="6" w:space="0"/>
            </w:tcBorders>
            <w:vAlign w:val="center"/>
          </w:tcPr>
          <w:p w14:paraId="20D1297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p>
        </w:tc>
        <w:tc>
          <w:tcPr>
            <w:tcW w:w="1894" w:type="pct"/>
            <w:tcBorders>
              <w:top w:val="single" w:color="auto" w:sz="12" w:space="0"/>
              <w:left w:val="single" w:color="auto" w:sz="6" w:space="0"/>
              <w:bottom w:val="single" w:color="auto" w:sz="6" w:space="0"/>
              <w:right w:val="single" w:color="auto" w:sz="6" w:space="0"/>
            </w:tcBorders>
            <w:vAlign w:val="center"/>
          </w:tcPr>
          <w:p w14:paraId="1330B2A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指标</w:t>
            </w:r>
          </w:p>
        </w:tc>
        <w:tc>
          <w:tcPr>
            <w:tcW w:w="1471" w:type="pct"/>
            <w:tcBorders>
              <w:top w:val="single" w:color="auto" w:sz="12" w:space="0"/>
              <w:left w:val="single" w:color="auto" w:sz="6" w:space="0"/>
              <w:bottom w:val="single" w:color="auto" w:sz="6" w:space="0"/>
              <w:right w:val="single" w:color="auto" w:sz="12" w:space="0"/>
            </w:tcBorders>
            <w:vAlign w:val="center"/>
          </w:tcPr>
          <w:p w14:paraId="4E42137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检验方法</w:t>
            </w:r>
          </w:p>
        </w:tc>
      </w:tr>
      <w:tr w14:paraId="724C5D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634" w:type="pct"/>
            <w:tcBorders>
              <w:top w:val="single" w:color="auto" w:sz="6" w:space="0"/>
              <w:left w:val="single" w:color="auto" w:sz="12" w:space="0"/>
              <w:bottom w:val="single" w:color="auto" w:sz="6" w:space="0"/>
              <w:right w:val="single" w:color="auto" w:sz="6" w:space="0"/>
            </w:tcBorders>
            <w:vAlign w:val="center"/>
          </w:tcPr>
          <w:p w14:paraId="4E4402A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在容器中状态</w:t>
            </w:r>
          </w:p>
        </w:tc>
        <w:tc>
          <w:tcPr>
            <w:tcW w:w="1894" w:type="pct"/>
            <w:tcBorders>
              <w:top w:val="single" w:color="auto" w:sz="6" w:space="0"/>
              <w:left w:val="single" w:color="auto" w:sz="6" w:space="0"/>
              <w:bottom w:val="single" w:color="auto" w:sz="6" w:space="0"/>
              <w:right w:val="single" w:color="auto" w:sz="6" w:space="0"/>
            </w:tcBorders>
            <w:vAlign w:val="center"/>
          </w:tcPr>
          <w:p w14:paraId="2227ADF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正常</w:t>
            </w:r>
          </w:p>
        </w:tc>
        <w:tc>
          <w:tcPr>
            <w:tcW w:w="1471" w:type="pct"/>
            <w:tcBorders>
              <w:top w:val="single" w:color="auto" w:sz="6" w:space="0"/>
              <w:left w:val="single" w:color="auto" w:sz="6" w:space="0"/>
              <w:bottom w:val="single" w:color="auto" w:sz="6" w:space="0"/>
              <w:right w:val="single" w:color="auto" w:sz="12" w:space="0"/>
            </w:tcBorders>
            <w:vAlign w:val="center"/>
          </w:tcPr>
          <w:p w14:paraId="6748E37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31815</w:t>
            </w:r>
          </w:p>
        </w:tc>
      </w:tr>
      <w:tr w14:paraId="1AA5D6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634" w:type="pct"/>
            <w:tcBorders>
              <w:top w:val="single" w:color="auto" w:sz="6" w:space="0"/>
              <w:left w:val="single" w:color="auto" w:sz="12" w:space="0"/>
              <w:bottom w:val="single" w:color="auto" w:sz="6" w:space="0"/>
              <w:right w:val="single" w:color="auto" w:sz="6" w:space="0"/>
            </w:tcBorders>
            <w:vAlign w:val="center"/>
          </w:tcPr>
          <w:p w14:paraId="7699798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低温稳定性</w:t>
            </w:r>
          </w:p>
        </w:tc>
        <w:tc>
          <w:tcPr>
            <w:tcW w:w="1894" w:type="pct"/>
            <w:tcBorders>
              <w:top w:val="single" w:color="auto" w:sz="6" w:space="0"/>
              <w:left w:val="single" w:color="auto" w:sz="6" w:space="0"/>
              <w:bottom w:val="single" w:color="auto" w:sz="6" w:space="0"/>
              <w:right w:val="single" w:color="auto" w:sz="6" w:space="0"/>
            </w:tcBorders>
            <w:vAlign w:val="center"/>
          </w:tcPr>
          <w:p w14:paraId="78D7514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不变质</w:t>
            </w:r>
          </w:p>
        </w:tc>
        <w:tc>
          <w:tcPr>
            <w:tcW w:w="1471" w:type="pct"/>
            <w:tcBorders>
              <w:top w:val="single" w:color="auto" w:sz="6" w:space="0"/>
              <w:left w:val="single" w:color="auto" w:sz="6" w:space="0"/>
              <w:bottom w:val="single" w:color="auto" w:sz="6" w:space="0"/>
              <w:right w:val="single" w:color="auto" w:sz="12" w:space="0"/>
            </w:tcBorders>
            <w:vAlign w:val="center"/>
          </w:tcPr>
          <w:p w14:paraId="77553381">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9268</w:t>
            </w:r>
          </w:p>
        </w:tc>
      </w:tr>
      <w:tr w14:paraId="65F78D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634" w:type="pct"/>
            <w:tcBorders>
              <w:top w:val="single" w:color="auto" w:sz="6" w:space="0"/>
              <w:left w:val="single" w:color="auto" w:sz="12" w:space="0"/>
              <w:bottom w:val="single" w:color="auto" w:sz="6" w:space="0"/>
              <w:right w:val="single" w:color="auto" w:sz="6" w:space="0"/>
            </w:tcBorders>
            <w:vAlign w:val="center"/>
          </w:tcPr>
          <w:p w14:paraId="6729533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溶液透明度</w:t>
            </w:r>
          </w:p>
        </w:tc>
        <w:tc>
          <w:tcPr>
            <w:tcW w:w="1894" w:type="pct"/>
            <w:tcBorders>
              <w:top w:val="single" w:color="auto" w:sz="6" w:space="0"/>
              <w:left w:val="single" w:color="auto" w:sz="6" w:space="0"/>
              <w:bottom w:val="single" w:color="auto" w:sz="6" w:space="0"/>
              <w:right w:val="single" w:color="auto" w:sz="6" w:space="0"/>
            </w:tcBorders>
            <w:vAlign w:val="center"/>
          </w:tcPr>
          <w:p w14:paraId="376AFAF7">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15cm</w:t>
            </w:r>
          </w:p>
        </w:tc>
        <w:tc>
          <w:tcPr>
            <w:tcW w:w="1471" w:type="pct"/>
            <w:tcBorders>
              <w:top w:val="single" w:color="auto" w:sz="6" w:space="0"/>
              <w:left w:val="single" w:color="auto" w:sz="6" w:space="0"/>
              <w:bottom w:val="single" w:color="auto" w:sz="6" w:space="0"/>
              <w:right w:val="single" w:color="auto" w:sz="12" w:space="0"/>
            </w:tcBorders>
            <w:vAlign w:val="center"/>
          </w:tcPr>
          <w:p w14:paraId="1E2AAB3A">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SL 87</w:t>
            </w:r>
          </w:p>
        </w:tc>
      </w:tr>
      <w:tr w14:paraId="23E08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634" w:type="pct"/>
            <w:tcBorders>
              <w:top w:val="single" w:color="auto" w:sz="6" w:space="0"/>
              <w:left w:val="single" w:color="auto" w:sz="12" w:space="0"/>
              <w:bottom w:val="single" w:color="auto" w:sz="6" w:space="0"/>
              <w:right w:val="single" w:color="auto" w:sz="6" w:space="0"/>
            </w:tcBorders>
            <w:vAlign w:val="center"/>
          </w:tcPr>
          <w:p w14:paraId="64F132D9">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固含量</w:t>
            </w:r>
          </w:p>
        </w:tc>
        <w:tc>
          <w:tcPr>
            <w:tcW w:w="1894" w:type="pct"/>
            <w:tcBorders>
              <w:top w:val="single" w:color="auto" w:sz="6" w:space="0"/>
              <w:left w:val="single" w:color="auto" w:sz="6" w:space="0"/>
              <w:bottom w:val="single" w:color="auto" w:sz="6" w:space="0"/>
              <w:right w:val="single" w:color="auto" w:sz="6" w:space="0"/>
            </w:tcBorders>
            <w:vAlign w:val="center"/>
          </w:tcPr>
          <w:p w14:paraId="14388DB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（0.5～3.0） g/L</w:t>
            </w:r>
          </w:p>
        </w:tc>
        <w:tc>
          <w:tcPr>
            <w:tcW w:w="1471" w:type="pct"/>
            <w:tcBorders>
              <w:top w:val="single" w:color="auto" w:sz="6" w:space="0"/>
              <w:left w:val="single" w:color="auto" w:sz="6" w:space="0"/>
              <w:bottom w:val="single" w:color="auto" w:sz="6" w:space="0"/>
              <w:right w:val="single" w:color="auto" w:sz="12" w:space="0"/>
            </w:tcBorders>
            <w:vAlign w:val="center"/>
          </w:tcPr>
          <w:p w14:paraId="58A0977D">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1725</w:t>
            </w:r>
          </w:p>
        </w:tc>
      </w:tr>
      <w:tr w14:paraId="5C342B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634" w:type="pct"/>
            <w:tcBorders>
              <w:top w:val="single" w:color="auto" w:sz="6" w:space="0"/>
              <w:left w:val="single" w:color="auto" w:sz="12" w:space="0"/>
              <w:bottom w:val="single" w:color="auto" w:sz="6" w:space="0"/>
              <w:right w:val="single" w:color="auto" w:sz="6" w:space="0"/>
            </w:tcBorders>
            <w:vAlign w:val="center"/>
          </w:tcPr>
          <w:p w14:paraId="78CB448B">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pH值</w:t>
            </w:r>
          </w:p>
        </w:tc>
        <w:tc>
          <w:tcPr>
            <w:tcW w:w="1894" w:type="pct"/>
            <w:tcBorders>
              <w:top w:val="single" w:color="auto" w:sz="6" w:space="0"/>
              <w:left w:val="single" w:color="auto" w:sz="6" w:space="0"/>
              <w:bottom w:val="single" w:color="auto" w:sz="6" w:space="0"/>
              <w:right w:val="single" w:color="auto" w:sz="6" w:space="0"/>
            </w:tcBorders>
            <w:vAlign w:val="center"/>
          </w:tcPr>
          <w:p w14:paraId="291174D8">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3.0～9.0</w:t>
            </w:r>
          </w:p>
        </w:tc>
        <w:tc>
          <w:tcPr>
            <w:tcW w:w="1471" w:type="pct"/>
            <w:tcBorders>
              <w:top w:val="single" w:color="auto" w:sz="6" w:space="0"/>
              <w:left w:val="single" w:color="auto" w:sz="6" w:space="0"/>
              <w:bottom w:val="single" w:color="auto" w:sz="6" w:space="0"/>
              <w:right w:val="single" w:color="auto" w:sz="12" w:space="0"/>
            </w:tcBorders>
            <w:vAlign w:val="center"/>
          </w:tcPr>
          <w:p w14:paraId="1DBC4F1F">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T 9724</w:t>
            </w:r>
          </w:p>
        </w:tc>
      </w:tr>
      <w:tr w14:paraId="3EEB6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634" w:type="pct"/>
            <w:tcBorders>
              <w:top w:val="single" w:color="auto" w:sz="6" w:space="0"/>
              <w:left w:val="single" w:color="auto" w:sz="12" w:space="0"/>
              <w:bottom w:val="single" w:color="auto" w:sz="12" w:space="0"/>
              <w:right w:val="single" w:color="auto" w:sz="6" w:space="0"/>
            </w:tcBorders>
            <w:vAlign w:val="center"/>
          </w:tcPr>
          <w:p w14:paraId="58678D25">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尾气降解率</w:t>
            </w:r>
          </w:p>
        </w:tc>
        <w:tc>
          <w:tcPr>
            <w:tcW w:w="1894" w:type="pct"/>
            <w:tcBorders>
              <w:top w:val="single" w:color="auto" w:sz="6" w:space="0"/>
              <w:left w:val="single" w:color="auto" w:sz="6" w:space="0"/>
              <w:bottom w:val="single" w:color="auto" w:sz="12" w:space="0"/>
              <w:right w:val="single" w:color="auto" w:sz="6" w:space="0"/>
            </w:tcBorders>
            <w:vAlign w:val="center"/>
          </w:tcPr>
          <w:p w14:paraId="179E9D76">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c>
          <w:tcPr>
            <w:tcW w:w="1471" w:type="pct"/>
            <w:tcBorders>
              <w:top w:val="single" w:color="auto" w:sz="6" w:space="0"/>
              <w:left w:val="single" w:color="auto" w:sz="6" w:space="0"/>
              <w:bottom w:val="single" w:color="auto" w:sz="12" w:space="0"/>
              <w:right w:val="single" w:color="auto" w:sz="12" w:space="0"/>
            </w:tcBorders>
            <w:vAlign w:val="center"/>
          </w:tcPr>
          <w:p w14:paraId="3B0B634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本规程附录C</w:t>
            </w:r>
          </w:p>
        </w:tc>
      </w:tr>
    </w:tbl>
    <w:p w14:paraId="0A85740A">
      <w:pPr>
        <w:snapToGrid w:val="0"/>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3) 用于沥青道路的光催化溶液中有害物质应符合现行国家标准《建筑用墙面涂料中有害物质限量》GB 18582的限量要求，其中挥发性有机物（VOC）含量和游离甲醛含量应符合表8.2.2-4要求。</w:t>
      </w:r>
    </w:p>
    <w:p w14:paraId="2F1EF34F">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 xml:space="preserve">表8.2.2-4  </w:t>
      </w:r>
      <w:r>
        <w:rPr>
          <w:rFonts w:hint="eastAsia" w:ascii="Times New Roman" w:hAnsi="Times New Roman" w:eastAsia="宋体" w:cs="Times New Roman"/>
          <w:b/>
          <w:bCs/>
          <w:sz w:val="21"/>
          <w:szCs w:val="21"/>
          <w:lang w:eastAsia="zh-CN"/>
        </w:rPr>
        <w:t>光催化溶液</w:t>
      </w:r>
      <w:r>
        <w:rPr>
          <w:rFonts w:hint="default" w:ascii="Times New Roman" w:hAnsi="Times New Roman" w:eastAsia="宋体" w:cs="Times New Roman"/>
          <w:b/>
          <w:bCs/>
          <w:sz w:val="21"/>
          <w:szCs w:val="21"/>
        </w:rPr>
        <w:t>中有害物质限量要求</w:t>
      </w:r>
    </w:p>
    <w:tbl>
      <w:tblPr>
        <w:tblStyle w:val="41"/>
        <w:tblW w:w="82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54"/>
        <w:gridCol w:w="2578"/>
        <w:gridCol w:w="2688"/>
      </w:tblGrid>
      <w:tr w14:paraId="67145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012" w:type="dxa"/>
            <w:tcBorders>
              <w:top w:val="single" w:color="auto" w:sz="12" w:space="0"/>
              <w:left w:val="single" w:color="auto" w:sz="12" w:space="0"/>
              <w:bottom w:val="single" w:color="auto" w:sz="6" w:space="0"/>
              <w:right w:val="single" w:color="auto" w:sz="6" w:space="0"/>
            </w:tcBorders>
            <w:vAlign w:val="center"/>
          </w:tcPr>
          <w:p w14:paraId="5168EFA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p>
        </w:tc>
        <w:tc>
          <w:tcPr>
            <w:tcW w:w="2635" w:type="dxa"/>
            <w:tcBorders>
              <w:top w:val="single" w:color="auto" w:sz="12" w:space="0"/>
              <w:left w:val="single" w:color="auto" w:sz="6" w:space="0"/>
              <w:bottom w:val="single" w:color="auto" w:sz="6" w:space="0"/>
              <w:right w:val="single" w:color="auto" w:sz="6" w:space="0"/>
            </w:tcBorders>
            <w:vAlign w:val="center"/>
          </w:tcPr>
          <w:p w14:paraId="7CF6EC6C">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w:t>
            </w:r>
          </w:p>
        </w:tc>
        <w:tc>
          <w:tcPr>
            <w:tcW w:w="2752" w:type="dxa"/>
            <w:tcBorders>
              <w:top w:val="single" w:color="auto" w:sz="12" w:space="0"/>
              <w:left w:val="single" w:color="auto" w:sz="6" w:space="0"/>
              <w:bottom w:val="single" w:color="auto" w:sz="6" w:space="0"/>
              <w:right w:val="single" w:color="auto" w:sz="12" w:space="0"/>
            </w:tcBorders>
            <w:vAlign w:val="center"/>
          </w:tcPr>
          <w:p w14:paraId="41BF686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指标</w:t>
            </w:r>
          </w:p>
        </w:tc>
      </w:tr>
      <w:tr w14:paraId="692D0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012" w:type="dxa"/>
            <w:tcBorders>
              <w:top w:val="single" w:color="auto" w:sz="6" w:space="0"/>
              <w:left w:val="single" w:color="auto" w:sz="12" w:space="0"/>
              <w:bottom w:val="single" w:color="auto" w:sz="6" w:space="0"/>
              <w:right w:val="single" w:color="auto" w:sz="6" w:space="0"/>
            </w:tcBorders>
            <w:vAlign w:val="center"/>
          </w:tcPr>
          <w:p w14:paraId="130EFC02">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挥发性有机物（VOC）含量</w:t>
            </w:r>
          </w:p>
        </w:tc>
        <w:tc>
          <w:tcPr>
            <w:tcW w:w="2635" w:type="dxa"/>
            <w:tcBorders>
              <w:top w:val="single" w:color="auto" w:sz="6" w:space="0"/>
              <w:left w:val="single" w:color="auto" w:sz="6" w:space="0"/>
              <w:bottom w:val="single" w:color="auto" w:sz="6" w:space="0"/>
              <w:right w:val="single" w:color="auto" w:sz="6" w:space="0"/>
            </w:tcBorders>
            <w:vAlign w:val="center"/>
          </w:tcPr>
          <w:p w14:paraId="451838AD">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g/L</w:t>
            </w:r>
          </w:p>
        </w:tc>
        <w:tc>
          <w:tcPr>
            <w:tcW w:w="2752" w:type="dxa"/>
            <w:tcBorders>
              <w:top w:val="single" w:color="auto" w:sz="6" w:space="0"/>
              <w:left w:val="single" w:color="auto" w:sz="6" w:space="0"/>
              <w:bottom w:val="single" w:color="auto" w:sz="6" w:space="0"/>
              <w:right w:val="single" w:color="auto" w:sz="12" w:space="0"/>
            </w:tcBorders>
            <w:vAlign w:val="center"/>
          </w:tcPr>
          <w:p w14:paraId="40E6969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w:t>
            </w:r>
          </w:p>
        </w:tc>
      </w:tr>
      <w:tr w14:paraId="78CAA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012" w:type="dxa"/>
            <w:tcBorders>
              <w:top w:val="single" w:color="auto" w:sz="6" w:space="0"/>
              <w:left w:val="single" w:color="auto" w:sz="12" w:space="0"/>
              <w:bottom w:val="single" w:color="auto" w:sz="12" w:space="0"/>
              <w:right w:val="single" w:color="auto" w:sz="6" w:space="0"/>
            </w:tcBorders>
            <w:vAlign w:val="center"/>
          </w:tcPr>
          <w:p w14:paraId="7F628480">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游离甲醛含量</w:t>
            </w:r>
          </w:p>
        </w:tc>
        <w:tc>
          <w:tcPr>
            <w:tcW w:w="2635" w:type="dxa"/>
            <w:tcBorders>
              <w:top w:val="single" w:color="auto" w:sz="6" w:space="0"/>
              <w:left w:val="single" w:color="auto" w:sz="6" w:space="0"/>
              <w:bottom w:val="single" w:color="auto" w:sz="12" w:space="0"/>
              <w:right w:val="single" w:color="auto" w:sz="6" w:space="0"/>
            </w:tcBorders>
            <w:vAlign w:val="center"/>
          </w:tcPr>
          <w:p w14:paraId="245EA7B4">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mg/kg</w:t>
            </w:r>
          </w:p>
        </w:tc>
        <w:tc>
          <w:tcPr>
            <w:tcW w:w="2752" w:type="dxa"/>
            <w:tcBorders>
              <w:top w:val="single" w:color="auto" w:sz="6" w:space="0"/>
              <w:left w:val="single" w:color="auto" w:sz="6" w:space="0"/>
              <w:bottom w:val="single" w:color="auto" w:sz="12" w:space="0"/>
              <w:right w:val="single" w:color="auto" w:sz="12" w:space="0"/>
            </w:tcBorders>
            <w:vAlign w:val="center"/>
          </w:tcPr>
          <w:p w14:paraId="018224CE">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r>
    </w:tbl>
    <w:p w14:paraId="5B0498D8">
      <w:pPr>
        <w:snapToGrid w:val="0"/>
        <w:spacing w:line="360" w:lineRule="auto"/>
        <w:rPr>
          <w:rFonts w:ascii="楷体" w:hAnsi="楷体" w:eastAsia="楷体" w:cs="楷体"/>
          <w:b/>
          <w:bCs/>
          <w:sz w:val="24"/>
          <w:szCs w:val="24"/>
          <w:highlight w:val="none"/>
        </w:rPr>
      </w:pPr>
      <w:r>
        <w:rPr>
          <w:rFonts w:hint="eastAsia" w:ascii="楷体" w:hAnsi="楷体" w:eastAsia="楷体" w:cs="楷体"/>
          <w:b/>
          <w:bCs/>
          <w:sz w:val="24"/>
          <w:szCs w:val="24"/>
          <w:highlight w:val="none"/>
        </w:rPr>
        <w:t>条文说明</w:t>
      </w:r>
    </w:p>
    <w:p w14:paraId="5887AE44">
      <w:pPr>
        <w:snapToGrid w:val="0"/>
        <w:spacing w:line="360" w:lineRule="auto"/>
        <w:ind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光催化溶液是指光催化剂、分散剂和可蒸发溶剂充分混合形成的分散液。其通过喷洒的方式喷涂于道路表面，经过一定的时间溶剂蒸发，光催化剂附着于道路表面。由于光催化溶液直接喷涂于道路表面，所以其适用于交通量较少的路段，如二级及二级以下道路、次干路和支路等。</w:t>
      </w:r>
    </w:p>
    <w:p w14:paraId="42DE200C">
      <w:pPr>
        <w:snapToGrid w:val="0"/>
        <w:spacing w:line="360" w:lineRule="auto"/>
        <w:ind w:firstLine="480" w:firstLineChars="200"/>
        <w:rPr>
          <w:rFonts w:hint="eastAsia" w:ascii="Times New Roman" w:hAnsi="Times New Roman" w:eastAsia="宋体" w:cs="Times New Roman"/>
          <w:b/>
          <w:bCs/>
          <w:sz w:val="24"/>
          <w:szCs w:val="24"/>
          <w:highlight w:val="none"/>
          <w:lang w:val="en-US" w:eastAsia="zh-CN"/>
        </w:rPr>
      </w:pPr>
      <w:r>
        <w:rPr>
          <w:rFonts w:hint="eastAsia" w:ascii="楷体" w:hAnsi="楷体" w:eastAsia="楷体" w:cs="楷体"/>
          <w:sz w:val="24"/>
          <w:szCs w:val="24"/>
          <w:highlight w:val="none"/>
          <w:lang w:val="en-US" w:eastAsia="zh-CN"/>
        </w:rPr>
        <w:t>为了保证光催化溶液在低温条件下可以正常施涂，应保证其在低温条件下有一定的稳定性；为了保证有一定的尾气降解效率，溶液中的光催化剂含量应符合要求；光催化溶液中的溶剂易蒸发，应当对溶液中的有害物质进行检测，防止过量有害气体进入空气造成污染。</w:t>
      </w:r>
    </w:p>
    <w:p w14:paraId="737CB6C5">
      <w:pPr>
        <w:snapToGrid w:val="0"/>
        <w:spacing w:line="360" w:lineRule="auto"/>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8</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2</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3</w:t>
      </w:r>
      <w:r>
        <w:rPr>
          <w:rFonts w:ascii="Times New Roman" w:hAnsi="Times New Roman" w:eastAsia="宋体" w:cs="Times New Roman"/>
          <w:bCs/>
          <w:sz w:val="24"/>
          <w:szCs w:val="24"/>
          <w:highlight w:val="none"/>
        </w:rPr>
        <w:t xml:space="preserve">  </w:t>
      </w:r>
      <w:r>
        <w:rPr>
          <w:rFonts w:hint="eastAsia" w:ascii="Times New Roman" w:hAnsi="Times New Roman" w:eastAsia="宋体" w:cs="Times New Roman"/>
          <w:b w:val="0"/>
          <w:bCs w:val="0"/>
          <w:sz w:val="24"/>
          <w:szCs w:val="24"/>
          <w:highlight w:val="none"/>
          <w:lang w:val="en-US" w:eastAsia="zh-CN"/>
        </w:rPr>
        <w:t>用于雾封层、微表处等封层的尾气降解乳化胶结料，其技术要求除应符合本规程第8.2.2条的规定外，还应符合现行行业标准《公路沥青路面养护技术规范》JTG 5142和《公路沥青路面预防养护技术规范》JTG/T 5142-01的有关规定。</w:t>
      </w:r>
    </w:p>
    <w:p w14:paraId="5826C88F">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highlight w:val="none"/>
          <w:lang w:val="en-US" w:eastAsia="zh-CN"/>
        </w:rPr>
        <w:t>8</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2</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4</w:t>
      </w:r>
      <w:r>
        <w:rPr>
          <w:rFonts w:ascii="Times New Roman" w:hAnsi="Times New Roman" w:eastAsia="宋体" w:cs="Times New Roman"/>
          <w:bCs/>
          <w:sz w:val="24"/>
          <w:szCs w:val="24"/>
          <w:highlight w:val="none"/>
        </w:rPr>
        <w:t xml:space="preserve">  </w:t>
      </w:r>
      <w:r>
        <w:rPr>
          <w:rFonts w:hint="eastAsia" w:ascii="Times New Roman" w:hAnsi="Times New Roman" w:eastAsia="宋体" w:cs="Times New Roman"/>
          <w:bCs/>
          <w:sz w:val="24"/>
          <w:szCs w:val="24"/>
          <w:lang w:val="en-US" w:eastAsia="zh-CN"/>
        </w:rPr>
        <w:t>掺入式光催化尾气降解路面养护维修材料的技术指标应符合下列规定：</w:t>
      </w:r>
    </w:p>
    <w:p w14:paraId="2756B085">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1 </w:t>
      </w:r>
      <w:r>
        <w:rPr>
          <w:rFonts w:hint="eastAsia" w:ascii="Times New Roman" w:hAnsi="Times New Roman" w:eastAsia="宋体" w:cs="Times New Roman"/>
          <w:bCs/>
          <w:sz w:val="24"/>
          <w:szCs w:val="24"/>
          <w:lang w:val="en-US" w:eastAsia="zh-CN"/>
        </w:rPr>
        <w:t xml:space="preserve"> 掺入式光催化尾气降解路面的养护维修材料性能应稳定，采用本规程</w:t>
      </w:r>
      <w:r>
        <w:rPr>
          <w:rFonts w:hint="eastAsia" w:ascii="Times New Roman" w:hAnsi="Times New Roman" w:eastAsia="宋体" w:cs="Times New Roman"/>
          <w:bCs/>
          <w:sz w:val="24"/>
          <w:szCs w:val="24"/>
          <w:highlight w:val="none"/>
          <w:lang w:val="en-US" w:eastAsia="zh-CN"/>
        </w:rPr>
        <w:t>附录C</w:t>
      </w:r>
      <w:r>
        <w:rPr>
          <w:rFonts w:hint="eastAsia" w:ascii="Times New Roman" w:hAnsi="Times New Roman" w:eastAsia="宋体" w:cs="Times New Roman"/>
          <w:bCs/>
          <w:sz w:val="24"/>
          <w:szCs w:val="24"/>
          <w:lang w:val="en-US" w:eastAsia="zh-CN"/>
        </w:rPr>
        <w:t>中测试方法混合料的机动车尾气降解能力不低于10%。</w:t>
      </w:r>
    </w:p>
    <w:p w14:paraId="2EADAD76">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2  </w:t>
      </w:r>
      <w:r>
        <w:rPr>
          <w:rFonts w:hint="eastAsia" w:ascii="Times New Roman" w:hAnsi="Times New Roman" w:eastAsia="宋体" w:cs="Times New Roman"/>
          <w:bCs/>
          <w:sz w:val="24"/>
          <w:szCs w:val="24"/>
          <w:lang w:val="en-US" w:eastAsia="zh-CN"/>
        </w:rPr>
        <w:t>掺入式尾气降解沥青混合料的路用性能指标按照现行行业标准《公路沥青路面施工技术规范》JTG F40中沥青混合料规定执行。</w:t>
      </w:r>
    </w:p>
    <w:p w14:paraId="3570ECBF">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eastAsia" w:eastAsia="黑体"/>
          <w:sz w:val="28"/>
          <w:szCs w:val="28"/>
          <w:lang w:eastAsia="zh-CN"/>
        </w:rPr>
      </w:pPr>
      <w:bookmarkStart w:id="112" w:name="_Toc12975"/>
      <w:bookmarkStart w:id="113" w:name="_Toc7874"/>
      <w:r>
        <w:rPr>
          <w:rFonts w:hint="eastAsia" w:eastAsia="黑体"/>
          <w:sz w:val="28"/>
          <w:szCs w:val="28"/>
        </w:rPr>
        <w:t>8.</w:t>
      </w:r>
      <w:r>
        <w:rPr>
          <w:rFonts w:hint="eastAsia" w:eastAsia="黑体"/>
          <w:sz w:val="28"/>
          <w:szCs w:val="28"/>
          <w:lang w:val="en-US" w:eastAsia="zh-CN"/>
        </w:rPr>
        <w:t>3</w:t>
      </w:r>
      <w:r>
        <w:rPr>
          <w:rFonts w:hint="eastAsia" w:eastAsia="黑体"/>
          <w:sz w:val="28"/>
          <w:szCs w:val="28"/>
        </w:rPr>
        <w:t xml:space="preserve">  </w:t>
      </w:r>
      <w:r>
        <w:rPr>
          <w:rFonts w:hint="eastAsia" w:eastAsia="黑体"/>
          <w:sz w:val="28"/>
          <w:szCs w:val="28"/>
          <w:lang w:eastAsia="zh-CN"/>
        </w:rPr>
        <w:t>日常保养与维修</w:t>
      </w:r>
      <w:bookmarkEnd w:id="112"/>
      <w:bookmarkEnd w:id="113"/>
    </w:p>
    <w:p w14:paraId="6A3E7128">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8</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1</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eastAsia="zh-CN"/>
        </w:rPr>
        <w:t>光催化尾气降解路面</w:t>
      </w:r>
      <w:r>
        <w:rPr>
          <w:rFonts w:hint="eastAsia" w:ascii="Times New Roman" w:hAnsi="Times New Roman" w:eastAsia="宋体" w:cs="Times New Roman"/>
          <w:bCs/>
          <w:sz w:val="24"/>
          <w:szCs w:val="24"/>
        </w:rPr>
        <w:t>的</w:t>
      </w:r>
      <w:r>
        <w:rPr>
          <w:rFonts w:hint="eastAsia" w:ascii="Times New Roman" w:hAnsi="Times New Roman" w:eastAsia="宋体" w:cs="Times New Roman"/>
          <w:bCs/>
          <w:sz w:val="24"/>
          <w:szCs w:val="24"/>
          <w:lang w:val="en-US" w:eastAsia="zh-CN"/>
        </w:rPr>
        <w:t>清扫作业应符合下列规定：</w:t>
      </w:r>
    </w:p>
    <w:p w14:paraId="229C9645">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1  </w:t>
      </w:r>
      <w:r>
        <w:rPr>
          <w:rFonts w:hint="eastAsia" w:ascii="Times New Roman" w:hAnsi="Times New Roman" w:eastAsia="宋体" w:cs="Times New Roman"/>
          <w:b w:val="0"/>
          <w:bCs/>
          <w:sz w:val="24"/>
          <w:szCs w:val="24"/>
          <w:lang w:val="en-US" w:eastAsia="zh-CN"/>
        </w:rPr>
        <w:t>定期开展路面日常清扫作业，</w:t>
      </w:r>
      <w:r>
        <w:rPr>
          <w:rFonts w:hint="eastAsia" w:ascii="Times New Roman" w:hAnsi="Times New Roman" w:eastAsia="宋体" w:cs="Times New Roman"/>
          <w:bCs/>
          <w:sz w:val="24"/>
          <w:szCs w:val="24"/>
          <w:lang w:val="en-US" w:eastAsia="zh-CN"/>
        </w:rPr>
        <w:t>清扫频率应根据路面污染程度、交通量的大小及其组成、当地气候及环境条件等因素而定，清扫时间应避开流量高峰时段。</w:t>
      </w:r>
    </w:p>
    <w:p w14:paraId="02A5968E">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2  </w:t>
      </w:r>
      <w:r>
        <w:rPr>
          <w:rFonts w:hint="eastAsia" w:ascii="Times New Roman" w:hAnsi="Times New Roman" w:eastAsia="宋体" w:cs="Times New Roman"/>
          <w:bCs/>
          <w:sz w:val="24"/>
          <w:szCs w:val="24"/>
          <w:lang w:val="en-US" w:eastAsia="zh-CN"/>
        </w:rPr>
        <w:t>可采用吸扫式、全吸式、纯扫式清扫设备进行清扫，禁止采用钢丝刷等金属工具。机械清扫留下的死角，应由人工清除干净。</w:t>
      </w:r>
    </w:p>
    <w:p w14:paraId="6CBF6A59">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3  </w:t>
      </w:r>
      <w:r>
        <w:rPr>
          <w:rFonts w:hint="eastAsia" w:ascii="Times New Roman" w:hAnsi="Times New Roman" w:eastAsia="宋体" w:cs="Times New Roman"/>
          <w:bCs/>
          <w:sz w:val="24"/>
          <w:szCs w:val="24"/>
          <w:lang w:val="en-US" w:eastAsia="zh-CN"/>
        </w:rPr>
        <w:t>应加强车行道外侧车道的清扫。</w:t>
      </w:r>
    </w:p>
    <w:p w14:paraId="17AC384D">
      <w:pPr>
        <w:snapToGrid w:val="0"/>
        <w:spacing w:line="360" w:lineRule="auto"/>
        <w:ind w:firstLine="482"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b/>
          <w:bCs w:val="0"/>
          <w:sz w:val="24"/>
          <w:szCs w:val="24"/>
          <w:lang w:val="en-US" w:eastAsia="zh-CN"/>
        </w:rPr>
        <w:t>4</w:t>
      </w:r>
      <w:r>
        <w:rPr>
          <w:rFonts w:hint="eastAsia" w:ascii="Times New Roman" w:hAnsi="Times New Roman" w:eastAsia="宋体" w:cs="Times New Roman"/>
          <w:b/>
          <w:bCs/>
          <w:sz w:val="24"/>
          <w:szCs w:val="24"/>
        </w:rPr>
        <w:t xml:space="preserve"> </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当</w:t>
      </w:r>
      <w:r>
        <w:rPr>
          <w:rFonts w:hint="eastAsia" w:ascii="Times New Roman" w:hAnsi="Times New Roman" w:eastAsia="宋体" w:cs="Times New Roman"/>
          <w:sz w:val="24"/>
          <w:szCs w:val="24"/>
          <w:lang w:eastAsia="zh-CN"/>
        </w:rPr>
        <w:t>光催化尾气降解路面</w:t>
      </w:r>
      <w:r>
        <w:rPr>
          <w:rFonts w:hint="eastAsia" w:ascii="Times New Roman" w:hAnsi="Times New Roman" w:eastAsia="宋体" w:cs="Times New Roman"/>
          <w:sz w:val="24"/>
          <w:szCs w:val="24"/>
        </w:rPr>
        <w:t>被油类物质或化学物品污染时，应先喷洒液态化学</w:t>
      </w:r>
      <w:r>
        <w:rPr>
          <w:rFonts w:hint="eastAsia" w:ascii="Times New Roman" w:hAnsi="Times New Roman" w:eastAsia="宋体" w:cs="Times New Roman"/>
          <w:sz w:val="24"/>
          <w:szCs w:val="24"/>
          <w:lang w:val="en-US" w:eastAsia="zh-CN"/>
        </w:rPr>
        <w:t>试剂</w:t>
      </w:r>
      <w:r>
        <w:rPr>
          <w:rFonts w:hint="eastAsia" w:ascii="Times New Roman" w:hAnsi="Times New Roman" w:eastAsia="宋体" w:cs="Times New Roman"/>
          <w:sz w:val="24"/>
          <w:szCs w:val="24"/>
        </w:rPr>
        <w:t>处理，再用清水冲洗干净</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应注意严格控制化学试剂的用量及类型，采用必要的废液收集、排口处理等措施，降低环境污染与损害</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不得使用对路面结合料有溶解效果的化学物质，不得采用有腐蚀作用的化学方法</w:t>
      </w:r>
      <w:r>
        <w:rPr>
          <w:rFonts w:hint="eastAsia" w:ascii="Times New Roman" w:hAnsi="Times New Roman" w:eastAsia="宋体" w:cs="Times New Roman"/>
          <w:sz w:val="24"/>
          <w:szCs w:val="24"/>
          <w:lang w:eastAsia="zh-CN"/>
        </w:rPr>
        <w:t>。</w:t>
      </w:r>
    </w:p>
    <w:p w14:paraId="52769EBE">
      <w:pPr>
        <w:snapToGrid w:val="0"/>
        <w:spacing w:line="360" w:lineRule="auto"/>
        <w:rPr>
          <w:rFonts w:hint="eastAsia" w:ascii="Times New Roman" w:hAnsi="Times New Roman" w:eastAsia="宋体" w:cs="Times New Roman"/>
          <w:sz w:val="24"/>
          <w:szCs w:val="24"/>
          <w:lang w:eastAsia="zh-CN"/>
        </w:rPr>
      </w:pPr>
      <w:r>
        <w:rPr>
          <w:rFonts w:hint="eastAsia" w:ascii="Times New Roman" w:hAnsi="Times New Roman" w:eastAsia="宋体" w:cs="Times New Roman"/>
          <w:b/>
          <w:bCs/>
          <w:sz w:val="24"/>
          <w:szCs w:val="24"/>
          <w:lang w:val="en-US" w:eastAsia="zh-CN"/>
        </w:rPr>
        <w:t>8</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ascii="Times New Roman" w:hAnsi="Times New Roman" w:eastAsia="宋体" w:cs="Times New Roman"/>
          <w:b/>
          <w:bCs/>
          <w:sz w:val="24"/>
          <w:szCs w:val="24"/>
        </w:rPr>
        <w:t xml:space="preserve"> </w:t>
      </w:r>
      <w:r>
        <w:rPr>
          <w:rFonts w:ascii="Times New Roman" w:hAnsi="Times New Roman" w:eastAsia="宋体" w:cs="Times New Roman"/>
          <w:bCs/>
          <w:sz w:val="24"/>
          <w:szCs w:val="24"/>
        </w:rPr>
        <w:t xml:space="preserve"> </w:t>
      </w:r>
      <w:r>
        <w:rPr>
          <w:rFonts w:hint="eastAsia" w:ascii="Times New Roman" w:hAnsi="Times New Roman" w:eastAsia="宋体" w:cs="Times New Roman"/>
          <w:sz w:val="24"/>
          <w:szCs w:val="24"/>
          <w:lang w:eastAsia="zh-CN"/>
        </w:rPr>
        <w:t>光催化尾气降解路面</w:t>
      </w:r>
      <w:r>
        <w:rPr>
          <w:rFonts w:hint="eastAsia" w:ascii="Times New Roman" w:hAnsi="Times New Roman" w:eastAsia="宋体" w:cs="Times New Roman"/>
          <w:sz w:val="24"/>
          <w:szCs w:val="24"/>
          <w:lang w:val="en-US" w:eastAsia="zh-CN"/>
        </w:rPr>
        <w:t>应</w:t>
      </w:r>
      <w:r>
        <w:rPr>
          <w:rFonts w:hint="eastAsia" w:ascii="Times New Roman" w:hAnsi="Times New Roman" w:eastAsia="宋体" w:cs="Times New Roman"/>
          <w:sz w:val="24"/>
          <w:szCs w:val="24"/>
          <w:lang w:eastAsia="zh-CN"/>
        </w:rPr>
        <w:t>定期检查路面排水和积水情况，清理、疏通配套排水设施，保持排水功能正常、路面无积水。</w:t>
      </w:r>
    </w:p>
    <w:p w14:paraId="34468C12">
      <w:pPr>
        <w:snapToGrid w:val="0"/>
        <w:spacing w:line="360" w:lineRule="auto"/>
        <w:rPr>
          <w:rFonts w:ascii="Times New Roman" w:hAnsi="Times New Roman" w:eastAsia="宋体" w:cs="Times New Roman"/>
          <w:bCs/>
          <w:sz w:val="24"/>
          <w:szCs w:val="24"/>
        </w:rPr>
      </w:pPr>
      <w:r>
        <w:rPr>
          <w:rFonts w:hint="eastAsia" w:ascii="Times New Roman" w:hAnsi="Times New Roman" w:eastAsia="宋体" w:cs="Times New Roman"/>
          <w:b/>
          <w:bCs/>
          <w:sz w:val="24"/>
          <w:szCs w:val="24"/>
          <w:lang w:val="en-US" w:eastAsia="zh-CN"/>
        </w:rPr>
        <w:t>8</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eastAsia="zh-CN"/>
        </w:rPr>
        <w:t>光催化尾气降解路面</w:t>
      </w:r>
      <w:r>
        <w:rPr>
          <w:rFonts w:hint="eastAsia" w:ascii="Times New Roman" w:hAnsi="Times New Roman" w:eastAsia="宋体" w:cs="Times New Roman"/>
          <w:bCs/>
          <w:sz w:val="24"/>
          <w:szCs w:val="24"/>
        </w:rPr>
        <w:t>的除冰雪作业应符合下列规定：</w:t>
      </w:r>
    </w:p>
    <w:p w14:paraId="0DA01E75">
      <w:pPr>
        <w:snapToGrid w:val="0"/>
        <w:spacing w:line="360" w:lineRule="auto"/>
        <w:ind w:firstLine="482"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b/>
          <w:bCs/>
          <w:sz w:val="24"/>
          <w:szCs w:val="24"/>
        </w:rPr>
        <w:t xml:space="preserve">1 </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应避免使用会对</w:t>
      </w:r>
      <w:r>
        <w:rPr>
          <w:rFonts w:hint="eastAsia" w:ascii="Times New Roman" w:hAnsi="Times New Roman" w:eastAsia="宋体" w:cs="Times New Roman"/>
          <w:bCs/>
          <w:sz w:val="24"/>
          <w:szCs w:val="24"/>
          <w:lang w:eastAsia="zh-CN"/>
        </w:rPr>
        <w:t>光催化尾气降解路面</w:t>
      </w:r>
      <w:r>
        <w:rPr>
          <w:rFonts w:hint="eastAsia" w:ascii="Times New Roman" w:hAnsi="Times New Roman" w:eastAsia="宋体" w:cs="Times New Roman"/>
          <w:sz w:val="24"/>
          <w:szCs w:val="24"/>
        </w:rPr>
        <w:t>造成划伤的除雪设备</w:t>
      </w:r>
      <w:r>
        <w:rPr>
          <w:rFonts w:hint="eastAsia" w:ascii="Times New Roman" w:hAnsi="Times New Roman" w:eastAsia="宋体" w:cs="Times New Roman"/>
          <w:sz w:val="24"/>
          <w:szCs w:val="24"/>
          <w:lang w:eastAsia="zh-CN"/>
        </w:rPr>
        <w:t>。</w:t>
      </w:r>
    </w:p>
    <w:p w14:paraId="38C0F109">
      <w:pPr>
        <w:snapToGrid w:val="0"/>
        <w:spacing w:line="360" w:lineRule="auto"/>
        <w:ind w:firstLine="482"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 xml:space="preserve">2  </w:t>
      </w:r>
      <w:r>
        <w:rPr>
          <w:rFonts w:hint="eastAsia" w:ascii="Times New Roman" w:hAnsi="Times New Roman" w:eastAsia="宋体" w:cs="Times New Roman"/>
          <w:sz w:val="24"/>
          <w:szCs w:val="24"/>
          <w:lang w:val="en-US" w:eastAsia="zh-CN"/>
        </w:rPr>
        <w:t>积雪应及时铲离光催化尾气降解路面，不应堆积于路面上。</w:t>
      </w:r>
    </w:p>
    <w:p w14:paraId="493AC066">
      <w:pPr>
        <w:snapToGrid w:val="0"/>
        <w:spacing w:line="360" w:lineRule="auto"/>
        <w:rPr>
          <w:rFonts w:hint="eastAsia" w:ascii="Times New Roman" w:hAnsi="Times New Roman" w:eastAsia="宋体" w:cs="Times New Roman"/>
          <w:bCs/>
          <w:sz w:val="24"/>
          <w:szCs w:val="24"/>
        </w:rPr>
      </w:pPr>
      <w:r>
        <w:rPr>
          <w:rFonts w:hint="eastAsia" w:ascii="Times New Roman" w:hAnsi="Times New Roman" w:eastAsia="宋体" w:cs="Times New Roman"/>
          <w:b/>
          <w:bCs/>
          <w:sz w:val="24"/>
          <w:szCs w:val="24"/>
          <w:lang w:val="en-US" w:eastAsia="zh-CN"/>
        </w:rPr>
        <w:t>8</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eastAsia="zh-CN"/>
        </w:rPr>
        <w:t>光催化尾气降解路面</w:t>
      </w:r>
      <w:r>
        <w:rPr>
          <w:rFonts w:hint="eastAsia" w:ascii="Times New Roman" w:hAnsi="Times New Roman" w:eastAsia="宋体" w:cs="Times New Roman"/>
          <w:bCs/>
          <w:sz w:val="24"/>
          <w:szCs w:val="24"/>
          <w:lang w:val="en-US" w:eastAsia="zh-CN"/>
        </w:rPr>
        <w:t>的</w:t>
      </w:r>
      <w:r>
        <w:rPr>
          <w:rFonts w:hint="eastAsia" w:ascii="Times New Roman" w:hAnsi="Times New Roman" w:eastAsia="宋体" w:cs="Times New Roman"/>
          <w:bCs/>
          <w:sz w:val="24"/>
          <w:szCs w:val="24"/>
        </w:rPr>
        <w:t>日常维修应符合下列规定：</w:t>
      </w:r>
    </w:p>
    <w:p w14:paraId="0F074384">
      <w:pPr>
        <w:snapToGrid w:val="0"/>
        <w:spacing w:line="360" w:lineRule="auto"/>
        <w:ind w:firstLine="482" w:firstLineChars="200"/>
        <w:rPr>
          <w:rFonts w:hint="eastAsia" w:ascii="Times New Roman" w:hAnsi="Times New Roman" w:eastAsia="宋体" w:cs="Times New Roman"/>
          <w:bCs/>
          <w:sz w:val="24"/>
          <w:szCs w:val="24"/>
          <w:lang w:eastAsia="zh-CN"/>
        </w:rPr>
      </w:pPr>
      <w:r>
        <w:rPr>
          <w:rFonts w:hint="eastAsia" w:ascii="Times New Roman" w:hAnsi="Times New Roman" w:eastAsia="宋体" w:cs="Times New Roman"/>
          <w:b/>
          <w:bCs/>
          <w:sz w:val="24"/>
          <w:szCs w:val="24"/>
        </w:rPr>
        <w:t xml:space="preserve">1 </w:t>
      </w:r>
      <w:r>
        <w:rPr>
          <w:rFonts w:ascii="Times New Roman" w:hAnsi="Times New Roman" w:eastAsia="宋体" w:cs="Times New Roman"/>
          <w:b/>
          <w:bCs/>
          <w:sz w:val="24"/>
          <w:szCs w:val="24"/>
        </w:rPr>
        <w:t xml:space="preserve"> </w:t>
      </w:r>
      <w:r>
        <w:rPr>
          <w:rFonts w:hint="eastAsia" w:ascii="Times New Roman" w:hAnsi="Times New Roman" w:eastAsia="宋体" w:cs="Times New Roman"/>
          <w:b w:val="0"/>
          <w:bCs w:val="0"/>
          <w:sz w:val="24"/>
          <w:szCs w:val="24"/>
        </w:rPr>
        <w:t>在光催化尾气降解路面上出现病害时</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rPr>
        <w:t>应分析</w:t>
      </w:r>
      <w:r>
        <w:rPr>
          <w:rFonts w:hint="eastAsia" w:ascii="Times New Roman" w:hAnsi="Times New Roman" w:eastAsia="宋体" w:cs="Times New Roman"/>
          <w:bCs/>
          <w:sz w:val="24"/>
          <w:szCs w:val="24"/>
          <w:lang w:val="en-US" w:eastAsia="zh-CN"/>
        </w:rPr>
        <w:t>其</w:t>
      </w:r>
      <w:r>
        <w:rPr>
          <w:rFonts w:hint="eastAsia" w:ascii="Times New Roman" w:hAnsi="Times New Roman" w:eastAsia="宋体" w:cs="Times New Roman"/>
          <w:bCs/>
          <w:sz w:val="24"/>
          <w:szCs w:val="24"/>
        </w:rPr>
        <w:t>产生的原因</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rPr>
        <w:t>并根据路面结构类型、</w:t>
      </w:r>
      <w:r>
        <w:rPr>
          <w:rFonts w:hint="eastAsia" w:ascii="Times New Roman" w:hAnsi="Times New Roman" w:eastAsia="宋体" w:cs="Times New Roman"/>
          <w:bCs/>
          <w:sz w:val="24"/>
          <w:szCs w:val="24"/>
          <w:lang w:val="en-US" w:eastAsia="zh-CN"/>
        </w:rPr>
        <w:t>设计</w:t>
      </w:r>
      <w:r>
        <w:rPr>
          <w:rFonts w:hint="eastAsia" w:ascii="Times New Roman" w:hAnsi="Times New Roman" w:eastAsia="宋体" w:cs="Times New Roman"/>
          <w:bCs/>
          <w:sz w:val="24"/>
          <w:szCs w:val="24"/>
        </w:rPr>
        <w:t>使用年限、处治季节、气温等实际情况，</w:t>
      </w:r>
      <w:r>
        <w:rPr>
          <w:rFonts w:hint="eastAsia" w:ascii="Times New Roman" w:hAnsi="Times New Roman" w:eastAsia="宋体" w:cs="Times New Roman"/>
          <w:bCs/>
          <w:sz w:val="24"/>
          <w:szCs w:val="24"/>
          <w:lang w:val="en-US" w:eastAsia="zh-CN"/>
        </w:rPr>
        <w:t>采取相应的病害处治措施</w:t>
      </w:r>
      <w:r>
        <w:rPr>
          <w:rFonts w:hint="eastAsia" w:ascii="Times New Roman" w:hAnsi="Times New Roman" w:eastAsia="宋体" w:cs="Times New Roman"/>
          <w:bCs/>
          <w:sz w:val="24"/>
          <w:szCs w:val="24"/>
          <w:lang w:eastAsia="zh-CN"/>
        </w:rPr>
        <w:t>。</w:t>
      </w:r>
    </w:p>
    <w:p w14:paraId="4C12C747">
      <w:pPr>
        <w:snapToGrid w:val="0"/>
        <w:spacing w:line="360" w:lineRule="auto"/>
        <w:ind w:firstLine="482" w:firstLineChars="200"/>
        <w:rPr>
          <w:rFonts w:ascii="Times New Roman" w:hAnsi="Times New Roman" w:eastAsia="宋体" w:cs="Times New Roman"/>
          <w:bCs/>
          <w:sz w:val="24"/>
          <w:szCs w:val="24"/>
        </w:rPr>
      </w:pPr>
      <w:r>
        <w:rPr>
          <w:rFonts w:hint="eastAsia" w:ascii="Times New Roman" w:hAnsi="Times New Roman" w:eastAsia="宋体" w:cs="Times New Roman"/>
          <w:b/>
          <w:bCs w:val="0"/>
          <w:sz w:val="24"/>
          <w:szCs w:val="24"/>
          <w:lang w:val="en-US" w:eastAsia="zh-CN"/>
        </w:rPr>
        <w:t xml:space="preserve">2 </w:t>
      </w:r>
      <w:r>
        <w:rPr>
          <w:rFonts w:hint="eastAsia" w:ascii="Times New Roman" w:hAnsi="Times New Roman" w:eastAsia="宋体" w:cs="Times New Roman"/>
          <w:bCs/>
          <w:sz w:val="24"/>
          <w:szCs w:val="24"/>
          <w:lang w:val="en-US" w:eastAsia="zh-CN"/>
        </w:rPr>
        <w:t xml:space="preserve"> 光催化尾气降解路面的各类病害处治除应按本规程第6.4节的规定执行。</w:t>
      </w:r>
    </w:p>
    <w:p w14:paraId="65814E92">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8</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5</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光催化尾气降解路面的日常保养与维修除应符合本规程规定外，还应符合现行行业标准</w:t>
      </w:r>
      <w:r>
        <w:rPr>
          <w:rFonts w:hint="eastAsia" w:ascii="Times New Roman" w:hAnsi="Times New Roman" w:eastAsia="宋体" w:cs="Times New Roman"/>
          <w:sz w:val="24"/>
          <w:szCs w:val="24"/>
        </w:rPr>
        <w:t>《公路沥青路面养护技术规范》JTG</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5142</w:t>
      </w:r>
      <w:r>
        <w:rPr>
          <w:rFonts w:hint="eastAsia" w:ascii="Times New Roman" w:hAnsi="Times New Roman" w:eastAsia="宋体" w:cs="Times New Roman"/>
          <w:sz w:val="24"/>
          <w:szCs w:val="24"/>
          <w:lang w:val="en-US" w:eastAsia="zh-CN"/>
        </w:rPr>
        <w:t>和</w:t>
      </w:r>
      <w:r>
        <w:rPr>
          <w:rFonts w:hint="eastAsia" w:ascii="Times New Roman" w:hAnsi="Times New Roman" w:eastAsia="宋体" w:cs="Times New Roman"/>
          <w:sz w:val="24"/>
          <w:szCs w:val="24"/>
        </w:rPr>
        <w:t>《城镇道路养护技术规范》CJJ 36的有关规定。</w:t>
      </w:r>
    </w:p>
    <w:p w14:paraId="724C2266">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eastAsia" w:ascii="Times New Roman" w:hAnsi="Times New Roman" w:eastAsia="宋体" w:cs="Times New Roman"/>
          <w:bCs/>
          <w:sz w:val="24"/>
          <w:szCs w:val="24"/>
          <w:lang w:val="en-US" w:eastAsia="zh-CN"/>
        </w:rPr>
      </w:pPr>
      <w:bookmarkStart w:id="114" w:name="_Toc10757"/>
      <w:bookmarkStart w:id="115" w:name="_Toc31703"/>
      <w:bookmarkStart w:id="116" w:name="_Toc144990806"/>
      <w:r>
        <w:rPr>
          <w:rFonts w:hint="eastAsia" w:eastAsia="黑体"/>
          <w:sz w:val="28"/>
          <w:szCs w:val="28"/>
          <w:lang w:val="en-US" w:eastAsia="zh-CN"/>
        </w:rPr>
        <w:t>8</w:t>
      </w:r>
      <w:r>
        <w:rPr>
          <w:rFonts w:hint="eastAsia" w:eastAsia="黑体"/>
          <w:sz w:val="28"/>
          <w:szCs w:val="28"/>
        </w:rPr>
        <w:t>.</w:t>
      </w:r>
      <w:r>
        <w:rPr>
          <w:rFonts w:hint="eastAsia" w:eastAsia="黑体"/>
          <w:sz w:val="28"/>
          <w:szCs w:val="28"/>
          <w:lang w:val="en-US" w:eastAsia="zh-CN"/>
        </w:rPr>
        <w:t>4</w:t>
      </w:r>
      <w:r>
        <w:rPr>
          <w:rFonts w:hint="eastAsia" w:eastAsia="黑体"/>
          <w:sz w:val="28"/>
          <w:szCs w:val="28"/>
        </w:rPr>
        <w:t xml:space="preserve">  </w:t>
      </w:r>
      <w:r>
        <w:rPr>
          <w:rFonts w:hint="eastAsia" w:eastAsia="黑体"/>
          <w:sz w:val="28"/>
          <w:szCs w:val="28"/>
          <w:lang w:val="en-US" w:eastAsia="zh-CN"/>
        </w:rPr>
        <w:t>病害处治</w:t>
      </w:r>
      <w:bookmarkEnd w:id="114"/>
      <w:bookmarkEnd w:id="115"/>
    </w:p>
    <w:p w14:paraId="7F8FDFFB">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8</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1</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光催化尾气降解路面病害处治前，应将病害处路表清理干净。</w:t>
      </w:r>
    </w:p>
    <w:p w14:paraId="463D53E0">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8</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光催化尾气降解路面的病害处治材料应符合下列规定：</w:t>
      </w:r>
    </w:p>
    <w:p w14:paraId="7588D46D">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1  </w:t>
      </w:r>
      <w:r>
        <w:rPr>
          <w:rFonts w:hint="eastAsia" w:ascii="Times New Roman" w:hAnsi="Times New Roman" w:eastAsia="宋体" w:cs="Times New Roman"/>
          <w:bCs/>
          <w:sz w:val="24"/>
          <w:szCs w:val="24"/>
          <w:lang w:val="en-US" w:eastAsia="zh-CN"/>
        </w:rPr>
        <w:t>光催化尾气降解路面的病害处治材料应采用与原路面材料一致，其技术要求应符合本规程第8.2节的有关规定。</w:t>
      </w:r>
    </w:p>
    <w:p w14:paraId="0AF593FE">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2  </w:t>
      </w:r>
      <w:r>
        <w:rPr>
          <w:rFonts w:hint="eastAsia" w:ascii="Times New Roman" w:hAnsi="Times New Roman" w:eastAsia="宋体" w:cs="Times New Roman"/>
          <w:bCs/>
          <w:sz w:val="24"/>
          <w:szCs w:val="24"/>
          <w:lang w:val="en-US" w:eastAsia="zh-CN"/>
        </w:rPr>
        <w:t>光催化尾气降解路面的裂缝处治应采用灌缝胶进行灌缝，灌缝胶技术要求应符合现行行业标准《路面加热型密封胶》JT/T 740的有关规定。</w:t>
      </w:r>
    </w:p>
    <w:p w14:paraId="1CB75DBB">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3  </w:t>
      </w:r>
      <w:r>
        <w:rPr>
          <w:rFonts w:hint="eastAsia" w:ascii="Times New Roman" w:hAnsi="Times New Roman" w:eastAsia="宋体" w:cs="Times New Roman"/>
          <w:b w:val="0"/>
          <w:bCs/>
          <w:sz w:val="24"/>
          <w:szCs w:val="24"/>
          <w:lang w:val="en-US" w:eastAsia="zh-CN"/>
        </w:rPr>
        <w:t>对坑槽、车辙、沉陷等需将原路面面层挖除或铣刨后进行修补作业的病害，掺入式光催化尾气降解路面</w:t>
      </w:r>
      <w:r>
        <w:rPr>
          <w:rFonts w:hint="eastAsia" w:ascii="Times New Roman" w:hAnsi="Times New Roman" w:eastAsia="宋体" w:cs="Times New Roman"/>
          <w:bCs/>
          <w:sz w:val="24"/>
          <w:szCs w:val="24"/>
          <w:lang w:val="en-US" w:eastAsia="zh-CN"/>
        </w:rPr>
        <w:t>的面层修补应采用与原路面一致的尾气降解沥青混合料；</w:t>
      </w:r>
      <w:r>
        <w:rPr>
          <w:rFonts w:hint="eastAsia" w:ascii="Times New Roman" w:hAnsi="Times New Roman" w:eastAsia="宋体" w:cs="Times New Roman"/>
          <w:b w:val="0"/>
          <w:bCs/>
          <w:sz w:val="24"/>
          <w:szCs w:val="24"/>
          <w:lang w:val="en-US" w:eastAsia="zh-CN"/>
        </w:rPr>
        <w:t>表入式光催化尾气降解路面</w:t>
      </w:r>
      <w:r>
        <w:rPr>
          <w:rFonts w:hint="eastAsia" w:ascii="Times New Roman" w:hAnsi="Times New Roman" w:eastAsia="宋体" w:cs="Times New Roman"/>
          <w:bCs/>
          <w:sz w:val="24"/>
          <w:szCs w:val="24"/>
          <w:lang w:val="en-US" w:eastAsia="zh-CN"/>
        </w:rPr>
        <w:t>的面层修补应先采用与原路面一致的沥青混合料，然后再喷涂光催化溶液或尾气降解涂层。</w:t>
      </w:r>
    </w:p>
    <w:p w14:paraId="055E5855">
      <w:pPr>
        <w:snapToGrid w:val="0"/>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8</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hint="eastAsia" w:ascii="Times New Roman" w:hAnsi="Times New Roman" w:eastAsia="宋体" w:cs="Times New Roman"/>
          <w:b/>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光催化尾气降解路面的病害处治除应符合本规程规定外，还应符合现行行业标准</w:t>
      </w:r>
      <w:r>
        <w:rPr>
          <w:rFonts w:hint="eastAsia" w:ascii="Times New Roman" w:hAnsi="Times New Roman" w:eastAsia="宋体" w:cs="Times New Roman"/>
          <w:sz w:val="24"/>
          <w:szCs w:val="24"/>
        </w:rPr>
        <w:t>《公路沥青路面养护技术规范》JTG</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5142</w:t>
      </w:r>
      <w:r>
        <w:rPr>
          <w:rFonts w:hint="eastAsia" w:ascii="Times New Roman" w:hAnsi="Times New Roman" w:eastAsia="宋体" w:cs="Times New Roman"/>
          <w:sz w:val="24"/>
          <w:szCs w:val="24"/>
          <w:lang w:val="en-US" w:eastAsia="zh-CN"/>
        </w:rPr>
        <w:t>和</w:t>
      </w:r>
      <w:r>
        <w:rPr>
          <w:rFonts w:hint="eastAsia" w:ascii="Times New Roman" w:hAnsi="Times New Roman" w:eastAsia="宋体" w:cs="Times New Roman"/>
          <w:sz w:val="24"/>
          <w:szCs w:val="24"/>
        </w:rPr>
        <w:t>《城镇道路养护技术规范》CJJ 36的有关规定。</w:t>
      </w:r>
    </w:p>
    <w:p w14:paraId="486589C6">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eastAsia" w:eastAsia="黑体"/>
          <w:sz w:val="28"/>
          <w:szCs w:val="28"/>
        </w:rPr>
      </w:pPr>
      <w:bookmarkStart w:id="117" w:name="_Toc405"/>
      <w:bookmarkStart w:id="118" w:name="_Toc11894"/>
      <w:r>
        <w:rPr>
          <w:rFonts w:hint="eastAsia" w:eastAsia="黑体"/>
          <w:sz w:val="28"/>
          <w:szCs w:val="28"/>
          <w:lang w:val="en-US" w:eastAsia="zh-CN"/>
        </w:rPr>
        <w:t>8</w:t>
      </w:r>
      <w:r>
        <w:rPr>
          <w:rFonts w:hint="eastAsia" w:eastAsia="黑体"/>
          <w:sz w:val="28"/>
          <w:szCs w:val="28"/>
        </w:rPr>
        <w:t>.</w:t>
      </w:r>
      <w:r>
        <w:rPr>
          <w:rFonts w:hint="eastAsia" w:eastAsia="黑体"/>
          <w:sz w:val="28"/>
          <w:szCs w:val="28"/>
          <w:lang w:val="en-US" w:eastAsia="zh-CN"/>
        </w:rPr>
        <w:t>5</w:t>
      </w:r>
      <w:r>
        <w:rPr>
          <w:rFonts w:hint="eastAsia" w:eastAsia="黑体"/>
          <w:sz w:val="28"/>
          <w:szCs w:val="28"/>
        </w:rPr>
        <w:t xml:space="preserve">  </w:t>
      </w:r>
      <w:r>
        <w:rPr>
          <w:rFonts w:hint="eastAsia" w:eastAsia="黑体"/>
          <w:sz w:val="28"/>
          <w:szCs w:val="28"/>
          <w:lang w:val="en-US" w:eastAsia="zh-CN"/>
        </w:rPr>
        <w:t>养护工程设计</w:t>
      </w:r>
      <w:bookmarkEnd w:id="117"/>
      <w:bookmarkEnd w:id="118"/>
    </w:p>
    <w:p w14:paraId="316732D6">
      <w:pPr>
        <w:snapToGrid w:val="0"/>
        <w:spacing w:line="360" w:lineRule="auto"/>
        <w:jc w:val="both"/>
        <w:rPr>
          <w:rFonts w:hint="eastAsia" w:ascii="Times New Roman" w:hAnsi="Times New Roman" w:eastAsia="宋体" w:cs="Times New Roman"/>
          <w:bCs/>
          <w:sz w:val="24"/>
          <w:szCs w:val="24"/>
        </w:rPr>
      </w:pPr>
      <w:r>
        <w:rPr>
          <w:rFonts w:hint="eastAsia" w:ascii="Times New Roman" w:hAnsi="Times New Roman" w:eastAsia="宋体" w:cs="Times New Roman"/>
          <w:b/>
          <w:bCs/>
          <w:sz w:val="24"/>
          <w:szCs w:val="24"/>
          <w:highlight w:val="none"/>
          <w:lang w:val="en-US" w:eastAsia="zh-CN"/>
        </w:rPr>
        <w:t>8</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5</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1</w:t>
      </w:r>
      <w:r>
        <w:rPr>
          <w:rFonts w:hint="eastAsia" w:ascii="Times New Roman" w:hAnsi="Times New Roman" w:eastAsia="宋体" w:cs="Times New Roman"/>
          <w:bCs/>
          <w:sz w:val="24"/>
          <w:szCs w:val="24"/>
          <w:highlight w:val="none"/>
          <w:lang w:val="en-US" w:eastAsia="zh-CN"/>
        </w:rPr>
        <w:t xml:space="preserve">  </w:t>
      </w:r>
      <w:r>
        <w:rPr>
          <w:rFonts w:hint="eastAsia" w:ascii="Times New Roman" w:hAnsi="Times New Roman" w:eastAsia="宋体" w:cs="Times New Roman"/>
          <w:bCs/>
          <w:sz w:val="24"/>
          <w:szCs w:val="24"/>
          <w:lang w:val="en-US" w:eastAsia="zh-CN"/>
        </w:rPr>
        <w:t>光催化尾气降解路面养护工程的结构组合设计</w:t>
      </w:r>
      <w:r>
        <w:rPr>
          <w:rFonts w:hint="eastAsia" w:ascii="Times New Roman" w:hAnsi="Times New Roman" w:eastAsia="宋体" w:cs="Times New Roman"/>
          <w:bCs/>
          <w:sz w:val="24"/>
          <w:szCs w:val="24"/>
        </w:rPr>
        <w:t>应符合下列规定：</w:t>
      </w:r>
    </w:p>
    <w:p w14:paraId="7E0D01E7">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1  </w:t>
      </w:r>
      <w:r>
        <w:rPr>
          <w:rFonts w:hint="eastAsia" w:ascii="Times New Roman" w:hAnsi="Times New Roman" w:eastAsia="宋体" w:cs="Times New Roman"/>
          <w:bCs/>
          <w:sz w:val="24"/>
          <w:szCs w:val="24"/>
          <w:lang w:val="en-US" w:eastAsia="zh-CN"/>
        </w:rPr>
        <w:t>光催化尾气降解路面养护工程的结构组成应与原路面结构相同。光催化尾气降解路面面层应作为尾气降解功能层，其以下路面结构应由普通沥青或水泥混凝土面层、基层和垫层组成。</w:t>
      </w:r>
    </w:p>
    <w:p w14:paraId="1E9E79CE">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2</w:t>
      </w:r>
      <w:r>
        <w:rPr>
          <w:rFonts w:hint="eastAsia" w:ascii="Times New Roman" w:hAnsi="Times New Roman" w:eastAsia="宋体" w:cs="Times New Roman"/>
          <w:bCs/>
          <w:sz w:val="24"/>
          <w:szCs w:val="24"/>
          <w:lang w:val="en-US" w:eastAsia="zh-CN"/>
        </w:rPr>
        <w:t xml:space="preserve">  光催化尾气降解路面面层的厚度应根据集料公称最大粒径设计，其路面厚度不宜小于混合料公称最大粒径的2.5倍。</w:t>
      </w:r>
    </w:p>
    <w:p w14:paraId="36E4DCC6">
      <w:pPr>
        <w:snapToGrid w:val="0"/>
        <w:spacing w:line="360" w:lineRule="auto"/>
        <w:jc w:val="both"/>
        <w:rPr>
          <w:rFonts w:hint="eastAsia" w:ascii="Times New Roman" w:hAnsi="Times New Roman" w:eastAsia="宋体" w:cs="Times New Roman"/>
          <w:bCs/>
          <w:sz w:val="24"/>
          <w:szCs w:val="24"/>
        </w:rPr>
      </w:pPr>
      <w:r>
        <w:rPr>
          <w:rFonts w:hint="eastAsia" w:ascii="Times New Roman" w:hAnsi="Times New Roman" w:eastAsia="宋体" w:cs="Times New Roman"/>
          <w:b/>
          <w:bCs/>
          <w:sz w:val="24"/>
          <w:szCs w:val="24"/>
          <w:highlight w:val="none"/>
          <w:lang w:val="en-US" w:eastAsia="zh-CN"/>
        </w:rPr>
        <w:t>8</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5</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2</w:t>
      </w:r>
      <w:r>
        <w:rPr>
          <w:rFonts w:hint="eastAsia" w:ascii="Times New Roman" w:hAnsi="Times New Roman" w:eastAsia="宋体" w:cs="Times New Roman"/>
          <w:bCs/>
          <w:sz w:val="24"/>
          <w:szCs w:val="24"/>
          <w:highlight w:val="none"/>
          <w:lang w:val="en-US" w:eastAsia="zh-CN"/>
        </w:rPr>
        <w:t xml:space="preserve">  表入式</w:t>
      </w:r>
      <w:r>
        <w:rPr>
          <w:rFonts w:hint="eastAsia" w:ascii="Times New Roman" w:hAnsi="Times New Roman" w:eastAsia="宋体" w:cs="Times New Roman"/>
          <w:bCs/>
          <w:sz w:val="24"/>
          <w:szCs w:val="24"/>
          <w:lang w:val="en-US" w:eastAsia="zh-CN"/>
        </w:rPr>
        <w:t>光催化尾气降解路面养护工程的材料组合设计</w:t>
      </w:r>
      <w:r>
        <w:rPr>
          <w:rFonts w:hint="eastAsia" w:ascii="Times New Roman" w:hAnsi="Times New Roman" w:eastAsia="宋体" w:cs="Times New Roman"/>
          <w:bCs/>
          <w:sz w:val="24"/>
          <w:szCs w:val="24"/>
        </w:rPr>
        <w:t>应符合下列规定：</w:t>
      </w:r>
    </w:p>
    <w:p w14:paraId="7CC9890E">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1  </w:t>
      </w:r>
      <w:r>
        <w:rPr>
          <w:rFonts w:hint="eastAsia" w:ascii="Times New Roman" w:hAnsi="Times New Roman" w:eastAsia="宋体" w:cs="Times New Roman"/>
          <w:bCs/>
          <w:sz w:val="24"/>
          <w:szCs w:val="24"/>
          <w:lang w:val="en-US" w:eastAsia="zh-CN"/>
        </w:rPr>
        <w:t>道路用光催化粘层材料的产品性能应符合本规程第8.2.2节的技术要求，其他未提及性能应符合现行行业标准《环氧树脂地面涂层材料标准规范》JC/T 1015的有关规定。</w:t>
      </w:r>
    </w:p>
    <w:p w14:paraId="44DC76AB">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2</w:t>
      </w:r>
      <w:r>
        <w:rPr>
          <w:rFonts w:hint="eastAsia" w:ascii="Times New Roman" w:hAnsi="Times New Roman" w:eastAsia="宋体" w:cs="Times New Roman"/>
          <w:bCs/>
          <w:sz w:val="24"/>
          <w:szCs w:val="24"/>
          <w:lang w:val="en-US" w:eastAsia="zh-CN"/>
        </w:rPr>
        <w:t xml:space="preserve">  喷洒型</w:t>
      </w:r>
      <w:r>
        <w:rPr>
          <w:rFonts w:hint="eastAsia" w:ascii="Times New Roman" w:hAnsi="Times New Roman" w:eastAsia="宋体" w:cs="Times New Roman"/>
          <w:sz w:val="24"/>
          <w:szCs w:val="24"/>
        </w:rPr>
        <w:t>光催化尾气降解路面</w:t>
      </w:r>
      <w:r>
        <w:rPr>
          <w:rFonts w:hint="eastAsia" w:ascii="Times New Roman" w:hAnsi="Times New Roman" w:eastAsia="宋体" w:cs="Times New Roman"/>
          <w:sz w:val="24"/>
          <w:szCs w:val="24"/>
          <w:lang w:val="en-US" w:eastAsia="zh-CN"/>
        </w:rPr>
        <w:t>的</w:t>
      </w:r>
      <w:r>
        <w:rPr>
          <w:rFonts w:hint="eastAsia" w:ascii="Times New Roman" w:hAnsi="Times New Roman" w:eastAsia="宋体" w:cs="Times New Roman"/>
          <w:bCs/>
          <w:sz w:val="24"/>
          <w:szCs w:val="24"/>
          <w:lang w:val="en-US" w:eastAsia="zh-CN"/>
        </w:rPr>
        <w:t>乳化沥青粘结材料类型和洒布量应符合表8.5.2-1的规定。</w:t>
      </w:r>
    </w:p>
    <w:p w14:paraId="55374191">
      <w:pPr>
        <w:spacing w:line="360" w:lineRule="auto"/>
        <w:ind w:firstLine="420"/>
        <w:jc w:val="center"/>
        <w:rPr>
          <w:rFonts w:hint="default" w:ascii="Times New Roman" w:hAnsi="Times New Roman" w:eastAsia="宋体" w:cs="Times New Roman"/>
          <w:b/>
          <w:bCs/>
          <w:sz w:val="21"/>
          <w:szCs w:val="21"/>
          <w14:ligatures w14:val="standardContextual"/>
        </w:rPr>
      </w:pPr>
      <w:r>
        <w:rPr>
          <w:rFonts w:hint="default" w:ascii="Times New Roman" w:hAnsi="Times New Roman" w:eastAsia="宋体" w:cs="Times New Roman"/>
          <w:b/>
          <w:bCs/>
          <w:sz w:val="21"/>
          <w:szCs w:val="21"/>
          <w14:ligatures w14:val="standardContextual"/>
        </w:rPr>
        <w:t>表</w:t>
      </w:r>
      <w:bookmarkStart w:id="119" w:name="OLE_LINK23"/>
      <w:r>
        <w:rPr>
          <w:rFonts w:hint="default" w:ascii="Times New Roman" w:hAnsi="Times New Roman" w:eastAsia="宋体" w:cs="Times New Roman"/>
          <w:b/>
          <w:bCs/>
          <w:sz w:val="21"/>
          <w:szCs w:val="21"/>
          <w14:ligatures w14:val="standardContextual"/>
        </w:rPr>
        <w:t>8.5.2-1</w:t>
      </w:r>
      <w:bookmarkEnd w:id="119"/>
      <w:r>
        <w:rPr>
          <w:rFonts w:hint="default" w:ascii="Times New Roman" w:hAnsi="Times New Roman" w:eastAsia="宋体" w:cs="Times New Roman"/>
          <w:b/>
          <w:bCs/>
          <w:sz w:val="21"/>
          <w:szCs w:val="21"/>
          <w14:ligatures w14:val="standardContextual"/>
        </w:rPr>
        <w:t>乳化沥青粘结材料洒布量（</w:t>
      </w:r>
      <w:r>
        <w:rPr>
          <w:rFonts w:hint="default" w:ascii="Times New Roman" w:hAnsi="Times New Roman" w:eastAsia="宋体" w:cs="Times New Roman"/>
          <w:sz w:val="18"/>
          <w:szCs w:val="18"/>
          <w14:ligatures w14:val="standardContextual"/>
        </w:rPr>
        <w:t>单位：kg/m</w:t>
      </w:r>
      <w:r>
        <w:rPr>
          <w:rFonts w:hint="default" w:ascii="Times New Roman" w:hAnsi="Times New Roman" w:eastAsia="宋体" w:cs="Times New Roman"/>
          <w:sz w:val="18"/>
          <w:szCs w:val="18"/>
          <w:vertAlign w:val="superscript"/>
          <w14:ligatures w14:val="standardContextual"/>
        </w:rPr>
        <w:t>2</w:t>
      </w:r>
      <w:r>
        <w:rPr>
          <w:rFonts w:hint="default" w:ascii="Times New Roman" w:hAnsi="Times New Roman" w:eastAsia="宋体" w:cs="Times New Roman"/>
          <w:b/>
          <w:bCs/>
          <w:sz w:val="21"/>
          <w:szCs w:val="21"/>
          <w14:ligatures w14:val="standardContextual"/>
        </w:rPr>
        <w:t>）</w:t>
      </w:r>
    </w:p>
    <w:tbl>
      <w:tblPr>
        <w:tblStyle w:val="43"/>
        <w:tblW w:w="8222" w:type="dxa"/>
        <w:tblInd w:w="-12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006"/>
        <w:gridCol w:w="1184"/>
        <w:gridCol w:w="1198"/>
        <w:gridCol w:w="1198"/>
        <w:gridCol w:w="1636"/>
      </w:tblGrid>
      <w:tr w14:paraId="352512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006" w:type="dxa"/>
            <w:tcBorders>
              <w:top w:val="single" w:color="auto" w:sz="12" w:space="0"/>
              <w:left w:val="single" w:color="auto" w:sz="12" w:space="0"/>
              <w:bottom w:val="single" w:color="auto" w:sz="6" w:space="0"/>
              <w:right w:val="single" w:color="auto" w:sz="6" w:space="0"/>
            </w:tcBorders>
            <w:vAlign w:val="center"/>
          </w:tcPr>
          <w:p w14:paraId="4A359011">
            <w:pPr>
              <w:spacing w:line="240" w:lineRule="auto"/>
              <w:jc w:val="center"/>
              <w:rPr>
                <w:rFonts w:hint="default" w:ascii="Times New Roman" w:hAnsi="Times New Roman" w:eastAsia="宋体" w:cs="Times New Roman"/>
                <w:kern w:val="0"/>
                <w:sz w:val="21"/>
                <w:szCs w:val="21"/>
                <w14:ligatures w14:val="standardContextual"/>
              </w:rPr>
            </w:pPr>
            <w:r>
              <w:rPr>
                <w:rFonts w:hint="default" w:ascii="Times New Roman" w:hAnsi="Times New Roman" w:eastAsia="宋体" w:cs="Times New Roman"/>
                <w:kern w:val="0"/>
                <w:sz w:val="21"/>
                <w:szCs w:val="21"/>
                <w14:ligatures w14:val="standardContextual"/>
              </w:rPr>
              <w:t>粘结材料类型</w:t>
            </w:r>
          </w:p>
        </w:tc>
        <w:tc>
          <w:tcPr>
            <w:tcW w:w="1184" w:type="dxa"/>
            <w:tcBorders>
              <w:top w:val="single" w:color="auto" w:sz="12" w:space="0"/>
              <w:left w:val="single" w:color="auto" w:sz="6" w:space="0"/>
              <w:bottom w:val="single" w:color="auto" w:sz="6" w:space="0"/>
              <w:right w:val="single" w:color="auto" w:sz="6" w:space="0"/>
            </w:tcBorders>
            <w:vAlign w:val="center"/>
          </w:tcPr>
          <w:p w14:paraId="03E4AF80">
            <w:pPr>
              <w:spacing w:line="240" w:lineRule="auto"/>
              <w:jc w:val="center"/>
              <w:rPr>
                <w:rFonts w:hint="default" w:ascii="Times New Roman" w:hAnsi="Times New Roman" w:eastAsia="宋体" w:cs="Times New Roman"/>
                <w:kern w:val="0"/>
                <w:sz w:val="21"/>
                <w:szCs w:val="21"/>
                <w14:ligatures w14:val="standardContextual"/>
              </w:rPr>
            </w:pPr>
            <w:r>
              <w:rPr>
                <w:rFonts w:hint="default" w:ascii="Times New Roman" w:hAnsi="Times New Roman" w:eastAsia="宋体" w:cs="Times New Roman"/>
                <w:kern w:val="0"/>
                <w:sz w:val="21"/>
                <w:szCs w:val="21"/>
                <w14:ligatures w14:val="standardContextual"/>
              </w:rPr>
              <w:t>乳化沥青</w:t>
            </w:r>
          </w:p>
        </w:tc>
        <w:tc>
          <w:tcPr>
            <w:tcW w:w="1198" w:type="dxa"/>
            <w:tcBorders>
              <w:top w:val="single" w:color="auto" w:sz="12" w:space="0"/>
              <w:left w:val="single" w:color="auto" w:sz="6" w:space="0"/>
              <w:bottom w:val="single" w:color="auto" w:sz="6" w:space="0"/>
              <w:right w:val="single" w:color="auto" w:sz="6" w:space="0"/>
            </w:tcBorders>
            <w:vAlign w:val="center"/>
          </w:tcPr>
          <w:p w14:paraId="772D7460">
            <w:pPr>
              <w:spacing w:line="240" w:lineRule="auto"/>
              <w:jc w:val="center"/>
              <w:rPr>
                <w:rFonts w:hint="default" w:ascii="Times New Roman" w:hAnsi="Times New Roman" w:eastAsia="宋体" w:cs="Times New Roman"/>
                <w:kern w:val="0"/>
                <w:sz w:val="21"/>
                <w:szCs w:val="21"/>
                <w14:ligatures w14:val="standardContextual"/>
              </w:rPr>
            </w:pPr>
            <w:r>
              <w:rPr>
                <w:rFonts w:hint="default" w:ascii="Times New Roman" w:hAnsi="Times New Roman" w:eastAsia="宋体" w:cs="Times New Roman"/>
                <w:kern w:val="0"/>
                <w:sz w:val="21"/>
                <w:szCs w:val="21"/>
                <w14:ligatures w14:val="standardContextual"/>
              </w:rPr>
              <w:t>SBR改性乳化沥青</w:t>
            </w:r>
          </w:p>
        </w:tc>
        <w:tc>
          <w:tcPr>
            <w:tcW w:w="1198" w:type="dxa"/>
            <w:tcBorders>
              <w:top w:val="single" w:color="auto" w:sz="12" w:space="0"/>
              <w:left w:val="single" w:color="auto" w:sz="6" w:space="0"/>
              <w:bottom w:val="single" w:color="auto" w:sz="6" w:space="0"/>
              <w:right w:val="single" w:color="auto" w:sz="6" w:space="0"/>
            </w:tcBorders>
            <w:vAlign w:val="center"/>
          </w:tcPr>
          <w:p w14:paraId="25D66D87">
            <w:pPr>
              <w:spacing w:line="240" w:lineRule="auto"/>
              <w:jc w:val="center"/>
              <w:rPr>
                <w:rFonts w:hint="default" w:ascii="Times New Roman" w:hAnsi="Times New Roman" w:eastAsia="宋体" w:cs="Times New Roman"/>
                <w:kern w:val="0"/>
                <w:sz w:val="21"/>
                <w:szCs w:val="21"/>
                <w14:ligatures w14:val="standardContextual"/>
              </w:rPr>
            </w:pPr>
            <w:r>
              <w:rPr>
                <w:rFonts w:hint="default" w:ascii="Times New Roman" w:hAnsi="Times New Roman" w:eastAsia="宋体" w:cs="Times New Roman"/>
                <w:kern w:val="0"/>
                <w:sz w:val="21"/>
                <w:szCs w:val="21"/>
                <w14:ligatures w14:val="standardContextual"/>
              </w:rPr>
              <w:t>SBS改性乳化沥青</w:t>
            </w:r>
          </w:p>
        </w:tc>
        <w:tc>
          <w:tcPr>
            <w:tcW w:w="1636" w:type="dxa"/>
            <w:tcBorders>
              <w:top w:val="single" w:color="auto" w:sz="12" w:space="0"/>
              <w:left w:val="single" w:color="auto" w:sz="6" w:space="0"/>
              <w:bottom w:val="single" w:color="auto" w:sz="6" w:space="0"/>
              <w:right w:val="single" w:color="auto" w:sz="12" w:space="0"/>
            </w:tcBorders>
            <w:vAlign w:val="center"/>
          </w:tcPr>
          <w:p w14:paraId="2E34A830">
            <w:pPr>
              <w:spacing w:line="240" w:lineRule="auto"/>
              <w:jc w:val="center"/>
              <w:rPr>
                <w:rFonts w:hint="default" w:ascii="Times New Roman" w:hAnsi="Times New Roman" w:eastAsia="宋体" w:cs="Times New Roman"/>
                <w:kern w:val="0"/>
                <w:sz w:val="21"/>
                <w:szCs w:val="21"/>
                <w14:ligatures w14:val="standardContextual"/>
              </w:rPr>
            </w:pPr>
            <w:r>
              <w:rPr>
                <w:rFonts w:hint="default" w:ascii="Times New Roman" w:hAnsi="Times New Roman" w:eastAsia="宋体" w:cs="Times New Roman"/>
                <w:kern w:val="0"/>
                <w:sz w:val="21"/>
                <w:szCs w:val="21"/>
                <w14:ligatures w14:val="standardContextual"/>
              </w:rPr>
              <w:t>水性环氧树脂</w:t>
            </w:r>
            <w:r>
              <w:rPr>
                <w:rFonts w:hint="default" w:ascii="Times New Roman" w:hAnsi="Times New Roman" w:eastAsia="宋体" w:cs="Times New Roman"/>
                <w:kern w:val="0"/>
                <w:sz w:val="21"/>
                <w:szCs w:val="21"/>
                <w14:ligatures w14:val="standardContextual"/>
              </w:rPr>
              <w:br w:type="textWrapping"/>
            </w:r>
            <w:r>
              <w:rPr>
                <w:rFonts w:hint="default" w:ascii="Times New Roman" w:hAnsi="Times New Roman" w:eastAsia="宋体" w:cs="Times New Roman"/>
                <w:kern w:val="0"/>
                <w:sz w:val="21"/>
                <w:szCs w:val="21"/>
                <w14:ligatures w14:val="standardContextual"/>
              </w:rPr>
              <w:t>改性乳化沥青</w:t>
            </w:r>
          </w:p>
        </w:tc>
      </w:tr>
      <w:tr w14:paraId="67130A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3006" w:type="dxa"/>
            <w:tcBorders>
              <w:top w:val="single" w:color="auto" w:sz="6" w:space="0"/>
              <w:left w:val="single" w:color="auto" w:sz="12" w:space="0"/>
              <w:bottom w:val="single" w:color="auto" w:sz="6" w:space="0"/>
              <w:right w:val="single" w:color="auto" w:sz="6" w:space="0"/>
            </w:tcBorders>
            <w:vAlign w:val="center"/>
          </w:tcPr>
          <w:p w14:paraId="6A477DA0">
            <w:pPr>
              <w:spacing w:line="240" w:lineRule="auto"/>
              <w:jc w:val="center"/>
              <w:rPr>
                <w:rFonts w:hint="default" w:ascii="Times New Roman" w:hAnsi="Times New Roman" w:eastAsia="宋体" w:cs="Times New Roman"/>
                <w:kern w:val="0"/>
                <w:sz w:val="21"/>
                <w:szCs w:val="21"/>
                <w14:ligatures w14:val="standardContextual"/>
              </w:rPr>
            </w:pPr>
            <w:r>
              <w:rPr>
                <w:rFonts w:hint="default" w:ascii="Times New Roman" w:hAnsi="Times New Roman" w:eastAsia="宋体" w:cs="Times New Roman"/>
                <w:kern w:val="0"/>
                <w:sz w:val="21"/>
                <w:szCs w:val="21"/>
                <w14:ligatures w14:val="standardContextual"/>
              </w:rPr>
              <w:t>沥青路面粘层</w:t>
            </w:r>
          </w:p>
        </w:tc>
        <w:tc>
          <w:tcPr>
            <w:tcW w:w="1184" w:type="dxa"/>
            <w:tcBorders>
              <w:top w:val="single" w:color="auto" w:sz="6" w:space="0"/>
              <w:left w:val="single" w:color="auto" w:sz="6" w:space="0"/>
              <w:bottom w:val="single" w:color="auto" w:sz="6" w:space="0"/>
              <w:right w:val="single" w:color="auto" w:sz="6" w:space="0"/>
            </w:tcBorders>
            <w:vAlign w:val="center"/>
          </w:tcPr>
          <w:p w14:paraId="53AB619A">
            <w:pPr>
              <w:spacing w:line="240" w:lineRule="auto"/>
              <w:jc w:val="center"/>
              <w:rPr>
                <w:rFonts w:hint="default" w:ascii="Times New Roman" w:hAnsi="Times New Roman" w:eastAsia="宋体" w:cs="Times New Roman"/>
                <w:kern w:val="0"/>
                <w:sz w:val="21"/>
                <w:szCs w:val="21"/>
                <w14:ligatures w14:val="standardContextual"/>
              </w:rPr>
            </w:pPr>
            <w:r>
              <w:rPr>
                <w:rFonts w:hint="default" w:ascii="Times New Roman" w:hAnsi="Times New Roman" w:eastAsia="宋体" w:cs="Times New Roman"/>
                <w:kern w:val="0"/>
                <w:sz w:val="21"/>
                <w:szCs w:val="21"/>
                <w14:ligatures w14:val="standardContextual"/>
              </w:rPr>
              <w:t>0.3～0.6</w:t>
            </w:r>
          </w:p>
        </w:tc>
        <w:tc>
          <w:tcPr>
            <w:tcW w:w="4032" w:type="dxa"/>
            <w:gridSpan w:val="3"/>
            <w:tcBorders>
              <w:top w:val="single" w:color="auto" w:sz="6" w:space="0"/>
              <w:left w:val="single" w:color="auto" w:sz="6" w:space="0"/>
              <w:bottom w:val="single" w:color="auto" w:sz="6" w:space="0"/>
              <w:right w:val="single" w:color="auto" w:sz="12" w:space="0"/>
            </w:tcBorders>
            <w:vAlign w:val="center"/>
          </w:tcPr>
          <w:p w14:paraId="70CC4229">
            <w:pPr>
              <w:spacing w:line="240" w:lineRule="auto"/>
              <w:jc w:val="center"/>
              <w:rPr>
                <w:rFonts w:hint="default" w:ascii="Times New Roman" w:hAnsi="Times New Roman" w:eastAsia="宋体" w:cs="Times New Roman"/>
                <w:kern w:val="0"/>
                <w:sz w:val="21"/>
                <w:szCs w:val="21"/>
                <w14:ligatures w14:val="standardContextual"/>
              </w:rPr>
            </w:pPr>
            <w:r>
              <w:rPr>
                <w:rFonts w:hint="default" w:ascii="Times New Roman" w:hAnsi="Times New Roman" w:eastAsia="宋体" w:cs="Times New Roman"/>
                <w:kern w:val="0"/>
                <w:sz w:val="21"/>
                <w:szCs w:val="21"/>
                <w14:ligatures w14:val="standardContextual"/>
              </w:rPr>
              <w:t>0.5～0.8</w:t>
            </w:r>
          </w:p>
        </w:tc>
      </w:tr>
      <w:tr w14:paraId="1AA35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3006" w:type="dxa"/>
            <w:tcBorders>
              <w:top w:val="single" w:color="auto" w:sz="6" w:space="0"/>
              <w:left w:val="single" w:color="auto" w:sz="12" w:space="0"/>
              <w:bottom w:val="single" w:color="auto" w:sz="12" w:space="0"/>
              <w:right w:val="single" w:color="auto" w:sz="6" w:space="0"/>
            </w:tcBorders>
            <w:vAlign w:val="center"/>
          </w:tcPr>
          <w:p w14:paraId="608097BA">
            <w:pPr>
              <w:spacing w:line="240" w:lineRule="auto"/>
              <w:rPr>
                <w:rFonts w:hint="default" w:ascii="Times New Roman" w:hAnsi="Times New Roman" w:eastAsia="宋体" w:cs="Times New Roman"/>
                <w:kern w:val="0"/>
                <w:sz w:val="21"/>
                <w:szCs w:val="21"/>
                <w14:ligatures w14:val="standardContextual"/>
              </w:rPr>
            </w:pPr>
            <w:r>
              <w:rPr>
                <w:rFonts w:hint="default" w:ascii="Times New Roman" w:hAnsi="Times New Roman" w:eastAsia="宋体" w:cs="Times New Roman"/>
                <w:kern w:val="0"/>
                <w:sz w:val="21"/>
                <w:szCs w:val="21"/>
                <w14:ligatures w14:val="standardContextual"/>
              </w:rPr>
              <w:t>水泥混凝土路面、桥面粘结层</w:t>
            </w:r>
          </w:p>
        </w:tc>
        <w:tc>
          <w:tcPr>
            <w:tcW w:w="1184" w:type="dxa"/>
            <w:tcBorders>
              <w:top w:val="single" w:color="auto" w:sz="6" w:space="0"/>
              <w:left w:val="single" w:color="auto" w:sz="6" w:space="0"/>
              <w:bottom w:val="single" w:color="auto" w:sz="12" w:space="0"/>
              <w:right w:val="single" w:color="auto" w:sz="6" w:space="0"/>
            </w:tcBorders>
            <w:vAlign w:val="center"/>
          </w:tcPr>
          <w:p w14:paraId="40499888">
            <w:pPr>
              <w:spacing w:line="240" w:lineRule="auto"/>
              <w:jc w:val="center"/>
              <w:rPr>
                <w:rFonts w:hint="default" w:ascii="Times New Roman" w:hAnsi="Times New Roman" w:eastAsia="宋体" w:cs="Times New Roman"/>
                <w:kern w:val="0"/>
                <w:sz w:val="21"/>
                <w:szCs w:val="21"/>
                <w14:ligatures w14:val="standardContextual"/>
              </w:rPr>
            </w:pPr>
            <w:r>
              <w:rPr>
                <w:rFonts w:hint="default" w:ascii="Times New Roman" w:hAnsi="Times New Roman" w:eastAsia="宋体" w:cs="Times New Roman"/>
                <w:kern w:val="0"/>
                <w:sz w:val="21"/>
                <w:szCs w:val="21"/>
                <w14:ligatures w14:val="standardContextual"/>
              </w:rPr>
              <w:t>0.3～0.5</w:t>
            </w:r>
          </w:p>
        </w:tc>
        <w:tc>
          <w:tcPr>
            <w:tcW w:w="4032" w:type="dxa"/>
            <w:gridSpan w:val="3"/>
            <w:tcBorders>
              <w:top w:val="single" w:color="auto" w:sz="6" w:space="0"/>
              <w:left w:val="single" w:color="auto" w:sz="6" w:space="0"/>
              <w:bottom w:val="single" w:color="auto" w:sz="12" w:space="0"/>
              <w:right w:val="single" w:color="auto" w:sz="12" w:space="0"/>
            </w:tcBorders>
            <w:vAlign w:val="center"/>
          </w:tcPr>
          <w:p w14:paraId="626D6AB4">
            <w:pPr>
              <w:spacing w:line="240" w:lineRule="auto"/>
              <w:jc w:val="center"/>
              <w:rPr>
                <w:rFonts w:hint="default" w:ascii="Times New Roman" w:hAnsi="Times New Roman" w:eastAsia="宋体" w:cs="Times New Roman"/>
                <w:kern w:val="0"/>
                <w:sz w:val="21"/>
                <w:szCs w:val="21"/>
                <w14:ligatures w14:val="standardContextual"/>
              </w:rPr>
            </w:pPr>
            <w:r>
              <w:rPr>
                <w:rFonts w:hint="default" w:ascii="Times New Roman" w:hAnsi="Times New Roman" w:eastAsia="宋体" w:cs="Times New Roman"/>
                <w:kern w:val="0"/>
                <w:sz w:val="21"/>
                <w:szCs w:val="21"/>
                <w14:ligatures w14:val="standardContextual"/>
              </w:rPr>
              <w:t>0.4～0.7</w:t>
            </w:r>
          </w:p>
        </w:tc>
      </w:tr>
    </w:tbl>
    <w:p w14:paraId="4B0497C4">
      <w:pPr>
        <w:snapToGrid w:val="0"/>
        <w:spacing w:line="360" w:lineRule="auto"/>
        <w:jc w:val="both"/>
        <w:rPr>
          <w:rFonts w:hint="eastAsia" w:ascii="Times New Roman" w:hAnsi="Times New Roman" w:eastAsia="宋体" w:cs="Times New Roman"/>
          <w:bCs/>
          <w:sz w:val="24"/>
          <w:szCs w:val="24"/>
          <w:lang w:val="en-US" w:eastAsia="zh-CN"/>
        </w:rPr>
      </w:pPr>
      <w:r>
        <w:rPr>
          <w:rFonts w:hint="default" w:ascii="Times New Roman" w:hAnsi="Times New Roman" w:eastAsia="宋体" w:cs="Times New Roman"/>
          <w:kern w:val="0"/>
          <w:sz w:val="18"/>
          <w:szCs w:val="18"/>
          <w14:ligatures w14:val="standardContextual"/>
        </w:rPr>
        <w:t>注 ：粘结材料中的蒸发残留物以50%为基准</w:t>
      </w:r>
      <w:r>
        <w:rPr>
          <w:rFonts w:hint="eastAsia"/>
          <w:kern w:val="0"/>
          <w:sz w:val="18"/>
          <w:szCs w:val="18"/>
          <w14:ligatures w14:val="standardContextual"/>
        </w:rPr>
        <w:t>。</w:t>
      </w:r>
    </w:p>
    <w:p w14:paraId="42930CD2">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3</w:t>
      </w:r>
      <w:r>
        <w:rPr>
          <w:rFonts w:hint="eastAsia" w:ascii="Times New Roman" w:hAnsi="Times New Roman" w:eastAsia="宋体" w:cs="Times New Roman"/>
          <w:bCs/>
          <w:sz w:val="24"/>
          <w:szCs w:val="24"/>
          <w:lang w:val="en-US" w:eastAsia="zh-CN"/>
        </w:rPr>
        <w:t xml:space="preserve">  涂层型光催化尾气降解路面的尾气降解涂层材料组成设计包括涂层材料选择和用量确定、光催化材料选择和用量确定两部分。</w:t>
      </w:r>
    </w:p>
    <w:p w14:paraId="7204ACD3">
      <w:pPr>
        <w:snapToGrid w:val="0"/>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1) 涂层材料选择应符合本规程表8.2.2-1的规定，涂层材料干燥后成膜厚度应小于100</w:t>
      </w:r>
      <w:r>
        <w:rPr>
          <w:rFonts w:hint="default" w:ascii="Times New Roman" w:hAnsi="Times New Roman" w:eastAsia="宋体" w:cs="Times New Roman"/>
          <w:bCs/>
          <w:sz w:val="24"/>
          <w:szCs w:val="24"/>
          <w:lang w:val="en-US" w:eastAsia="zh-CN"/>
        </w:rPr>
        <w:t>μ</w:t>
      </w:r>
      <w:r>
        <w:rPr>
          <w:rFonts w:hint="eastAsia" w:ascii="Times New Roman" w:hAnsi="Times New Roman" w:eastAsia="宋体" w:cs="Times New Roman"/>
          <w:bCs/>
          <w:sz w:val="24"/>
          <w:szCs w:val="24"/>
          <w:lang w:val="en-US" w:eastAsia="zh-CN"/>
        </w:rPr>
        <w:t>m；</w:t>
      </w:r>
    </w:p>
    <w:p w14:paraId="5CF09E51">
      <w:pPr>
        <w:snapToGrid w:val="0"/>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2) 光催化材料应性能稳定可靠，且符合路用性能和光催化型尾气降解要求；</w:t>
      </w:r>
    </w:p>
    <w:p w14:paraId="7BE3C531">
      <w:pPr>
        <w:snapToGrid w:val="0"/>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3) 光催化材料选择和用量确定可借助平衡设计方法进行确定，筛选涂层应用所在地的关键路用性能指标和光催化型尾气降解能力作为平衡设计的关键设计指标，筛选材料类型并初步用量范围；结合其他路用性能和光催化型尾气降解能力评价指标以及经济性指标进行进一步验证，确定合理的光催化材料类型和用量。</w:t>
      </w:r>
    </w:p>
    <w:p w14:paraId="3EF87C35">
      <w:pPr>
        <w:snapToGrid w:val="0"/>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4) 尾气降解涂层的基本性状宜符合表8.5.2-2的要求。</w:t>
      </w:r>
    </w:p>
    <w:p w14:paraId="476FC5F5">
      <w:pPr>
        <w:ind w:firstLine="420"/>
        <w:jc w:val="center"/>
        <w:rPr>
          <w:rFonts w:hint="default" w:ascii="Times New Roman" w:hAnsi="Times New Roman" w:eastAsia="宋体" w:cs="Times New Roman"/>
          <w:b/>
          <w:bCs/>
          <w:sz w:val="21"/>
          <w:szCs w:val="21"/>
          <w14:ligatures w14:val="standardContextual"/>
        </w:rPr>
      </w:pPr>
      <w:r>
        <w:rPr>
          <w:rFonts w:hint="default" w:ascii="Times New Roman" w:hAnsi="Times New Roman" w:eastAsia="宋体" w:cs="Times New Roman"/>
          <w:b/>
          <w:bCs/>
          <w:sz w:val="21"/>
          <w:szCs w:val="21"/>
          <w14:ligatures w14:val="standardContextual"/>
        </w:rPr>
        <w:t>表8.</w:t>
      </w:r>
      <w:r>
        <w:rPr>
          <w:rFonts w:hint="eastAsia" w:ascii="Times New Roman" w:hAnsi="Times New Roman" w:eastAsia="宋体" w:cs="Times New Roman"/>
          <w:b/>
          <w:bCs/>
          <w:sz w:val="21"/>
          <w:szCs w:val="21"/>
          <w:lang w:val="en-US" w:eastAsia="zh-CN"/>
          <w14:ligatures w14:val="standardContextual"/>
        </w:rPr>
        <w:t>5</w:t>
      </w:r>
      <w:r>
        <w:rPr>
          <w:rFonts w:hint="default" w:ascii="Times New Roman" w:hAnsi="Times New Roman" w:eastAsia="宋体" w:cs="Times New Roman"/>
          <w:b/>
          <w:bCs/>
          <w:sz w:val="21"/>
          <w:szCs w:val="21"/>
          <w14:ligatures w14:val="standardContextual"/>
        </w:rPr>
        <w:t>.2-2</w:t>
      </w:r>
      <w:r>
        <w:rPr>
          <w:rFonts w:hint="eastAsia" w:ascii="Times New Roman" w:hAnsi="Times New Roman" w:eastAsia="宋体" w:cs="Times New Roman"/>
          <w:b/>
          <w:bCs/>
          <w:sz w:val="21"/>
          <w:szCs w:val="21"/>
          <w:lang w:eastAsia="zh-CN"/>
          <w14:ligatures w14:val="standardContextual"/>
        </w:rPr>
        <w:t>尾气降解涂层</w:t>
      </w:r>
      <w:r>
        <w:rPr>
          <w:rFonts w:hint="default" w:ascii="Times New Roman" w:hAnsi="Times New Roman" w:eastAsia="宋体" w:cs="Times New Roman"/>
          <w:b/>
          <w:bCs/>
          <w:sz w:val="21"/>
          <w:szCs w:val="21"/>
          <w14:ligatures w14:val="standardContextual"/>
        </w:rPr>
        <w:t>基本性状要求</w:t>
      </w:r>
    </w:p>
    <w:tbl>
      <w:tblPr>
        <w:tblStyle w:val="44"/>
        <w:tblW w:w="48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6"/>
        <w:gridCol w:w="3251"/>
        <w:gridCol w:w="2032"/>
      </w:tblGrid>
      <w:tr w14:paraId="717A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6" w:type="pct"/>
            <w:tcBorders>
              <w:top w:val="single" w:color="auto" w:sz="12" w:space="0"/>
              <w:left w:val="single" w:color="auto" w:sz="12" w:space="0"/>
              <w:bottom w:val="single" w:color="auto" w:sz="6" w:space="0"/>
              <w:right w:val="single" w:color="auto" w:sz="6" w:space="0"/>
            </w:tcBorders>
            <w:vAlign w:val="center"/>
          </w:tcPr>
          <w:p w14:paraId="260A18B4">
            <w:pPr>
              <w:spacing w:line="240" w:lineRule="auto"/>
              <w:jc w:val="center"/>
              <w:rPr>
                <w:rFonts w:hint="default" w:ascii="Times New Roman" w:hAnsi="Times New Roman" w:eastAsia="宋体" w:cs="Times New Roman"/>
                <w:kern w:val="0"/>
                <w:sz w:val="21"/>
                <w:szCs w:val="21"/>
                <w14:ligatures w14:val="standardContextual"/>
              </w:rPr>
            </w:pPr>
            <w:r>
              <w:rPr>
                <w:rFonts w:hint="default" w:ascii="Times New Roman" w:hAnsi="Times New Roman" w:eastAsia="宋体" w:cs="Times New Roman"/>
                <w:kern w:val="0"/>
                <w:sz w:val="21"/>
                <w:szCs w:val="21"/>
                <w14:ligatures w14:val="standardContextual"/>
              </w:rPr>
              <w:t>项     目</w:t>
            </w:r>
          </w:p>
        </w:tc>
        <w:tc>
          <w:tcPr>
            <w:tcW w:w="1978" w:type="pct"/>
            <w:tcBorders>
              <w:top w:val="single" w:color="auto" w:sz="12" w:space="0"/>
              <w:left w:val="single" w:color="auto" w:sz="6" w:space="0"/>
              <w:bottom w:val="single" w:color="auto" w:sz="6" w:space="0"/>
              <w:right w:val="single" w:color="auto" w:sz="6" w:space="0"/>
            </w:tcBorders>
            <w:vAlign w:val="center"/>
          </w:tcPr>
          <w:p w14:paraId="6C627CEA">
            <w:pPr>
              <w:spacing w:line="240" w:lineRule="auto"/>
              <w:jc w:val="center"/>
              <w:rPr>
                <w:rFonts w:hint="default" w:ascii="Times New Roman" w:hAnsi="Times New Roman" w:eastAsia="宋体" w:cs="Times New Roman"/>
                <w:kern w:val="0"/>
                <w:sz w:val="21"/>
                <w:szCs w:val="21"/>
                <w14:ligatures w14:val="standardContextual"/>
              </w:rPr>
            </w:pPr>
            <w:r>
              <w:rPr>
                <w:rFonts w:hint="default" w:ascii="Times New Roman" w:hAnsi="Times New Roman" w:eastAsia="宋体" w:cs="Times New Roman"/>
                <w:kern w:val="0"/>
                <w:sz w:val="21"/>
                <w:szCs w:val="21"/>
                <w14:ligatures w14:val="standardContextual"/>
              </w:rPr>
              <w:t>指     标</w:t>
            </w:r>
          </w:p>
        </w:tc>
        <w:tc>
          <w:tcPr>
            <w:tcW w:w="1234" w:type="pct"/>
            <w:tcBorders>
              <w:top w:val="single" w:color="auto" w:sz="12" w:space="0"/>
              <w:left w:val="single" w:color="auto" w:sz="6" w:space="0"/>
              <w:bottom w:val="single" w:color="auto" w:sz="6" w:space="0"/>
              <w:right w:val="single" w:color="auto" w:sz="12" w:space="0"/>
            </w:tcBorders>
            <w:vAlign w:val="center"/>
          </w:tcPr>
          <w:p w14:paraId="195F20CF">
            <w:pPr>
              <w:spacing w:line="240" w:lineRule="auto"/>
              <w:jc w:val="center"/>
              <w:rPr>
                <w:rFonts w:hint="default" w:ascii="Times New Roman" w:hAnsi="Times New Roman" w:eastAsia="宋体" w:cs="Times New Roman"/>
                <w:kern w:val="0"/>
                <w:sz w:val="21"/>
                <w:szCs w:val="21"/>
                <w14:ligatures w14:val="standardContextual"/>
              </w:rPr>
            </w:pPr>
            <w:r>
              <w:rPr>
                <w:rFonts w:hint="default" w:ascii="Times New Roman" w:hAnsi="Times New Roman" w:eastAsia="宋体" w:cs="Times New Roman"/>
                <w:kern w:val="0"/>
                <w:sz w:val="21"/>
                <w:szCs w:val="21"/>
                <w14:ligatures w14:val="standardContextual"/>
              </w:rPr>
              <w:t>检验方法</w:t>
            </w:r>
          </w:p>
        </w:tc>
      </w:tr>
      <w:tr w14:paraId="3AEB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6" w:type="pct"/>
            <w:tcBorders>
              <w:top w:val="single" w:color="auto" w:sz="6" w:space="0"/>
              <w:left w:val="single" w:color="auto" w:sz="12" w:space="0"/>
              <w:bottom w:val="single" w:color="auto" w:sz="6" w:space="0"/>
              <w:right w:val="single" w:color="auto" w:sz="6" w:space="0"/>
            </w:tcBorders>
            <w:vAlign w:val="center"/>
          </w:tcPr>
          <w:p w14:paraId="009414E6">
            <w:pPr>
              <w:spacing w:line="240" w:lineRule="auto"/>
              <w:jc w:val="center"/>
              <w:rPr>
                <w:rFonts w:hint="default" w:ascii="Times New Roman" w:hAnsi="Times New Roman" w:eastAsia="宋体" w:cs="Times New Roman"/>
                <w:kern w:val="0"/>
                <w:sz w:val="21"/>
                <w:szCs w:val="21"/>
                <w14:ligatures w14:val="standardContextual"/>
              </w:rPr>
            </w:pPr>
            <w:r>
              <w:rPr>
                <w:rFonts w:hint="default" w:ascii="Times New Roman" w:hAnsi="Times New Roman" w:eastAsia="宋体" w:cs="Times New Roman"/>
                <w:kern w:val="0"/>
                <w:sz w:val="21"/>
                <w:szCs w:val="21"/>
                <w14:ligatures w14:val="standardContextual"/>
              </w:rPr>
              <w:t>涂层干燥时间</w:t>
            </w:r>
            <w:r>
              <w:rPr>
                <w:rFonts w:hint="default" w:ascii="Times New Roman" w:hAnsi="Times New Roman" w:eastAsia="宋体" w:cs="Times New Roman"/>
                <w:kern w:val="0"/>
                <w:sz w:val="21"/>
                <w:szCs w:val="21"/>
                <w:vertAlign w:val="superscript"/>
                <w14:ligatures w14:val="standardContextual"/>
              </w:rPr>
              <w:t>a</w:t>
            </w:r>
          </w:p>
        </w:tc>
        <w:tc>
          <w:tcPr>
            <w:tcW w:w="1978" w:type="pct"/>
            <w:tcBorders>
              <w:top w:val="single" w:color="auto" w:sz="6" w:space="0"/>
              <w:left w:val="single" w:color="auto" w:sz="6" w:space="0"/>
              <w:bottom w:val="single" w:color="auto" w:sz="6" w:space="0"/>
              <w:right w:val="single" w:color="auto" w:sz="6" w:space="0"/>
            </w:tcBorders>
            <w:vAlign w:val="center"/>
          </w:tcPr>
          <w:p w14:paraId="4BF2716D">
            <w:pPr>
              <w:spacing w:line="240" w:lineRule="auto"/>
              <w:jc w:val="center"/>
              <w:rPr>
                <w:rFonts w:hint="default" w:ascii="Times New Roman" w:hAnsi="Times New Roman" w:eastAsia="宋体" w:cs="Times New Roman"/>
                <w:kern w:val="0"/>
                <w:sz w:val="21"/>
                <w:szCs w:val="21"/>
                <w14:ligatures w14:val="standardContextual"/>
              </w:rPr>
            </w:pPr>
            <w:r>
              <w:rPr>
                <w:rFonts w:hint="default" w:ascii="Times New Roman" w:hAnsi="Times New Roman" w:eastAsia="宋体" w:cs="Times New Roman"/>
                <w:kern w:val="0"/>
                <w:sz w:val="21"/>
                <w:szCs w:val="21"/>
                <w14:ligatures w14:val="standardContextual"/>
              </w:rPr>
              <w:t>≤60 min</w:t>
            </w:r>
          </w:p>
        </w:tc>
        <w:tc>
          <w:tcPr>
            <w:tcW w:w="1234" w:type="pct"/>
            <w:tcBorders>
              <w:top w:val="single" w:color="auto" w:sz="6" w:space="0"/>
              <w:left w:val="single" w:color="auto" w:sz="6" w:space="0"/>
              <w:bottom w:val="single" w:color="auto" w:sz="6" w:space="0"/>
              <w:right w:val="single" w:color="auto" w:sz="12" w:space="0"/>
            </w:tcBorders>
            <w:vAlign w:val="center"/>
          </w:tcPr>
          <w:p w14:paraId="2EF65371">
            <w:pPr>
              <w:spacing w:line="240" w:lineRule="auto"/>
              <w:jc w:val="center"/>
              <w:rPr>
                <w:rFonts w:hint="default" w:ascii="Times New Roman" w:hAnsi="Times New Roman" w:eastAsia="宋体" w:cs="Times New Roman"/>
                <w:kern w:val="0"/>
                <w:sz w:val="21"/>
                <w:szCs w:val="21"/>
                <w14:ligatures w14:val="standardContextual"/>
              </w:rPr>
            </w:pPr>
            <w:r>
              <w:rPr>
                <w:rFonts w:hint="default" w:ascii="Times New Roman" w:hAnsi="Times New Roman" w:eastAsia="宋体" w:cs="Times New Roman"/>
                <w:kern w:val="0"/>
                <w:sz w:val="21"/>
                <w:szCs w:val="21"/>
                <w14:ligatures w14:val="standardContextual"/>
              </w:rPr>
              <w:t>GB/T 1728</w:t>
            </w:r>
          </w:p>
        </w:tc>
      </w:tr>
      <w:tr w14:paraId="7897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6" w:type="pct"/>
            <w:tcBorders>
              <w:top w:val="single" w:color="auto" w:sz="6" w:space="0"/>
              <w:left w:val="single" w:color="auto" w:sz="12" w:space="0"/>
              <w:bottom w:val="single" w:color="auto" w:sz="6" w:space="0"/>
              <w:right w:val="single" w:color="auto" w:sz="6" w:space="0"/>
            </w:tcBorders>
            <w:vAlign w:val="center"/>
          </w:tcPr>
          <w:p w14:paraId="07817976">
            <w:pPr>
              <w:spacing w:line="240" w:lineRule="auto"/>
              <w:jc w:val="center"/>
              <w:rPr>
                <w:rFonts w:hint="default" w:ascii="Times New Roman" w:hAnsi="Times New Roman" w:eastAsia="宋体" w:cs="Times New Roman"/>
                <w:kern w:val="0"/>
                <w:sz w:val="21"/>
                <w:szCs w:val="21"/>
                <w:vertAlign w:val="superscript"/>
                <w14:ligatures w14:val="standardContextual"/>
              </w:rPr>
            </w:pPr>
            <w:r>
              <w:rPr>
                <w:rFonts w:hint="default" w:ascii="Times New Roman" w:hAnsi="Times New Roman" w:eastAsia="宋体" w:cs="Times New Roman"/>
                <w:kern w:val="0"/>
                <w:sz w:val="21"/>
                <w:szCs w:val="21"/>
                <w14:ligatures w14:val="standardContextual"/>
              </w:rPr>
              <w:t>涂膜外观</w:t>
            </w:r>
            <w:r>
              <w:rPr>
                <w:rFonts w:hint="default" w:ascii="Times New Roman" w:hAnsi="Times New Roman" w:eastAsia="宋体" w:cs="Times New Roman"/>
                <w:kern w:val="0"/>
                <w:sz w:val="21"/>
                <w:szCs w:val="21"/>
                <w:vertAlign w:val="superscript"/>
                <w14:ligatures w14:val="standardContextual"/>
              </w:rPr>
              <w:t>a</w:t>
            </w:r>
          </w:p>
        </w:tc>
        <w:tc>
          <w:tcPr>
            <w:tcW w:w="1978" w:type="pct"/>
            <w:tcBorders>
              <w:top w:val="single" w:color="auto" w:sz="6" w:space="0"/>
              <w:left w:val="single" w:color="auto" w:sz="6" w:space="0"/>
              <w:bottom w:val="single" w:color="auto" w:sz="6" w:space="0"/>
              <w:right w:val="single" w:color="auto" w:sz="6" w:space="0"/>
            </w:tcBorders>
            <w:vAlign w:val="center"/>
          </w:tcPr>
          <w:p w14:paraId="0D1D6150">
            <w:pPr>
              <w:spacing w:line="240" w:lineRule="auto"/>
              <w:jc w:val="center"/>
              <w:rPr>
                <w:rFonts w:hint="default" w:ascii="Times New Roman" w:hAnsi="Times New Roman" w:eastAsia="宋体" w:cs="Times New Roman"/>
                <w:kern w:val="0"/>
                <w:sz w:val="21"/>
                <w:szCs w:val="21"/>
                <w14:ligatures w14:val="standardContextual"/>
              </w:rPr>
            </w:pPr>
            <w:r>
              <w:rPr>
                <w:rFonts w:hint="default" w:ascii="Times New Roman" w:hAnsi="Times New Roman" w:eastAsia="宋体" w:cs="Times New Roman"/>
                <w:kern w:val="0"/>
                <w:sz w:val="21"/>
                <w:szCs w:val="21"/>
                <w14:ligatures w14:val="standardContextual"/>
              </w:rPr>
              <w:t>涂膜外观正常</w:t>
            </w:r>
          </w:p>
        </w:tc>
        <w:tc>
          <w:tcPr>
            <w:tcW w:w="1234" w:type="pct"/>
            <w:tcBorders>
              <w:top w:val="single" w:color="auto" w:sz="6" w:space="0"/>
              <w:left w:val="single" w:color="auto" w:sz="6" w:space="0"/>
              <w:bottom w:val="single" w:color="auto" w:sz="6" w:space="0"/>
              <w:right w:val="single" w:color="auto" w:sz="12" w:space="0"/>
            </w:tcBorders>
            <w:vAlign w:val="center"/>
          </w:tcPr>
          <w:p w14:paraId="3B2AEB71">
            <w:pPr>
              <w:spacing w:line="240" w:lineRule="auto"/>
              <w:jc w:val="center"/>
              <w:rPr>
                <w:rFonts w:hint="default" w:ascii="Times New Roman" w:hAnsi="Times New Roman" w:eastAsia="宋体" w:cs="Times New Roman"/>
                <w:kern w:val="0"/>
                <w:sz w:val="21"/>
                <w:szCs w:val="21"/>
                <w14:ligatures w14:val="standardContextual"/>
              </w:rPr>
            </w:pPr>
            <w:r>
              <w:rPr>
                <w:rFonts w:hint="default" w:ascii="Times New Roman" w:hAnsi="Times New Roman" w:eastAsia="宋体" w:cs="Times New Roman"/>
                <w:sz w:val="21"/>
                <w:szCs w:val="21"/>
                <w14:ligatures w14:val="standardContextual"/>
              </w:rPr>
              <w:t>—</w:t>
            </w:r>
          </w:p>
        </w:tc>
      </w:tr>
      <w:tr w14:paraId="2B6E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6" w:type="pct"/>
            <w:tcBorders>
              <w:top w:val="single" w:color="auto" w:sz="6" w:space="0"/>
              <w:left w:val="single" w:color="auto" w:sz="12" w:space="0"/>
              <w:bottom w:val="single" w:color="auto" w:sz="6" w:space="0"/>
              <w:right w:val="single" w:color="auto" w:sz="6" w:space="0"/>
            </w:tcBorders>
            <w:vAlign w:val="center"/>
          </w:tcPr>
          <w:p w14:paraId="582A5B49">
            <w:pPr>
              <w:spacing w:line="240" w:lineRule="auto"/>
              <w:jc w:val="center"/>
              <w:rPr>
                <w:rFonts w:hint="default" w:ascii="Times New Roman" w:hAnsi="Times New Roman" w:eastAsia="宋体" w:cs="Times New Roman"/>
                <w:kern w:val="0"/>
                <w:sz w:val="21"/>
                <w:szCs w:val="21"/>
                <w:vertAlign w:val="superscript"/>
                <w14:ligatures w14:val="standardContextual"/>
              </w:rPr>
            </w:pPr>
            <w:r>
              <w:rPr>
                <w:rFonts w:hint="default" w:ascii="Times New Roman" w:hAnsi="Times New Roman" w:eastAsia="宋体" w:cs="Times New Roman"/>
                <w:kern w:val="0"/>
                <w:sz w:val="21"/>
                <w:szCs w:val="21"/>
                <w14:ligatures w14:val="standardContextual"/>
              </w:rPr>
              <w:t>耐水性（96 h）</w:t>
            </w:r>
            <w:r>
              <w:rPr>
                <w:rFonts w:hint="default" w:ascii="Times New Roman" w:hAnsi="Times New Roman" w:eastAsia="宋体" w:cs="Times New Roman"/>
                <w:kern w:val="0"/>
                <w:sz w:val="21"/>
                <w:szCs w:val="21"/>
                <w:vertAlign w:val="superscript"/>
                <w14:ligatures w14:val="standardContextual"/>
              </w:rPr>
              <w:t>a</w:t>
            </w:r>
          </w:p>
        </w:tc>
        <w:tc>
          <w:tcPr>
            <w:tcW w:w="1978" w:type="pct"/>
            <w:tcBorders>
              <w:top w:val="single" w:color="auto" w:sz="6" w:space="0"/>
              <w:left w:val="single" w:color="auto" w:sz="6" w:space="0"/>
              <w:bottom w:val="single" w:color="auto" w:sz="6" w:space="0"/>
              <w:right w:val="single" w:color="auto" w:sz="6" w:space="0"/>
            </w:tcBorders>
            <w:vAlign w:val="center"/>
          </w:tcPr>
          <w:p w14:paraId="6BFCE9B1">
            <w:pPr>
              <w:spacing w:line="240" w:lineRule="auto"/>
              <w:jc w:val="center"/>
              <w:rPr>
                <w:rFonts w:hint="default" w:ascii="Times New Roman" w:hAnsi="Times New Roman" w:eastAsia="宋体" w:cs="Times New Roman"/>
                <w:kern w:val="0"/>
                <w:sz w:val="21"/>
                <w:szCs w:val="21"/>
                <w14:ligatures w14:val="standardContextual"/>
              </w:rPr>
            </w:pPr>
            <w:r>
              <w:rPr>
                <w:rFonts w:hint="default" w:ascii="Times New Roman" w:hAnsi="Times New Roman" w:eastAsia="宋体" w:cs="Times New Roman"/>
                <w:kern w:val="0"/>
                <w:sz w:val="21"/>
                <w:szCs w:val="21"/>
                <w14:ligatures w14:val="standardContextual"/>
              </w:rPr>
              <w:t>无异常</w:t>
            </w:r>
          </w:p>
        </w:tc>
        <w:tc>
          <w:tcPr>
            <w:tcW w:w="1234" w:type="pct"/>
            <w:tcBorders>
              <w:top w:val="single" w:color="auto" w:sz="6" w:space="0"/>
              <w:left w:val="single" w:color="auto" w:sz="6" w:space="0"/>
              <w:bottom w:val="single" w:color="auto" w:sz="6" w:space="0"/>
              <w:right w:val="single" w:color="auto" w:sz="12" w:space="0"/>
            </w:tcBorders>
            <w:vAlign w:val="center"/>
          </w:tcPr>
          <w:p w14:paraId="609E13E6">
            <w:pPr>
              <w:spacing w:line="240" w:lineRule="auto"/>
              <w:jc w:val="center"/>
              <w:rPr>
                <w:rFonts w:hint="default" w:ascii="Times New Roman" w:hAnsi="Times New Roman" w:eastAsia="宋体" w:cs="Times New Roman"/>
                <w:kern w:val="0"/>
                <w:sz w:val="21"/>
                <w:szCs w:val="21"/>
                <w14:ligatures w14:val="standardContextual"/>
              </w:rPr>
            </w:pPr>
            <w:r>
              <w:rPr>
                <w:rFonts w:hint="default" w:ascii="Times New Roman" w:hAnsi="Times New Roman" w:eastAsia="宋体" w:cs="Times New Roman"/>
                <w:sz w:val="21"/>
                <w:szCs w:val="21"/>
                <w14:ligatures w14:val="standardContextual"/>
              </w:rPr>
              <w:t>—</w:t>
            </w:r>
          </w:p>
        </w:tc>
      </w:tr>
      <w:tr w14:paraId="3496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6" w:type="pct"/>
            <w:tcBorders>
              <w:top w:val="single" w:color="auto" w:sz="6" w:space="0"/>
              <w:left w:val="single" w:color="auto" w:sz="12" w:space="0"/>
              <w:bottom w:val="single" w:color="auto" w:sz="6" w:space="0"/>
              <w:right w:val="single" w:color="auto" w:sz="6" w:space="0"/>
            </w:tcBorders>
            <w:vAlign w:val="center"/>
          </w:tcPr>
          <w:p w14:paraId="41BDA69A">
            <w:pPr>
              <w:spacing w:line="240" w:lineRule="auto"/>
              <w:jc w:val="center"/>
              <w:rPr>
                <w:rFonts w:hint="default" w:ascii="Times New Roman" w:hAnsi="Times New Roman" w:eastAsia="宋体" w:cs="Times New Roman"/>
                <w:kern w:val="0"/>
                <w:sz w:val="21"/>
                <w:szCs w:val="21"/>
                <w:vertAlign w:val="superscript"/>
                <w14:ligatures w14:val="standardContextual"/>
              </w:rPr>
            </w:pPr>
            <w:r>
              <w:rPr>
                <w:rFonts w:hint="default" w:ascii="Times New Roman" w:hAnsi="Times New Roman" w:eastAsia="宋体" w:cs="Times New Roman"/>
                <w:kern w:val="0"/>
                <w:sz w:val="21"/>
                <w:szCs w:val="21"/>
                <w14:ligatures w14:val="standardContextual"/>
              </w:rPr>
              <w:t>耐湿冷热循环性（5次）</w:t>
            </w:r>
            <w:r>
              <w:rPr>
                <w:rFonts w:hint="default" w:ascii="Times New Roman" w:hAnsi="Times New Roman" w:eastAsia="宋体" w:cs="Times New Roman"/>
                <w:kern w:val="0"/>
                <w:sz w:val="21"/>
                <w:szCs w:val="21"/>
                <w:vertAlign w:val="superscript"/>
                <w14:ligatures w14:val="standardContextual"/>
              </w:rPr>
              <w:t>a</w:t>
            </w:r>
          </w:p>
        </w:tc>
        <w:tc>
          <w:tcPr>
            <w:tcW w:w="1978" w:type="pct"/>
            <w:tcBorders>
              <w:top w:val="single" w:color="auto" w:sz="6" w:space="0"/>
              <w:left w:val="single" w:color="auto" w:sz="6" w:space="0"/>
              <w:bottom w:val="single" w:color="auto" w:sz="6" w:space="0"/>
              <w:right w:val="single" w:color="auto" w:sz="6" w:space="0"/>
            </w:tcBorders>
            <w:vAlign w:val="center"/>
          </w:tcPr>
          <w:p w14:paraId="23AD2D40">
            <w:pPr>
              <w:spacing w:line="240" w:lineRule="auto"/>
              <w:jc w:val="center"/>
              <w:rPr>
                <w:rFonts w:hint="default" w:ascii="Times New Roman" w:hAnsi="Times New Roman" w:eastAsia="宋体" w:cs="Times New Roman"/>
                <w:kern w:val="0"/>
                <w:sz w:val="21"/>
                <w:szCs w:val="21"/>
                <w14:ligatures w14:val="standardContextual"/>
              </w:rPr>
            </w:pPr>
            <w:r>
              <w:rPr>
                <w:rFonts w:hint="default" w:ascii="Times New Roman" w:hAnsi="Times New Roman" w:eastAsia="宋体" w:cs="Times New Roman"/>
                <w:kern w:val="0"/>
                <w:sz w:val="21"/>
                <w:szCs w:val="21"/>
                <w14:ligatures w14:val="standardContextual"/>
              </w:rPr>
              <w:t>无异常</w:t>
            </w:r>
          </w:p>
        </w:tc>
        <w:tc>
          <w:tcPr>
            <w:tcW w:w="1234" w:type="pct"/>
            <w:tcBorders>
              <w:top w:val="single" w:color="auto" w:sz="6" w:space="0"/>
              <w:left w:val="single" w:color="auto" w:sz="6" w:space="0"/>
              <w:bottom w:val="single" w:color="auto" w:sz="6" w:space="0"/>
              <w:right w:val="single" w:color="auto" w:sz="12" w:space="0"/>
            </w:tcBorders>
            <w:vAlign w:val="center"/>
          </w:tcPr>
          <w:p w14:paraId="45ADB8C8">
            <w:pPr>
              <w:spacing w:line="240" w:lineRule="auto"/>
              <w:jc w:val="center"/>
              <w:rPr>
                <w:rFonts w:hint="default" w:ascii="Times New Roman" w:hAnsi="Times New Roman" w:eastAsia="宋体" w:cs="Times New Roman"/>
                <w:kern w:val="0"/>
                <w:sz w:val="21"/>
                <w:szCs w:val="21"/>
                <w14:ligatures w14:val="standardContextual"/>
              </w:rPr>
            </w:pPr>
            <w:r>
              <w:rPr>
                <w:rFonts w:hint="default" w:ascii="Times New Roman" w:hAnsi="Times New Roman" w:eastAsia="宋体" w:cs="Times New Roman"/>
                <w:sz w:val="21"/>
                <w:szCs w:val="21"/>
                <w14:ligatures w14:val="standardContextual"/>
              </w:rPr>
              <w:t>—</w:t>
            </w:r>
          </w:p>
        </w:tc>
      </w:tr>
      <w:tr w14:paraId="5E04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6" w:type="pct"/>
            <w:tcBorders>
              <w:top w:val="single" w:color="auto" w:sz="6" w:space="0"/>
              <w:left w:val="single" w:color="auto" w:sz="12" w:space="0"/>
              <w:bottom w:val="single" w:color="auto" w:sz="6" w:space="0"/>
              <w:right w:val="single" w:color="auto" w:sz="6" w:space="0"/>
            </w:tcBorders>
            <w:vAlign w:val="center"/>
          </w:tcPr>
          <w:p w14:paraId="121AA731">
            <w:pPr>
              <w:spacing w:line="240" w:lineRule="auto"/>
              <w:jc w:val="center"/>
              <w:rPr>
                <w:rFonts w:hint="default" w:ascii="Times New Roman" w:hAnsi="Times New Roman" w:eastAsia="宋体" w:cs="Times New Roman"/>
                <w:kern w:val="0"/>
                <w:sz w:val="21"/>
                <w:szCs w:val="21"/>
                <w:vertAlign w:val="superscript"/>
                <w14:ligatures w14:val="standardContextual"/>
              </w:rPr>
            </w:pPr>
            <w:r>
              <w:rPr>
                <w:rFonts w:hint="default" w:ascii="Times New Roman" w:hAnsi="Times New Roman" w:eastAsia="宋体" w:cs="Times New Roman"/>
                <w:kern w:val="0"/>
                <w:sz w:val="21"/>
                <w:szCs w:val="21"/>
                <w14:ligatures w14:val="standardContextual"/>
              </w:rPr>
              <w:t>耐人工气候老化（700 h）</w:t>
            </w:r>
            <w:r>
              <w:rPr>
                <w:rFonts w:hint="default" w:ascii="Times New Roman" w:hAnsi="Times New Roman" w:eastAsia="宋体" w:cs="Times New Roman"/>
                <w:kern w:val="0"/>
                <w:sz w:val="21"/>
                <w:szCs w:val="21"/>
                <w:vertAlign w:val="superscript"/>
                <w14:ligatures w14:val="standardContextual"/>
              </w:rPr>
              <w:t>b</w:t>
            </w:r>
          </w:p>
        </w:tc>
        <w:tc>
          <w:tcPr>
            <w:tcW w:w="1978" w:type="pct"/>
            <w:tcBorders>
              <w:top w:val="single" w:color="auto" w:sz="6" w:space="0"/>
              <w:left w:val="single" w:color="auto" w:sz="6" w:space="0"/>
              <w:bottom w:val="single" w:color="auto" w:sz="6" w:space="0"/>
              <w:right w:val="single" w:color="auto" w:sz="6" w:space="0"/>
            </w:tcBorders>
            <w:vAlign w:val="center"/>
          </w:tcPr>
          <w:p w14:paraId="238CC736">
            <w:pPr>
              <w:spacing w:line="240" w:lineRule="auto"/>
              <w:jc w:val="center"/>
              <w:rPr>
                <w:rFonts w:hint="default" w:ascii="Times New Roman" w:hAnsi="Times New Roman" w:eastAsia="宋体" w:cs="Times New Roman"/>
                <w:kern w:val="0"/>
                <w:sz w:val="21"/>
                <w:szCs w:val="21"/>
                <w14:ligatures w14:val="standardContextual"/>
              </w:rPr>
            </w:pPr>
            <w:r>
              <w:rPr>
                <w:rFonts w:hint="default" w:ascii="Times New Roman" w:hAnsi="Times New Roman" w:eastAsia="宋体" w:cs="Times New Roman"/>
                <w:kern w:val="0"/>
                <w:sz w:val="21"/>
                <w:szCs w:val="21"/>
                <w14:ligatures w14:val="standardContextual"/>
              </w:rPr>
              <w:t xml:space="preserve">  无起泡、无剥落、无裂纹</w:t>
            </w:r>
          </w:p>
        </w:tc>
        <w:tc>
          <w:tcPr>
            <w:tcW w:w="1234" w:type="pct"/>
            <w:tcBorders>
              <w:top w:val="single" w:color="auto" w:sz="6" w:space="0"/>
              <w:left w:val="single" w:color="auto" w:sz="6" w:space="0"/>
              <w:bottom w:val="single" w:color="auto" w:sz="6" w:space="0"/>
              <w:right w:val="single" w:color="auto" w:sz="12" w:space="0"/>
            </w:tcBorders>
            <w:vAlign w:val="center"/>
          </w:tcPr>
          <w:p w14:paraId="6AC3363C">
            <w:pPr>
              <w:spacing w:line="240" w:lineRule="auto"/>
              <w:jc w:val="center"/>
              <w:rPr>
                <w:rFonts w:hint="default" w:ascii="Times New Roman" w:hAnsi="Times New Roman" w:eastAsia="宋体" w:cs="Times New Roman"/>
                <w:kern w:val="0"/>
                <w:sz w:val="21"/>
                <w:szCs w:val="21"/>
                <w14:ligatures w14:val="standardContextual"/>
              </w:rPr>
            </w:pPr>
            <w:r>
              <w:rPr>
                <w:rFonts w:hint="default" w:ascii="Times New Roman" w:hAnsi="Times New Roman" w:eastAsia="宋体" w:cs="Times New Roman"/>
                <w:sz w:val="21"/>
                <w:szCs w:val="21"/>
                <w14:ligatures w14:val="standardContextual"/>
              </w:rPr>
              <w:t>—</w:t>
            </w:r>
          </w:p>
        </w:tc>
      </w:tr>
      <w:tr w14:paraId="7205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Borders>
              <w:top w:val="single" w:color="auto" w:sz="6" w:space="0"/>
              <w:left w:val="single" w:color="auto" w:sz="12" w:space="0"/>
              <w:bottom w:val="single" w:color="auto" w:sz="12" w:space="0"/>
              <w:right w:val="single" w:color="auto" w:sz="12" w:space="0"/>
            </w:tcBorders>
            <w:vAlign w:val="center"/>
          </w:tcPr>
          <w:p w14:paraId="703810CF">
            <w:pPr>
              <w:spacing w:line="240" w:lineRule="auto"/>
              <w:rPr>
                <w:rFonts w:hint="default" w:ascii="Times New Roman" w:hAnsi="Times New Roman" w:eastAsia="宋体" w:cs="Times New Roman"/>
                <w:kern w:val="0"/>
                <w:sz w:val="21"/>
                <w:szCs w:val="21"/>
                <w14:ligatures w14:val="standardContextual"/>
              </w:rPr>
            </w:pPr>
            <w:r>
              <w:rPr>
                <w:rFonts w:hint="default" w:ascii="Times New Roman" w:hAnsi="Times New Roman" w:eastAsia="宋体" w:cs="Times New Roman"/>
                <w:kern w:val="0"/>
                <w:sz w:val="21"/>
                <w:szCs w:val="21"/>
                <w:vertAlign w:val="superscript"/>
                <w14:ligatures w14:val="standardContextual"/>
              </w:rPr>
              <w:t>a</w:t>
            </w:r>
            <w:r>
              <w:rPr>
                <w:rFonts w:hint="default" w:ascii="Times New Roman" w:hAnsi="Times New Roman" w:eastAsia="宋体" w:cs="Times New Roman"/>
                <w:kern w:val="0"/>
                <w:sz w:val="21"/>
                <w:szCs w:val="21"/>
                <w14:ligatures w14:val="standardContextual"/>
              </w:rPr>
              <w:t>检测项目以沥青基底为测试样片。</w:t>
            </w:r>
          </w:p>
          <w:p w14:paraId="31E9D10F">
            <w:pPr>
              <w:spacing w:line="240" w:lineRule="auto"/>
              <w:rPr>
                <w:rFonts w:hint="default" w:ascii="Times New Roman" w:hAnsi="Times New Roman" w:eastAsia="宋体" w:cs="Times New Roman"/>
                <w:kern w:val="0"/>
                <w:sz w:val="21"/>
                <w:szCs w:val="21"/>
                <w14:ligatures w14:val="standardContextual"/>
              </w:rPr>
            </w:pPr>
            <w:r>
              <w:rPr>
                <w:rFonts w:hint="default" w:ascii="Times New Roman" w:hAnsi="Times New Roman" w:eastAsia="宋体" w:cs="Times New Roman"/>
                <w:kern w:val="0"/>
                <w:sz w:val="21"/>
                <w:szCs w:val="21"/>
                <w:vertAlign w:val="superscript"/>
                <w14:ligatures w14:val="standardContextual"/>
              </w:rPr>
              <w:t>b</w:t>
            </w:r>
            <w:r>
              <w:rPr>
                <w:rFonts w:hint="default" w:ascii="Times New Roman" w:hAnsi="Times New Roman" w:eastAsia="宋体" w:cs="Times New Roman"/>
                <w:kern w:val="0"/>
                <w:sz w:val="21"/>
                <w:szCs w:val="21"/>
                <w14:ligatures w14:val="standardContextual"/>
              </w:rPr>
              <w:t>检测项目以玻璃基底为测试样片。</w:t>
            </w:r>
          </w:p>
        </w:tc>
      </w:tr>
    </w:tbl>
    <w:p w14:paraId="0A938F2D">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4</w:t>
      </w:r>
      <w:r>
        <w:rPr>
          <w:rFonts w:hint="eastAsia" w:ascii="Times New Roman" w:hAnsi="Times New Roman" w:eastAsia="宋体" w:cs="Times New Roman"/>
          <w:bCs/>
          <w:sz w:val="24"/>
          <w:szCs w:val="24"/>
          <w:lang w:val="en-US" w:eastAsia="zh-CN"/>
        </w:rPr>
        <w:t xml:space="preserve">  表入式光催化尾气降解路面路用性能应符合下列规定：</w:t>
      </w:r>
    </w:p>
    <w:p w14:paraId="485257AC">
      <w:pPr>
        <w:snapToGrid w:val="0"/>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1) 表入式光催化尾气降解路面沥青混合料路用性能均应满足现行行业标准《公路沥青路面施工技术规范》JTG F40中沥青混合料路面的指标要求。</w:t>
      </w:r>
    </w:p>
    <w:p w14:paraId="377743BA">
      <w:pPr>
        <w:snapToGrid w:val="0"/>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2) 路面材料的渗水系数应不大于300ml/min。</w:t>
      </w:r>
    </w:p>
    <w:p w14:paraId="1AD7ACAD">
      <w:pPr>
        <w:snapToGrid w:val="0"/>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3) 路面抗滑性能应符合现行行业标准《公路工程技术标准》JTG B01的相关规定。</w:t>
      </w:r>
    </w:p>
    <w:p w14:paraId="72C5BF8E">
      <w:pPr>
        <w:snapToGrid w:val="0"/>
        <w:spacing w:line="360" w:lineRule="auto"/>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highlight w:val="none"/>
          <w:lang w:val="en-US" w:eastAsia="zh-CN"/>
        </w:rPr>
        <w:t>8</w:t>
      </w:r>
      <w:r>
        <w:rPr>
          <w:rFonts w:ascii="宋体" w:hAnsi="宋体" w:eastAsia="宋体" w:cs="Times New Roman"/>
          <w:b/>
          <w:bCs/>
          <w:sz w:val="24"/>
          <w:szCs w:val="24"/>
          <w:highlight w:val="none"/>
        </w:rPr>
        <w:t>.</w:t>
      </w:r>
      <w:r>
        <w:rPr>
          <w:rFonts w:hint="eastAsia" w:ascii="Times New Roman" w:hAnsi="Times New Roman" w:eastAsia="宋体" w:cs="Times New Roman"/>
          <w:b/>
          <w:bCs/>
          <w:sz w:val="24"/>
          <w:szCs w:val="24"/>
          <w:highlight w:val="none"/>
          <w:lang w:val="en-US" w:eastAsia="zh-CN"/>
        </w:rPr>
        <w:t>5</w:t>
      </w:r>
      <w:r>
        <w:rPr>
          <w:rFonts w:ascii="宋体" w:hAnsi="宋体" w:eastAsia="宋体" w:cs="Times New Roman"/>
          <w:b/>
          <w:bCs/>
          <w:sz w:val="24"/>
          <w:szCs w:val="24"/>
          <w:highlight w:val="none"/>
        </w:rPr>
        <w:t>.</w:t>
      </w:r>
      <w:r>
        <w:rPr>
          <w:rFonts w:hint="eastAsia" w:ascii="Times New Roman" w:hAnsi="Times New Roman" w:eastAsia="宋体" w:cs="Times New Roman"/>
          <w:b/>
          <w:sz w:val="24"/>
          <w:szCs w:val="24"/>
          <w:highlight w:val="none"/>
          <w:lang w:val="en-US" w:eastAsia="zh-CN"/>
        </w:rPr>
        <w:t>3</w:t>
      </w:r>
      <w:r>
        <w:rPr>
          <w:rFonts w:hint="eastAsia" w:ascii="Times New Roman" w:hAnsi="Times New Roman" w:eastAsia="宋体" w:cs="Times New Roman"/>
          <w:bCs/>
          <w:sz w:val="24"/>
          <w:szCs w:val="24"/>
          <w:highlight w:val="none"/>
          <w:lang w:val="en-US" w:eastAsia="zh-CN"/>
        </w:rPr>
        <w:t xml:space="preserve">  </w:t>
      </w:r>
      <w:r>
        <w:rPr>
          <w:rFonts w:hint="eastAsia" w:ascii="Times New Roman" w:hAnsi="Times New Roman" w:eastAsia="宋体" w:cs="Times New Roman"/>
          <w:bCs/>
          <w:sz w:val="24"/>
          <w:szCs w:val="24"/>
          <w:lang w:val="en-US" w:eastAsia="zh-CN"/>
        </w:rPr>
        <w:t>掺入式光催化尾气降解路面的尾气降解沥青混合料的材料组成设计</w:t>
      </w:r>
      <w:r>
        <w:rPr>
          <w:rFonts w:hint="eastAsia" w:ascii="Times New Roman" w:hAnsi="Times New Roman" w:eastAsia="宋体" w:cs="Times New Roman"/>
          <w:bCs/>
          <w:sz w:val="24"/>
          <w:szCs w:val="24"/>
        </w:rPr>
        <w:t>应符合下列规定：</w:t>
      </w:r>
    </w:p>
    <w:p w14:paraId="6FFAF920">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1</w:t>
      </w:r>
      <w:r>
        <w:rPr>
          <w:rFonts w:hint="eastAsia" w:ascii="Times New Roman" w:hAnsi="Times New Roman" w:eastAsia="宋体" w:cs="Times New Roman"/>
          <w:bCs/>
          <w:sz w:val="24"/>
          <w:szCs w:val="24"/>
          <w:lang w:val="en-US" w:eastAsia="zh-CN"/>
        </w:rPr>
        <w:t xml:space="preserve">  尾气降解沥青混合料的级配选择及沥青用量确定应参照现行行业标准《公路沥青路面施工技术规范》JTG F40规定的马歇尔试验方法进行。</w:t>
      </w:r>
    </w:p>
    <w:p w14:paraId="0A344088">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2</w:t>
      </w:r>
      <w:r>
        <w:rPr>
          <w:rFonts w:hint="eastAsia" w:ascii="Times New Roman" w:hAnsi="Times New Roman" w:eastAsia="宋体" w:cs="Times New Roman"/>
          <w:bCs/>
          <w:sz w:val="24"/>
          <w:szCs w:val="24"/>
          <w:lang w:val="en-US" w:eastAsia="zh-CN"/>
        </w:rPr>
        <w:t xml:space="preserve">  尾气降解粉料掺量的确定应以沥青混合料总质量为基数，根据尾气降解路面沥青路面需求及所在区域气候条件确定。</w:t>
      </w:r>
    </w:p>
    <w:p w14:paraId="119C5748">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3</w:t>
      </w:r>
      <w:r>
        <w:rPr>
          <w:rFonts w:hint="eastAsia" w:ascii="Times New Roman" w:hAnsi="Times New Roman" w:eastAsia="宋体" w:cs="Times New Roman"/>
          <w:bCs/>
          <w:sz w:val="24"/>
          <w:szCs w:val="24"/>
          <w:lang w:val="en-US" w:eastAsia="zh-CN"/>
        </w:rPr>
        <w:t xml:space="preserve">  尾气降解粉料以掺入的方式加入沥青混合料中，尾气降解粉料掺量为尾气降解粉料质量占矿粉总质量的百分比。</w:t>
      </w:r>
    </w:p>
    <w:p w14:paraId="4ED52456">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4  </w:t>
      </w:r>
      <w:r>
        <w:rPr>
          <w:rFonts w:hint="eastAsia" w:ascii="Times New Roman" w:hAnsi="Times New Roman" w:eastAsia="宋体" w:cs="Times New Roman"/>
          <w:bCs/>
          <w:sz w:val="24"/>
          <w:szCs w:val="24"/>
          <w:lang w:val="en-US" w:eastAsia="zh-CN"/>
        </w:rPr>
        <w:t>尾气降解沥青混合料的路用性能按照现行行业标准《公路沥青路面施工技术规范》JTG F40的有关规定执行。</w:t>
      </w:r>
    </w:p>
    <w:p w14:paraId="35CD2FA3">
      <w:pPr>
        <w:snapToGrid w:val="0"/>
        <w:spacing w:line="360" w:lineRule="auto"/>
        <w:ind w:firstLine="482"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5</w:t>
      </w:r>
      <w:r>
        <w:rPr>
          <w:rFonts w:hint="eastAsia" w:ascii="Times New Roman" w:hAnsi="Times New Roman" w:eastAsia="宋体" w:cs="Times New Roman"/>
          <w:bCs/>
          <w:sz w:val="24"/>
          <w:szCs w:val="24"/>
          <w:lang w:val="en-US" w:eastAsia="zh-CN"/>
        </w:rPr>
        <w:t xml:space="preserve">  掺入式光催化尾气降解路面的尾气降解粉料掺量应在满足路用性能的基础上，尾气降解率宜不小于10%。</w:t>
      </w:r>
    </w:p>
    <w:p w14:paraId="6CC78AAC">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eastAsia" w:eastAsia="黑体"/>
          <w:sz w:val="28"/>
          <w:szCs w:val="28"/>
        </w:rPr>
      </w:pPr>
      <w:bookmarkStart w:id="120" w:name="_Toc23553"/>
      <w:bookmarkStart w:id="121" w:name="_Toc11017"/>
      <w:r>
        <w:rPr>
          <w:rFonts w:hint="eastAsia" w:eastAsia="黑体"/>
          <w:sz w:val="28"/>
          <w:szCs w:val="28"/>
        </w:rPr>
        <w:t>8.</w:t>
      </w:r>
      <w:r>
        <w:rPr>
          <w:rFonts w:hint="eastAsia" w:eastAsia="黑体"/>
          <w:sz w:val="28"/>
          <w:szCs w:val="28"/>
          <w:lang w:val="en-US" w:eastAsia="zh-CN"/>
        </w:rPr>
        <w:t>6</w:t>
      </w:r>
      <w:r>
        <w:rPr>
          <w:rFonts w:hint="eastAsia" w:eastAsia="黑体"/>
          <w:sz w:val="28"/>
          <w:szCs w:val="28"/>
        </w:rPr>
        <w:t xml:space="preserve"> </w:t>
      </w:r>
      <w:bookmarkEnd w:id="116"/>
      <w:r>
        <w:rPr>
          <w:rFonts w:hint="eastAsia" w:eastAsia="黑体"/>
          <w:sz w:val="28"/>
          <w:szCs w:val="28"/>
        </w:rPr>
        <w:t xml:space="preserve"> 预防养护</w:t>
      </w:r>
      <w:bookmarkEnd w:id="120"/>
      <w:bookmarkEnd w:id="121"/>
    </w:p>
    <w:p w14:paraId="0D3B3538">
      <w:pPr>
        <w:snapToGrid w:val="0"/>
        <w:spacing w:line="360" w:lineRule="auto"/>
        <w:rPr>
          <w:rFonts w:hint="eastAsia" w:ascii="Times New Roman" w:hAnsi="Times New Roman" w:eastAsia="宋体" w:cs="Times New Roman"/>
          <w:sz w:val="24"/>
          <w:szCs w:val="24"/>
          <w:lang w:eastAsia="zh-CN"/>
        </w:rPr>
      </w:pPr>
      <w:r>
        <w:rPr>
          <w:rFonts w:hint="eastAsia" w:ascii="Times New Roman" w:hAnsi="Times New Roman" w:eastAsia="宋体" w:cs="Times New Roman"/>
          <w:b/>
          <w:bCs/>
          <w:sz w:val="24"/>
          <w:szCs w:val="24"/>
          <w:lang w:val="en-US" w:eastAsia="zh-CN"/>
        </w:rPr>
        <w:t>8</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光催化尾气降解路面</w:t>
      </w:r>
      <w:r>
        <w:rPr>
          <w:rFonts w:hint="eastAsia" w:ascii="Times New Roman" w:hAnsi="Times New Roman" w:eastAsia="宋体" w:cs="Times New Roman"/>
          <w:sz w:val="24"/>
          <w:szCs w:val="24"/>
          <w:lang w:eastAsia="zh-CN"/>
        </w:rPr>
        <w:t>预防养护</w:t>
      </w:r>
      <w:r>
        <w:rPr>
          <w:rFonts w:hint="eastAsia" w:ascii="Times New Roman" w:hAnsi="Times New Roman" w:eastAsia="宋体" w:cs="Times New Roman"/>
          <w:sz w:val="24"/>
          <w:szCs w:val="24"/>
        </w:rPr>
        <w:t>施工之前，</w:t>
      </w:r>
      <w:r>
        <w:rPr>
          <w:rFonts w:hint="eastAsia" w:ascii="Times New Roman" w:hAnsi="Times New Roman" w:eastAsia="宋体" w:cs="Times New Roman"/>
          <w:sz w:val="24"/>
          <w:szCs w:val="24"/>
          <w:lang w:val="en-US" w:eastAsia="zh-CN"/>
        </w:rPr>
        <w:t>应进行病害处治，并</w:t>
      </w:r>
      <w:r>
        <w:rPr>
          <w:rFonts w:hint="eastAsia" w:ascii="Times New Roman" w:hAnsi="Times New Roman" w:eastAsia="宋体" w:cs="Times New Roman"/>
          <w:sz w:val="24"/>
          <w:szCs w:val="24"/>
        </w:rPr>
        <w:t>保持原路面清洁、干燥</w:t>
      </w:r>
      <w:r>
        <w:rPr>
          <w:rFonts w:hint="eastAsia" w:ascii="Times New Roman" w:hAnsi="Times New Roman" w:eastAsia="宋体" w:cs="Times New Roman"/>
          <w:sz w:val="24"/>
          <w:szCs w:val="24"/>
          <w:lang w:eastAsia="zh-CN"/>
        </w:rPr>
        <w:t>。</w:t>
      </w:r>
    </w:p>
    <w:p w14:paraId="195D0D55">
      <w:pPr>
        <w:snapToGrid w:val="0"/>
        <w:spacing w:line="360" w:lineRule="auto"/>
        <w:rPr>
          <w:rFonts w:ascii="Times New Roman" w:hAnsi="Times New Roman" w:eastAsia="宋体" w:cs="Times New Roman"/>
          <w:bCs/>
          <w:sz w:val="24"/>
          <w:szCs w:val="24"/>
        </w:rPr>
      </w:pPr>
      <w:r>
        <w:rPr>
          <w:rFonts w:hint="eastAsia" w:ascii="Times New Roman" w:hAnsi="Times New Roman" w:eastAsia="宋体" w:cs="Times New Roman"/>
          <w:b/>
          <w:bCs/>
          <w:sz w:val="24"/>
          <w:szCs w:val="24"/>
          <w:lang w:val="en-US" w:eastAsia="zh-CN"/>
        </w:rPr>
        <w:t>8</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掺入式光催化尾气降解路面</w:t>
      </w:r>
      <w:r>
        <w:rPr>
          <w:rFonts w:hint="eastAsia" w:ascii="Times New Roman" w:hAnsi="Times New Roman" w:eastAsia="宋体" w:cs="Times New Roman"/>
          <w:sz w:val="24"/>
          <w:szCs w:val="24"/>
        </w:rPr>
        <w:t>的</w:t>
      </w:r>
      <w:r>
        <w:rPr>
          <w:rFonts w:hint="eastAsia" w:ascii="Times New Roman" w:hAnsi="Times New Roman" w:eastAsia="宋体" w:cs="Times New Roman"/>
          <w:bCs/>
          <w:sz w:val="24"/>
          <w:szCs w:val="24"/>
        </w:rPr>
        <w:t>预防养护应符合下列规定：</w:t>
      </w:r>
    </w:p>
    <w:p w14:paraId="09ABD384">
      <w:pPr>
        <w:snapToGrid w:val="0"/>
        <w:spacing w:line="360" w:lineRule="auto"/>
        <w:ind w:firstLine="482" w:firstLineChars="200"/>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rPr>
        <w:t xml:space="preserve">1 </w:t>
      </w:r>
      <w:r>
        <w:rPr>
          <w:rFonts w:ascii="Times New Roman" w:hAnsi="Times New Roman" w:eastAsia="宋体" w:cs="Times New Roman"/>
          <w:b/>
          <w:bCs/>
          <w:sz w:val="24"/>
          <w:szCs w:val="24"/>
        </w:rPr>
        <w:t xml:space="preserve"> </w:t>
      </w:r>
      <w:r>
        <w:rPr>
          <w:rFonts w:hint="eastAsia" w:ascii="Times New Roman" w:hAnsi="Times New Roman" w:eastAsia="宋体" w:cs="Times New Roman"/>
          <w:bCs/>
          <w:sz w:val="24"/>
          <w:szCs w:val="24"/>
          <w:lang w:val="en-US" w:eastAsia="zh-CN"/>
        </w:rPr>
        <w:t>掺入式光催化尾气降解路面出现轻微透水，宜采用尾气降解雾封层修复。非机动车道严重透水时，可采用增加尾气降解涂层的方法处理。机动车道出现严重透水或较严重且面积较大的病害时，可采用尾气降解微表处修复。</w:t>
      </w:r>
    </w:p>
    <w:p w14:paraId="6D911716">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2  </w:t>
      </w:r>
      <w:r>
        <w:rPr>
          <w:rFonts w:hint="eastAsia" w:ascii="Times New Roman" w:hAnsi="Times New Roman" w:eastAsia="宋体" w:cs="Times New Roman"/>
          <w:bCs/>
          <w:sz w:val="24"/>
          <w:szCs w:val="24"/>
          <w:lang w:val="en-US" w:eastAsia="zh-CN"/>
        </w:rPr>
        <w:t>掺入式光催化尾气降解路面抗滑性能出现轻微或中等程度的不足，可采用的尾气降解含砂雾封层处理；若抗滑性能严重不足，可采用尾气降解微表处进行处理。</w:t>
      </w:r>
    </w:p>
    <w:p w14:paraId="3A1A7CBD">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3  </w:t>
      </w:r>
      <w:r>
        <w:rPr>
          <w:rFonts w:hint="eastAsia" w:ascii="Times New Roman" w:hAnsi="Times New Roman" w:eastAsia="宋体" w:cs="Times New Roman"/>
          <w:b w:val="0"/>
          <w:bCs/>
          <w:sz w:val="24"/>
          <w:szCs w:val="24"/>
          <w:lang w:val="en-US" w:eastAsia="zh-CN"/>
        </w:rPr>
        <w:t>因病害导致路面不平整的</w:t>
      </w:r>
      <w:r>
        <w:rPr>
          <w:rFonts w:hint="eastAsia" w:ascii="Times New Roman" w:hAnsi="Times New Roman" w:eastAsia="宋体" w:cs="Times New Roman"/>
          <w:bCs/>
          <w:sz w:val="24"/>
          <w:szCs w:val="24"/>
          <w:lang w:val="en-US" w:eastAsia="zh-CN"/>
        </w:rPr>
        <w:t>掺入式光催化尾气降解路面，可采用尾气降解沥青混合料的薄层罩面与超薄罩面处理，其技术要求应符合本规程第8.2.4条、第8.5.3条以及</w:t>
      </w:r>
      <w:r>
        <w:rPr>
          <w:rFonts w:hint="eastAsia" w:ascii="Times New Roman" w:hAnsi="Times New Roman" w:eastAsia="宋体" w:cs="Times New Roman"/>
          <w:sz w:val="24"/>
          <w:szCs w:val="24"/>
        </w:rPr>
        <w:t>现行行业标准《公路沥青路面预防养护技术规范》JTG/T 5142-01</w:t>
      </w:r>
      <w:r>
        <w:rPr>
          <w:rFonts w:hint="eastAsia" w:ascii="Times New Roman" w:hAnsi="Times New Roman" w:eastAsia="宋体" w:cs="Times New Roman"/>
          <w:sz w:val="24"/>
          <w:szCs w:val="24"/>
          <w:lang w:val="en-US" w:eastAsia="zh-CN"/>
        </w:rPr>
        <w:t>的有关规定</w:t>
      </w:r>
      <w:r>
        <w:rPr>
          <w:rFonts w:hint="eastAsia" w:ascii="Times New Roman" w:hAnsi="Times New Roman" w:eastAsia="宋体" w:cs="Times New Roman"/>
          <w:bCs/>
          <w:sz w:val="24"/>
          <w:szCs w:val="24"/>
          <w:lang w:val="en-US" w:eastAsia="zh-CN"/>
        </w:rPr>
        <w:t>。</w:t>
      </w:r>
    </w:p>
    <w:p w14:paraId="7CFAAE12">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4</w:t>
      </w:r>
      <w:r>
        <w:rPr>
          <w:rFonts w:hint="eastAsia" w:ascii="Times New Roman" w:hAnsi="Times New Roman" w:eastAsia="宋体" w:cs="Times New Roman"/>
          <w:bCs/>
          <w:sz w:val="24"/>
          <w:szCs w:val="24"/>
          <w:lang w:val="en-US" w:eastAsia="zh-CN"/>
        </w:rPr>
        <w:t xml:space="preserve">  尾气降解雾封层和尾气降解微表处应采用尾气降解乳化胶结料，其技术要求应符合本规程第8.2.3条的规定。尾气降解涂层应符合本规程第8.2.2条和第8.5.2条的规定。</w:t>
      </w:r>
    </w:p>
    <w:p w14:paraId="62067214">
      <w:pPr>
        <w:snapToGrid w:val="0"/>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8</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喷洒型光催化尾气降解路面</w:t>
      </w:r>
      <w:r>
        <w:rPr>
          <w:rFonts w:hint="eastAsia" w:ascii="Times New Roman" w:hAnsi="Times New Roman" w:eastAsia="宋体" w:cs="Times New Roman"/>
          <w:sz w:val="24"/>
          <w:szCs w:val="24"/>
          <w:lang w:eastAsia="zh-CN"/>
        </w:rPr>
        <w:t>的</w:t>
      </w:r>
      <w:r>
        <w:rPr>
          <w:rFonts w:hint="eastAsia" w:ascii="Times New Roman" w:hAnsi="Times New Roman" w:eastAsia="宋体" w:cs="Times New Roman"/>
          <w:sz w:val="24"/>
          <w:szCs w:val="24"/>
        </w:rPr>
        <w:t>预防养护应符合下列规定：</w:t>
      </w:r>
    </w:p>
    <w:p w14:paraId="368E241D">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sz w:val="24"/>
          <w:szCs w:val="24"/>
          <w:lang w:val="en-US" w:eastAsia="zh-CN"/>
        </w:rPr>
        <w:t>1</w:t>
      </w:r>
      <w:r>
        <w:rPr>
          <w:rFonts w:hint="eastAsia" w:ascii="Times New Roman" w:hAnsi="Times New Roman" w:eastAsia="宋体" w:cs="Times New Roman"/>
          <w:bCs/>
          <w:sz w:val="24"/>
          <w:szCs w:val="24"/>
          <w:lang w:val="en-US" w:eastAsia="zh-CN"/>
        </w:rPr>
        <w:t xml:space="preserve">  喷洒型光催化尾气降解路面可采用光催化溶液进行预防养护。</w:t>
      </w:r>
    </w:p>
    <w:p w14:paraId="6D0C6F64">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2  </w:t>
      </w:r>
      <w:r>
        <w:rPr>
          <w:rFonts w:hint="eastAsia" w:ascii="Times New Roman" w:hAnsi="Times New Roman" w:eastAsia="宋体" w:cs="Times New Roman"/>
          <w:b w:val="0"/>
          <w:bCs/>
          <w:sz w:val="24"/>
          <w:szCs w:val="24"/>
          <w:lang w:val="en-US" w:eastAsia="zh-CN"/>
        </w:rPr>
        <w:t>因病害导致路面不平整的</w:t>
      </w:r>
      <w:r>
        <w:rPr>
          <w:rFonts w:hint="eastAsia" w:ascii="Times New Roman" w:hAnsi="Times New Roman" w:eastAsia="宋体" w:cs="Times New Roman"/>
          <w:bCs/>
          <w:sz w:val="24"/>
          <w:szCs w:val="24"/>
          <w:lang w:val="en-US" w:eastAsia="zh-CN"/>
        </w:rPr>
        <w:t>喷洒型光催化尾气降解路面，在铺筑薄层罩面或封层罩面后，应在罩面表面喷涂光催化溶液。</w:t>
      </w:r>
    </w:p>
    <w:p w14:paraId="33955E71">
      <w:pPr>
        <w:snapToGrid w:val="0"/>
        <w:spacing w:line="360" w:lineRule="auto"/>
        <w:ind w:firstLine="482" w:firstLineChars="200"/>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3  </w:t>
      </w:r>
      <w:r>
        <w:rPr>
          <w:rFonts w:hint="eastAsia" w:ascii="Times New Roman" w:hAnsi="Times New Roman" w:eastAsia="宋体" w:cs="Times New Roman"/>
          <w:bCs/>
          <w:sz w:val="24"/>
          <w:szCs w:val="24"/>
          <w:lang w:val="en-US" w:eastAsia="zh-CN"/>
        </w:rPr>
        <w:t>光催化溶液的技术要求应符合第8.2.2条和第8.5.2条的规定。</w:t>
      </w:r>
    </w:p>
    <w:p w14:paraId="752015BC">
      <w:pPr>
        <w:snapToGrid w:val="0"/>
        <w:spacing w:line="360" w:lineRule="auto"/>
        <w:rPr>
          <w:rFonts w:ascii="Times New Roman" w:hAnsi="Times New Roman" w:eastAsia="宋体" w:cs="Times New Roman"/>
          <w:bCs/>
          <w:sz w:val="24"/>
          <w:szCs w:val="24"/>
        </w:rPr>
      </w:pPr>
      <w:r>
        <w:rPr>
          <w:rFonts w:hint="eastAsia" w:ascii="Times New Roman" w:hAnsi="Times New Roman" w:eastAsia="宋体" w:cs="Times New Roman"/>
          <w:b/>
          <w:bCs/>
          <w:sz w:val="24"/>
          <w:szCs w:val="24"/>
          <w:lang w:val="en-US" w:eastAsia="zh-CN"/>
        </w:rPr>
        <w:t>8</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涂层型光催化尾气降解路面</w:t>
      </w:r>
      <w:r>
        <w:rPr>
          <w:rFonts w:hint="eastAsia" w:ascii="Times New Roman" w:hAnsi="Times New Roman" w:eastAsia="宋体" w:cs="Times New Roman"/>
          <w:sz w:val="24"/>
          <w:szCs w:val="24"/>
        </w:rPr>
        <w:t>的</w:t>
      </w:r>
      <w:r>
        <w:rPr>
          <w:rFonts w:hint="eastAsia" w:ascii="Times New Roman" w:hAnsi="Times New Roman" w:eastAsia="宋体" w:cs="Times New Roman"/>
          <w:bCs/>
          <w:sz w:val="24"/>
          <w:szCs w:val="24"/>
        </w:rPr>
        <w:t>预防养护</w:t>
      </w:r>
      <w:r>
        <w:rPr>
          <w:rFonts w:hint="eastAsia" w:ascii="Times New Roman" w:hAnsi="Times New Roman" w:eastAsia="宋体" w:cs="Times New Roman"/>
          <w:bCs/>
          <w:sz w:val="24"/>
          <w:szCs w:val="24"/>
          <w:lang w:val="en-US" w:eastAsia="zh-CN"/>
        </w:rPr>
        <w:t>通过涂层修复进行预防养护，应符合下列规定：</w:t>
      </w:r>
    </w:p>
    <w:p w14:paraId="4CB5BF99">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sz w:val="24"/>
          <w:szCs w:val="24"/>
          <w:lang w:val="en-US" w:eastAsia="zh-CN"/>
        </w:rPr>
        <w:t>1</w:t>
      </w:r>
      <w:r>
        <w:rPr>
          <w:rFonts w:hint="eastAsia" w:ascii="Times New Roman" w:hAnsi="Times New Roman" w:eastAsia="宋体" w:cs="Times New Roman"/>
          <w:bCs/>
          <w:sz w:val="24"/>
          <w:szCs w:val="24"/>
          <w:lang w:val="en-US" w:eastAsia="zh-CN"/>
        </w:rPr>
        <w:t xml:space="preserve">  应将沿修复范围内松散的尾气降解涂层清除干净，大范围涂层清除可采用打磨、铣刨、喷砂、刷擦和高压水射流等机械清除方法，小范围涂层清除可采用铲刀或批刀。</w:t>
      </w:r>
    </w:p>
    <w:p w14:paraId="14E7111A">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2  </w:t>
      </w:r>
      <w:r>
        <w:rPr>
          <w:rFonts w:hint="eastAsia" w:ascii="Times New Roman" w:hAnsi="Times New Roman" w:eastAsia="宋体" w:cs="Times New Roman"/>
          <w:bCs/>
          <w:sz w:val="24"/>
          <w:szCs w:val="24"/>
          <w:lang w:val="en-US" w:eastAsia="zh-CN"/>
        </w:rPr>
        <w:t>使用高压清洗机彻底清理施工区域的路面，包括去除灰尘、油污、碎石、松散料和其他杂物，确保路面光洁无杂质、结实不松动。</w:t>
      </w:r>
    </w:p>
    <w:p w14:paraId="04263E70">
      <w:pPr>
        <w:snapToGrid w:val="0"/>
        <w:spacing w:line="360" w:lineRule="auto"/>
        <w:ind w:firstLine="482" w:firstLineChars="200"/>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 xml:space="preserve">3 </w:t>
      </w:r>
      <w:r>
        <w:rPr>
          <w:rFonts w:hint="eastAsia" w:ascii="Times New Roman" w:hAnsi="Times New Roman" w:eastAsia="宋体" w:cs="Times New Roman"/>
          <w:bCs/>
          <w:sz w:val="24"/>
          <w:szCs w:val="24"/>
          <w:lang w:val="en-US" w:eastAsia="zh-CN"/>
        </w:rPr>
        <w:t xml:space="preserve"> 涂层清除后，应修补路面的病害，使路面密实防水且平整。</w:t>
      </w:r>
    </w:p>
    <w:p w14:paraId="68FF5483">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4</w:t>
      </w:r>
      <w:r>
        <w:rPr>
          <w:rFonts w:hint="eastAsia" w:ascii="Times New Roman" w:hAnsi="Times New Roman" w:eastAsia="宋体" w:cs="Times New Roman"/>
          <w:bCs/>
          <w:sz w:val="24"/>
          <w:szCs w:val="24"/>
          <w:lang w:val="en-US" w:eastAsia="zh-CN"/>
        </w:rPr>
        <w:t xml:space="preserve">  将光催化粘层材料和尾气降解涂层材料先后均匀涂在修复范围的路面上，大面积修复应使用道路喷涂专用机械设备进行施工，新涂层厚度应与原涂层一致。光催化粘层材料和尾气降解涂层材料的技术要求应符合本规程第8.5.2条第1款和第8.2.2条第1款的规定。</w:t>
      </w:r>
    </w:p>
    <w:p w14:paraId="4D39380C">
      <w:pPr>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8</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5</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光催化</w:t>
      </w:r>
      <w:r>
        <w:rPr>
          <w:rFonts w:hint="eastAsia" w:ascii="Times New Roman" w:hAnsi="Times New Roman" w:eastAsia="宋体" w:cs="Times New Roman"/>
          <w:sz w:val="24"/>
          <w:szCs w:val="24"/>
        </w:rPr>
        <w:t>尾气降解路面</w:t>
      </w:r>
      <w:r>
        <w:rPr>
          <w:rFonts w:hint="eastAsia" w:ascii="Times New Roman" w:hAnsi="Times New Roman" w:eastAsia="宋体" w:cs="Times New Roman"/>
          <w:bCs/>
          <w:sz w:val="24"/>
          <w:szCs w:val="24"/>
        </w:rPr>
        <w:t>的</w:t>
      </w:r>
      <w:r>
        <w:rPr>
          <w:rFonts w:hint="eastAsia" w:ascii="Times New Roman" w:hAnsi="Times New Roman" w:eastAsia="宋体" w:cs="Times New Roman"/>
          <w:sz w:val="24"/>
          <w:szCs w:val="24"/>
        </w:rPr>
        <w:t>预防养护除应符合本规程规定外，还应符合现行行业标准《公路沥青路面预防养护技术规范》JTG/T 5142-01、《公路沥青路面养护技术规范》JTG 5142和《城镇道路养护技术规范》CJJ 36的有关规定。</w:t>
      </w:r>
    </w:p>
    <w:p w14:paraId="0F9AC21D">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eastAsia" w:eastAsia="黑体"/>
          <w:sz w:val="28"/>
          <w:szCs w:val="28"/>
        </w:rPr>
      </w:pPr>
      <w:bookmarkStart w:id="122" w:name="_Toc29722"/>
      <w:bookmarkStart w:id="123" w:name="_Toc2482"/>
      <w:r>
        <w:rPr>
          <w:rFonts w:hint="eastAsia" w:eastAsia="黑体"/>
          <w:sz w:val="28"/>
          <w:szCs w:val="28"/>
        </w:rPr>
        <w:t>8.</w:t>
      </w:r>
      <w:r>
        <w:rPr>
          <w:rFonts w:hint="eastAsia" w:eastAsia="黑体"/>
          <w:sz w:val="28"/>
          <w:szCs w:val="28"/>
          <w:lang w:val="en-US" w:eastAsia="zh-CN"/>
        </w:rPr>
        <w:t>7</w:t>
      </w:r>
      <w:r>
        <w:rPr>
          <w:rFonts w:hint="eastAsia" w:eastAsia="黑体"/>
          <w:sz w:val="28"/>
          <w:szCs w:val="28"/>
        </w:rPr>
        <w:t xml:space="preserve">  修复养护</w:t>
      </w:r>
      <w:bookmarkEnd w:id="122"/>
      <w:bookmarkEnd w:id="123"/>
    </w:p>
    <w:p w14:paraId="5E74832C">
      <w:pPr>
        <w:snapToGrid w:val="0"/>
        <w:spacing w:line="360" w:lineRule="auto"/>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8</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当光催化尾气降解路面</w:t>
      </w:r>
      <w:r>
        <w:rPr>
          <w:rFonts w:hint="eastAsia" w:ascii="Times New Roman" w:hAnsi="Times New Roman" w:eastAsia="宋体" w:cs="Times New Roman"/>
          <w:bCs/>
          <w:sz w:val="24"/>
          <w:szCs w:val="24"/>
          <w:lang w:eastAsia="zh-CN"/>
        </w:rPr>
        <w:t>的</w:t>
      </w:r>
      <w:r>
        <w:rPr>
          <w:rFonts w:hint="eastAsia" w:ascii="Times New Roman" w:hAnsi="Times New Roman" w:eastAsia="宋体" w:cs="Times New Roman"/>
          <w:bCs/>
          <w:sz w:val="24"/>
          <w:szCs w:val="24"/>
        </w:rPr>
        <w:t>结构强度满足要求，且预防性养护不能满足修复路面病害</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lang w:val="en-US" w:eastAsia="zh-CN"/>
        </w:rPr>
        <w:t>恢复路面环境功能</w:t>
      </w:r>
      <w:r>
        <w:rPr>
          <w:rFonts w:hint="eastAsia" w:ascii="Times New Roman" w:hAnsi="Times New Roman" w:eastAsia="宋体" w:cs="Times New Roman"/>
          <w:bCs/>
          <w:sz w:val="24"/>
          <w:szCs w:val="24"/>
        </w:rPr>
        <w:t>时，应采用罩面</w:t>
      </w:r>
      <w:r>
        <w:rPr>
          <w:rFonts w:hint="eastAsia" w:ascii="Times New Roman" w:hAnsi="Times New Roman" w:eastAsia="宋体" w:cs="Times New Roman"/>
          <w:bCs/>
          <w:sz w:val="24"/>
          <w:szCs w:val="24"/>
          <w:lang w:val="en-US" w:eastAsia="zh-CN"/>
        </w:rPr>
        <w:t>养护，包括：直接罩面和</w:t>
      </w:r>
      <w:r>
        <w:rPr>
          <w:rFonts w:hint="eastAsia" w:ascii="Times New Roman" w:hAnsi="Times New Roman" w:eastAsia="宋体" w:cs="Times New Roman"/>
          <w:sz w:val="24"/>
          <w:szCs w:val="24"/>
          <w:lang w:val="en-US" w:eastAsia="zh-CN"/>
        </w:rPr>
        <w:t>表面层铣刨后罩面</w:t>
      </w:r>
      <w:r>
        <w:rPr>
          <w:rFonts w:hint="eastAsia" w:ascii="Times New Roman" w:hAnsi="Times New Roman" w:eastAsia="宋体" w:cs="Times New Roman"/>
          <w:bCs/>
          <w:sz w:val="24"/>
          <w:szCs w:val="24"/>
          <w:lang w:val="en-US" w:eastAsia="zh-CN"/>
        </w:rPr>
        <w:t>。</w:t>
      </w:r>
    </w:p>
    <w:p w14:paraId="7AB5F850">
      <w:pPr>
        <w:snapToGrid w:val="0"/>
        <w:spacing w:line="360" w:lineRule="auto"/>
        <w:rPr>
          <w:rFonts w:hint="eastAsia" w:ascii="Times New Roman" w:hAnsi="Times New Roman" w:eastAsia="宋体" w:cs="Times New Roman"/>
          <w:bCs/>
          <w:sz w:val="24"/>
          <w:szCs w:val="24"/>
        </w:rPr>
      </w:pPr>
      <w:r>
        <w:rPr>
          <w:rFonts w:hint="eastAsia" w:ascii="Times New Roman" w:hAnsi="Times New Roman" w:eastAsia="宋体" w:cs="Times New Roman"/>
          <w:b/>
          <w:bCs/>
          <w:sz w:val="24"/>
          <w:szCs w:val="24"/>
          <w:lang w:val="en-US" w:eastAsia="zh-CN"/>
        </w:rPr>
        <w:t>8</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当光催化尾气降解路面的结构强度不足、旧路病害严重、需要改善使用性能</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lang w:val="en-US" w:eastAsia="zh-CN"/>
        </w:rPr>
        <w:t>恢复路面环境功能</w:t>
      </w:r>
      <w:r>
        <w:rPr>
          <w:rFonts w:hint="eastAsia" w:ascii="Times New Roman" w:hAnsi="Times New Roman" w:eastAsia="宋体" w:cs="Times New Roman"/>
          <w:bCs/>
          <w:sz w:val="24"/>
          <w:szCs w:val="24"/>
        </w:rPr>
        <w:t>时，应采用结构性补强</w:t>
      </w:r>
      <w:r>
        <w:rPr>
          <w:rFonts w:hint="eastAsia" w:ascii="Times New Roman" w:hAnsi="Times New Roman" w:eastAsia="宋体" w:cs="Times New Roman"/>
          <w:bCs/>
          <w:sz w:val="24"/>
          <w:szCs w:val="24"/>
          <w:lang w:val="en-US" w:eastAsia="zh-CN"/>
        </w:rPr>
        <w:t>养护，包括：</w:t>
      </w:r>
      <w:r>
        <w:rPr>
          <w:rFonts w:hint="eastAsia" w:ascii="Times New Roman" w:hAnsi="Times New Roman" w:eastAsia="宋体" w:cs="Times New Roman"/>
          <w:sz w:val="24"/>
          <w:szCs w:val="24"/>
          <w:lang w:val="en-US" w:eastAsia="zh-CN"/>
        </w:rPr>
        <w:t>直接加铺补强与铣刨加铺补强</w:t>
      </w:r>
      <w:r>
        <w:rPr>
          <w:rFonts w:hint="eastAsia" w:ascii="Times New Roman" w:hAnsi="Times New Roman" w:eastAsia="宋体" w:cs="Times New Roman"/>
          <w:bCs/>
          <w:sz w:val="24"/>
          <w:szCs w:val="24"/>
        </w:rPr>
        <w:t>。</w:t>
      </w:r>
    </w:p>
    <w:p w14:paraId="6298CA26">
      <w:pPr>
        <w:snapToGrid w:val="0"/>
        <w:spacing w:line="360" w:lineRule="auto"/>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8</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Times New Roman" w:hAnsi="Times New Roman" w:eastAsia="宋体" w:cs="Times New Roman"/>
          <w:bCs/>
          <w:sz w:val="24"/>
          <w:szCs w:val="24"/>
        </w:rPr>
        <w:t xml:space="preserve">  </w:t>
      </w:r>
      <w:r>
        <w:rPr>
          <w:rFonts w:hint="eastAsia" w:ascii="Times New Roman" w:hAnsi="Times New Roman" w:eastAsia="宋体" w:cs="Times New Roman"/>
          <w:sz w:val="24"/>
          <w:szCs w:val="24"/>
          <w:lang w:val="en-US" w:eastAsia="zh-CN"/>
        </w:rPr>
        <w:t>掺入式光催化尾气降解路面的</w:t>
      </w:r>
      <w:r>
        <w:rPr>
          <w:rFonts w:hint="eastAsia" w:ascii="Times New Roman" w:hAnsi="Times New Roman" w:eastAsia="宋体" w:cs="Times New Roman"/>
          <w:sz w:val="24"/>
          <w:szCs w:val="24"/>
          <w:lang w:eastAsia="zh-CN"/>
        </w:rPr>
        <w:t>修复</w:t>
      </w:r>
      <w:r>
        <w:rPr>
          <w:rFonts w:hint="eastAsia" w:ascii="Times New Roman" w:hAnsi="Times New Roman" w:eastAsia="宋体" w:cs="Times New Roman"/>
          <w:sz w:val="24"/>
          <w:szCs w:val="24"/>
          <w:lang w:val="en-US" w:eastAsia="zh-CN"/>
        </w:rPr>
        <w:t>养护</w:t>
      </w:r>
      <w:r>
        <w:rPr>
          <w:rFonts w:hint="eastAsia" w:ascii="Times New Roman" w:hAnsi="Times New Roman" w:eastAsia="宋体" w:cs="Times New Roman"/>
          <w:bCs/>
          <w:sz w:val="24"/>
          <w:szCs w:val="24"/>
        </w:rPr>
        <w:t>应符合下列规定：</w:t>
      </w:r>
    </w:p>
    <w:p w14:paraId="653C5CCA">
      <w:pPr>
        <w:snapToGrid w:val="0"/>
        <w:spacing w:line="360" w:lineRule="auto"/>
        <w:ind w:firstLine="482"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val="0"/>
          <w:sz w:val="24"/>
          <w:szCs w:val="24"/>
          <w:lang w:val="en-US" w:eastAsia="zh-CN"/>
        </w:rPr>
        <w:t xml:space="preserve">1  </w:t>
      </w:r>
      <w:r>
        <w:rPr>
          <w:rFonts w:hint="eastAsia" w:ascii="Times New Roman" w:hAnsi="Times New Roman" w:eastAsia="宋体" w:cs="Times New Roman"/>
          <w:sz w:val="24"/>
          <w:szCs w:val="24"/>
          <w:lang w:val="en-US" w:eastAsia="zh-CN"/>
        </w:rPr>
        <w:t>掺入式光催化尾气降解路面的罩面与</w:t>
      </w:r>
      <w:r>
        <w:rPr>
          <w:rFonts w:hint="eastAsia" w:ascii="Times New Roman" w:hAnsi="Times New Roman" w:eastAsia="宋体" w:cs="Times New Roman"/>
          <w:bCs/>
          <w:sz w:val="24"/>
          <w:szCs w:val="24"/>
        </w:rPr>
        <w:t>结构性补强</w:t>
      </w:r>
      <w:r>
        <w:rPr>
          <w:rFonts w:hint="eastAsia" w:ascii="Times New Roman" w:hAnsi="Times New Roman" w:eastAsia="宋体" w:cs="Times New Roman"/>
          <w:bCs/>
          <w:sz w:val="24"/>
          <w:szCs w:val="24"/>
          <w:lang w:val="en-US" w:eastAsia="zh-CN"/>
        </w:rPr>
        <w:t>的尾气降解功能层</w:t>
      </w:r>
      <w:r>
        <w:rPr>
          <w:rFonts w:hint="eastAsia" w:ascii="Times New Roman" w:hAnsi="Times New Roman" w:eastAsia="宋体" w:cs="Times New Roman"/>
          <w:sz w:val="24"/>
          <w:szCs w:val="24"/>
          <w:lang w:val="en-US" w:eastAsia="zh-CN"/>
        </w:rPr>
        <w:t>应采用尾气降解沥青混合料，其结构与材料应符合本规程</w:t>
      </w:r>
      <w:r>
        <w:rPr>
          <w:rFonts w:hint="eastAsia" w:ascii="Times New Roman" w:hAnsi="Times New Roman" w:eastAsia="宋体" w:cs="Times New Roman"/>
          <w:bCs/>
          <w:sz w:val="24"/>
          <w:szCs w:val="24"/>
          <w:lang w:val="en-US" w:eastAsia="zh-CN"/>
        </w:rPr>
        <w:t>第8.2.4条、第8.5.3条</w:t>
      </w:r>
      <w:r>
        <w:rPr>
          <w:rFonts w:hint="eastAsia" w:ascii="Times New Roman" w:hAnsi="Times New Roman" w:eastAsia="宋体" w:cs="Times New Roman"/>
          <w:sz w:val="24"/>
          <w:szCs w:val="24"/>
          <w:lang w:val="en-US" w:eastAsia="zh-CN"/>
        </w:rPr>
        <w:t>的规定，宜与原路面的尾气降解功能层一致。</w:t>
      </w:r>
    </w:p>
    <w:p w14:paraId="1D9D59F8">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2</w:t>
      </w:r>
      <w:r>
        <w:rPr>
          <w:rFonts w:hint="eastAsia" w:ascii="Times New Roman" w:hAnsi="Times New Roman" w:eastAsia="宋体" w:cs="Times New Roman"/>
          <w:bCs/>
          <w:sz w:val="24"/>
          <w:szCs w:val="24"/>
          <w:lang w:val="en-US" w:eastAsia="zh-CN"/>
        </w:rPr>
        <w:t xml:space="preserve">  路面病害波及范围不超过尾气降解功能层的</w:t>
      </w:r>
      <w:r>
        <w:rPr>
          <w:rFonts w:hint="eastAsia" w:ascii="Times New Roman" w:hAnsi="Times New Roman" w:eastAsia="宋体" w:cs="Times New Roman"/>
          <w:b w:val="0"/>
          <w:bCs/>
          <w:sz w:val="24"/>
          <w:szCs w:val="24"/>
          <w:lang w:val="en-US" w:eastAsia="zh-CN"/>
        </w:rPr>
        <w:t>掺入式光催化尾气降解路面</w:t>
      </w:r>
      <w:r>
        <w:rPr>
          <w:rFonts w:hint="eastAsia" w:ascii="Times New Roman" w:hAnsi="Times New Roman" w:eastAsia="宋体" w:cs="Times New Roman"/>
          <w:bCs/>
          <w:sz w:val="24"/>
          <w:szCs w:val="24"/>
          <w:lang w:val="en-US" w:eastAsia="zh-CN"/>
        </w:rPr>
        <w:t>可进行就地热再生。</w:t>
      </w:r>
    </w:p>
    <w:p w14:paraId="5693B2EC">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3</w:t>
      </w:r>
      <w:r>
        <w:rPr>
          <w:rFonts w:hint="eastAsia" w:ascii="Times New Roman" w:hAnsi="Times New Roman" w:eastAsia="宋体" w:cs="Times New Roman"/>
          <w:bCs/>
          <w:sz w:val="24"/>
          <w:szCs w:val="24"/>
          <w:lang w:val="en-US" w:eastAsia="zh-CN"/>
        </w:rPr>
        <w:t xml:space="preserve">  厂拌再生时，掺入式光催化尾气降解路面面层旧料应按照尾气降解功能层和其它面层分别回收、堆放并再生利用。</w:t>
      </w:r>
    </w:p>
    <w:p w14:paraId="439EAE7F">
      <w:pPr>
        <w:snapToGrid w:val="0"/>
        <w:spacing w:line="360" w:lineRule="auto"/>
        <w:ind w:firstLine="482" w:firstLineChars="200"/>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4</w:t>
      </w:r>
      <w:r>
        <w:rPr>
          <w:rFonts w:hint="eastAsia" w:ascii="Times New Roman" w:hAnsi="Times New Roman" w:eastAsia="宋体" w:cs="Times New Roman"/>
          <w:bCs/>
          <w:sz w:val="24"/>
          <w:szCs w:val="24"/>
          <w:lang w:val="en-US" w:eastAsia="zh-CN"/>
        </w:rPr>
        <w:t xml:space="preserve">  掺入式光催化尾气降解路面的尾气降解层再生利用时应添加新的尾气降解粉料，应符合本规程第8.5.3条的规定。</w:t>
      </w:r>
    </w:p>
    <w:p w14:paraId="30F0B428">
      <w:pPr>
        <w:snapToGrid w:val="0"/>
        <w:spacing w:line="360" w:lineRule="auto"/>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8</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Times New Roman" w:hAnsi="Times New Roman" w:eastAsia="宋体" w:cs="Times New Roman"/>
          <w:bCs/>
          <w:sz w:val="24"/>
          <w:szCs w:val="24"/>
        </w:rPr>
        <w:t xml:space="preserve">  </w:t>
      </w:r>
      <w:r>
        <w:rPr>
          <w:rFonts w:hint="eastAsia" w:ascii="Times New Roman" w:hAnsi="Times New Roman" w:eastAsia="宋体" w:cs="Times New Roman"/>
          <w:sz w:val="24"/>
          <w:szCs w:val="24"/>
          <w:lang w:val="en-US" w:eastAsia="zh-CN"/>
        </w:rPr>
        <w:t>喷洒型和</w:t>
      </w:r>
      <w:r>
        <w:rPr>
          <w:rFonts w:hint="eastAsia" w:ascii="Times New Roman" w:hAnsi="Times New Roman" w:eastAsia="宋体" w:cs="Times New Roman"/>
          <w:bCs/>
          <w:sz w:val="24"/>
          <w:szCs w:val="24"/>
          <w:lang w:val="en-US" w:eastAsia="zh-CN"/>
        </w:rPr>
        <w:t>涂层型</w:t>
      </w:r>
      <w:r>
        <w:rPr>
          <w:rFonts w:hint="eastAsia" w:ascii="Times New Roman" w:hAnsi="Times New Roman" w:eastAsia="宋体" w:cs="Times New Roman"/>
          <w:sz w:val="24"/>
          <w:szCs w:val="24"/>
          <w:lang w:val="en-US" w:eastAsia="zh-CN"/>
        </w:rPr>
        <w:t>光催化尾气降解路面的</w:t>
      </w:r>
      <w:r>
        <w:rPr>
          <w:rFonts w:hint="eastAsia" w:ascii="Times New Roman" w:hAnsi="Times New Roman" w:eastAsia="宋体" w:cs="Times New Roman"/>
          <w:sz w:val="24"/>
          <w:szCs w:val="24"/>
          <w:lang w:eastAsia="zh-CN"/>
        </w:rPr>
        <w:t>修复</w:t>
      </w:r>
      <w:r>
        <w:rPr>
          <w:rFonts w:hint="eastAsia" w:ascii="Times New Roman" w:hAnsi="Times New Roman" w:eastAsia="宋体" w:cs="Times New Roman"/>
          <w:sz w:val="24"/>
          <w:szCs w:val="24"/>
          <w:lang w:val="en-US" w:eastAsia="zh-CN"/>
        </w:rPr>
        <w:t>养护</w:t>
      </w:r>
      <w:r>
        <w:rPr>
          <w:rFonts w:hint="eastAsia" w:ascii="Times New Roman" w:hAnsi="Times New Roman" w:eastAsia="宋体" w:cs="Times New Roman"/>
          <w:bCs/>
          <w:sz w:val="24"/>
          <w:szCs w:val="24"/>
        </w:rPr>
        <w:t>应符合下列规定：</w:t>
      </w:r>
    </w:p>
    <w:p w14:paraId="41A3523A">
      <w:pPr>
        <w:snapToGrid w:val="0"/>
        <w:spacing w:line="360" w:lineRule="auto"/>
        <w:ind w:firstLine="482" w:firstLineChars="200"/>
        <w:rPr>
          <w:rFonts w:hint="eastAsia"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 xml:space="preserve">1  </w:t>
      </w:r>
      <w:r>
        <w:rPr>
          <w:rFonts w:hint="eastAsia" w:ascii="Times New Roman" w:hAnsi="Times New Roman" w:eastAsia="宋体" w:cs="Times New Roman"/>
          <w:sz w:val="24"/>
          <w:szCs w:val="24"/>
        </w:rPr>
        <w:t>当路面状况需要加铺罩面、结构性补强或就地再生时，</w:t>
      </w:r>
      <w:r>
        <w:rPr>
          <w:rFonts w:hint="eastAsia" w:ascii="Times New Roman" w:hAnsi="Times New Roman" w:eastAsia="宋体" w:cs="Times New Roman"/>
          <w:sz w:val="24"/>
          <w:szCs w:val="24"/>
          <w:lang w:val="en-US" w:eastAsia="zh-CN"/>
        </w:rPr>
        <w:t>应在</w:t>
      </w:r>
      <w:r>
        <w:rPr>
          <w:rFonts w:hint="eastAsia" w:ascii="Times New Roman" w:hAnsi="Times New Roman" w:eastAsia="宋体" w:cs="Times New Roman"/>
          <w:sz w:val="24"/>
          <w:szCs w:val="24"/>
        </w:rPr>
        <w:t>完成罩面、结构性补强或就地再生后</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向沥青混合料面层</w:t>
      </w:r>
      <w:r>
        <w:rPr>
          <w:rFonts w:hint="eastAsia" w:ascii="Times New Roman" w:hAnsi="Times New Roman" w:eastAsia="宋体" w:cs="Times New Roman"/>
          <w:bCs/>
          <w:sz w:val="24"/>
          <w:szCs w:val="24"/>
          <w:lang w:val="en-US" w:eastAsia="zh-CN"/>
        </w:rPr>
        <w:t>上方喷涂光催化溶液或尾气降解涂层</w:t>
      </w:r>
      <w:r>
        <w:rPr>
          <w:rFonts w:hint="eastAsia" w:ascii="Times New Roman" w:hAnsi="Times New Roman" w:eastAsia="宋体" w:cs="Times New Roman"/>
          <w:sz w:val="24"/>
          <w:szCs w:val="24"/>
          <w:lang w:eastAsia="zh-CN"/>
        </w:rPr>
        <w:t>。</w:t>
      </w:r>
    </w:p>
    <w:p w14:paraId="439448D7">
      <w:pPr>
        <w:snapToGrid w:val="0"/>
        <w:spacing w:line="360" w:lineRule="auto"/>
        <w:ind w:firstLine="482"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b/>
          <w:bCs/>
          <w:sz w:val="24"/>
          <w:szCs w:val="24"/>
          <w:lang w:val="en-US" w:eastAsia="zh-CN"/>
        </w:rPr>
        <w:t xml:space="preserve">2  </w:t>
      </w:r>
      <w:r>
        <w:rPr>
          <w:rFonts w:hint="eastAsia" w:ascii="Times New Roman" w:hAnsi="Times New Roman" w:eastAsia="宋体" w:cs="Times New Roman"/>
          <w:sz w:val="24"/>
          <w:szCs w:val="24"/>
          <w:lang w:val="en-US" w:eastAsia="zh-CN"/>
        </w:rPr>
        <w:t>喷洒型和涂层型光催化尾气降解路面的罩面与</w:t>
      </w:r>
      <w:r>
        <w:rPr>
          <w:rFonts w:hint="eastAsia" w:ascii="Times New Roman" w:hAnsi="Times New Roman" w:eastAsia="宋体" w:cs="Times New Roman"/>
          <w:bCs/>
          <w:sz w:val="24"/>
          <w:szCs w:val="24"/>
        </w:rPr>
        <w:t>结构性补强</w:t>
      </w:r>
      <w:r>
        <w:rPr>
          <w:rFonts w:hint="eastAsia" w:ascii="Times New Roman" w:hAnsi="Times New Roman" w:eastAsia="宋体" w:cs="Times New Roman"/>
          <w:bCs/>
          <w:sz w:val="24"/>
          <w:szCs w:val="24"/>
          <w:lang w:val="en-US" w:eastAsia="zh-CN"/>
        </w:rPr>
        <w:t>面层</w:t>
      </w:r>
      <w:r>
        <w:rPr>
          <w:rFonts w:hint="eastAsia" w:ascii="Times New Roman" w:hAnsi="Times New Roman" w:eastAsia="宋体" w:cs="Times New Roman"/>
          <w:sz w:val="24"/>
          <w:szCs w:val="24"/>
          <w:lang w:val="en-US" w:eastAsia="zh-CN"/>
        </w:rPr>
        <w:t>应采用与原路面一致的沥青混合料，其结构与材料应符合现行行业标准</w:t>
      </w:r>
      <w:r>
        <w:rPr>
          <w:rFonts w:hint="eastAsia" w:ascii="Times New Roman" w:hAnsi="Times New Roman" w:eastAsia="宋体" w:cs="Times New Roman"/>
          <w:sz w:val="24"/>
          <w:szCs w:val="24"/>
        </w:rPr>
        <w:t>《公路沥青路面养护技术规范》JTG 5142和《城镇道路养护技术规范》CJJ 36的有关规定</w:t>
      </w:r>
      <w:r>
        <w:rPr>
          <w:rFonts w:hint="eastAsia" w:ascii="Times New Roman" w:hAnsi="Times New Roman" w:eastAsia="宋体" w:cs="Times New Roman"/>
          <w:sz w:val="24"/>
          <w:szCs w:val="24"/>
          <w:lang w:eastAsia="zh-CN"/>
        </w:rPr>
        <w:t>。</w:t>
      </w:r>
    </w:p>
    <w:p w14:paraId="0F50212B">
      <w:pPr>
        <w:snapToGrid w:val="0"/>
        <w:spacing w:line="360" w:lineRule="auto"/>
        <w:ind w:firstLine="482"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 xml:space="preserve">3  </w:t>
      </w:r>
      <w:r>
        <w:rPr>
          <w:rFonts w:hint="eastAsia" w:ascii="Times New Roman" w:hAnsi="Times New Roman" w:eastAsia="宋体" w:cs="Times New Roman"/>
          <w:sz w:val="24"/>
          <w:szCs w:val="24"/>
          <w:lang w:val="en-US" w:eastAsia="zh-CN"/>
        </w:rPr>
        <w:t>涂层型光催化尾气降解路面直接加铺罩面或直接加铺补强前，应将原路面的尾气降解涂层清除干净，并在清除涂层后的原路面表面喷洒一层黏结层。</w:t>
      </w:r>
    </w:p>
    <w:p w14:paraId="4E8350A7">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4</w:t>
      </w:r>
      <w:r>
        <w:rPr>
          <w:rFonts w:hint="eastAsia" w:ascii="Times New Roman" w:hAnsi="Times New Roman" w:eastAsia="宋体" w:cs="Times New Roman"/>
          <w:sz w:val="24"/>
          <w:szCs w:val="24"/>
          <w:lang w:val="en-US" w:eastAsia="zh-CN"/>
        </w:rPr>
        <w:t xml:space="preserve">  喷洒型和涂层型光催化尾气降解路面可按照常规沥青路面进行再生利用，</w:t>
      </w:r>
      <w:r>
        <w:rPr>
          <w:rFonts w:hint="eastAsia" w:ascii="Times New Roman" w:hAnsi="Times New Roman" w:eastAsia="宋体" w:cs="Times New Roman"/>
          <w:bCs/>
          <w:sz w:val="24"/>
          <w:szCs w:val="24"/>
          <w:lang w:val="en-US" w:eastAsia="zh-CN"/>
        </w:rPr>
        <w:t>应符合现行行业标准《公路沥青路面再生技术规范》JTG/T 5521和《城镇道路沥青路面再生利用技术规程》CJJ/T 43的有关规定。</w:t>
      </w:r>
    </w:p>
    <w:p w14:paraId="53F994BE">
      <w:pPr>
        <w:snapToGrid w:val="0"/>
        <w:spacing w:line="360" w:lineRule="auto"/>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8</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5</w:t>
      </w:r>
      <w:r>
        <w:rPr>
          <w:rFonts w:hint="eastAsia" w:ascii="Times New Roman" w:hAnsi="Times New Roman" w:eastAsia="宋体" w:cs="Times New Roman"/>
          <w:b/>
          <w:bCs w:val="0"/>
          <w:sz w:val="24"/>
          <w:szCs w:val="24"/>
        </w:rPr>
        <w:t xml:space="preserve">  </w:t>
      </w:r>
      <w:r>
        <w:rPr>
          <w:rFonts w:hint="eastAsia" w:ascii="Times New Roman" w:hAnsi="Times New Roman" w:eastAsia="宋体" w:cs="Times New Roman"/>
          <w:bCs/>
          <w:sz w:val="24"/>
          <w:szCs w:val="24"/>
        </w:rPr>
        <w:t>光催化尾气降解路面的</w:t>
      </w:r>
      <w:r>
        <w:rPr>
          <w:rFonts w:hint="eastAsia" w:ascii="Times New Roman" w:hAnsi="Times New Roman" w:eastAsia="宋体" w:cs="Times New Roman"/>
          <w:sz w:val="24"/>
          <w:szCs w:val="24"/>
          <w:lang w:val="en-US" w:eastAsia="zh-CN"/>
        </w:rPr>
        <w:t>罩面</w:t>
      </w:r>
      <w:r>
        <w:rPr>
          <w:rFonts w:hint="eastAsia" w:ascii="Times New Roman" w:hAnsi="Times New Roman" w:eastAsia="宋体" w:cs="Times New Roman"/>
          <w:bCs/>
          <w:sz w:val="24"/>
          <w:szCs w:val="24"/>
          <w:lang w:val="en-US" w:eastAsia="zh-CN"/>
        </w:rPr>
        <w:t>、</w:t>
      </w:r>
      <w:r>
        <w:rPr>
          <w:rFonts w:hint="eastAsia" w:ascii="Times New Roman" w:hAnsi="Times New Roman" w:eastAsia="宋体" w:cs="Times New Roman"/>
          <w:bCs/>
          <w:sz w:val="24"/>
          <w:szCs w:val="24"/>
        </w:rPr>
        <w:t>结构性补强</w:t>
      </w:r>
      <w:r>
        <w:rPr>
          <w:rFonts w:hint="eastAsia" w:ascii="Times New Roman" w:hAnsi="Times New Roman" w:eastAsia="宋体" w:cs="Times New Roman"/>
          <w:bCs/>
          <w:sz w:val="24"/>
          <w:szCs w:val="24"/>
          <w:lang w:val="en-US" w:eastAsia="zh-CN"/>
        </w:rPr>
        <w:t>和再生利用</w:t>
      </w:r>
      <w:r>
        <w:rPr>
          <w:rFonts w:hint="eastAsia" w:ascii="Times New Roman" w:hAnsi="Times New Roman" w:eastAsia="宋体" w:cs="Times New Roman"/>
          <w:bCs/>
          <w:sz w:val="24"/>
          <w:szCs w:val="24"/>
        </w:rPr>
        <w:t>后的</w:t>
      </w:r>
      <w:r>
        <w:rPr>
          <w:rFonts w:hint="eastAsia" w:ascii="Times New Roman" w:hAnsi="Times New Roman" w:eastAsia="宋体" w:cs="Times New Roman"/>
          <w:bCs/>
          <w:sz w:val="24"/>
          <w:szCs w:val="24"/>
          <w:lang w:val="en-US" w:eastAsia="zh-CN"/>
        </w:rPr>
        <w:t>尾气降解功能</w:t>
      </w:r>
      <w:r>
        <w:rPr>
          <w:rFonts w:hint="eastAsia" w:ascii="Times New Roman" w:hAnsi="Times New Roman" w:eastAsia="宋体" w:cs="Times New Roman"/>
          <w:bCs/>
          <w:sz w:val="24"/>
          <w:szCs w:val="24"/>
        </w:rPr>
        <w:t>功能应按新建光催化尾气降解路面重新设计。</w:t>
      </w:r>
    </w:p>
    <w:p w14:paraId="77CBE73C">
      <w:pPr>
        <w:snapToGrid w:val="0"/>
        <w:spacing w:line="36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8</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lang w:val="en-US" w:eastAsia="zh-CN"/>
        </w:rPr>
        <w:t>光催化尾气降解路面</w:t>
      </w:r>
      <w:r>
        <w:rPr>
          <w:rFonts w:hint="eastAsia" w:ascii="Times New Roman" w:hAnsi="Times New Roman" w:eastAsia="宋体" w:cs="Times New Roman"/>
          <w:bCs/>
          <w:sz w:val="24"/>
          <w:szCs w:val="24"/>
        </w:rPr>
        <w:t>的修复养护</w:t>
      </w:r>
      <w:r>
        <w:rPr>
          <w:rFonts w:hint="eastAsia" w:ascii="Times New Roman" w:hAnsi="Times New Roman" w:eastAsia="宋体" w:cs="Times New Roman"/>
          <w:bCs/>
          <w:sz w:val="24"/>
          <w:szCs w:val="24"/>
          <w:lang w:val="en-US" w:eastAsia="zh-CN"/>
        </w:rPr>
        <w:t>除应符合本规程规定外，还应符合现行行业标准《公路沥青路面养护技术规范》JTG 5142和《城镇道路养护技术规范》CJJ 36的相关要求</w:t>
      </w:r>
      <w:r>
        <w:rPr>
          <w:rFonts w:hint="eastAsia" w:ascii="Times New Roman" w:hAnsi="Times New Roman" w:eastAsia="宋体" w:cs="Times New Roman"/>
          <w:sz w:val="24"/>
          <w:szCs w:val="24"/>
        </w:rPr>
        <w:t>。</w:t>
      </w:r>
    </w:p>
    <w:p w14:paraId="72E907AC">
      <w:pPr>
        <w:snapToGrid w:val="0"/>
        <w:spacing w:line="360" w:lineRule="auto"/>
        <w:rPr>
          <w:rFonts w:ascii="Times New Roman" w:hAnsi="Times New Roman" w:eastAsia="宋体" w:cs="Times New Roman"/>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5DC6B5C8">
      <w:pPr>
        <w:pStyle w:val="22"/>
        <w:spacing w:line="360" w:lineRule="auto"/>
        <w:rPr>
          <w:rFonts w:hint="eastAsia" w:ascii="Times New Roman" w:hAnsi="Times New Roman"/>
        </w:rPr>
      </w:pPr>
      <w:bookmarkStart w:id="124" w:name="_Toc14035"/>
      <w:bookmarkStart w:id="125" w:name="_Toc23133"/>
      <w:bookmarkStart w:id="126" w:name="_Toc144990807"/>
      <w:r>
        <w:rPr>
          <w:rFonts w:hint="eastAsia" w:ascii="Times New Roman" w:hAnsi="Times New Roman"/>
        </w:rPr>
        <w:t>9</w:t>
      </w:r>
      <w:r>
        <w:rPr>
          <w:rFonts w:ascii="Times New Roman" w:hAnsi="Times New Roman"/>
        </w:rPr>
        <w:t xml:space="preserve">  </w:t>
      </w:r>
      <w:r>
        <w:rPr>
          <w:rFonts w:hint="eastAsia" w:ascii="Times New Roman" w:hAnsi="Times New Roman"/>
          <w:lang w:val="en-US" w:eastAsia="zh-CN"/>
        </w:rPr>
        <w:t>质量</w:t>
      </w:r>
      <w:r>
        <w:rPr>
          <w:rFonts w:hint="eastAsia" w:ascii="Times New Roman" w:hAnsi="Times New Roman"/>
        </w:rPr>
        <w:t>检查与验收</w:t>
      </w:r>
      <w:bookmarkEnd w:id="124"/>
      <w:bookmarkEnd w:id="125"/>
      <w:bookmarkEnd w:id="126"/>
    </w:p>
    <w:p w14:paraId="080F23CD">
      <w:pPr>
        <w:snapToGrid w:val="0"/>
        <w:spacing w:line="360" w:lineRule="auto"/>
        <w:jc w:val="both"/>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9</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0</w:t>
      </w:r>
      <w:r>
        <w:rPr>
          <w:rFonts w:ascii="宋体" w:hAnsi="宋体" w:eastAsia="宋体" w:cs="Times New Roman"/>
          <w:b/>
          <w:bCs/>
          <w:sz w:val="24"/>
          <w:szCs w:val="24"/>
        </w:rPr>
        <w:t>.</w:t>
      </w:r>
      <w:r>
        <w:rPr>
          <w:rFonts w:ascii="Times New Roman" w:hAnsi="Times New Roman" w:eastAsia="宋体" w:cs="Times New Roman"/>
          <w:b/>
          <w:bCs/>
          <w:sz w:val="24"/>
          <w:szCs w:val="24"/>
        </w:rPr>
        <w:t xml:space="preserve">1 </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运营期低环境影响路面</w:t>
      </w:r>
      <w:r>
        <w:rPr>
          <w:rFonts w:hint="eastAsia" w:ascii="Times New Roman" w:hAnsi="Times New Roman" w:eastAsia="宋体" w:cs="Times New Roman"/>
          <w:bCs/>
          <w:sz w:val="24"/>
          <w:szCs w:val="24"/>
          <w:lang w:val="en-US" w:eastAsia="zh-CN"/>
        </w:rPr>
        <w:t>养护质量要求包括路面环境功能要求与路面技术状况要求。</w:t>
      </w:r>
    </w:p>
    <w:p w14:paraId="01973291">
      <w:pPr>
        <w:snapToGrid w:val="0"/>
        <w:spacing w:line="360" w:lineRule="auto"/>
        <w:jc w:val="both"/>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9</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0</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ascii="Times New Roman" w:hAnsi="Times New Roman" w:eastAsia="宋体" w:cs="Times New Roman"/>
          <w:b/>
          <w:bCs/>
          <w:sz w:val="24"/>
          <w:szCs w:val="24"/>
        </w:rPr>
        <w:t xml:space="preserve"> </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运营期低环境影响路面</w:t>
      </w:r>
      <w:r>
        <w:rPr>
          <w:rFonts w:hint="eastAsia" w:ascii="Times New Roman" w:hAnsi="Times New Roman" w:eastAsia="宋体" w:cs="Times New Roman"/>
          <w:bCs/>
          <w:sz w:val="24"/>
          <w:szCs w:val="24"/>
          <w:lang w:val="en-US" w:eastAsia="zh-CN"/>
        </w:rPr>
        <w:t>技术状况的养护质量检查与验收应符合现行行业标准《城镇道路养护技术规范》CJJ 36、《公路沥青路面养护技术规范》JTG 5142、《公路沥青路面预防养护技术规范》JTG/T 5142-01和《公路养护工程质量检验评定标准 第一册 土建工程》JTG 5220的相关要求。</w:t>
      </w:r>
    </w:p>
    <w:p w14:paraId="4729A57A">
      <w:pPr>
        <w:snapToGrid w:val="0"/>
        <w:spacing w:line="360" w:lineRule="auto"/>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9</w:t>
      </w:r>
      <w:r>
        <w:rPr>
          <w:rFonts w:ascii="宋体" w:hAnsi="宋体" w:eastAsia="宋体" w:cs="Times New Roman"/>
          <w:b/>
          <w:bCs/>
          <w:sz w:val="28"/>
        </w:rPr>
        <w:t>.</w:t>
      </w:r>
      <w:r>
        <w:rPr>
          <w:rFonts w:hint="eastAsia" w:ascii="Times New Roman" w:hAnsi="Times New Roman" w:eastAsia="宋体" w:cs="Times New Roman"/>
          <w:b/>
          <w:bCs/>
          <w:sz w:val="24"/>
          <w:szCs w:val="24"/>
          <w:lang w:val="en-US" w:eastAsia="zh-CN"/>
        </w:rPr>
        <w:t>0</w:t>
      </w:r>
      <w:r>
        <w:rPr>
          <w:rFonts w:ascii="宋体" w:hAnsi="宋体" w:eastAsia="宋体" w:cs="Times New Roman"/>
          <w:b/>
          <w:bCs/>
          <w:sz w:val="28"/>
        </w:rPr>
        <w:t>.</w:t>
      </w:r>
      <w:r>
        <w:rPr>
          <w:rFonts w:hint="eastAsia" w:ascii="Times New Roman" w:hAnsi="Times New Roman" w:eastAsia="宋体" w:cs="Times New Roman"/>
          <w:b/>
          <w:bCs/>
          <w:sz w:val="24"/>
          <w:szCs w:val="24"/>
          <w:lang w:val="en-US" w:eastAsia="zh-CN"/>
        </w:rPr>
        <w:t>3</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lang w:val="en-US" w:eastAsia="zh-CN"/>
        </w:rPr>
        <w:t>运营期低环境影响路面日常维修和养护工程应加强质量管理，严格实施过程质量控制，落实日常维修考核和养护工程验收制度。</w:t>
      </w:r>
    </w:p>
    <w:p w14:paraId="595A2940">
      <w:pPr>
        <w:snapToGrid w:val="0"/>
        <w:spacing w:line="360" w:lineRule="auto"/>
        <w:jc w:val="both"/>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9</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0</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ascii="Times New Roman" w:hAnsi="Times New Roman" w:eastAsia="宋体" w:cs="Times New Roman"/>
          <w:b/>
          <w:bCs/>
          <w:sz w:val="24"/>
          <w:szCs w:val="24"/>
        </w:rPr>
        <w:t xml:space="preserve"> </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多孔降噪路面</w:t>
      </w:r>
      <w:r>
        <w:rPr>
          <w:rFonts w:hint="eastAsia" w:ascii="Times New Roman" w:hAnsi="Times New Roman" w:eastAsia="宋体" w:cs="Times New Roman"/>
          <w:bCs/>
          <w:sz w:val="24"/>
          <w:szCs w:val="24"/>
          <w:lang w:val="en-US" w:eastAsia="zh-CN"/>
        </w:rPr>
        <w:t>养护工程的路面环境功能质量检查与验收应符合表9.0.4的规定。</w:t>
      </w:r>
    </w:p>
    <w:p w14:paraId="2CDE2298">
      <w:pPr>
        <w:snapToGrid w:val="0"/>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表9.0.4</w:t>
      </w:r>
      <w:r>
        <w:rPr>
          <w:rFonts w:ascii="宋体" w:hAnsi="宋体" w:eastAsia="宋体" w:cs="Times New Roman"/>
          <w:b/>
          <w:bCs/>
          <w:szCs w:val="21"/>
        </w:rPr>
        <w:t xml:space="preserve">  </w:t>
      </w:r>
      <w:r>
        <w:rPr>
          <w:rFonts w:hint="eastAsia" w:ascii="宋体" w:hAnsi="宋体" w:eastAsia="宋体" w:cs="Times New Roman"/>
          <w:b/>
          <w:bCs/>
          <w:szCs w:val="21"/>
        </w:rPr>
        <w:t>多孔降噪路面养护工程的路面环境功能质量检查与验收标准</w:t>
      </w:r>
    </w:p>
    <w:tbl>
      <w:tblPr>
        <w:tblStyle w:val="44"/>
        <w:tblW w:w="8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1" w:type="dxa"/>
          <w:bottom w:w="0" w:type="dxa"/>
          <w:right w:w="51" w:type="dxa"/>
        </w:tblCellMar>
      </w:tblPr>
      <w:tblGrid>
        <w:gridCol w:w="850"/>
        <w:gridCol w:w="649"/>
        <w:gridCol w:w="750"/>
        <w:gridCol w:w="2618"/>
        <w:gridCol w:w="686"/>
        <w:gridCol w:w="686"/>
        <w:gridCol w:w="687"/>
        <w:gridCol w:w="1294"/>
      </w:tblGrid>
      <w:tr w14:paraId="0DE683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362" w:hRule="atLeast"/>
          <w:jc w:val="center"/>
        </w:trPr>
        <w:tc>
          <w:tcPr>
            <w:tcW w:w="850" w:type="dxa"/>
            <w:vMerge w:val="restart"/>
            <w:tcBorders>
              <w:tl2br w:val="nil"/>
              <w:tr2bl w:val="nil"/>
            </w:tcBorders>
            <w:vAlign w:val="center"/>
          </w:tcPr>
          <w:p w14:paraId="594659FC">
            <w:pPr>
              <w:spacing w:line="240" w:lineRule="auto"/>
              <w:jc w:val="center"/>
              <w:rPr>
                <w:rFonts w:hint="eastAsia"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路面</w:t>
            </w:r>
          </w:p>
          <w:p w14:paraId="38A427E3">
            <w:pPr>
              <w:spacing w:line="240" w:lineRule="auto"/>
              <w:jc w:val="center"/>
              <w:rPr>
                <w:rFonts w:hint="eastAsia"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类型</w:t>
            </w:r>
          </w:p>
        </w:tc>
        <w:tc>
          <w:tcPr>
            <w:tcW w:w="649" w:type="dxa"/>
            <w:vMerge w:val="restart"/>
            <w:tcBorders>
              <w:tl2br w:val="nil"/>
              <w:tr2bl w:val="nil"/>
            </w:tcBorders>
            <w:vAlign w:val="center"/>
          </w:tcPr>
          <w:p w14:paraId="14107DF3">
            <w:pPr>
              <w:spacing w:line="240" w:lineRule="auto"/>
              <w:jc w:val="center"/>
              <w:rPr>
                <w:rFonts w:hint="eastAsia" w:ascii="Times New Roman" w:hAnsi="Times New Roman" w:eastAsia="宋体" w:cs="Times New Roman"/>
                <w:kern w:val="0"/>
                <w:sz w:val="21"/>
                <w:szCs w:val="21"/>
                <w:lang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养护类型</w:t>
            </w:r>
          </w:p>
        </w:tc>
        <w:tc>
          <w:tcPr>
            <w:tcW w:w="750" w:type="dxa"/>
            <w:vMerge w:val="restart"/>
            <w:tcBorders>
              <w:tl2br w:val="nil"/>
              <w:tr2bl w:val="nil"/>
            </w:tcBorders>
            <w:vAlign w:val="center"/>
          </w:tcPr>
          <w:p w14:paraId="0880E430">
            <w:pPr>
              <w:spacing w:line="240" w:lineRule="auto"/>
              <w:jc w:val="center"/>
              <w:rPr>
                <w:rFonts w:hint="eastAsia"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评定</w:t>
            </w:r>
          </w:p>
          <w:p w14:paraId="64C62EE8">
            <w:pPr>
              <w:spacing w:line="240" w:lineRule="auto"/>
              <w:jc w:val="center"/>
              <w:rPr>
                <w:rFonts w:hint="default"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指标</w:t>
            </w:r>
          </w:p>
        </w:tc>
        <w:tc>
          <w:tcPr>
            <w:tcW w:w="2618" w:type="dxa"/>
            <w:vMerge w:val="restart"/>
            <w:tcBorders>
              <w:tl2br w:val="nil"/>
              <w:tr2bl w:val="nil"/>
            </w:tcBorders>
            <w:vAlign w:val="center"/>
          </w:tcPr>
          <w:p w14:paraId="322D9333">
            <w:pPr>
              <w:spacing w:line="240" w:lineRule="auto"/>
              <w:jc w:val="center"/>
              <w:rPr>
                <w:rFonts w:hint="default"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养护质量要求</w:t>
            </w:r>
          </w:p>
        </w:tc>
        <w:tc>
          <w:tcPr>
            <w:tcW w:w="2059" w:type="dxa"/>
            <w:gridSpan w:val="3"/>
            <w:tcBorders>
              <w:tl2br w:val="nil"/>
              <w:tr2bl w:val="nil"/>
            </w:tcBorders>
            <w:vAlign w:val="center"/>
          </w:tcPr>
          <w:p w14:paraId="63422C0C">
            <w:pPr>
              <w:spacing w:line="240" w:lineRule="auto"/>
              <w:jc w:val="center"/>
              <w:rPr>
                <w:rFonts w:hint="eastAsia"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检查频率</w:t>
            </w:r>
          </w:p>
        </w:tc>
        <w:tc>
          <w:tcPr>
            <w:tcW w:w="1294" w:type="dxa"/>
            <w:vMerge w:val="restart"/>
            <w:tcBorders>
              <w:tl2br w:val="nil"/>
              <w:tr2bl w:val="nil"/>
            </w:tcBorders>
            <w:vAlign w:val="center"/>
          </w:tcPr>
          <w:p w14:paraId="24118D58">
            <w:pPr>
              <w:spacing w:line="240" w:lineRule="auto"/>
              <w:jc w:val="center"/>
              <w:rPr>
                <w:rFonts w:hint="default"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检查方法</w:t>
            </w:r>
          </w:p>
        </w:tc>
      </w:tr>
      <w:tr w14:paraId="624098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850" w:type="dxa"/>
            <w:vMerge w:val="continue"/>
            <w:tcBorders>
              <w:tl2br w:val="nil"/>
              <w:tr2bl w:val="nil"/>
            </w:tcBorders>
            <w:vAlign w:val="center"/>
          </w:tcPr>
          <w:p w14:paraId="629FB934">
            <w:pPr>
              <w:spacing w:line="240" w:lineRule="auto"/>
              <w:jc w:val="center"/>
              <w:rPr>
                <w:rFonts w:hint="eastAsia" w:ascii="Times New Roman" w:hAnsi="Times New Roman" w:eastAsia="宋体" w:cs="Times New Roman"/>
                <w:kern w:val="0"/>
                <w:sz w:val="21"/>
                <w:szCs w:val="21"/>
                <w:lang w:val="en-US" w:eastAsia="zh-CN"/>
                <w14:ligatures w14:val="standardContextual"/>
              </w:rPr>
            </w:pPr>
          </w:p>
        </w:tc>
        <w:tc>
          <w:tcPr>
            <w:tcW w:w="649" w:type="dxa"/>
            <w:vMerge w:val="continue"/>
            <w:tcBorders>
              <w:tl2br w:val="nil"/>
              <w:tr2bl w:val="nil"/>
            </w:tcBorders>
            <w:vAlign w:val="center"/>
          </w:tcPr>
          <w:p w14:paraId="2F9219ED">
            <w:pPr>
              <w:spacing w:line="240" w:lineRule="auto"/>
              <w:jc w:val="center"/>
              <w:rPr>
                <w:rFonts w:hint="eastAsia" w:ascii="Times New Roman" w:hAnsi="Times New Roman" w:eastAsia="宋体" w:cs="Times New Roman"/>
                <w:kern w:val="0"/>
                <w:sz w:val="21"/>
                <w:szCs w:val="21"/>
                <w:lang w:val="en-US" w:eastAsia="zh-CN"/>
                <w14:ligatures w14:val="standardContextual"/>
              </w:rPr>
            </w:pPr>
          </w:p>
        </w:tc>
        <w:tc>
          <w:tcPr>
            <w:tcW w:w="750" w:type="dxa"/>
            <w:vMerge w:val="continue"/>
            <w:tcBorders>
              <w:tl2br w:val="nil"/>
              <w:tr2bl w:val="nil"/>
            </w:tcBorders>
            <w:vAlign w:val="center"/>
          </w:tcPr>
          <w:p w14:paraId="1CCF6B04">
            <w:pPr>
              <w:spacing w:line="240" w:lineRule="auto"/>
              <w:jc w:val="center"/>
              <w:rPr>
                <w:rFonts w:hint="eastAsia" w:ascii="Times New Roman" w:hAnsi="Times New Roman" w:eastAsia="宋体" w:cs="Times New Roman"/>
                <w:kern w:val="0"/>
                <w:sz w:val="21"/>
                <w:szCs w:val="21"/>
                <w:lang w:val="en-US" w:eastAsia="zh-CN"/>
                <w14:ligatures w14:val="standardContextual"/>
              </w:rPr>
            </w:pPr>
          </w:p>
        </w:tc>
        <w:tc>
          <w:tcPr>
            <w:tcW w:w="2618" w:type="dxa"/>
            <w:vMerge w:val="continue"/>
            <w:tcBorders>
              <w:tl2br w:val="nil"/>
              <w:tr2bl w:val="nil"/>
            </w:tcBorders>
            <w:vAlign w:val="center"/>
          </w:tcPr>
          <w:p w14:paraId="0545C886">
            <w:pPr>
              <w:spacing w:line="240" w:lineRule="auto"/>
              <w:jc w:val="center"/>
              <w:rPr>
                <w:rFonts w:hint="eastAsia" w:ascii="Times New Roman" w:hAnsi="Times New Roman" w:eastAsia="宋体" w:cs="Times New Roman"/>
                <w:kern w:val="0"/>
                <w:sz w:val="21"/>
                <w:szCs w:val="21"/>
                <w:lang w:val="en-US" w:eastAsia="zh-CN"/>
                <w14:ligatures w14:val="standardContextual"/>
              </w:rPr>
            </w:pPr>
          </w:p>
        </w:tc>
        <w:tc>
          <w:tcPr>
            <w:tcW w:w="686" w:type="dxa"/>
            <w:tcBorders>
              <w:tl2br w:val="nil"/>
              <w:tr2bl w:val="nil"/>
            </w:tcBorders>
            <w:vAlign w:val="center"/>
          </w:tcPr>
          <w:p w14:paraId="2EC8D50A">
            <w:pPr>
              <w:spacing w:line="240" w:lineRule="auto"/>
              <w:jc w:val="center"/>
              <w:rPr>
                <w:rFonts w:hint="default" w:ascii="Times New Roman" w:hAnsi="Times New Roman" w:eastAsia="宋体" w:cs="Times New Roman"/>
                <w:szCs w:val="21"/>
                <w14:ligatures w14:val="standardContextual"/>
              </w:rPr>
            </w:pPr>
            <w:r>
              <w:rPr>
                <w:rFonts w:hint="default" w:ascii="Times New Roman" w:hAnsi="Times New Roman" w:eastAsia="宋体" w:cs="Times New Roman"/>
                <w:szCs w:val="21"/>
                <w14:ligatures w14:val="standardContextual"/>
              </w:rPr>
              <w:t>Ⅰ等</w:t>
            </w:r>
          </w:p>
          <w:p w14:paraId="35DFEDBB">
            <w:pPr>
              <w:spacing w:line="240" w:lineRule="auto"/>
              <w:jc w:val="center"/>
              <w:rPr>
                <w:rFonts w:hint="default"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szCs w:val="21"/>
                <w:lang w:val="en-US" w:eastAsia="zh-CN"/>
                <w14:ligatures w14:val="standardContextual"/>
              </w:rPr>
              <w:t>养护</w:t>
            </w:r>
          </w:p>
        </w:tc>
        <w:tc>
          <w:tcPr>
            <w:tcW w:w="686" w:type="dxa"/>
            <w:tcBorders>
              <w:tl2br w:val="nil"/>
              <w:tr2bl w:val="nil"/>
            </w:tcBorders>
            <w:vAlign w:val="center"/>
          </w:tcPr>
          <w:p w14:paraId="357F9034">
            <w:pPr>
              <w:spacing w:line="240" w:lineRule="auto"/>
              <w:jc w:val="center"/>
              <w:rPr>
                <w:rFonts w:hint="default" w:ascii="Times New Roman" w:hAnsi="Times New Roman" w:eastAsia="宋体" w:cs="Times New Roman"/>
                <w:kern w:val="0"/>
                <w:sz w:val="21"/>
                <w:szCs w:val="21"/>
                <w:lang w:val="en-US" w:eastAsia="zh-CN"/>
                <w14:ligatures w14:val="standardContextual"/>
              </w:rPr>
            </w:pPr>
            <w:r>
              <w:rPr>
                <w:rFonts w:hint="default" w:ascii="Times New Roman" w:hAnsi="Times New Roman" w:eastAsia="宋体" w:cs="Times New Roman"/>
                <w:kern w:val="0"/>
                <w:sz w:val="21"/>
                <w:szCs w:val="21"/>
                <w:lang w:val="en-US" w:eastAsia="zh-CN"/>
                <w14:ligatures w14:val="standardContextual"/>
              </w:rPr>
              <w:t>Ⅱ等</w:t>
            </w:r>
          </w:p>
          <w:p w14:paraId="633B0E31">
            <w:pPr>
              <w:spacing w:line="240" w:lineRule="auto"/>
              <w:jc w:val="center"/>
              <w:rPr>
                <w:rFonts w:hint="eastAsia" w:ascii="Times New Roman" w:hAnsi="Times New Roman" w:eastAsia="宋体" w:cs="Times New Roman"/>
                <w:kern w:val="0"/>
                <w:sz w:val="21"/>
                <w:szCs w:val="21"/>
                <w:lang w:val="en-US" w:eastAsia="zh-CN"/>
                <w14:ligatures w14:val="standardContextual"/>
              </w:rPr>
            </w:pPr>
            <w:r>
              <w:rPr>
                <w:rFonts w:hint="default" w:ascii="Times New Roman" w:hAnsi="Times New Roman" w:eastAsia="宋体" w:cs="Times New Roman"/>
                <w:szCs w:val="21"/>
                <w:lang w:val="en-US" w:eastAsia="zh-CN"/>
                <w14:ligatures w14:val="standardContextual"/>
              </w:rPr>
              <w:t>养护</w:t>
            </w:r>
          </w:p>
        </w:tc>
        <w:tc>
          <w:tcPr>
            <w:tcW w:w="687" w:type="dxa"/>
            <w:tcBorders>
              <w:tl2br w:val="nil"/>
              <w:tr2bl w:val="nil"/>
            </w:tcBorders>
            <w:vAlign w:val="center"/>
          </w:tcPr>
          <w:p w14:paraId="1F15D3CB">
            <w:pPr>
              <w:spacing w:line="240" w:lineRule="auto"/>
              <w:jc w:val="center"/>
              <w:rPr>
                <w:rFonts w:hint="default" w:ascii="Times New Roman" w:hAnsi="Times New Roman" w:eastAsia="宋体" w:cs="Times New Roman"/>
                <w:szCs w:val="21"/>
                <w14:ligatures w14:val="standardContextual"/>
              </w:rPr>
            </w:pPr>
            <w:r>
              <w:rPr>
                <w:rFonts w:hint="default" w:ascii="Times New Roman" w:hAnsi="Times New Roman" w:eastAsia="宋体" w:cs="Times New Roman"/>
                <w:szCs w:val="21"/>
                <w14:ligatures w14:val="standardContextual"/>
              </w:rPr>
              <w:t>Ⅲ等</w:t>
            </w:r>
          </w:p>
          <w:p w14:paraId="461EAECD">
            <w:pPr>
              <w:spacing w:line="240" w:lineRule="auto"/>
              <w:jc w:val="center"/>
              <w:rPr>
                <w:rFonts w:hint="eastAsia"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szCs w:val="21"/>
                <w:lang w:val="en-US" w:eastAsia="zh-CN"/>
                <w14:ligatures w14:val="standardContextual"/>
              </w:rPr>
              <w:t>养护</w:t>
            </w:r>
          </w:p>
        </w:tc>
        <w:tc>
          <w:tcPr>
            <w:tcW w:w="1294" w:type="dxa"/>
            <w:vMerge w:val="continue"/>
            <w:tcBorders>
              <w:tl2br w:val="nil"/>
              <w:tr2bl w:val="nil"/>
            </w:tcBorders>
            <w:vAlign w:val="center"/>
          </w:tcPr>
          <w:p w14:paraId="5CEE0DA3">
            <w:pPr>
              <w:spacing w:line="240" w:lineRule="auto"/>
              <w:jc w:val="center"/>
              <w:rPr>
                <w:rFonts w:hint="eastAsia" w:ascii="Times New Roman" w:hAnsi="Times New Roman" w:eastAsia="宋体" w:cs="Times New Roman"/>
                <w:kern w:val="0"/>
                <w:sz w:val="21"/>
                <w:szCs w:val="21"/>
                <w:lang w:val="en-US" w:eastAsia="zh-CN"/>
                <w14:ligatures w14:val="standardContextual"/>
              </w:rPr>
            </w:pPr>
          </w:p>
        </w:tc>
      </w:tr>
      <w:tr w14:paraId="4948D6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25" w:hRule="atLeast"/>
          <w:jc w:val="center"/>
        </w:trPr>
        <w:tc>
          <w:tcPr>
            <w:tcW w:w="850" w:type="dxa"/>
            <w:vMerge w:val="restart"/>
            <w:tcBorders>
              <w:tl2br w:val="nil"/>
              <w:tr2bl w:val="nil"/>
            </w:tcBorders>
            <w:vAlign w:val="center"/>
          </w:tcPr>
          <w:p w14:paraId="58464815">
            <w:pPr>
              <w:spacing w:line="240" w:lineRule="auto"/>
              <w:jc w:val="center"/>
              <w:rPr>
                <w:rFonts w:hint="eastAsia"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多孔降噪路面</w:t>
            </w:r>
          </w:p>
        </w:tc>
        <w:tc>
          <w:tcPr>
            <w:tcW w:w="649" w:type="dxa"/>
            <w:tcBorders>
              <w:tl2br w:val="nil"/>
              <w:tr2bl w:val="nil"/>
            </w:tcBorders>
            <w:vAlign w:val="center"/>
          </w:tcPr>
          <w:p w14:paraId="237142A8">
            <w:pPr>
              <w:spacing w:line="240" w:lineRule="auto"/>
              <w:jc w:val="center"/>
              <w:rPr>
                <w:rFonts w:hint="default" w:ascii="Times New Roman" w:hAnsi="Times New Roman" w:eastAsia="宋体" w:cs="Times New Roman"/>
                <w:kern w:val="0"/>
                <w:sz w:val="21"/>
                <w:szCs w:val="21"/>
                <w14:ligatures w14:val="standardContextual"/>
              </w:rPr>
            </w:pPr>
            <w:r>
              <w:rPr>
                <w:rFonts w:hint="eastAsia" w:ascii="Times New Roman" w:hAnsi="Times New Roman" w:eastAsia="宋体" w:cs="Times New Roman"/>
                <w:kern w:val="0"/>
                <w:sz w:val="21"/>
                <w:szCs w:val="21"/>
                <w:lang w:val="en-US" w:eastAsia="zh-CN"/>
                <w14:ligatures w14:val="standardContextual"/>
              </w:rPr>
              <w:t>预防养护</w:t>
            </w:r>
          </w:p>
        </w:tc>
        <w:tc>
          <w:tcPr>
            <w:tcW w:w="750" w:type="dxa"/>
            <w:vMerge w:val="restart"/>
            <w:tcBorders>
              <w:tl2br w:val="nil"/>
              <w:tr2bl w:val="nil"/>
            </w:tcBorders>
            <w:vAlign w:val="center"/>
          </w:tcPr>
          <w:p w14:paraId="617F56CB">
            <w:pPr>
              <w:spacing w:line="240" w:lineRule="auto"/>
              <w:jc w:val="center"/>
              <w:rPr>
                <w:rFonts w:hint="default" w:ascii="Times New Roman" w:hAnsi="Times New Roman" w:eastAsia="宋体" w:cs="Times New Roman"/>
                <w:i/>
                <w:iCs/>
                <w:kern w:val="0"/>
                <w:sz w:val="21"/>
                <w:szCs w:val="21"/>
                <w14:ligatures w14:val="standardContextual"/>
              </w:rPr>
            </w:pPr>
            <w:r>
              <w:rPr>
                <w:rFonts w:hint="default" w:ascii="Times New Roman" w:hAnsi="Times New Roman" w:eastAsia="宋体" w:cs="Times New Roman"/>
                <w:i/>
                <w:iCs/>
                <w:kern w:val="0"/>
                <w:sz w:val="21"/>
                <w:szCs w:val="21"/>
                <w14:ligatures w14:val="standardContextual"/>
              </w:rPr>
              <w:t>NRFR</w:t>
            </w:r>
          </w:p>
        </w:tc>
        <w:tc>
          <w:tcPr>
            <w:tcW w:w="2618" w:type="dxa"/>
            <w:tcBorders>
              <w:tl2br w:val="nil"/>
              <w:tr2bl w:val="nil"/>
            </w:tcBorders>
            <w:vAlign w:val="center"/>
          </w:tcPr>
          <w:p w14:paraId="0C07BE48">
            <w:pPr>
              <w:spacing w:line="240" w:lineRule="auto"/>
              <w:jc w:val="center"/>
              <w:rPr>
                <w:rFonts w:hint="default"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等级为“良”及以上</w:t>
            </w:r>
          </w:p>
        </w:tc>
        <w:tc>
          <w:tcPr>
            <w:tcW w:w="686" w:type="dxa"/>
            <w:vMerge w:val="restart"/>
            <w:tcBorders>
              <w:tl2br w:val="nil"/>
              <w:tr2bl w:val="nil"/>
            </w:tcBorders>
            <w:shd w:val="clear" w:color="auto" w:fill="auto"/>
            <w:vAlign w:val="center"/>
          </w:tcPr>
          <w:p w14:paraId="6F5C6105">
            <w:pPr>
              <w:snapToGrid w:val="0"/>
              <w:jc w:val="center"/>
              <w:rPr>
                <w:rFonts w:hint="eastAsia" w:ascii="Times New Roman" w:hAnsi="Times New Roman" w:eastAsia="宋体" w:cs="Times New Roman"/>
                <w:szCs w:val="21"/>
                <w14:ligatures w14:val="standardContextual"/>
              </w:rPr>
            </w:pPr>
            <w:r>
              <w:rPr>
                <w:rFonts w:hint="eastAsia" w:ascii="Times New Roman" w:hAnsi="Times New Roman" w:eastAsia="宋体" w:cs="Times New Roman"/>
                <w:szCs w:val="21"/>
                <w14:ligatures w14:val="standardContextual"/>
              </w:rPr>
              <w:t>5个点</w:t>
            </w:r>
          </w:p>
          <w:p w14:paraId="5C52E929">
            <w:pPr>
              <w:snapToGrid w:val="0"/>
              <w:jc w:val="center"/>
              <w:rPr>
                <w:rFonts w:hint="default" w:ascii="Times New Roman" w:hAnsi="Times New Roman" w:eastAsia="宋体" w:cs="Times New Roman"/>
                <w:kern w:val="2"/>
                <w:sz w:val="21"/>
                <w:szCs w:val="21"/>
                <w:lang w:val="en-US" w:eastAsia="zh-CN" w:bidi="ar-SA"/>
                <w14:ligatures w14:val="standardContextual"/>
              </w:rPr>
            </w:pPr>
            <w:r>
              <w:rPr>
                <w:rFonts w:hint="eastAsia" w:ascii="Times New Roman" w:hAnsi="Times New Roman" w:eastAsia="宋体" w:cs="Times New Roman"/>
                <w:szCs w:val="21"/>
                <w14:ligatures w14:val="standardContextual"/>
              </w:rPr>
              <w:t>/km</w:t>
            </w:r>
          </w:p>
        </w:tc>
        <w:tc>
          <w:tcPr>
            <w:tcW w:w="686" w:type="dxa"/>
            <w:vMerge w:val="restart"/>
            <w:tcBorders>
              <w:tl2br w:val="nil"/>
              <w:tr2bl w:val="nil"/>
            </w:tcBorders>
            <w:shd w:val="clear" w:color="auto" w:fill="auto"/>
            <w:vAlign w:val="center"/>
          </w:tcPr>
          <w:p w14:paraId="7760A857">
            <w:pPr>
              <w:snapToGrid w:val="0"/>
              <w:jc w:val="center"/>
              <w:rPr>
                <w:rFonts w:hint="eastAsia" w:ascii="Times New Roman" w:hAnsi="Times New Roman" w:eastAsia="宋体" w:cs="Times New Roman"/>
                <w:szCs w:val="21"/>
                <w14:ligatures w14:val="standardContextual"/>
              </w:rPr>
            </w:pPr>
            <w:r>
              <w:rPr>
                <w:rFonts w:hint="eastAsia" w:ascii="Times New Roman" w:hAnsi="Times New Roman" w:eastAsia="宋体" w:cs="Times New Roman"/>
                <w:szCs w:val="21"/>
                <w:lang w:val="en-US" w:eastAsia="zh-CN"/>
                <w14:ligatures w14:val="standardContextual"/>
              </w:rPr>
              <w:t>4</w:t>
            </w:r>
            <w:r>
              <w:rPr>
                <w:rFonts w:hint="eastAsia" w:ascii="Times New Roman" w:hAnsi="Times New Roman" w:eastAsia="宋体" w:cs="Times New Roman"/>
                <w:szCs w:val="21"/>
                <w14:ligatures w14:val="standardContextual"/>
              </w:rPr>
              <w:t>个点</w:t>
            </w:r>
          </w:p>
          <w:p w14:paraId="5553BFF1">
            <w:pPr>
              <w:snapToGrid w:val="0"/>
              <w:jc w:val="center"/>
              <w:rPr>
                <w:rFonts w:hint="default" w:ascii="Times New Roman" w:hAnsi="Times New Roman" w:eastAsia="宋体" w:cs="Times New Roman"/>
                <w:kern w:val="2"/>
                <w:sz w:val="21"/>
                <w:szCs w:val="21"/>
                <w:lang w:val="en-US" w:eastAsia="zh-CN" w:bidi="ar-SA"/>
                <w14:ligatures w14:val="standardContextual"/>
              </w:rPr>
            </w:pPr>
            <w:r>
              <w:rPr>
                <w:rFonts w:hint="eastAsia" w:ascii="Times New Roman" w:hAnsi="Times New Roman" w:eastAsia="宋体" w:cs="Times New Roman"/>
                <w:szCs w:val="21"/>
                <w14:ligatures w14:val="standardContextual"/>
              </w:rPr>
              <w:t>/km</w:t>
            </w:r>
          </w:p>
        </w:tc>
        <w:tc>
          <w:tcPr>
            <w:tcW w:w="687" w:type="dxa"/>
            <w:vMerge w:val="restart"/>
            <w:tcBorders>
              <w:tl2br w:val="nil"/>
              <w:tr2bl w:val="nil"/>
            </w:tcBorders>
            <w:vAlign w:val="center"/>
          </w:tcPr>
          <w:p w14:paraId="3DC39D06">
            <w:pPr>
              <w:spacing w:line="240" w:lineRule="auto"/>
              <w:jc w:val="center"/>
              <w:rPr>
                <w:rFonts w:hint="eastAsia" w:ascii="Times New Roman" w:hAnsi="Times New Roman" w:eastAsia="宋体" w:cs="Times New Roman"/>
                <w:szCs w:val="21"/>
                <w14:ligatures w14:val="standardContextual"/>
              </w:rPr>
            </w:pPr>
            <w:r>
              <w:rPr>
                <w:rFonts w:hint="eastAsia" w:ascii="Times New Roman" w:hAnsi="Times New Roman" w:eastAsia="宋体" w:cs="Times New Roman"/>
                <w:szCs w:val="21"/>
                <w:lang w:val="en-US" w:eastAsia="zh-CN"/>
                <w14:ligatures w14:val="standardContextual"/>
              </w:rPr>
              <w:t>3</w:t>
            </w:r>
            <w:r>
              <w:rPr>
                <w:rFonts w:hint="eastAsia" w:ascii="Times New Roman" w:hAnsi="Times New Roman" w:eastAsia="宋体" w:cs="Times New Roman"/>
                <w:szCs w:val="21"/>
                <w14:ligatures w14:val="standardContextual"/>
              </w:rPr>
              <w:t>个点</w:t>
            </w:r>
          </w:p>
          <w:p w14:paraId="6BFEA20E">
            <w:pPr>
              <w:spacing w:line="240" w:lineRule="auto"/>
              <w:jc w:val="center"/>
              <w:rPr>
                <w:rFonts w:hint="default" w:ascii="Times New Roman" w:hAnsi="Times New Roman" w:eastAsia="宋体" w:cs="Times New Roman"/>
                <w:kern w:val="0"/>
                <w:sz w:val="21"/>
                <w:szCs w:val="21"/>
                <w14:ligatures w14:val="standardContextual"/>
              </w:rPr>
            </w:pPr>
            <w:r>
              <w:rPr>
                <w:rFonts w:hint="eastAsia" w:ascii="Times New Roman" w:hAnsi="Times New Roman" w:eastAsia="宋体" w:cs="Times New Roman"/>
                <w:szCs w:val="21"/>
                <w14:ligatures w14:val="standardContextual"/>
              </w:rPr>
              <w:t>/km</w:t>
            </w:r>
          </w:p>
        </w:tc>
        <w:tc>
          <w:tcPr>
            <w:tcW w:w="1294" w:type="dxa"/>
            <w:vMerge w:val="restart"/>
            <w:tcBorders>
              <w:tl2br w:val="nil"/>
              <w:tr2bl w:val="nil"/>
            </w:tcBorders>
            <w:vAlign w:val="center"/>
          </w:tcPr>
          <w:p w14:paraId="25739934">
            <w:pPr>
              <w:spacing w:line="240" w:lineRule="auto"/>
              <w:jc w:val="center"/>
              <w:rPr>
                <w:rFonts w:hint="default" w:ascii="Times New Roman" w:hAnsi="Times New Roman" w:eastAsia="宋体" w:cs="Times New Roman"/>
                <w:kern w:val="0"/>
                <w:sz w:val="21"/>
                <w:szCs w:val="21"/>
                <w14:ligatures w14:val="standardContextual"/>
              </w:rPr>
            </w:pPr>
            <w:r>
              <w:rPr>
                <w:rFonts w:hint="default" w:ascii="Times New Roman" w:hAnsi="Times New Roman" w:eastAsia="宋体" w:cs="Times New Roman"/>
                <w:kern w:val="0"/>
                <w:sz w:val="21"/>
                <w:szCs w:val="21"/>
                <w14:ligatures w14:val="standardContextual"/>
              </w:rPr>
              <w:t>GB/T</w:t>
            </w:r>
            <w:r>
              <w:rPr>
                <w:rFonts w:hint="eastAsia" w:ascii="Times New Roman" w:hAnsi="Times New Roman" w:eastAsia="宋体" w:cs="Times New Roman"/>
                <w:kern w:val="0"/>
                <w:sz w:val="21"/>
                <w:szCs w:val="21"/>
                <w:lang w:val="en-US" w:eastAsia="zh-CN"/>
                <w14:ligatures w14:val="standardContextual"/>
              </w:rPr>
              <w:t xml:space="preserve"> </w:t>
            </w:r>
            <w:r>
              <w:rPr>
                <w:rFonts w:hint="default" w:ascii="Times New Roman" w:hAnsi="Times New Roman" w:eastAsia="宋体" w:cs="Times New Roman"/>
                <w:kern w:val="0"/>
                <w:sz w:val="21"/>
                <w:szCs w:val="21"/>
                <w14:ligatures w14:val="standardContextual"/>
              </w:rPr>
              <w:t>31884</w:t>
            </w:r>
          </w:p>
        </w:tc>
      </w:tr>
      <w:tr w14:paraId="29D4D1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25" w:hRule="atLeast"/>
          <w:jc w:val="center"/>
        </w:trPr>
        <w:tc>
          <w:tcPr>
            <w:tcW w:w="850" w:type="dxa"/>
            <w:vMerge w:val="continue"/>
            <w:tcBorders>
              <w:tl2br w:val="nil"/>
              <w:tr2bl w:val="nil"/>
            </w:tcBorders>
            <w:vAlign w:val="center"/>
          </w:tcPr>
          <w:p w14:paraId="0CF83A31">
            <w:pPr>
              <w:spacing w:line="240" w:lineRule="auto"/>
              <w:jc w:val="center"/>
              <w:rPr>
                <w:rFonts w:hint="eastAsia" w:ascii="Times New Roman" w:hAnsi="Times New Roman" w:eastAsia="宋体" w:cs="Times New Roman"/>
                <w:kern w:val="0"/>
                <w:sz w:val="21"/>
                <w:szCs w:val="21"/>
                <w:lang w:val="en-US" w:eastAsia="zh-CN"/>
                <w14:ligatures w14:val="standardContextual"/>
              </w:rPr>
            </w:pPr>
          </w:p>
        </w:tc>
        <w:tc>
          <w:tcPr>
            <w:tcW w:w="649" w:type="dxa"/>
            <w:tcBorders>
              <w:tl2br w:val="nil"/>
              <w:tr2bl w:val="nil"/>
            </w:tcBorders>
            <w:vAlign w:val="center"/>
          </w:tcPr>
          <w:p w14:paraId="49441839">
            <w:pPr>
              <w:spacing w:line="240" w:lineRule="auto"/>
              <w:jc w:val="center"/>
              <w:rPr>
                <w:rFonts w:hint="default"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修复养护</w:t>
            </w:r>
          </w:p>
        </w:tc>
        <w:tc>
          <w:tcPr>
            <w:tcW w:w="750" w:type="dxa"/>
            <w:vMerge w:val="continue"/>
            <w:tcBorders>
              <w:tl2br w:val="nil"/>
              <w:tr2bl w:val="nil"/>
            </w:tcBorders>
            <w:vAlign w:val="center"/>
          </w:tcPr>
          <w:p w14:paraId="02E17A95">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2618" w:type="dxa"/>
            <w:tcBorders>
              <w:tl2br w:val="nil"/>
              <w:tr2bl w:val="nil"/>
            </w:tcBorders>
            <w:vAlign w:val="center"/>
          </w:tcPr>
          <w:p w14:paraId="3390D610">
            <w:pPr>
              <w:spacing w:line="240" w:lineRule="auto"/>
              <w:jc w:val="center"/>
              <w:rPr>
                <w:rFonts w:hint="default"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sz w:val="21"/>
                <w:szCs w:val="21"/>
                <w:lang w:val="en-US" w:eastAsia="zh-CN"/>
                <w14:ligatures w14:val="standardContextual"/>
              </w:rPr>
              <w:t>达到新建多孔降噪路面设计要求</w:t>
            </w:r>
          </w:p>
        </w:tc>
        <w:tc>
          <w:tcPr>
            <w:tcW w:w="686" w:type="dxa"/>
            <w:vMerge w:val="continue"/>
            <w:tcBorders>
              <w:tl2br w:val="nil"/>
              <w:tr2bl w:val="nil"/>
            </w:tcBorders>
            <w:vAlign w:val="center"/>
          </w:tcPr>
          <w:p w14:paraId="60486BA0">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686" w:type="dxa"/>
            <w:vMerge w:val="continue"/>
            <w:tcBorders>
              <w:tl2br w:val="nil"/>
              <w:tr2bl w:val="nil"/>
            </w:tcBorders>
            <w:vAlign w:val="center"/>
          </w:tcPr>
          <w:p w14:paraId="7C90FB3A">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687" w:type="dxa"/>
            <w:vMerge w:val="continue"/>
            <w:tcBorders>
              <w:tl2br w:val="nil"/>
              <w:tr2bl w:val="nil"/>
            </w:tcBorders>
            <w:vAlign w:val="center"/>
          </w:tcPr>
          <w:p w14:paraId="32C36E43">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1294" w:type="dxa"/>
            <w:vMerge w:val="continue"/>
            <w:tcBorders>
              <w:tl2br w:val="nil"/>
              <w:tr2bl w:val="nil"/>
            </w:tcBorders>
            <w:vAlign w:val="center"/>
          </w:tcPr>
          <w:p w14:paraId="3F52D223">
            <w:pPr>
              <w:spacing w:line="240" w:lineRule="auto"/>
              <w:jc w:val="center"/>
              <w:rPr>
                <w:rFonts w:hint="eastAsia" w:ascii="Times New Roman" w:hAnsi="Times New Roman" w:eastAsia="宋体" w:cs="Times New Roman"/>
                <w:sz w:val="21"/>
                <w:szCs w:val="21"/>
                <w:lang w:val="en-US" w:eastAsia="zh-CN"/>
                <w14:ligatures w14:val="standardContextual"/>
              </w:rPr>
            </w:pPr>
          </w:p>
        </w:tc>
      </w:tr>
    </w:tbl>
    <w:p w14:paraId="3664883E">
      <w:pPr>
        <w:snapToGrid w:val="0"/>
        <w:spacing w:line="360" w:lineRule="auto"/>
        <w:jc w:val="both"/>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9</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0</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5</w:t>
      </w:r>
      <w:r>
        <w:rPr>
          <w:rFonts w:ascii="Times New Roman" w:hAnsi="Times New Roman" w:eastAsia="宋体" w:cs="Times New Roman"/>
          <w:b/>
          <w:bCs/>
          <w:sz w:val="24"/>
          <w:szCs w:val="24"/>
        </w:rPr>
        <w:t xml:space="preserve"> </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明亮路面</w:t>
      </w:r>
      <w:r>
        <w:rPr>
          <w:rFonts w:hint="eastAsia" w:ascii="Times New Roman" w:hAnsi="Times New Roman" w:eastAsia="宋体" w:cs="Times New Roman"/>
          <w:bCs/>
          <w:sz w:val="24"/>
          <w:szCs w:val="24"/>
          <w:lang w:val="en-US" w:eastAsia="zh-CN"/>
        </w:rPr>
        <w:t>养护工程的路面环境功能质量检查与验收应符合表9.0.5的规定。</w:t>
      </w:r>
    </w:p>
    <w:p w14:paraId="6ADEC76E">
      <w:pPr>
        <w:snapToGrid w:val="0"/>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表9.0.</w:t>
      </w:r>
      <w:r>
        <w:rPr>
          <w:rFonts w:hint="eastAsia" w:ascii="Times New Roman" w:hAnsi="Times New Roman" w:eastAsia="宋体" w:cs="Times New Roman"/>
          <w:b/>
          <w:bCs/>
          <w:szCs w:val="21"/>
          <w:lang w:val="en-US" w:eastAsia="zh-CN"/>
        </w:rPr>
        <w:t>5</w:t>
      </w:r>
      <w:r>
        <w:rPr>
          <w:rFonts w:ascii="宋体" w:hAnsi="宋体" w:eastAsia="宋体" w:cs="Times New Roman"/>
          <w:b/>
          <w:bCs/>
          <w:szCs w:val="21"/>
        </w:rPr>
        <w:t xml:space="preserve">  </w:t>
      </w:r>
      <w:r>
        <w:rPr>
          <w:rFonts w:hint="eastAsia" w:ascii="宋体" w:hAnsi="宋体" w:eastAsia="宋体" w:cs="Times New Roman"/>
          <w:b/>
          <w:bCs/>
          <w:szCs w:val="21"/>
        </w:rPr>
        <w:t>明亮路面养护工程的路面环境功能质量检查与验收标准</w:t>
      </w:r>
    </w:p>
    <w:tbl>
      <w:tblPr>
        <w:tblStyle w:val="44"/>
        <w:tblW w:w="8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1012"/>
        <w:gridCol w:w="651"/>
        <w:gridCol w:w="995"/>
        <w:gridCol w:w="2168"/>
        <w:gridCol w:w="660"/>
        <w:gridCol w:w="660"/>
        <w:gridCol w:w="660"/>
        <w:gridCol w:w="1414"/>
      </w:tblGrid>
      <w:tr w14:paraId="13C0A8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376" w:hRule="atLeast"/>
          <w:jc w:val="center"/>
        </w:trPr>
        <w:tc>
          <w:tcPr>
            <w:tcW w:w="1012" w:type="dxa"/>
            <w:vMerge w:val="restart"/>
            <w:tcBorders>
              <w:tl2br w:val="nil"/>
              <w:tr2bl w:val="nil"/>
            </w:tcBorders>
            <w:vAlign w:val="center"/>
          </w:tcPr>
          <w:p w14:paraId="6ED1AEA1">
            <w:pPr>
              <w:spacing w:line="240" w:lineRule="auto"/>
              <w:jc w:val="center"/>
              <w:rPr>
                <w:rFonts w:hint="default"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路面类型</w:t>
            </w:r>
          </w:p>
        </w:tc>
        <w:tc>
          <w:tcPr>
            <w:tcW w:w="651" w:type="dxa"/>
            <w:vMerge w:val="restart"/>
            <w:tcBorders>
              <w:tl2br w:val="nil"/>
              <w:tr2bl w:val="nil"/>
            </w:tcBorders>
            <w:vAlign w:val="center"/>
          </w:tcPr>
          <w:p w14:paraId="0E088319">
            <w:pPr>
              <w:spacing w:line="240" w:lineRule="auto"/>
              <w:jc w:val="center"/>
              <w:rPr>
                <w:rFonts w:hint="eastAsia" w:ascii="Times New Roman" w:hAnsi="Times New Roman" w:eastAsia="宋体" w:cs="Times New Roman"/>
                <w:kern w:val="0"/>
                <w:sz w:val="21"/>
                <w:szCs w:val="21"/>
                <w:lang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养护类型</w:t>
            </w:r>
          </w:p>
        </w:tc>
        <w:tc>
          <w:tcPr>
            <w:tcW w:w="995" w:type="dxa"/>
            <w:vMerge w:val="restart"/>
            <w:tcBorders>
              <w:tl2br w:val="nil"/>
              <w:tr2bl w:val="nil"/>
            </w:tcBorders>
            <w:vAlign w:val="center"/>
          </w:tcPr>
          <w:p w14:paraId="06EC31B3">
            <w:pPr>
              <w:spacing w:line="240" w:lineRule="auto"/>
              <w:jc w:val="center"/>
              <w:rPr>
                <w:rFonts w:hint="eastAsia"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评定指标</w:t>
            </w:r>
          </w:p>
        </w:tc>
        <w:tc>
          <w:tcPr>
            <w:tcW w:w="2168" w:type="dxa"/>
            <w:vMerge w:val="restart"/>
            <w:tcBorders>
              <w:tl2br w:val="nil"/>
              <w:tr2bl w:val="nil"/>
            </w:tcBorders>
            <w:vAlign w:val="center"/>
          </w:tcPr>
          <w:p w14:paraId="131AF927">
            <w:pPr>
              <w:spacing w:line="240" w:lineRule="auto"/>
              <w:jc w:val="center"/>
              <w:rPr>
                <w:rFonts w:hint="default"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养护质量要求</w:t>
            </w:r>
          </w:p>
        </w:tc>
        <w:tc>
          <w:tcPr>
            <w:tcW w:w="1980" w:type="dxa"/>
            <w:gridSpan w:val="3"/>
            <w:tcBorders>
              <w:tl2br w:val="nil"/>
              <w:tr2bl w:val="nil"/>
            </w:tcBorders>
            <w:vAlign w:val="center"/>
          </w:tcPr>
          <w:p w14:paraId="1AA6FEAB">
            <w:pPr>
              <w:spacing w:line="240" w:lineRule="auto"/>
              <w:jc w:val="center"/>
              <w:rPr>
                <w:rFonts w:hint="eastAsia"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检查频率</w:t>
            </w:r>
          </w:p>
        </w:tc>
        <w:tc>
          <w:tcPr>
            <w:tcW w:w="1414" w:type="dxa"/>
            <w:vMerge w:val="restart"/>
            <w:tcBorders>
              <w:tl2br w:val="nil"/>
              <w:tr2bl w:val="nil"/>
            </w:tcBorders>
            <w:vAlign w:val="center"/>
          </w:tcPr>
          <w:p w14:paraId="773BDA2F">
            <w:pPr>
              <w:spacing w:line="240" w:lineRule="auto"/>
              <w:jc w:val="center"/>
              <w:rPr>
                <w:rFonts w:hint="eastAsia"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检查</w:t>
            </w:r>
          </w:p>
          <w:p w14:paraId="696B28A4">
            <w:pPr>
              <w:spacing w:line="240" w:lineRule="auto"/>
              <w:jc w:val="center"/>
              <w:rPr>
                <w:rFonts w:hint="default"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方法</w:t>
            </w:r>
          </w:p>
        </w:tc>
      </w:tr>
      <w:tr w14:paraId="27C934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77" w:hRule="atLeast"/>
          <w:jc w:val="center"/>
        </w:trPr>
        <w:tc>
          <w:tcPr>
            <w:tcW w:w="1012" w:type="dxa"/>
            <w:vMerge w:val="continue"/>
            <w:tcBorders>
              <w:tl2br w:val="nil"/>
              <w:tr2bl w:val="nil"/>
            </w:tcBorders>
            <w:vAlign w:val="center"/>
          </w:tcPr>
          <w:p w14:paraId="7A551E30">
            <w:pPr>
              <w:spacing w:line="240" w:lineRule="auto"/>
              <w:jc w:val="center"/>
              <w:rPr>
                <w:rFonts w:hint="eastAsia" w:ascii="Times New Roman" w:hAnsi="Times New Roman" w:eastAsia="宋体" w:cs="Times New Roman"/>
                <w:kern w:val="0"/>
                <w:sz w:val="21"/>
                <w:szCs w:val="21"/>
                <w:lang w:val="en-US" w:eastAsia="zh-CN"/>
                <w14:ligatures w14:val="standardContextual"/>
              </w:rPr>
            </w:pPr>
          </w:p>
        </w:tc>
        <w:tc>
          <w:tcPr>
            <w:tcW w:w="651" w:type="dxa"/>
            <w:vMerge w:val="continue"/>
            <w:tcBorders>
              <w:tl2br w:val="nil"/>
              <w:tr2bl w:val="nil"/>
            </w:tcBorders>
            <w:vAlign w:val="center"/>
          </w:tcPr>
          <w:p w14:paraId="44AFB543">
            <w:pPr>
              <w:spacing w:line="240" w:lineRule="auto"/>
              <w:jc w:val="center"/>
              <w:rPr>
                <w:rFonts w:hint="eastAsia" w:ascii="Times New Roman" w:hAnsi="Times New Roman" w:eastAsia="宋体" w:cs="Times New Roman"/>
                <w:kern w:val="0"/>
                <w:sz w:val="21"/>
                <w:szCs w:val="21"/>
                <w:lang w:val="en-US" w:eastAsia="zh-CN"/>
                <w14:ligatures w14:val="standardContextual"/>
              </w:rPr>
            </w:pPr>
          </w:p>
        </w:tc>
        <w:tc>
          <w:tcPr>
            <w:tcW w:w="995" w:type="dxa"/>
            <w:vMerge w:val="continue"/>
            <w:tcBorders>
              <w:tl2br w:val="nil"/>
              <w:tr2bl w:val="nil"/>
            </w:tcBorders>
            <w:vAlign w:val="center"/>
          </w:tcPr>
          <w:p w14:paraId="0FC5F974">
            <w:pPr>
              <w:spacing w:line="240" w:lineRule="auto"/>
              <w:jc w:val="center"/>
              <w:rPr>
                <w:rFonts w:hint="eastAsia" w:ascii="Times New Roman" w:hAnsi="Times New Roman" w:eastAsia="宋体" w:cs="Times New Roman"/>
                <w:kern w:val="0"/>
                <w:sz w:val="21"/>
                <w:szCs w:val="21"/>
                <w:lang w:val="en-US" w:eastAsia="zh-CN"/>
                <w14:ligatures w14:val="standardContextual"/>
              </w:rPr>
            </w:pPr>
          </w:p>
        </w:tc>
        <w:tc>
          <w:tcPr>
            <w:tcW w:w="2168" w:type="dxa"/>
            <w:vMerge w:val="continue"/>
            <w:tcBorders>
              <w:tl2br w:val="nil"/>
              <w:tr2bl w:val="nil"/>
            </w:tcBorders>
            <w:vAlign w:val="center"/>
          </w:tcPr>
          <w:p w14:paraId="609451AD">
            <w:pPr>
              <w:spacing w:line="240" w:lineRule="auto"/>
              <w:jc w:val="center"/>
              <w:rPr>
                <w:rFonts w:hint="eastAsia" w:ascii="Times New Roman" w:hAnsi="Times New Roman" w:eastAsia="宋体" w:cs="Times New Roman"/>
                <w:kern w:val="0"/>
                <w:sz w:val="21"/>
                <w:szCs w:val="21"/>
                <w:lang w:val="en-US" w:eastAsia="zh-CN"/>
                <w14:ligatures w14:val="standardContextual"/>
              </w:rPr>
            </w:pPr>
          </w:p>
        </w:tc>
        <w:tc>
          <w:tcPr>
            <w:tcW w:w="660" w:type="dxa"/>
            <w:tcBorders>
              <w:tl2br w:val="nil"/>
              <w:tr2bl w:val="nil"/>
            </w:tcBorders>
            <w:vAlign w:val="center"/>
          </w:tcPr>
          <w:p w14:paraId="7AB11105">
            <w:pPr>
              <w:spacing w:line="240" w:lineRule="auto"/>
              <w:jc w:val="center"/>
              <w:rPr>
                <w:rFonts w:hint="default" w:ascii="Times New Roman" w:hAnsi="Times New Roman" w:eastAsia="宋体" w:cs="Times New Roman"/>
                <w:szCs w:val="21"/>
                <w14:ligatures w14:val="standardContextual"/>
              </w:rPr>
            </w:pPr>
            <w:r>
              <w:rPr>
                <w:rFonts w:hint="default" w:ascii="Times New Roman" w:hAnsi="Times New Roman" w:eastAsia="宋体" w:cs="Times New Roman"/>
                <w:szCs w:val="21"/>
                <w14:ligatures w14:val="standardContextual"/>
              </w:rPr>
              <w:t>Ⅰ等</w:t>
            </w:r>
          </w:p>
          <w:p w14:paraId="29DEA7D0">
            <w:pPr>
              <w:spacing w:line="240" w:lineRule="auto"/>
              <w:jc w:val="center"/>
              <w:rPr>
                <w:rFonts w:hint="default"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szCs w:val="21"/>
                <w:lang w:val="en-US" w:eastAsia="zh-CN"/>
                <w14:ligatures w14:val="standardContextual"/>
              </w:rPr>
              <w:t>养护</w:t>
            </w:r>
          </w:p>
        </w:tc>
        <w:tc>
          <w:tcPr>
            <w:tcW w:w="660" w:type="dxa"/>
            <w:tcBorders>
              <w:tl2br w:val="nil"/>
              <w:tr2bl w:val="nil"/>
            </w:tcBorders>
            <w:vAlign w:val="center"/>
          </w:tcPr>
          <w:p w14:paraId="66907E0C">
            <w:pPr>
              <w:spacing w:line="240" w:lineRule="auto"/>
              <w:jc w:val="center"/>
              <w:rPr>
                <w:rFonts w:hint="default" w:ascii="Times New Roman" w:hAnsi="Times New Roman" w:eastAsia="宋体" w:cs="Times New Roman"/>
                <w:kern w:val="0"/>
                <w:sz w:val="21"/>
                <w:szCs w:val="21"/>
                <w:lang w:val="en-US" w:eastAsia="zh-CN"/>
                <w14:ligatures w14:val="standardContextual"/>
              </w:rPr>
            </w:pPr>
            <w:r>
              <w:rPr>
                <w:rFonts w:hint="default" w:ascii="Times New Roman" w:hAnsi="Times New Roman" w:eastAsia="宋体" w:cs="Times New Roman"/>
                <w:kern w:val="0"/>
                <w:sz w:val="21"/>
                <w:szCs w:val="21"/>
                <w:lang w:val="en-US" w:eastAsia="zh-CN"/>
                <w14:ligatures w14:val="standardContextual"/>
              </w:rPr>
              <w:t>Ⅱ等</w:t>
            </w:r>
          </w:p>
          <w:p w14:paraId="105C4F77">
            <w:pPr>
              <w:spacing w:line="240" w:lineRule="auto"/>
              <w:jc w:val="center"/>
              <w:rPr>
                <w:rFonts w:hint="eastAsia" w:ascii="Times New Roman" w:hAnsi="Times New Roman" w:eastAsia="宋体" w:cs="Times New Roman"/>
                <w:kern w:val="0"/>
                <w:sz w:val="21"/>
                <w:szCs w:val="21"/>
                <w:lang w:val="en-US" w:eastAsia="zh-CN"/>
                <w14:ligatures w14:val="standardContextual"/>
              </w:rPr>
            </w:pPr>
            <w:r>
              <w:rPr>
                <w:rFonts w:hint="default" w:ascii="Times New Roman" w:hAnsi="Times New Roman" w:eastAsia="宋体" w:cs="Times New Roman"/>
                <w:szCs w:val="21"/>
                <w:lang w:val="en-US" w:eastAsia="zh-CN"/>
                <w14:ligatures w14:val="standardContextual"/>
              </w:rPr>
              <w:t>养护</w:t>
            </w:r>
          </w:p>
        </w:tc>
        <w:tc>
          <w:tcPr>
            <w:tcW w:w="660" w:type="dxa"/>
            <w:tcBorders>
              <w:tl2br w:val="nil"/>
              <w:tr2bl w:val="nil"/>
            </w:tcBorders>
            <w:vAlign w:val="center"/>
          </w:tcPr>
          <w:p w14:paraId="0620B218">
            <w:pPr>
              <w:spacing w:line="240" w:lineRule="auto"/>
              <w:jc w:val="center"/>
              <w:rPr>
                <w:rFonts w:hint="default" w:ascii="Times New Roman" w:hAnsi="Times New Roman" w:eastAsia="宋体" w:cs="Times New Roman"/>
                <w:szCs w:val="21"/>
                <w14:ligatures w14:val="standardContextual"/>
              </w:rPr>
            </w:pPr>
            <w:r>
              <w:rPr>
                <w:rFonts w:hint="default" w:ascii="Times New Roman" w:hAnsi="Times New Roman" w:eastAsia="宋体" w:cs="Times New Roman"/>
                <w:szCs w:val="21"/>
                <w14:ligatures w14:val="standardContextual"/>
              </w:rPr>
              <w:t>Ⅲ等</w:t>
            </w:r>
          </w:p>
          <w:p w14:paraId="09A30F10">
            <w:pPr>
              <w:spacing w:line="240" w:lineRule="auto"/>
              <w:jc w:val="center"/>
              <w:rPr>
                <w:rFonts w:hint="eastAsia"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szCs w:val="21"/>
                <w:lang w:val="en-US" w:eastAsia="zh-CN"/>
                <w14:ligatures w14:val="standardContextual"/>
              </w:rPr>
              <w:t>养护</w:t>
            </w:r>
          </w:p>
        </w:tc>
        <w:tc>
          <w:tcPr>
            <w:tcW w:w="1414" w:type="dxa"/>
            <w:vMerge w:val="continue"/>
            <w:tcBorders>
              <w:tl2br w:val="nil"/>
              <w:tr2bl w:val="nil"/>
            </w:tcBorders>
            <w:vAlign w:val="center"/>
          </w:tcPr>
          <w:p w14:paraId="5D352383">
            <w:pPr>
              <w:spacing w:line="240" w:lineRule="auto"/>
              <w:jc w:val="center"/>
              <w:rPr>
                <w:rFonts w:hint="eastAsia" w:ascii="Times New Roman" w:hAnsi="Times New Roman" w:eastAsia="宋体" w:cs="Times New Roman"/>
                <w:kern w:val="0"/>
                <w:sz w:val="21"/>
                <w:szCs w:val="21"/>
                <w:lang w:val="en-US" w:eastAsia="zh-CN"/>
                <w14:ligatures w14:val="standardContextual"/>
              </w:rPr>
            </w:pPr>
          </w:p>
        </w:tc>
      </w:tr>
      <w:tr w14:paraId="0DFA74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18" w:hRule="atLeast"/>
          <w:jc w:val="center"/>
        </w:trPr>
        <w:tc>
          <w:tcPr>
            <w:tcW w:w="1012" w:type="dxa"/>
            <w:vMerge w:val="restart"/>
            <w:tcBorders>
              <w:tl2br w:val="nil"/>
              <w:tr2bl w:val="nil"/>
            </w:tcBorders>
            <w:vAlign w:val="center"/>
          </w:tcPr>
          <w:p w14:paraId="27DBB5DE">
            <w:pPr>
              <w:spacing w:line="240" w:lineRule="auto"/>
              <w:jc w:val="center"/>
              <w:rPr>
                <w:rFonts w:hint="eastAsia"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高反光</w:t>
            </w:r>
          </w:p>
          <w:p w14:paraId="11DE1C8B">
            <w:pPr>
              <w:spacing w:line="240" w:lineRule="auto"/>
              <w:jc w:val="center"/>
              <w:rPr>
                <w:rFonts w:hint="eastAsia"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路面</w:t>
            </w:r>
          </w:p>
        </w:tc>
        <w:tc>
          <w:tcPr>
            <w:tcW w:w="651" w:type="dxa"/>
            <w:tcBorders>
              <w:tl2br w:val="nil"/>
              <w:tr2bl w:val="nil"/>
            </w:tcBorders>
            <w:vAlign w:val="center"/>
          </w:tcPr>
          <w:p w14:paraId="1A438FC7">
            <w:pPr>
              <w:spacing w:line="240" w:lineRule="auto"/>
              <w:jc w:val="center"/>
              <w:rPr>
                <w:rFonts w:hint="default" w:ascii="Times New Roman" w:hAnsi="Times New Roman" w:eastAsia="宋体" w:cs="Times New Roman"/>
                <w:kern w:val="0"/>
                <w:sz w:val="21"/>
                <w:szCs w:val="21"/>
                <w14:ligatures w14:val="standardContextual"/>
              </w:rPr>
            </w:pPr>
            <w:r>
              <w:rPr>
                <w:rFonts w:hint="eastAsia" w:ascii="Times New Roman" w:hAnsi="Times New Roman" w:eastAsia="宋体" w:cs="Times New Roman"/>
                <w:kern w:val="0"/>
                <w:sz w:val="21"/>
                <w:szCs w:val="21"/>
                <w:lang w:val="en-US" w:eastAsia="zh-CN"/>
                <w14:ligatures w14:val="standardContextual"/>
              </w:rPr>
              <w:t>预防养护</w:t>
            </w:r>
          </w:p>
        </w:tc>
        <w:tc>
          <w:tcPr>
            <w:tcW w:w="995" w:type="dxa"/>
            <w:vMerge w:val="restart"/>
            <w:tcBorders>
              <w:tl2br w:val="nil"/>
              <w:tr2bl w:val="nil"/>
            </w:tcBorders>
            <w:vAlign w:val="center"/>
          </w:tcPr>
          <w:p w14:paraId="6D24921E">
            <w:pPr>
              <w:spacing w:line="240" w:lineRule="auto"/>
              <w:jc w:val="center"/>
              <w:rPr>
                <w:rFonts w:hint="default" w:ascii="Times New Roman" w:hAnsi="Times New Roman" w:eastAsia="宋体" w:cs="Times New Roman"/>
                <w:i/>
                <w:iCs/>
                <w:kern w:val="0"/>
                <w:sz w:val="21"/>
                <w:szCs w:val="21"/>
                <w14:ligatures w14:val="standardContextual"/>
              </w:rPr>
            </w:pPr>
            <w:r>
              <w:rPr>
                <w:rFonts w:hint="default" w:ascii="Times New Roman" w:hAnsi="Times New Roman" w:eastAsia="宋体" w:cs="Times New Roman"/>
                <w:i/>
                <w:iCs/>
                <w:kern w:val="0"/>
                <w:sz w:val="21"/>
                <w:szCs w:val="21"/>
                <w14:ligatures w14:val="standardContextual"/>
              </w:rPr>
              <w:t>Q</w:t>
            </w:r>
          </w:p>
        </w:tc>
        <w:tc>
          <w:tcPr>
            <w:tcW w:w="2168" w:type="dxa"/>
            <w:tcBorders>
              <w:tl2br w:val="nil"/>
              <w:tr2bl w:val="nil"/>
            </w:tcBorders>
            <w:vAlign w:val="center"/>
          </w:tcPr>
          <w:p w14:paraId="3A8C51B4">
            <w:pPr>
              <w:spacing w:line="240" w:lineRule="auto"/>
              <w:jc w:val="center"/>
              <w:rPr>
                <w:rFonts w:hint="default"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i w:val="0"/>
                <w:iCs w:val="0"/>
                <w:kern w:val="0"/>
                <w:sz w:val="21"/>
                <w:szCs w:val="21"/>
                <w:lang w:val="en-US" w:eastAsia="zh-CN"/>
                <w14:ligatures w14:val="standardContextual"/>
              </w:rPr>
              <w:t>等级为“良”及以上</w:t>
            </w:r>
          </w:p>
        </w:tc>
        <w:tc>
          <w:tcPr>
            <w:tcW w:w="660" w:type="dxa"/>
            <w:vMerge w:val="restart"/>
            <w:tcBorders>
              <w:tl2br w:val="nil"/>
              <w:tr2bl w:val="nil"/>
            </w:tcBorders>
            <w:shd w:val="clear" w:color="auto" w:fill="auto"/>
            <w:vAlign w:val="center"/>
          </w:tcPr>
          <w:p w14:paraId="1122A1A1">
            <w:pPr>
              <w:snapToGrid w:val="0"/>
              <w:jc w:val="center"/>
              <w:rPr>
                <w:rFonts w:hint="eastAsia" w:ascii="Times New Roman" w:hAnsi="Times New Roman" w:eastAsia="宋体" w:cs="Times New Roman"/>
                <w:szCs w:val="21"/>
                <w14:ligatures w14:val="standardContextual"/>
              </w:rPr>
            </w:pPr>
            <w:r>
              <w:rPr>
                <w:rFonts w:hint="eastAsia" w:ascii="Times New Roman" w:hAnsi="Times New Roman" w:eastAsia="宋体" w:cs="Times New Roman"/>
                <w:szCs w:val="21"/>
                <w14:ligatures w14:val="standardContextual"/>
              </w:rPr>
              <w:t>5个点</w:t>
            </w:r>
          </w:p>
          <w:p w14:paraId="63A20905">
            <w:pPr>
              <w:snapToGrid w:val="0"/>
              <w:jc w:val="center"/>
              <w:rPr>
                <w:rFonts w:hint="default" w:ascii="Times New Roman" w:hAnsi="Times New Roman" w:eastAsia="宋体" w:cs="Times New Roman"/>
                <w:kern w:val="2"/>
                <w:sz w:val="21"/>
                <w:szCs w:val="21"/>
                <w:lang w:val="en-US" w:eastAsia="zh-CN" w:bidi="ar-SA"/>
                <w14:ligatures w14:val="standardContextual"/>
              </w:rPr>
            </w:pPr>
            <w:r>
              <w:rPr>
                <w:rFonts w:hint="eastAsia" w:ascii="Times New Roman" w:hAnsi="Times New Roman" w:eastAsia="宋体" w:cs="Times New Roman"/>
                <w:szCs w:val="21"/>
                <w14:ligatures w14:val="standardContextual"/>
              </w:rPr>
              <w:t>/km</w:t>
            </w:r>
          </w:p>
        </w:tc>
        <w:tc>
          <w:tcPr>
            <w:tcW w:w="660" w:type="dxa"/>
            <w:vMerge w:val="restart"/>
            <w:tcBorders>
              <w:tl2br w:val="nil"/>
              <w:tr2bl w:val="nil"/>
            </w:tcBorders>
            <w:shd w:val="clear" w:color="auto" w:fill="auto"/>
            <w:vAlign w:val="center"/>
          </w:tcPr>
          <w:p w14:paraId="1EBB87E8">
            <w:pPr>
              <w:snapToGrid w:val="0"/>
              <w:jc w:val="center"/>
              <w:rPr>
                <w:rFonts w:hint="eastAsia" w:ascii="Times New Roman" w:hAnsi="Times New Roman" w:eastAsia="宋体" w:cs="Times New Roman"/>
                <w:szCs w:val="21"/>
                <w14:ligatures w14:val="standardContextual"/>
              </w:rPr>
            </w:pPr>
            <w:r>
              <w:rPr>
                <w:rFonts w:hint="eastAsia" w:ascii="Times New Roman" w:hAnsi="Times New Roman" w:eastAsia="宋体" w:cs="Times New Roman"/>
                <w:szCs w:val="21"/>
                <w:lang w:val="en-US" w:eastAsia="zh-CN"/>
                <w14:ligatures w14:val="standardContextual"/>
              </w:rPr>
              <w:t>4</w:t>
            </w:r>
            <w:r>
              <w:rPr>
                <w:rFonts w:hint="eastAsia" w:ascii="Times New Roman" w:hAnsi="Times New Roman" w:eastAsia="宋体" w:cs="Times New Roman"/>
                <w:szCs w:val="21"/>
                <w14:ligatures w14:val="standardContextual"/>
              </w:rPr>
              <w:t>个点</w:t>
            </w:r>
          </w:p>
          <w:p w14:paraId="20A16CBC">
            <w:pPr>
              <w:snapToGrid w:val="0"/>
              <w:jc w:val="center"/>
              <w:rPr>
                <w:rFonts w:hint="default" w:ascii="Times New Roman" w:hAnsi="Times New Roman" w:eastAsia="宋体" w:cs="Times New Roman"/>
                <w:kern w:val="2"/>
                <w:sz w:val="21"/>
                <w:szCs w:val="21"/>
                <w:lang w:val="en-US" w:eastAsia="zh-CN" w:bidi="ar-SA"/>
                <w14:ligatures w14:val="standardContextual"/>
              </w:rPr>
            </w:pPr>
            <w:r>
              <w:rPr>
                <w:rFonts w:hint="eastAsia" w:ascii="Times New Roman" w:hAnsi="Times New Roman" w:eastAsia="宋体" w:cs="Times New Roman"/>
                <w:szCs w:val="21"/>
                <w14:ligatures w14:val="standardContextual"/>
              </w:rPr>
              <w:t>/km</w:t>
            </w:r>
          </w:p>
        </w:tc>
        <w:tc>
          <w:tcPr>
            <w:tcW w:w="660" w:type="dxa"/>
            <w:vMerge w:val="restart"/>
            <w:tcBorders>
              <w:tl2br w:val="nil"/>
              <w:tr2bl w:val="nil"/>
            </w:tcBorders>
            <w:vAlign w:val="center"/>
          </w:tcPr>
          <w:p w14:paraId="795A7187">
            <w:pPr>
              <w:spacing w:line="240" w:lineRule="auto"/>
              <w:jc w:val="center"/>
              <w:rPr>
                <w:rFonts w:hint="eastAsia" w:ascii="Times New Roman" w:hAnsi="Times New Roman" w:eastAsia="宋体" w:cs="Times New Roman"/>
                <w:szCs w:val="21"/>
                <w14:ligatures w14:val="standardContextual"/>
              </w:rPr>
            </w:pPr>
            <w:r>
              <w:rPr>
                <w:rFonts w:hint="eastAsia" w:ascii="Times New Roman" w:hAnsi="Times New Roman" w:eastAsia="宋体" w:cs="Times New Roman"/>
                <w:szCs w:val="21"/>
                <w:lang w:val="en-US" w:eastAsia="zh-CN"/>
                <w14:ligatures w14:val="standardContextual"/>
              </w:rPr>
              <w:t>3</w:t>
            </w:r>
            <w:r>
              <w:rPr>
                <w:rFonts w:hint="eastAsia" w:ascii="Times New Roman" w:hAnsi="Times New Roman" w:eastAsia="宋体" w:cs="Times New Roman"/>
                <w:szCs w:val="21"/>
                <w14:ligatures w14:val="standardContextual"/>
              </w:rPr>
              <w:t>个点</w:t>
            </w:r>
          </w:p>
          <w:p w14:paraId="26699B04">
            <w:pPr>
              <w:spacing w:line="240" w:lineRule="auto"/>
              <w:jc w:val="center"/>
              <w:rPr>
                <w:rFonts w:hint="default" w:ascii="Times New Roman" w:hAnsi="Times New Roman" w:eastAsia="宋体" w:cs="Times New Roman"/>
                <w:kern w:val="0"/>
                <w:sz w:val="21"/>
                <w:szCs w:val="21"/>
                <w14:ligatures w14:val="standardContextual"/>
              </w:rPr>
            </w:pPr>
            <w:r>
              <w:rPr>
                <w:rFonts w:hint="eastAsia" w:ascii="Times New Roman" w:hAnsi="Times New Roman" w:eastAsia="宋体" w:cs="Times New Roman"/>
                <w:szCs w:val="21"/>
                <w14:ligatures w14:val="standardContextual"/>
              </w:rPr>
              <w:t>/km</w:t>
            </w:r>
          </w:p>
        </w:tc>
        <w:tc>
          <w:tcPr>
            <w:tcW w:w="1414" w:type="dxa"/>
            <w:vMerge w:val="restart"/>
            <w:tcBorders>
              <w:tl2br w:val="nil"/>
              <w:tr2bl w:val="nil"/>
            </w:tcBorders>
            <w:vAlign w:val="center"/>
          </w:tcPr>
          <w:p w14:paraId="3FD2EAFB">
            <w:pPr>
              <w:spacing w:line="240" w:lineRule="auto"/>
              <w:jc w:val="center"/>
              <w:rPr>
                <w:rFonts w:hint="eastAsia" w:ascii="Times New Roman" w:hAnsi="Times New Roman" w:eastAsia="宋体" w:cs="Times New Roman"/>
                <w:szCs w:val="21"/>
                <w:highlight w:val="none"/>
                <w:lang w:eastAsia="zh-CN"/>
                <w14:ligatures w14:val="standardContextual"/>
              </w:rPr>
            </w:pPr>
            <w:r>
              <w:rPr>
                <w:rFonts w:hint="eastAsia" w:ascii="Times New Roman" w:hAnsi="Times New Roman" w:eastAsia="宋体" w:cs="Times New Roman"/>
                <w:szCs w:val="21"/>
                <w:highlight w:val="none"/>
                <w:lang w:eastAsia="zh-CN"/>
                <w14:ligatures w14:val="standardContextual"/>
              </w:rPr>
              <w:t>GB</w:t>
            </w:r>
            <w:r>
              <w:rPr>
                <w:rFonts w:hint="eastAsia" w:ascii="Times New Roman" w:hAnsi="Times New Roman" w:eastAsia="宋体" w:cs="Times New Roman"/>
                <w:szCs w:val="21"/>
                <w:highlight w:val="none"/>
                <w14:ligatures w14:val="standardContextual"/>
              </w:rPr>
              <w:t>/</w:t>
            </w:r>
            <w:r>
              <w:rPr>
                <w:rFonts w:hint="eastAsia" w:ascii="Times New Roman" w:hAnsi="Times New Roman" w:eastAsia="宋体" w:cs="Times New Roman"/>
                <w:szCs w:val="21"/>
                <w:highlight w:val="none"/>
                <w:lang w:eastAsia="zh-CN"/>
                <w14:ligatures w14:val="standardContextual"/>
              </w:rPr>
              <w:t>T 21383、</w:t>
            </w:r>
          </w:p>
          <w:p w14:paraId="22187FE8">
            <w:pPr>
              <w:spacing w:line="240" w:lineRule="auto"/>
              <w:jc w:val="center"/>
              <w:rPr>
                <w:rFonts w:hint="default" w:ascii="Times New Roman" w:hAnsi="Times New Roman" w:eastAsia="宋体" w:cs="Times New Roman"/>
                <w:kern w:val="0"/>
                <w:sz w:val="21"/>
                <w:szCs w:val="21"/>
                <w14:ligatures w14:val="standardContextual"/>
              </w:rPr>
            </w:pPr>
            <w:r>
              <w:rPr>
                <w:rFonts w:hint="eastAsia" w:ascii="Times New Roman" w:hAnsi="Times New Roman" w:eastAsia="宋体" w:cs="Times New Roman"/>
                <w:szCs w:val="21"/>
                <w:highlight w:val="none"/>
                <w:lang w:eastAsia="zh-CN"/>
                <w14:ligatures w14:val="standardContextual"/>
              </w:rPr>
              <w:t>GB/T 26377</w:t>
            </w:r>
          </w:p>
        </w:tc>
      </w:tr>
      <w:tr w14:paraId="151403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25" w:hRule="atLeast"/>
          <w:jc w:val="center"/>
        </w:trPr>
        <w:tc>
          <w:tcPr>
            <w:tcW w:w="1012" w:type="dxa"/>
            <w:vMerge w:val="continue"/>
            <w:tcBorders>
              <w:tl2br w:val="nil"/>
              <w:tr2bl w:val="nil"/>
            </w:tcBorders>
            <w:vAlign w:val="center"/>
          </w:tcPr>
          <w:p w14:paraId="07CA3F33">
            <w:pPr>
              <w:spacing w:line="240" w:lineRule="auto"/>
              <w:jc w:val="center"/>
              <w:rPr>
                <w:rFonts w:hint="eastAsia" w:ascii="Times New Roman" w:hAnsi="Times New Roman" w:eastAsia="宋体" w:cs="Times New Roman"/>
                <w:kern w:val="0"/>
                <w:sz w:val="21"/>
                <w:szCs w:val="21"/>
                <w:lang w:val="en-US" w:eastAsia="zh-CN"/>
                <w14:ligatures w14:val="standardContextual"/>
              </w:rPr>
            </w:pPr>
          </w:p>
        </w:tc>
        <w:tc>
          <w:tcPr>
            <w:tcW w:w="651" w:type="dxa"/>
            <w:tcBorders>
              <w:tl2br w:val="nil"/>
              <w:tr2bl w:val="nil"/>
            </w:tcBorders>
            <w:vAlign w:val="center"/>
          </w:tcPr>
          <w:p w14:paraId="49A375BE">
            <w:pPr>
              <w:spacing w:line="240" w:lineRule="auto"/>
              <w:jc w:val="center"/>
              <w:rPr>
                <w:rFonts w:hint="default"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修复养护</w:t>
            </w:r>
          </w:p>
        </w:tc>
        <w:tc>
          <w:tcPr>
            <w:tcW w:w="995" w:type="dxa"/>
            <w:vMerge w:val="continue"/>
            <w:tcBorders>
              <w:tl2br w:val="nil"/>
              <w:tr2bl w:val="nil"/>
            </w:tcBorders>
            <w:vAlign w:val="center"/>
          </w:tcPr>
          <w:p w14:paraId="7782DDE0">
            <w:pPr>
              <w:spacing w:line="240" w:lineRule="auto"/>
              <w:jc w:val="center"/>
              <w:rPr>
                <w:rFonts w:hint="eastAsia" w:ascii="Times New Roman" w:hAnsi="Times New Roman" w:eastAsia="宋体" w:cs="Times New Roman"/>
                <w:i/>
                <w:iCs/>
                <w:sz w:val="21"/>
                <w:szCs w:val="21"/>
                <w:lang w:val="en-US" w:eastAsia="zh-CN"/>
                <w14:ligatures w14:val="standardContextual"/>
              </w:rPr>
            </w:pPr>
          </w:p>
        </w:tc>
        <w:tc>
          <w:tcPr>
            <w:tcW w:w="2168" w:type="dxa"/>
            <w:tcBorders>
              <w:tl2br w:val="nil"/>
              <w:tr2bl w:val="nil"/>
            </w:tcBorders>
            <w:vAlign w:val="center"/>
          </w:tcPr>
          <w:p w14:paraId="1F65C8F4">
            <w:pPr>
              <w:spacing w:line="240" w:lineRule="auto"/>
              <w:jc w:val="center"/>
              <w:rPr>
                <w:rFonts w:hint="default"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sz w:val="21"/>
                <w:szCs w:val="21"/>
                <w:lang w:val="en-US" w:eastAsia="zh-CN"/>
                <w14:ligatures w14:val="standardContextual"/>
              </w:rPr>
              <w:t>达到新建高反光路面设计要求</w:t>
            </w:r>
          </w:p>
        </w:tc>
        <w:tc>
          <w:tcPr>
            <w:tcW w:w="660" w:type="dxa"/>
            <w:vMerge w:val="continue"/>
            <w:tcBorders>
              <w:tl2br w:val="nil"/>
              <w:tr2bl w:val="nil"/>
            </w:tcBorders>
            <w:vAlign w:val="center"/>
          </w:tcPr>
          <w:p w14:paraId="5D07EA83">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660" w:type="dxa"/>
            <w:vMerge w:val="continue"/>
            <w:tcBorders>
              <w:tl2br w:val="nil"/>
              <w:tr2bl w:val="nil"/>
            </w:tcBorders>
            <w:vAlign w:val="center"/>
          </w:tcPr>
          <w:p w14:paraId="778A5E38">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660" w:type="dxa"/>
            <w:vMerge w:val="continue"/>
            <w:tcBorders>
              <w:tl2br w:val="nil"/>
              <w:tr2bl w:val="nil"/>
            </w:tcBorders>
            <w:vAlign w:val="center"/>
          </w:tcPr>
          <w:p w14:paraId="3CBC6CBD">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1414" w:type="dxa"/>
            <w:vMerge w:val="continue"/>
            <w:tcBorders>
              <w:tl2br w:val="nil"/>
              <w:tr2bl w:val="nil"/>
            </w:tcBorders>
            <w:vAlign w:val="center"/>
          </w:tcPr>
          <w:p w14:paraId="1FA8C9E4">
            <w:pPr>
              <w:spacing w:line="240" w:lineRule="auto"/>
              <w:jc w:val="center"/>
              <w:rPr>
                <w:rFonts w:hint="eastAsia" w:ascii="Times New Roman" w:hAnsi="Times New Roman" w:eastAsia="宋体" w:cs="Times New Roman"/>
                <w:sz w:val="21"/>
                <w:szCs w:val="21"/>
                <w:lang w:val="en-US" w:eastAsia="zh-CN"/>
                <w14:ligatures w14:val="standardContextual"/>
              </w:rPr>
            </w:pPr>
          </w:p>
        </w:tc>
      </w:tr>
      <w:tr w14:paraId="1AC72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32" w:hRule="atLeast"/>
          <w:jc w:val="center"/>
        </w:trPr>
        <w:tc>
          <w:tcPr>
            <w:tcW w:w="1012" w:type="dxa"/>
            <w:vMerge w:val="restart"/>
            <w:tcBorders>
              <w:tl2br w:val="nil"/>
              <w:tr2bl w:val="nil"/>
            </w:tcBorders>
            <w:vAlign w:val="center"/>
          </w:tcPr>
          <w:p w14:paraId="31527545">
            <w:pPr>
              <w:spacing w:line="240" w:lineRule="auto"/>
              <w:jc w:val="center"/>
              <w:rPr>
                <w:rFonts w:hint="eastAsia"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b w:val="0"/>
                <w:bCs w:val="0"/>
                <w:szCs w:val="21"/>
                <w:highlight w:val="none"/>
                <w14:ligatures w14:val="standardContextual"/>
              </w:rPr>
              <w:t>长余辉发光路面</w:t>
            </w:r>
          </w:p>
        </w:tc>
        <w:tc>
          <w:tcPr>
            <w:tcW w:w="651" w:type="dxa"/>
            <w:vMerge w:val="restart"/>
            <w:tcBorders>
              <w:tl2br w:val="nil"/>
              <w:tr2bl w:val="nil"/>
            </w:tcBorders>
            <w:shd w:val="clear" w:color="auto" w:fill="auto"/>
            <w:vAlign w:val="center"/>
          </w:tcPr>
          <w:p w14:paraId="743FF450">
            <w:pPr>
              <w:spacing w:line="240" w:lineRule="auto"/>
              <w:jc w:val="center"/>
              <w:rPr>
                <w:rFonts w:hint="eastAsia" w:ascii="Times New Roman" w:hAnsi="Times New Roman" w:eastAsia="宋体" w:cs="Times New Roman"/>
                <w:kern w:val="0"/>
                <w:sz w:val="21"/>
                <w:szCs w:val="21"/>
                <w:lang w:val="en-US" w:eastAsia="zh-CN" w:bidi="ar-SA"/>
                <w14:ligatures w14:val="standardContextual"/>
              </w:rPr>
            </w:pPr>
            <w:r>
              <w:rPr>
                <w:rFonts w:hint="eastAsia" w:ascii="Times New Roman" w:hAnsi="Times New Roman" w:eastAsia="宋体" w:cs="Times New Roman"/>
                <w:kern w:val="0"/>
                <w:sz w:val="21"/>
                <w:szCs w:val="21"/>
                <w:lang w:val="en-US" w:eastAsia="zh-CN"/>
                <w14:ligatures w14:val="standardContextual"/>
              </w:rPr>
              <w:t>预防养护</w:t>
            </w:r>
          </w:p>
        </w:tc>
        <w:tc>
          <w:tcPr>
            <w:tcW w:w="995" w:type="dxa"/>
            <w:tcBorders>
              <w:tl2br w:val="nil"/>
              <w:tr2bl w:val="nil"/>
            </w:tcBorders>
            <w:vAlign w:val="center"/>
          </w:tcPr>
          <w:p w14:paraId="181DC1E8">
            <w:pPr>
              <w:spacing w:line="240" w:lineRule="auto"/>
              <w:jc w:val="center"/>
              <w:rPr>
                <w:rFonts w:hint="eastAsia" w:ascii="Times New Roman" w:hAnsi="Times New Roman" w:eastAsia="宋体" w:cs="Times New Roman"/>
                <w:sz w:val="21"/>
                <w:szCs w:val="21"/>
                <w:lang w:val="en-US" w:eastAsia="zh-CN"/>
                <w14:ligatures w14:val="standardContextual"/>
              </w:rPr>
            </w:pPr>
            <w:r>
              <w:rPr>
                <w:rFonts w:hint="default" w:ascii="Times New Roman" w:hAnsi="Times New Roman" w:eastAsia="宋体" w:cs="Times New Roman"/>
                <w:i/>
                <w:iCs/>
                <w:kern w:val="0"/>
                <w:sz w:val="21"/>
                <w:szCs w:val="21"/>
                <w14:ligatures w14:val="standardContextual"/>
              </w:rPr>
              <w:t>Q</w:t>
            </w:r>
          </w:p>
        </w:tc>
        <w:tc>
          <w:tcPr>
            <w:tcW w:w="2168" w:type="dxa"/>
            <w:vMerge w:val="restart"/>
            <w:tcBorders>
              <w:tl2br w:val="nil"/>
              <w:tr2bl w:val="nil"/>
            </w:tcBorders>
            <w:vAlign w:val="center"/>
          </w:tcPr>
          <w:p w14:paraId="5F676242">
            <w:pPr>
              <w:spacing w:line="240" w:lineRule="auto"/>
              <w:jc w:val="center"/>
              <w:rPr>
                <w:rFonts w:hint="eastAsia" w:ascii="Times New Roman" w:hAnsi="Times New Roman" w:eastAsia="宋体" w:cs="Times New Roman"/>
                <w:sz w:val="21"/>
                <w:szCs w:val="21"/>
                <w:lang w:val="en-US" w:eastAsia="zh-CN"/>
                <w14:ligatures w14:val="standardContextual"/>
              </w:rPr>
            </w:pPr>
            <w:r>
              <w:rPr>
                <w:rFonts w:hint="eastAsia" w:ascii="Times New Roman" w:hAnsi="Times New Roman" w:eastAsia="宋体" w:cs="Times New Roman"/>
                <w:i w:val="0"/>
                <w:iCs w:val="0"/>
                <w:kern w:val="0"/>
                <w:sz w:val="21"/>
                <w:szCs w:val="21"/>
                <w:lang w:val="en-US" w:eastAsia="zh-CN"/>
                <w14:ligatures w14:val="standardContextual"/>
              </w:rPr>
              <w:t>等级为“良”及以上</w:t>
            </w:r>
          </w:p>
        </w:tc>
        <w:tc>
          <w:tcPr>
            <w:tcW w:w="660" w:type="dxa"/>
            <w:vMerge w:val="continue"/>
            <w:tcBorders>
              <w:tl2br w:val="nil"/>
              <w:tr2bl w:val="nil"/>
            </w:tcBorders>
            <w:vAlign w:val="center"/>
          </w:tcPr>
          <w:p w14:paraId="2D231EB6">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660" w:type="dxa"/>
            <w:vMerge w:val="continue"/>
            <w:tcBorders>
              <w:tl2br w:val="nil"/>
              <w:tr2bl w:val="nil"/>
            </w:tcBorders>
            <w:vAlign w:val="center"/>
          </w:tcPr>
          <w:p w14:paraId="31DC41BC">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660" w:type="dxa"/>
            <w:vMerge w:val="continue"/>
            <w:tcBorders>
              <w:tl2br w:val="nil"/>
              <w:tr2bl w:val="nil"/>
            </w:tcBorders>
            <w:vAlign w:val="center"/>
          </w:tcPr>
          <w:p w14:paraId="61773E2D">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1414" w:type="dxa"/>
            <w:tcBorders>
              <w:tl2br w:val="nil"/>
              <w:tr2bl w:val="nil"/>
            </w:tcBorders>
            <w:vAlign w:val="center"/>
          </w:tcPr>
          <w:p w14:paraId="328FD222">
            <w:pPr>
              <w:spacing w:line="240" w:lineRule="auto"/>
              <w:jc w:val="center"/>
              <w:rPr>
                <w:rFonts w:hint="eastAsia" w:ascii="Times New Roman" w:hAnsi="Times New Roman" w:eastAsia="宋体" w:cs="Times New Roman"/>
                <w:szCs w:val="21"/>
                <w:highlight w:val="none"/>
                <w:lang w:eastAsia="zh-CN"/>
                <w14:ligatures w14:val="standardContextual"/>
              </w:rPr>
            </w:pPr>
            <w:r>
              <w:rPr>
                <w:rFonts w:hint="eastAsia" w:ascii="Times New Roman" w:hAnsi="Times New Roman" w:eastAsia="宋体" w:cs="Times New Roman"/>
                <w:szCs w:val="21"/>
                <w:highlight w:val="none"/>
                <w:lang w:eastAsia="zh-CN"/>
                <w14:ligatures w14:val="standardContextual"/>
              </w:rPr>
              <w:t>GB</w:t>
            </w:r>
            <w:r>
              <w:rPr>
                <w:rFonts w:hint="eastAsia" w:ascii="Times New Roman" w:hAnsi="Times New Roman" w:eastAsia="宋体" w:cs="Times New Roman"/>
                <w:szCs w:val="21"/>
                <w:highlight w:val="none"/>
                <w14:ligatures w14:val="standardContextual"/>
              </w:rPr>
              <w:t>/</w:t>
            </w:r>
            <w:r>
              <w:rPr>
                <w:rFonts w:hint="eastAsia" w:ascii="Times New Roman" w:hAnsi="Times New Roman" w:eastAsia="宋体" w:cs="Times New Roman"/>
                <w:szCs w:val="21"/>
                <w:highlight w:val="none"/>
                <w:lang w:eastAsia="zh-CN"/>
                <w14:ligatures w14:val="standardContextual"/>
              </w:rPr>
              <w:t>T 21383、</w:t>
            </w:r>
          </w:p>
          <w:p w14:paraId="752785CF">
            <w:pPr>
              <w:spacing w:line="240" w:lineRule="auto"/>
              <w:jc w:val="center"/>
              <w:rPr>
                <w:rFonts w:hint="eastAsia" w:ascii="Times New Roman" w:hAnsi="Times New Roman" w:eastAsia="宋体" w:cs="Times New Roman"/>
                <w:sz w:val="21"/>
                <w:szCs w:val="21"/>
                <w:lang w:val="en-US" w:eastAsia="zh-CN"/>
                <w14:ligatures w14:val="standardContextual"/>
              </w:rPr>
            </w:pPr>
            <w:r>
              <w:rPr>
                <w:rFonts w:hint="eastAsia" w:ascii="Times New Roman" w:hAnsi="Times New Roman" w:eastAsia="宋体" w:cs="Times New Roman"/>
                <w:szCs w:val="21"/>
                <w:highlight w:val="none"/>
                <w:lang w:eastAsia="zh-CN"/>
                <w14:ligatures w14:val="standardContextual"/>
              </w:rPr>
              <w:t>GB/T 26377</w:t>
            </w:r>
          </w:p>
        </w:tc>
      </w:tr>
      <w:tr w14:paraId="7F8977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25" w:hRule="atLeast"/>
          <w:jc w:val="center"/>
        </w:trPr>
        <w:tc>
          <w:tcPr>
            <w:tcW w:w="1012" w:type="dxa"/>
            <w:vMerge w:val="continue"/>
            <w:tcBorders>
              <w:tl2br w:val="nil"/>
              <w:tr2bl w:val="nil"/>
            </w:tcBorders>
            <w:vAlign w:val="center"/>
          </w:tcPr>
          <w:p w14:paraId="335CC722">
            <w:pPr>
              <w:spacing w:line="240" w:lineRule="auto"/>
              <w:jc w:val="center"/>
              <w:rPr>
                <w:rFonts w:hint="eastAsia" w:ascii="Times New Roman" w:hAnsi="Times New Roman" w:eastAsia="宋体" w:cs="Times New Roman"/>
                <w:kern w:val="0"/>
                <w:sz w:val="21"/>
                <w:szCs w:val="21"/>
                <w:lang w:val="en-US" w:eastAsia="zh-CN"/>
                <w14:ligatures w14:val="standardContextual"/>
              </w:rPr>
            </w:pPr>
          </w:p>
        </w:tc>
        <w:tc>
          <w:tcPr>
            <w:tcW w:w="651" w:type="dxa"/>
            <w:vMerge w:val="continue"/>
            <w:tcBorders>
              <w:tl2br w:val="nil"/>
              <w:tr2bl w:val="nil"/>
            </w:tcBorders>
            <w:shd w:val="clear" w:color="auto" w:fill="auto"/>
            <w:vAlign w:val="center"/>
          </w:tcPr>
          <w:p w14:paraId="7D35BB10">
            <w:pPr>
              <w:spacing w:line="240" w:lineRule="auto"/>
              <w:jc w:val="center"/>
              <w:rPr>
                <w:rFonts w:hint="eastAsia" w:ascii="Times New Roman" w:hAnsi="Times New Roman" w:eastAsia="宋体" w:cs="Times New Roman"/>
                <w:kern w:val="0"/>
                <w:sz w:val="21"/>
                <w:szCs w:val="21"/>
                <w:lang w:val="en-US" w:eastAsia="zh-CN" w:bidi="ar-SA"/>
                <w14:ligatures w14:val="standardContextual"/>
              </w:rPr>
            </w:pPr>
          </w:p>
        </w:tc>
        <w:tc>
          <w:tcPr>
            <w:tcW w:w="995" w:type="dxa"/>
            <w:tcBorders>
              <w:tl2br w:val="nil"/>
              <w:tr2bl w:val="nil"/>
            </w:tcBorders>
            <w:vAlign w:val="center"/>
          </w:tcPr>
          <w:p w14:paraId="5BFFB5D2">
            <w:pPr>
              <w:spacing w:line="240" w:lineRule="auto"/>
              <w:jc w:val="center"/>
              <w:rPr>
                <w:rFonts w:hint="eastAsia" w:ascii="Times New Roman" w:hAnsi="Times New Roman" w:eastAsia="宋体" w:cs="Times New Roman"/>
                <w:sz w:val="21"/>
                <w:szCs w:val="21"/>
                <w:lang w:val="en-US" w:eastAsia="zh-CN"/>
                <w14:ligatures w14:val="standardContextual"/>
              </w:rPr>
            </w:pPr>
            <w:r>
              <w:rPr>
                <w:rFonts w:hint="eastAsia" w:ascii="Times New Roman" w:hAnsi="Times New Roman" w:eastAsia="宋体" w:cs="Times New Roman"/>
                <w:sz w:val="21"/>
                <w:szCs w:val="21"/>
                <w:highlight w:val="none"/>
                <w:lang w:val="en-US" w:eastAsia="zh-CN"/>
                <w14:ligatures w14:val="standardContextual"/>
              </w:rPr>
              <w:t>余辉时间</w:t>
            </w:r>
          </w:p>
        </w:tc>
        <w:tc>
          <w:tcPr>
            <w:tcW w:w="2168" w:type="dxa"/>
            <w:vMerge w:val="continue"/>
            <w:tcBorders>
              <w:tl2br w:val="nil"/>
              <w:tr2bl w:val="nil"/>
            </w:tcBorders>
            <w:vAlign w:val="center"/>
          </w:tcPr>
          <w:p w14:paraId="72792E2D">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660" w:type="dxa"/>
            <w:vMerge w:val="continue"/>
            <w:tcBorders>
              <w:tl2br w:val="nil"/>
              <w:tr2bl w:val="nil"/>
            </w:tcBorders>
            <w:vAlign w:val="center"/>
          </w:tcPr>
          <w:p w14:paraId="497D92CF">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660" w:type="dxa"/>
            <w:vMerge w:val="continue"/>
            <w:tcBorders>
              <w:tl2br w:val="nil"/>
              <w:tr2bl w:val="nil"/>
            </w:tcBorders>
            <w:vAlign w:val="center"/>
          </w:tcPr>
          <w:p w14:paraId="57209843">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660" w:type="dxa"/>
            <w:vMerge w:val="continue"/>
            <w:tcBorders>
              <w:tl2br w:val="nil"/>
              <w:tr2bl w:val="nil"/>
            </w:tcBorders>
            <w:vAlign w:val="center"/>
          </w:tcPr>
          <w:p w14:paraId="0F5B3191">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1414" w:type="dxa"/>
            <w:tcBorders>
              <w:tl2br w:val="nil"/>
              <w:tr2bl w:val="nil"/>
            </w:tcBorders>
            <w:vAlign w:val="center"/>
          </w:tcPr>
          <w:p w14:paraId="33F6CCDF">
            <w:pPr>
              <w:spacing w:line="240" w:lineRule="auto"/>
              <w:jc w:val="center"/>
              <w:rPr>
                <w:rFonts w:hint="eastAsia" w:ascii="Times New Roman" w:hAnsi="Times New Roman" w:eastAsia="宋体" w:cs="Times New Roman"/>
                <w:sz w:val="21"/>
                <w:szCs w:val="21"/>
                <w:lang w:val="en-US" w:eastAsia="zh-CN"/>
                <w14:ligatures w14:val="standardContextual"/>
              </w:rPr>
            </w:pPr>
            <w:r>
              <w:rPr>
                <w:rFonts w:hint="eastAsia" w:ascii="Times New Roman" w:hAnsi="Times New Roman" w:eastAsia="宋体" w:cs="Times New Roman"/>
                <w:szCs w:val="21"/>
                <w:highlight w:val="none"/>
                <w:lang w:eastAsia="zh-CN"/>
                <w14:ligatures w14:val="standardContextual"/>
              </w:rPr>
              <w:t>本规程</w:t>
            </w:r>
            <w:r>
              <w:rPr>
                <w:rFonts w:hint="eastAsia" w:ascii="Times New Roman" w:hAnsi="Times New Roman" w:eastAsia="宋体" w:cs="Times New Roman"/>
                <w:szCs w:val="21"/>
                <w:highlight w:val="none"/>
                <w14:ligatures w14:val="standardContextual"/>
              </w:rPr>
              <w:t>附录</w:t>
            </w:r>
            <w:r>
              <w:rPr>
                <w:rFonts w:hint="eastAsia" w:ascii="Times New Roman" w:hAnsi="Times New Roman" w:eastAsia="宋体" w:cs="Times New Roman"/>
                <w:szCs w:val="21"/>
                <w:highlight w:val="none"/>
                <w:lang w:val="en-US" w:eastAsia="zh-CN"/>
                <w14:ligatures w14:val="standardContextual"/>
              </w:rPr>
              <w:t>A</w:t>
            </w:r>
          </w:p>
        </w:tc>
      </w:tr>
      <w:tr w14:paraId="2F38B7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25" w:hRule="atLeast"/>
          <w:jc w:val="center"/>
        </w:trPr>
        <w:tc>
          <w:tcPr>
            <w:tcW w:w="1012" w:type="dxa"/>
            <w:vMerge w:val="continue"/>
            <w:tcBorders>
              <w:tl2br w:val="nil"/>
              <w:tr2bl w:val="nil"/>
            </w:tcBorders>
            <w:vAlign w:val="center"/>
          </w:tcPr>
          <w:p w14:paraId="4306D3E8">
            <w:pPr>
              <w:spacing w:line="240" w:lineRule="auto"/>
              <w:jc w:val="center"/>
              <w:rPr>
                <w:rFonts w:hint="eastAsia" w:ascii="Times New Roman" w:hAnsi="Times New Roman" w:eastAsia="宋体" w:cs="Times New Roman"/>
                <w:kern w:val="0"/>
                <w:sz w:val="21"/>
                <w:szCs w:val="21"/>
                <w:lang w:val="en-US" w:eastAsia="zh-CN"/>
                <w14:ligatures w14:val="standardContextual"/>
              </w:rPr>
            </w:pPr>
          </w:p>
        </w:tc>
        <w:tc>
          <w:tcPr>
            <w:tcW w:w="651" w:type="dxa"/>
            <w:vMerge w:val="restart"/>
            <w:tcBorders>
              <w:tl2br w:val="nil"/>
              <w:tr2bl w:val="nil"/>
            </w:tcBorders>
            <w:shd w:val="clear" w:color="auto" w:fill="auto"/>
            <w:vAlign w:val="center"/>
          </w:tcPr>
          <w:p w14:paraId="04464432">
            <w:pPr>
              <w:spacing w:line="240" w:lineRule="auto"/>
              <w:jc w:val="center"/>
              <w:rPr>
                <w:rFonts w:hint="eastAsia"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修复养护</w:t>
            </w:r>
          </w:p>
        </w:tc>
        <w:tc>
          <w:tcPr>
            <w:tcW w:w="995" w:type="dxa"/>
            <w:tcBorders>
              <w:tl2br w:val="nil"/>
              <w:tr2bl w:val="nil"/>
            </w:tcBorders>
            <w:shd w:val="clear" w:color="auto" w:fill="auto"/>
            <w:vAlign w:val="center"/>
          </w:tcPr>
          <w:p w14:paraId="516AD5E9">
            <w:pPr>
              <w:spacing w:line="240" w:lineRule="auto"/>
              <w:jc w:val="center"/>
              <w:rPr>
                <w:rFonts w:hint="eastAsia" w:ascii="Times New Roman" w:hAnsi="Times New Roman" w:eastAsia="宋体" w:cs="Times New Roman"/>
                <w:kern w:val="2"/>
                <w:sz w:val="21"/>
                <w:szCs w:val="21"/>
                <w:lang w:val="en-US" w:eastAsia="zh-CN" w:bidi="ar-SA"/>
                <w14:ligatures w14:val="standardContextual"/>
              </w:rPr>
            </w:pPr>
            <w:r>
              <w:rPr>
                <w:rFonts w:hint="default" w:ascii="Times New Roman" w:hAnsi="Times New Roman" w:eastAsia="宋体" w:cs="Times New Roman"/>
                <w:i/>
                <w:iCs/>
                <w:kern w:val="0"/>
                <w:sz w:val="21"/>
                <w:szCs w:val="21"/>
                <w14:ligatures w14:val="standardContextual"/>
              </w:rPr>
              <w:t>Q</w:t>
            </w:r>
          </w:p>
        </w:tc>
        <w:tc>
          <w:tcPr>
            <w:tcW w:w="2168" w:type="dxa"/>
            <w:vMerge w:val="restart"/>
            <w:tcBorders>
              <w:tl2br w:val="nil"/>
              <w:tr2bl w:val="nil"/>
            </w:tcBorders>
            <w:vAlign w:val="center"/>
          </w:tcPr>
          <w:p w14:paraId="1FF6756B">
            <w:pPr>
              <w:spacing w:line="240" w:lineRule="auto"/>
              <w:jc w:val="center"/>
              <w:rPr>
                <w:rFonts w:hint="eastAsia" w:ascii="Times New Roman" w:hAnsi="Times New Roman" w:eastAsia="宋体" w:cs="Times New Roman"/>
                <w:sz w:val="21"/>
                <w:szCs w:val="21"/>
                <w:lang w:val="en-US" w:eastAsia="zh-CN"/>
                <w14:ligatures w14:val="standardContextual"/>
              </w:rPr>
            </w:pPr>
            <w:r>
              <w:rPr>
                <w:rFonts w:hint="eastAsia" w:ascii="Times New Roman" w:hAnsi="Times New Roman" w:eastAsia="宋体" w:cs="Times New Roman"/>
                <w:sz w:val="21"/>
                <w:szCs w:val="21"/>
                <w:lang w:val="en-US" w:eastAsia="zh-CN"/>
                <w14:ligatures w14:val="standardContextual"/>
              </w:rPr>
              <w:t>达到新建</w:t>
            </w:r>
            <w:r>
              <w:rPr>
                <w:rFonts w:hint="eastAsia" w:ascii="Times New Roman" w:hAnsi="Times New Roman" w:eastAsia="宋体" w:cs="Times New Roman"/>
                <w:b w:val="0"/>
                <w:bCs w:val="0"/>
                <w:szCs w:val="21"/>
                <w:highlight w:val="none"/>
                <w14:ligatures w14:val="standardContextual"/>
              </w:rPr>
              <w:t>长余辉发光路面</w:t>
            </w:r>
            <w:r>
              <w:rPr>
                <w:rFonts w:hint="eastAsia" w:ascii="Times New Roman" w:hAnsi="Times New Roman" w:eastAsia="宋体" w:cs="Times New Roman"/>
                <w:sz w:val="21"/>
                <w:szCs w:val="21"/>
                <w:lang w:val="en-US" w:eastAsia="zh-CN"/>
                <w14:ligatures w14:val="standardContextual"/>
              </w:rPr>
              <w:t>设计要求</w:t>
            </w:r>
          </w:p>
        </w:tc>
        <w:tc>
          <w:tcPr>
            <w:tcW w:w="660" w:type="dxa"/>
            <w:vMerge w:val="continue"/>
            <w:tcBorders>
              <w:tl2br w:val="nil"/>
              <w:tr2bl w:val="nil"/>
            </w:tcBorders>
            <w:vAlign w:val="center"/>
          </w:tcPr>
          <w:p w14:paraId="6736D21F">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660" w:type="dxa"/>
            <w:vMerge w:val="continue"/>
            <w:tcBorders>
              <w:tl2br w:val="nil"/>
              <w:tr2bl w:val="nil"/>
            </w:tcBorders>
            <w:vAlign w:val="center"/>
          </w:tcPr>
          <w:p w14:paraId="34F0816E">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660" w:type="dxa"/>
            <w:vMerge w:val="continue"/>
            <w:tcBorders>
              <w:tl2br w:val="nil"/>
              <w:tr2bl w:val="nil"/>
            </w:tcBorders>
            <w:vAlign w:val="center"/>
          </w:tcPr>
          <w:p w14:paraId="35BAA474">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1414" w:type="dxa"/>
            <w:tcBorders>
              <w:tl2br w:val="nil"/>
              <w:tr2bl w:val="nil"/>
            </w:tcBorders>
            <w:vAlign w:val="center"/>
          </w:tcPr>
          <w:p w14:paraId="0F5F17AB">
            <w:pPr>
              <w:spacing w:line="240" w:lineRule="auto"/>
              <w:jc w:val="center"/>
              <w:rPr>
                <w:rFonts w:hint="eastAsia" w:ascii="Times New Roman" w:hAnsi="Times New Roman" w:eastAsia="宋体" w:cs="Times New Roman"/>
                <w:szCs w:val="21"/>
                <w:highlight w:val="none"/>
                <w:lang w:eastAsia="zh-CN"/>
                <w14:ligatures w14:val="standardContextual"/>
              </w:rPr>
            </w:pPr>
            <w:r>
              <w:rPr>
                <w:rFonts w:hint="eastAsia" w:ascii="Times New Roman" w:hAnsi="Times New Roman" w:eastAsia="宋体" w:cs="Times New Roman"/>
                <w:szCs w:val="21"/>
                <w:highlight w:val="none"/>
                <w:lang w:eastAsia="zh-CN"/>
                <w14:ligatures w14:val="standardContextual"/>
              </w:rPr>
              <w:t>GB</w:t>
            </w:r>
            <w:r>
              <w:rPr>
                <w:rFonts w:hint="eastAsia" w:ascii="Times New Roman" w:hAnsi="Times New Roman" w:eastAsia="宋体" w:cs="Times New Roman"/>
                <w:szCs w:val="21"/>
                <w:highlight w:val="none"/>
                <w14:ligatures w14:val="standardContextual"/>
              </w:rPr>
              <w:t>/</w:t>
            </w:r>
            <w:r>
              <w:rPr>
                <w:rFonts w:hint="eastAsia" w:ascii="Times New Roman" w:hAnsi="Times New Roman" w:eastAsia="宋体" w:cs="Times New Roman"/>
                <w:szCs w:val="21"/>
                <w:highlight w:val="none"/>
                <w:lang w:eastAsia="zh-CN"/>
                <w14:ligatures w14:val="standardContextual"/>
              </w:rPr>
              <w:t>T 21383、</w:t>
            </w:r>
          </w:p>
          <w:p w14:paraId="14DD0D4B">
            <w:pPr>
              <w:spacing w:line="240" w:lineRule="auto"/>
              <w:jc w:val="center"/>
              <w:rPr>
                <w:rFonts w:hint="eastAsia" w:ascii="Times New Roman" w:hAnsi="Times New Roman" w:eastAsia="宋体" w:cs="Times New Roman"/>
                <w:sz w:val="21"/>
                <w:szCs w:val="21"/>
                <w:lang w:val="en-US" w:eastAsia="zh-CN"/>
                <w14:ligatures w14:val="standardContextual"/>
              </w:rPr>
            </w:pPr>
            <w:r>
              <w:rPr>
                <w:rFonts w:hint="eastAsia" w:ascii="Times New Roman" w:hAnsi="Times New Roman" w:eastAsia="宋体" w:cs="Times New Roman"/>
                <w:szCs w:val="21"/>
                <w:highlight w:val="none"/>
                <w:lang w:eastAsia="zh-CN"/>
                <w14:ligatures w14:val="standardContextual"/>
              </w:rPr>
              <w:t>GB/T 26377</w:t>
            </w:r>
          </w:p>
        </w:tc>
      </w:tr>
      <w:tr w14:paraId="4FF2DD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25" w:hRule="atLeast"/>
          <w:jc w:val="center"/>
        </w:trPr>
        <w:tc>
          <w:tcPr>
            <w:tcW w:w="1012" w:type="dxa"/>
            <w:vMerge w:val="continue"/>
            <w:tcBorders>
              <w:tl2br w:val="nil"/>
              <w:tr2bl w:val="nil"/>
            </w:tcBorders>
            <w:vAlign w:val="center"/>
          </w:tcPr>
          <w:p w14:paraId="6766FEE1">
            <w:pPr>
              <w:spacing w:line="240" w:lineRule="auto"/>
              <w:jc w:val="center"/>
              <w:rPr>
                <w:rFonts w:hint="eastAsia" w:ascii="Times New Roman" w:hAnsi="Times New Roman" w:eastAsia="宋体" w:cs="Times New Roman"/>
                <w:kern w:val="0"/>
                <w:sz w:val="21"/>
                <w:szCs w:val="21"/>
                <w:lang w:val="en-US" w:eastAsia="zh-CN"/>
                <w14:ligatures w14:val="standardContextual"/>
              </w:rPr>
            </w:pPr>
          </w:p>
        </w:tc>
        <w:tc>
          <w:tcPr>
            <w:tcW w:w="651" w:type="dxa"/>
            <w:vMerge w:val="continue"/>
            <w:tcBorders>
              <w:tl2br w:val="nil"/>
              <w:tr2bl w:val="nil"/>
            </w:tcBorders>
            <w:shd w:val="clear" w:color="auto" w:fill="auto"/>
            <w:vAlign w:val="center"/>
          </w:tcPr>
          <w:p w14:paraId="13110135">
            <w:pPr>
              <w:spacing w:line="240" w:lineRule="auto"/>
              <w:jc w:val="center"/>
              <w:rPr>
                <w:rFonts w:hint="eastAsia" w:ascii="Times New Roman" w:hAnsi="Times New Roman" w:eastAsia="宋体" w:cs="Times New Roman"/>
                <w:kern w:val="0"/>
                <w:sz w:val="21"/>
                <w:szCs w:val="21"/>
                <w:lang w:val="en-US" w:eastAsia="zh-CN"/>
                <w14:ligatures w14:val="standardContextual"/>
              </w:rPr>
            </w:pPr>
          </w:p>
        </w:tc>
        <w:tc>
          <w:tcPr>
            <w:tcW w:w="995" w:type="dxa"/>
            <w:tcBorders>
              <w:tl2br w:val="nil"/>
              <w:tr2bl w:val="nil"/>
            </w:tcBorders>
            <w:shd w:val="clear" w:color="auto" w:fill="auto"/>
            <w:vAlign w:val="center"/>
          </w:tcPr>
          <w:p w14:paraId="4A0B1390">
            <w:pPr>
              <w:spacing w:line="240" w:lineRule="auto"/>
              <w:jc w:val="center"/>
              <w:rPr>
                <w:rFonts w:hint="eastAsia" w:ascii="Times New Roman" w:hAnsi="Times New Roman" w:eastAsia="宋体" w:cs="Times New Roman"/>
                <w:kern w:val="2"/>
                <w:sz w:val="21"/>
                <w:szCs w:val="21"/>
                <w:lang w:val="en-US" w:eastAsia="zh-CN" w:bidi="ar-SA"/>
                <w14:ligatures w14:val="standardContextual"/>
              </w:rPr>
            </w:pPr>
            <w:r>
              <w:rPr>
                <w:rFonts w:hint="eastAsia" w:ascii="Times New Roman" w:hAnsi="Times New Roman" w:eastAsia="宋体" w:cs="Times New Roman"/>
                <w:sz w:val="21"/>
                <w:szCs w:val="21"/>
                <w:highlight w:val="none"/>
                <w:lang w:val="en-US" w:eastAsia="zh-CN"/>
                <w14:ligatures w14:val="standardContextual"/>
              </w:rPr>
              <w:t>余辉时间</w:t>
            </w:r>
          </w:p>
        </w:tc>
        <w:tc>
          <w:tcPr>
            <w:tcW w:w="2168" w:type="dxa"/>
            <w:vMerge w:val="continue"/>
            <w:tcBorders>
              <w:tl2br w:val="nil"/>
              <w:tr2bl w:val="nil"/>
            </w:tcBorders>
            <w:vAlign w:val="center"/>
          </w:tcPr>
          <w:p w14:paraId="4FD33085">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660" w:type="dxa"/>
            <w:vMerge w:val="continue"/>
            <w:tcBorders>
              <w:tl2br w:val="nil"/>
              <w:tr2bl w:val="nil"/>
            </w:tcBorders>
            <w:vAlign w:val="center"/>
          </w:tcPr>
          <w:p w14:paraId="2AF550EF">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660" w:type="dxa"/>
            <w:vMerge w:val="continue"/>
            <w:tcBorders>
              <w:tl2br w:val="nil"/>
              <w:tr2bl w:val="nil"/>
            </w:tcBorders>
            <w:vAlign w:val="center"/>
          </w:tcPr>
          <w:p w14:paraId="73FD53BE">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660" w:type="dxa"/>
            <w:vMerge w:val="continue"/>
            <w:tcBorders>
              <w:tl2br w:val="nil"/>
              <w:tr2bl w:val="nil"/>
            </w:tcBorders>
            <w:vAlign w:val="center"/>
          </w:tcPr>
          <w:p w14:paraId="5823765C">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1414" w:type="dxa"/>
            <w:tcBorders>
              <w:tl2br w:val="nil"/>
              <w:tr2bl w:val="nil"/>
            </w:tcBorders>
            <w:vAlign w:val="center"/>
          </w:tcPr>
          <w:p w14:paraId="46A03DB8">
            <w:pPr>
              <w:spacing w:line="240" w:lineRule="auto"/>
              <w:jc w:val="center"/>
              <w:rPr>
                <w:rFonts w:hint="eastAsia" w:ascii="Times New Roman" w:hAnsi="Times New Roman" w:eastAsia="宋体" w:cs="Times New Roman"/>
                <w:sz w:val="21"/>
                <w:szCs w:val="21"/>
                <w:lang w:val="en-US" w:eastAsia="zh-CN"/>
                <w14:ligatures w14:val="standardContextual"/>
              </w:rPr>
            </w:pPr>
            <w:r>
              <w:rPr>
                <w:rFonts w:hint="eastAsia" w:ascii="Times New Roman" w:hAnsi="Times New Roman" w:eastAsia="宋体" w:cs="Times New Roman"/>
                <w:szCs w:val="21"/>
                <w:highlight w:val="none"/>
                <w:lang w:eastAsia="zh-CN"/>
                <w14:ligatures w14:val="standardContextual"/>
              </w:rPr>
              <w:t>本规程</w:t>
            </w:r>
            <w:r>
              <w:rPr>
                <w:rFonts w:hint="eastAsia" w:ascii="Times New Roman" w:hAnsi="Times New Roman" w:eastAsia="宋体" w:cs="Times New Roman"/>
                <w:szCs w:val="21"/>
                <w:highlight w:val="none"/>
                <w14:ligatures w14:val="standardContextual"/>
              </w:rPr>
              <w:t>附录</w:t>
            </w:r>
            <w:r>
              <w:rPr>
                <w:rFonts w:hint="eastAsia" w:ascii="Times New Roman" w:hAnsi="Times New Roman" w:eastAsia="宋体" w:cs="Times New Roman"/>
                <w:szCs w:val="21"/>
                <w:highlight w:val="none"/>
                <w:lang w:val="en-US" w:eastAsia="zh-CN"/>
                <w14:ligatures w14:val="standardContextual"/>
              </w:rPr>
              <w:t>A</w:t>
            </w:r>
          </w:p>
        </w:tc>
      </w:tr>
    </w:tbl>
    <w:p w14:paraId="4CA810E6">
      <w:pPr>
        <w:snapToGrid w:val="0"/>
        <w:spacing w:line="360" w:lineRule="auto"/>
        <w:jc w:val="both"/>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9</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0</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6</w:t>
      </w:r>
      <w:r>
        <w:rPr>
          <w:rFonts w:ascii="Times New Roman" w:hAnsi="Times New Roman" w:eastAsia="宋体" w:cs="Times New Roman"/>
          <w:b/>
          <w:bCs/>
          <w:sz w:val="24"/>
          <w:szCs w:val="24"/>
        </w:rPr>
        <w:t xml:space="preserve"> </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排水式净水路面</w:t>
      </w:r>
      <w:r>
        <w:rPr>
          <w:rFonts w:hint="eastAsia" w:ascii="Times New Roman" w:hAnsi="Times New Roman" w:eastAsia="宋体" w:cs="Times New Roman"/>
          <w:bCs/>
          <w:sz w:val="24"/>
          <w:szCs w:val="24"/>
          <w:lang w:val="en-US" w:eastAsia="zh-CN"/>
        </w:rPr>
        <w:t>养护工程的路面环境功能质量检查与验收应符合表9.0.6的规定。</w:t>
      </w:r>
    </w:p>
    <w:p w14:paraId="11CD2488">
      <w:pPr>
        <w:snapToGrid w:val="0"/>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表9.0.</w:t>
      </w:r>
      <w:r>
        <w:rPr>
          <w:rFonts w:hint="eastAsia" w:ascii="Times New Roman" w:hAnsi="Times New Roman" w:eastAsia="宋体" w:cs="Times New Roman"/>
          <w:b/>
          <w:bCs/>
          <w:szCs w:val="21"/>
          <w:lang w:val="en-US" w:eastAsia="zh-CN"/>
        </w:rPr>
        <w:t>6</w:t>
      </w:r>
      <w:r>
        <w:rPr>
          <w:rFonts w:ascii="宋体" w:hAnsi="宋体" w:eastAsia="宋体" w:cs="Times New Roman"/>
          <w:b/>
          <w:bCs/>
          <w:szCs w:val="21"/>
        </w:rPr>
        <w:t xml:space="preserve">  </w:t>
      </w:r>
      <w:r>
        <w:rPr>
          <w:rFonts w:hint="eastAsia" w:ascii="宋体" w:hAnsi="宋体" w:eastAsia="宋体" w:cs="Times New Roman"/>
          <w:b/>
          <w:bCs/>
          <w:szCs w:val="21"/>
        </w:rPr>
        <w:t>排水式净水路面养护工程的路面环境功能质量检查与验收标准</w:t>
      </w:r>
    </w:p>
    <w:tbl>
      <w:tblPr>
        <w:tblStyle w:val="44"/>
        <w:tblW w:w="8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1012"/>
        <w:gridCol w:w="651"/>
        <w:gridCol w:w="995"/>
        <w:gridCol w:w="2168"/>
        <w:gridCol w:w="660"/>
        <w:gridCol w:w="660"/>
        <w:gridCol w:w="660"/>
        <w:gridCol w:w="1414"/>
      </w:tblGrid>
      <w:tr w14:paraId="2AE40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1012" w:type="dxa"/>
            <w:vMerge w:val="restart"/>
            <w:tcBorders>
              <w:tl2br w:val="nil"/>
              <w:tr2bl w:val="nil"/>
            </w:tcBorders>
            <w:vAlign w:val="center"/>
          </w:tcPr>
          <w:p w14:paraId="4ECE4FCF">
            <w:pPr>
              <w:spacing w:line="240" w:lineRule="auto"/>
              <w:jc w:val="center"/>
              <w:rPr>
                <w:rFonts w:hint="default"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路面类型</w:t>
            </w:r>
          </w:p>
        </w:tc>
        <w:tc>
          <w:tcPr>
            <w:tcW w:w="651" w:type="dxa"/>
            <w:vMerge w:val="restart"/>
            <w:tcBorders>
              <w:tl2br w:val="nil"/>
              <w:tr2bl w:val="nil"/>
            </w:tcBorders>
            <w:vAlign w:val="center"/>
          </w:tcPr>
          <w:p w14:paraId="75098477">
            <w:pPr>
              <w:spacing w:line="240" w:lineRule="auto"/>
              <w:jc w:val="center"/>
              <w:rPr>
                <w:rFonts w:hint="eastAsia" w:ascii="Times New Roman" w:hAnsi="Times New Roman" w:eastAsia="宋体" w:cs="Times New Roman"/>
                <w:kern w:val="0"/>
                <w:sz w:val="21"/>
                <w:szCs w:val="21"/>
                <w:lang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养护类型</w:t>
            </w:r>
          </w:p>
        </w:tc>
        <w:tc>
          <w:tcPr>
            <w:tcW w:w="995" w:type="dxa"/>
            <w:vMerge w:val="restart"/>
            <w:tcBorders>
              <w:tl2br w:val="nil"/>
              <w:tr2bl w:val="nil"/>
            </w:tcBorders>
            <w:vAlign w:val="center"/>
          </w:tcPr>
          <w:p w14:paraId="3298E1BD">
            <w:pPr>
              <w:spacing w:line="240" w:lineRule="auto"/>
              <w:jc w:val="center"/>
              <w:rPr>
                <w:rFonts w:hint="eastAsia"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评定指标</w:t>
            </w:r>
          </w:p>
        </w:tc>
        <w:tc>
          <w:tcPr>
            <w:tcW w:w="2168" w:type="dxa"/>
            <w:vMerge w:val="restart"/>
            <w:tcBorders>
              <w:tl2br w:val="nil"/>
              <w:tr2bl w:val="nil"/>
            </w:tcBorders>
            <w:vAlign w:val="center"/>
          </w:tcPr>
          <w:p w14:paraId="78E61564">
            <w:pPr>
              <w:spacing w:line="240" w:lineRule="auto"/>
              <w:jc w:val="center"/>
              <w:rPr>
                <w:rFonts w:hint="default"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养护质量要求</w:t>
            </w:r>
          </w:p>
        </w:tc>
        <w:tc>
          <w:tcPr>
            <w:tcW w:w="1980" w:type="dxa"/>
            <w:gridSpan w:val="3"/>
            <w:tcBorders>
              <w:tl2br w:val="nil"/>
              <w:tr2bl w:val="nil"/>
            </w:tcBorders>
            <w:vAlign w:val="center"/>
          </w:tcPr>
          <w:p w14:paraId="3B0C9AF2">
            <w:pPr>
              <w:spacing w:line="240" w:lineRule="auto"/>
              <w:jc w:val="center"/>
              <w:rPr>
                <w:rFonts w:hint="eastAsia"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检查频率</w:t>
            </w:r>
          </w:p>
        </w:tc>
        <w:tc>
          <w:tcPr>
            <w:tcW w:w="1414" w:type="dxa"/>
            <w:vMerge w:val="restart"/>
            <w:tcBorders>
              <w:tl2br w:val="nil"/>
              <w:tr2bl w:val="nil"/>
            </w:tcBorders>
            <w:vAlign w:val="center"/>
          </w:tcPr>
          <w:p w14:paraId="3429A19C">
            <w:pPr>
              <w:spacing w:line="240" w:lineRule="auto"/>
              <w:jc w:val="center"/>
              <w:rPr>
                <w:rFonts w:hint="default"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检查方法</w:t>
            </w:r>
          </w:p>
        </w:tc>
      </w:tr>
      <w:tr w14:paraId="13C5E0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1012" w:type="dxa"/>
            <w:vMerge w:val="continue"/>
            <w:tcBorders>
              <w:tl2br w:val="nil"/>
              <w:tr2bl w:val="nil"/>
            </w:tcBorders>
            <w:vAlign w:val="center"/>
          </w:tcPr>
          <w:p w14:paraId="3E99AEC5">
            <w:pPr>
              <w:spacing w:line="240" w:lineRule="auto"/>
              <w:jc w:val="center"/>
              <w:rPr>
                <w:rFonts w:hint="eastAsia" w:ascii="Times New Roman" w:hAnsi="Times New Roman" w:eastAsia="宋体" w:cs="Times New Roman"/>
                <w:kern w:val="0"/>
                <w:sz w:val="21"/>
                <w:szCs w:val="21"/>
                <w:lang w:val="en-US" w:eastAsia="zh-CN"/>
                <w14:ligatures w14:val="standardContextual"/>
              </w:rPr>
            </w:pPr>
          </w:p>
        </w:tc>
        <w:tc>
          <w:tcPr>
            <w:tcW w:w="651" w:type="dxa"/>
            <w:vMerge w:val="continue"/>
            <w:tcBorders>
              <w:tl2br w:val="nil"/>
              <w:tr2bl w:val="nil"/>
            </w:tcBorders>
            <w:vAlign w:val="center"/>
          </w:tcPr>
          <w:p w14:paraId="0BD59351">
            <w:pPr>
              <w:spacing w:line="240" w:lineRule="auto"/>
              <w:jc w:val="center"/>
              <w:rPr>
                <w:rFonts w:hint="eastAsia" w:ascii="Times New Roman" w:hAnsi="Times New Roman" w:eastAsia="宋体" w:cs="Times New Roman"/>
                <w:kern w:val="0"/>
                <w:sz w:val="21"/>
                <w:szCs w:val="21"/>
                <w:lang w:val="en-US" w:eastAsia="zh-CN"/>
                <w14:ligatures w14:val="standardContextual"/>
              </w:rPr>
            </w:pPr>
          </w:p>
        </w:tc>
        <w:tc>
          <w:tcPr>
            <w:tcW w:w="995" w:type="dxa"/>
            <w:vMerge w:val="continue"/>
            <w:tcBorders>
              <w:tl2br w:val="nil"/>
              <w:tr2bl w:val="nil"/>
            </w:tcBorders>
            <w:vAlign w:val="center"/>
          </w:tcPr>
          <w:p w14:paraId="645B261D">
            <w:pPr>
              <w:spacing w:line="240" w:lineRule="auto"/>
              <w:jc w:val="center"/>
              <w:rPr>
                <w:rFonts w:hint="eastAsia" w:ascii="Times New Roman" w:hAnsi="Times New Roman" w:eastAsia="宋体" w:cs="Times New Roman"/>
                <w:kern w:val="0"/>
                <w:sz w:val="21"/>
                <w:szCs w:val="21"/>
                <w:lang w:val="en-US" w:eastAsia="zh-CN"/>
                <w14:ligatures w14:val="standardContextual"/>
              </w:rPr>
            </w:pPr>
          </w:p>
        </w:tc>
        <w:tc>
          <w:tcPr>
            <w:tcW w:w="2168" w:type="dxa"/>
            <w:vMerge w:val="continue"/>
            <w:tcBorders>
              <w:tl2br w:val="nil"/>
              <w:tr2bl w:val="nil"/>
            </w:tcBorders>
            <w:vAlign w:val="center"/>
          </w:tcPr>
          <w:p w14:paraId="41228B88">
            <w:pPr>
              <w:spacing w:line="240" w:lineRule="auto"/>
              <w:jc w:val="center"/>
              <w:rPr>
                <w:rFonts w:hint="eastAsia" w:ascii="Times New Roman" w:hAnsi="Times New Roman" w:eastAsia="宋体" w:cs="Times New Roman"/>
                <w:kern w:val="0"/>
                <w:sz w:val="21"/>
                <w:szCs w:val="21"/>
                <w:lang w:val="en-US" w:eastAsia="zh-CN"/>
                <w14:ligatures w14:val="standardContextual"/>
              </w:rPr>
            </w:pPr>
          </w:p>
        </w:tc>
        <w:tc>
          <w:tcPr>
            <w:tcW w:w="660" w:type="dxa"/>
            <w:tcBorders>
              <w:tl2br w:val="nil"/>
              <w:tr2bl w:val="nil"/>
            </w:tcBorders>
            <w:vAlign w:val="center"/>
          </w:tcPr>
          <w:p w14:paraId="368C5E2E">
            <w:pPr>
              <w:spacing w:line="240" w:lineRule="auto"/>
              <w:jc w:val="center"/>
              <w:rPr>
                <w:rFonts w:hint="default" w:ascii="Times New Roman" w:hAnsi="Times New Roman" w:eastAsia="宋体" w:cs="Times New Roman"/>
                <w:szCs w:val="21"/>
                <w14:ligatures w14:val="standardContextual"/>
              </w:rPr>
            </w:pPr>
            <w:r>
              <w:rPr>
                <w:rFonts w:hint="default" w:ascii="Times New Roman" w:hAnsi="Times New Roman" w:eastAsia="宋体" w:cs="Times New Roman"/>
                <w:szCs w:val="21"/>
                <w14:ligatures w14:val="standardContextual"/>
              </w:rPr>
              <w:t>Ⅰ等</w:t>
            </w:r>
          </w:p>
          <w:p w14:paraId="2904B2FB">
            <w:pPr>
              <w:spacing w:line="240" w:lineRule="auto"/>
              <w:jc w:val="center"/>
              <w:rPr>
                <w:rFonts w:hint="default"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szCs w:val="21"/>
                <w:lang w:val="en-US" w:eastAsia="zh-CN"/>
                <w14:ligatures w14:val="standardContextual"/>
              </w:rPr>
              <w:t>养护</w:t>
            </w:r>
          </w:p>
        </w:tc>
        <w:tc>
          <w:tcPr>
            <w:tcW w:w="660" w:type="dxa"/>
            <w:tcBorders>
              <w:tl2br w:val="nil"/>
              <w:tr2bl w:val="nil"/>
            </w:tcBorders>
            <w:vAlign w:val="center"/>
          </w:tcPr>
          <w:p w14:paraId="0C29E049">
            <w:pPr>
              <w:spacing w:line="240" w:lineRule="auto"/>
              <w:jc w:val="center"/>
              <w:rPr>
                <w:rFonts w:hint="default" w:ascii="Times New Roman" w:hAnsi="Times New Roman" w:eastAsia="宋体" w:cs="Times New Roman"/>
                <w:kern w:val="0"/>
                <w:sz w:val="21"/>
                <w:szCs w:val="21"/>
                <w:lang w:val="en-US" w:eastAsia="zh-CN"/>
                <w14:ligatures w14:val="standardContextual"/>
              </w:rPr>
            </w:pPr>
            <w:r>
              <w:rPr>
                <w:rFonts w:hint="default" w:ascii="Times New Roman" w:hAnsi="Times New Roman" w:eastAsia="宋体" w:cs="Times New Roman"/>
                <w:kern w:val="0"/>
                <w:sz w:val="21"/>
                <w:szCs w:val="21"/>
                <w:lang w:val="en-US" w:eastAsia="zh-CN"/>
                <w14:ligatures w14:val="standardContextual"/>
              </w:rPr>
              <w:t>Ⅱ等</w:t>
            </w:r>
          </w:p>
          <w:p w14:paraId="2BF2B2DE">
            <w:pPr>
              <w:spacing w:line="240" w:lineRule="auto"/>
              <w:jc w:val="center"/>
              <w:rPr>
                <w:rFonts w:hint="eastAsia" w:ascii="Times New Roman" w:hAnsi="Times New Roman" w:eastAsia="宋体" w:cs="Times New Roman"/>
                <w:kern w:val="0"/>
                <w:sz w:val="21"/>
                <w:szCs w:val="21"/>
                <w:lang w:val="en-US" w:eastAsia="zh-CN"/>
                <w14:ligatures w14:val="standardContextual"/>
              </w:rPr>
            </w:pPr>
            <w:r>
              <w:rPr>
                <w:rFonts w:hint="default" w:ascii="Times New Roman" w:hAnsi="Times New Roman" w:eastAsia="宋体" w:cs="Times New Roman"/>
                <w:szCs w:val="21"/>
                <w:lang w:val="en-US" w:eastAsia="zh-CN"/>
                <w14:ligatures w14:val="standardContextual"/>
              </w:rPr>
              <w:t>养护</w:t>
            </w:r>
          </w:p>
        </w:tc>
        <w:tc>
          <w:tcPr>
            <w:tcW w:w="660" w:type="dxa"/>
            <w:tcBorders>
              <w:tl2br w:val="nil"/>
              <w:tr2bl w:val="nil"/>
            </w:tcBorders>
            <w:vAlign w:val="center"/>
          </w:tcPr>
          <w:p w14:paraId="2D0B3A3C">
            <w:pPr>
              <w:spacing w:line="240" w:lineRule="auto"/>
              <w:jc w:val="center"/>
              <w:rPr>
                <w:rFonts w:hint="default" w:ascii="Times New Roman" w:hAnsi="Times New Roman" w:eastAsia="宋体" w:cs="Times New Roman"/>
                <w:szCs w:val="21"/>
                <w14:ligatures w14:val="standardContextual"/>
              </w:rPr>
            </w:pPr>
            <w:r>
              <w:rPr>
                <w:rFonts w:hint="default" w:ascii="Times New Roman" w:hAnsi="Times New Roman" w:eastAsia="宋体" w:cs="Times New Roman"/>
                <w:szCs w:val="21"/>
                <w14:ligatures w14:val="standardContextual"/>
              </w:rPr>
              <w:t>Ⅲ等</w:t>
            </w:r>
          </w:p>
          <w:p w14:paraId="6C40583D">
            <w:pPr>
              <w:spacing w:line="240" w:lineRule="auto"/>
              <w:jc w:val="center"/>
              <w:rPr>
                <w:rFonts w:hint="eastAsia"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szCs w:val="21"/>
                <w:lang w:val="en-US" w:eastAsia="zh-CN"/>
                <w14:ligatures w14:val="standardContextual"/>
              </w:rPr>
              <w:t>养护</w:t>
            </w:r>
          </w:p>
        </w:tc>
        <w:tc>
          <w:tcPr>
            <w:tcW w:w="1414" w:type="dxa"/>
            <w:vMerge w:val="continue"/>
            <w:tcBorders>
              <w:tl2br w:val="nil"/>
              <w:tr2bl w:val="nil"/>
            </w:tcBorders>
            <w:vAlign w:val="center"/>
          </w:tcPr>
          <w:p w14:paraId="3A1955D5">
            <w:pPr>
              <w:spacing w:line="240" w:lineRule="auto"/>
              <w:jc w:val="center"/>
              <w:rPr>
                <w:rFonts w:hint="eastAsia" w:ascii="Times New Roman" w:hAnsi="Times New Roman" w:eastAsia="宋体" w:cs="Times New Roman"/>
                <w:kern w:val="0"/>
                <w:sz w:val="21"/>
                <w:szCs w:val="21"/>
                <w:lang w:val="en-US" w:eastAsia="zh-CN"/>
                <w14:ligatures w14:val="standardContextual"/>
              </w:rPr>
            </w:pPr>
          </w:p>
        </w:tc>
      </w:tr>
      <w:tr w14:paraId="57F813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25" w:hRule="atLeast"/>
          <w:jc w:val="center"/>
        </w:trPr>
        <w:tc>
          <w:tcPr>
            <w:tcW w:w="1012" w:type="dxa"/>
            <w:vMerge w:val="restart"/>
            <w:tcBorders>
              <w:tl2br w:val="nil"/>
              <w:tr2bl w:val="nil"/>
            </w:tcBorders>
            <w:vAlign w:val="center"/>
          </w:tcPr>
          <w:p w14:paraId="3D9C77C7">
            <w:pPr>
              <w:spacing w:line="240" w:lineRule="auto"/>
              <w:jc w:val="center"/>
              <w:rPr>
                <w:rFonts w:hint="eastAsia"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sz w:val="21"/>
                <w:szCs w:val="21"/>
                <w:lang w:val="en-US" w:eastAsia="zh-CN"/>
                <w14:ligatures w14:val="standardContextual"/>
              </w:rPr>
              <w:t>排水式净水路面</w:t>
            </w:r>
          </w:p>
        </w:tc>
        <w:tc>
          <w:tcPr>
            <w:tcW w:w="651" w:type="dxa"/>
            <w:tcBorders>
              <w:tl2br w:val="nil"/>
              <w:tr2bl w:val="nil"/>
            </w:tcBorders>
            <w:vAlign w:val="center"/>
          </w:tcPr>
          <w:p w14:paraId="764A8649">
            <w:pPr>
              <w:spacing w:line="240" w:lineRule="auto"/>
              <w:jc w:val="center"/>
              <w:rPr>
                <w:rFonts w:hint="default" w:ascii="Times New Roman" w:hAnsi="Times New Roman" w:eastAsia="宋体" w:cs="Times New Roman"/>
                <w:kern w:val="0"/>
                <w:sz w:val="21"/>
                <w:szCs w:val="21"/>
                <w14:ligatures w14:val="standardContextual"/>
              </w:rPr>
            </w:pPr>
            <w:r>
              <w:rPr>
                <w:rFonts w:hint="eastAsia" w:ascii="Times New Roman" w:hAnsi="Times New Roman" w:eastAsia="宋体" w:cs="Times New Roman"/>
                <w:kern w:val="0"/>
                <w:sz w:val="21"/>
                <w:szCs w:val="21"/>
                <w:lang w:val="en-US" w:eastAsia="zh-CN"/>
                <w14:ligatures w14:val="standardContextual"/>
              </w:rPr>
              <w:t>预防养护</w:t>
            </w:r>
          </w:p>
        </w:tc>
        <w:tc>
          <w:tcPr>
            <w:tcW w:w="995" w:type="dxa"/>
            <w:vMerge w:val="restart"/>
            <w:tcBorders>
              <w:tl2br w:val="nil"/>
              <w:tr2bl w:val="nil"/>
            </w:tcBorders>
            <w:vAlign w:val="center"/>
          </w:tcPr>
          <w:p w14:paraId="793351BC">
            <w:pPr>
              <w:spacing w:line="240" w:lineRule="auto"/>
              <w:jc w:val="center"/>
              <w:rPr>
                <w:rFonts w:hint="default" w:ascii="Times New Roman" w:hAnsi="Times New Roman" w:eastAsia="宋体" w:cs="Times New Roman"/>
                <w:i/>
                <w:iCs/>
                <w:kern w:val="0"/>
                <w:sz w:val="21"/>
                <w:szCs w:val="21"/>
                <w14:ligatures w14:val="standardContextual"/>
              </w:rPr>
            </w:pPr>
            <w:r>
              <w:rPr>
                <w:rFonts w:hint="default" w:ascii="Times New Roman" w:hAnsi="Times New Roman" w:eastAsia="宋体" w:cs="Times New Roman"/>
                <w:i w:val="0"/>
                <w:iCs w:val="0"/>
                <w:sz w:val="24"/>
                <w:szCs w:val="24"/>
                <w14:ligatures w14:val="standardContextual"/>
              </w:rPr>
              <w:t>Δ</w:t>
            </w:r>
            <w:r>
              <w:rPr>
                <w:rFonts w:hint="eastAsia" w:ascii="Times New Roman" w:hAnsi="Times New Roman" w:eastAsia="宋体" w:cs="Times New Roman"/>
                <w:i/>
                <w:iCs/>
                <w:sz w:val="24"/>
                <w:szCs w:val="24"/>
                <w14:ligatures w14:val="standardContextual"/>
              </w:rPr>
              <w:t>P</w:t>
            </w:r>
          </w:p>
        </w:tc>
        <w:tc>
          <w:tcPr>
            <w:tcW w:w="2168" w:type="dxa"/>
            <w:tcBorders>
              <w:tl2br w:val="nil"/>
              <w:tr2bl w:val="nil"/>
            </w:tcBorders>
            <w:vAlign w:val="center"/>
          </w:tcPr>
          <w:p w14:paraId="5FDB5F0E">
            <w:pPr>
              <w:spacing w:line="240" w:lineRule="auto"/>
              <w:jc w:val="center"/>
              <w:rPr>
                <w:rFonts w:hint="default"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i w:val="0"/>
                <w:iCs w:val="0"/>
                <w:kern w:val="0"/>
                <w:sz w:val="21"/>
                <w:szCs w:val="21"/>
                <w:lang w:val="en-US" w:eastAsia="zh-CN"/>
                <w14:ligatures w14:val="standardContextual"/>
              </w:rPr>
              <w:t>等级为“良”及以上</w:t>
            </w:r>
          </w:p>
        </w:tc>
        <w:tc>
          <w:tcPr>
            <w:tcW w:w="660" w:type="dxa"/>
            <w:vMerge w:val="restart"/>
            <w:tcBorders>
              <w:tl2br w:val="nil"/>
              <w:tr2bl w:val="nil"/>
            </w:tcBorders>
            <w:shd w:val="clear" w:color="auto" w:fill="auto"/>
            <w:vAlign w:val="center"/>
          </w:tcPr>
          <w:p w14:paraId="4BB23099">
            <w:pPr>
              <w:snapToGrid w:val="0"/>
              <w:jc w:val="center"/>
              <w:rPr>
                <w:rFonts w:hint="eastAsia" w:ascii="Times New Roman" w:hAnsi="Times New Roman" w:eastAsia="宋体" w:cs="Times New Roman"/>
                <w:szCs w:val="21"/>
                <w14:ligatures w14:val="standardContextual"/>
              </w:rPr>
            </w:pPr>
            <w:r>
              <w:rPr>
                <w:rFonts w:hint="eastAsia" w:ascii="Times New Roman" w:hAnsi="Times New Roman" w:eastAsia="宋体" w:cs="Times New Roman"/>
                <w:szCs w:val="21"/>
                <w14:ligatures w14:val="standardContextual"/>
              </w:rPr>
              <w:t>5个点</w:t>
            </w:r>
          </w:p>
          <w:p w14:paraId="6C8CC96A">
            <w:pPr>
              <w:snapToGrid w:val="0"/>
              <w:jc w:val="center"/>
              <w:rPr>
                <w:rFonts w:hint="default" w:ascii="Times New Roman" w:hAnsi="Times New Roman" w:eastAsia="宋体" w:cs="Times New Roman"/>
                <w:kern w:val="2"/>
                <w:sz w:val="21"/>
                <w:szCs w:val="21"/>
                <w:lang w:val="en-US" w:eastAsia="zh-CN" w:bidi="ar-SA"/>
                <w14:ligatures w14:val="standardContextual"/>
              </w:rPr>
            </w:pPr>
            <w:r>
              <w:rPr>
                <w:rFonts w:hint="eastAsia" w:ascii="Times New Roman" w:hAnsi="Times New Roman" w:eastAsia="宋体" w:cs="Times New Roman"/>
                <w:szCs w:val="21"/>
                <w14:ligatures w14:val="standardContextual"/>
              </w:rPr>
              <w:t>/km</w:t>
            </w:r>
          </w:p>
        </w:tc>
        <w:tc>
          <w:tcPr>
            <w:tcW w:w="660" w:type="dxa"/>
            <w:vMerge w:val="restart"/>
            <w:tcBorders>
              <w:tl2br w:val="nil"/>
              <w:tr2bl w:val="nil"/>
            </w:tcBorders>
            <w:shd w:val="clear" w:color="auto" w:fill="auto"/>
            <w:vAlign w:val="center"/>
          </w:tcPr>
          <w:p w14:paraId="2958A8E8">
            <w:pPr>
              <w:snapToGrid w:val="0"/>
              <w:jc w:val="center"/>
              <w:rPr>
                <w:rFonts w:hint="eastAsia" w:ascii="Times New Roman" w:hAnsi="Times New Roman" w:eastAsia="宋体" w:cs="Times New Roman"/>
                <w:szCs w:val="21"/>
                <w14:ligatures w14:val="standardContextual"/>
              </w:rPr>
            </w:pPr>
            <w:r>
              <w:rPr>
                <w:rFonts w:hint="eastAsia" w:ascii="Times New Roman" w:hAnsi="Times New Roman" w:eastAsia="宋体" w:cs="Times New Roman"/>
                <w:szCs w:val="21"/>
                <w:lang w:val="en-US" w:eastAsia="zh-CN"/>
                <w14:ligatures w14:val="standardContextual"/>
              </w:rPr>
              <w:t>4</w:t>
            </w:r>
            <w:r>
              <w:rPr>
                <w:rFonts w:hint="eastAsia" w:ascii="Times New Roman" w:hAnsi="Times New Roman" w:eastAsia="宋体" w:cs="Times New Roman"/>
                <w:szCs w:val="21"/>
                <w14:ligatures w14:val="standardContextual"/>
              </w:rPr>
              <w:t>个点</w:t>
            </w:r>
          </w:p>
          <w:p w14:paraId="6890B4E3">
            <w:pPr>
              <w:snapToGrid w:val="0"/>
              <w:jc w:val="center"/>
              <w:rPr>
                <w:rFonts w:hint="default" w:ascii="Times New Roman" w:hAnsi="Times New Roman" w:eastAsia="宋体" w:cs="Times New Roman"/>
                <w:kern w:val="2"/>
                <w:sz w:val="21"/>
                <w:szCs w:val="21"/>
                <w:lang w:val="en-US" w:eastAsia="zh-CN" w:bidi="ar-SA"/>
                <w14:ligatures w14:val="standardContextual"/>
              </w:rPr>
            </w:pPr>
            <w:r>
              <w:rPr>
                <w:rFonts w:hint="eastAsia" w:ascii="Times New Roman" w:hAnsi="Times New Roman" w:eastAsia="宋体" w:cs="Times New Roman"/>
                <w:szCs w:val="21"/>
                <w14:ligatures w14:val="standardContextual"/>
              </w:rPr>
              <w:t>/km</w:t>
            </w:r>
          </w:p>
        </w:tc>
        <w:tc>
          <w:tcPr>
            <w:tcW w:w="660" w:type="dxa"/>
            <w:vMerge w:val="restart"/>
            <w:tcBorders>
              <w:tl2br w:val="nil"/>
              <w:tr2bl w:val="nil"/>
            </w:tcBorders>
            <w:vAlign w:val="center"/>
          </w:tcPr>
          <w:p w14:paraId="415CCC37">
            <w:pPr>
              <w:spacing w:line="240" w:lineRule="auto"/>
              <w:jc w:val="center"/>
              <w:rPr>
                <w:rFonts w:hint="eastAsia" w:ascii="Times New Roman" w:hAnsi="Times New Roman" w:eastAsia="宋体" w:cs="Times New Roman"/>
                <w:szCs w:val="21"/>
                <w14:ligatures w14:val="standardContextual"/>
              </w:rPr>
            </w:pPr>
            <w:r>
              <w:rPr>
                <w:rFonts w:hint="eastAsia" w:ascii="Times New Roman" w:hAnsi="Times New Roman" w:eastAsia="宋体" w:cs="Times New Roman"/>
                <w:szCs w:val="21"/>
                <w:lang w:val="en-US" w:eastAsia="zh-CN"/>
                <w14:ligatures w14:val="standardContextual"/>
              </w:rPr>
              <w:t>3</w:t>
            </w:r>
            <w:r>
              <w:rPr>
                <w:rFonts w:hint="eastAsia" w:ascii="Times New Roman" w:hAnsi="Times New Roman" w:eastAsia="宋体" w:cs="Times New Roman"/>
                <w:szCs w:val="21"/>
                <w14:ligatures w14:val="standardContextual"/>
              </w:rPr>
              <w:t>个点</w:t>
            </w:r>
          </w:p>
          <w:p w14:paraId="25C7195E">
            <w:pPr>
              <w:spacing w:line="240" w:lineRule="auto"/>
              <w:jc w:val="center"/>
              <w:rPr>
                <w:rFonts w:hint="default" w:ascii="Times New Roman" w:hAnsi="Times New Roman" w:eastAsia="宋体" w:cs="Times New Roman"/>
                <w:kern w:val="0"/>
                <w:sz w:val="21"/>
                <w:szCs w:val="21"/>
                <w14:ligatures w14:val="standardContextual"/>
              </w:rPr>
            </w:pPr>
            <w:r>
              <w:rPr>
                <w:rFonts w:hint="eastAsia" w:ascii="Times New Roman" w:hAnsi="Times New Roman" w:eastAsia="宋体" w:cs="Times New Roman"/>
                <w:szCs w:val="21"/>
                <w14:ligatures w14:val="standardContextual"/>
              </w:rPr>
              <w:t>/km</w:t>
            </w:r>
          </w:p>
        </w:tc>
        <w:tc>
          <w:tcPr>
            <w:tcW w:w="1414" w:type="dxa"/>
            <w:vMerge w:val="restart"/>
            <w:tcBorders>
              <w:tl2br w:val="nil"/>
              <w:tr2bl w:val="nil"/>
            </w:tcBorders>
            <w:vAlign w:val="center"/>
          </w:tcPr>
          <w:p w14:paraId="608306BE">
            <w:pPr>
              <w:spacing w:line="240" w:lineRule="auto"/>
              <w:jc w:val="center"/>
              <w:rPr>
                <w:rFonts w:hint="default" w:ascii="Times New Roman" w:hAnsi="Times New Roman" w:eastAsia="宋体" w:cs="Times New Roman"/>
                <w:kern w:val="0"/>
                <w:sz w:val="21"/>
                <w:szCs w:val="21"/>
                <w14:ligatures w14:val="standardContextual"/>
              </w:rPr>
            </w:pPr>
            <w:r>
              <w:rPr>
                <w:rFonts w:hint="eastAsia" w:ascii="Times New Roman" w:hAnsi="Times New Roman" w:eastAsia="宋体" w:cs="Times New Roman"/>
                <w:szCs w:val="21"/>
                <w:highlight w:val="none"/>
                <w:lang w:eastAsia="zh-CN"/>
                <w14:ligatures w14:val="standardContextual"/>
              </w:rPr>
              <w:t>本规程</w:t>
            </w:r>
            <w:r>
              <w:rPr>
                <w:rFonts w:hint="eastAsia" w:ascii="Times New Roman" w:hAnsi="Times New Roman" w:eastAsia="宋体" w:cs="Times New Roman"/>
                <w:szCs w:val="21"/>
                <w:highlight w:val="none"/>
                <w14:ligatures w14:val="standardContextual"/>
              </w:rPr>
              <w:t>附录</w:t>
            </w:r>
            <w:r>
              <w:rPr>
                <w:rFonts w:hint="eastAsia" w:ascii="Times New Roman" w:hAnsi="Times New Roman" w:eastAsia="宋体" w:cs="Times New Roman"/>
                <w:szCs w:val="21"/>
                <w:highlight w:val="none"/>
                <w:lang w:val="en-US" w:eastAsia="zh-CN"/>
                <w14:ligatures w14:val="standardContextual"/>
              </w:rPr>
              <w:t>B</w:t>
            </w:r>
          </w:p>
        </w:tc>
      </w:tr>
      <w:tr w14:paraId="19BF46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25" w:hRule="atLeast"/>
          <w:jc w:val="center"/>
        </w:trPr>
        <w:tc>
          <w:tcPr>
            <w:tcW w:w="1012" w:type="dxa"/>
            <w:vMerge w:val="continue"/>
            <w:tcBorders>
              <w:tl2br w:val="nil"/>
              <w:tr2bl w:val="nil"/>
            </w:tcBorders>
            <w:vAlign w:val="center"/>
          </w:tcPr>
          <w:p w14:paraId="083F3583">
            <w:pPr>
              <w:spacing w:line="240" w:lineRule="auto"/>
              <w:jc w:val="center"/>
              <w:rPr>
                <w:rFonts w:hint="eastAsia" w:ascii="Times New Roman" w:hAnsi="Times New Roman" w:eastAsia="宋体" w:cs="Times New Roman"/>
                <w:kern w:val="0"/>
                <w:sz w:val="21"/>
                <w:szCs w:val="21"/>
                <w:lang w:val="en-US" w:eastAsia="zh-CN"/>
                <w14:ligatures w14:val="standardContextual"/>
              </w:rPr>
            </w:pPr>
          </w:p>
        </w:tc>
        <w:tc>
          <w:tcPr>
            <w:tcW w:w="651" w:type="dxa"/>
            <w:tcBorders>
              <w:tl2br w:val="nil"/>
              <w:tr2bl w:val="nil"/>
            </w:tcBorders>
            <w:vAlign w:val="center"/>
          </w:tcPr>
          <w:p w14:paraId="39DE552E">
            <w:pPr>
              <w:spacing w:line="240" w:lineRule="auto"/>
              <w:jc w:val="center"/>
              <w:rPr>
                <w:rFonts w:hint="default"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修复养护</w:t>
            </w:r>
          </w:p>
        </w:tc>
        <w:tc>
          <w:tcPr>
            <w:tcW w:w="995" w:type="dxa"/>
            <w:vMerge w:val="continue"/>
            <w:tcBorders>
              <w:tl2br w:val="nil"/>
              <w:tr2bl w:val="nil"/>
            </w:tcBorders>
            <w:vAlign w:val="center"/>
          </w:tcPr>
          <w:p w14:paraId="01156580">
            <w:pPr>
              <w:spacing w:line="240" w:lineRule="auto"/>
              <w:jc w:val="center"/>
              <w:rPr>
                <w:rFonts w:hint="eastAsia" w:ascii="Times New Roman" w:hAnsi="Times New Roman" w:eastAsia="宋体" w:cs="Times New Roman"/>
                <w:i/>
                <w:iCs/>
                <w:sz w:val="21"/>
                <w:szCs w:val="21"/>
                <w:lang w:val="en-US" w:eastAsia="zh-CN"/>
                <w14:ligatures w14:val="standardContextual"/>
              </w:rPr>
            </w:pPr>
          </w:p>
        </w:tc>
        <w:tc>
          <w:tcPr>
            <w:tcW w:w="2168" w:type="dxa"/>
            <w:tcBorders>
              <w:tl2br w:val="nil"/>
              <w:tr2bl w:val="nil"/>
            </w:tcBorders>
            <w:vAlign w:val="center"/>
          </w:tcPr>
          <w:p w14:paraId="7DFC1A51">
            <w:pPr>
              <w:spacing w:line="240" w:lineRule="auto"/>
              <w:jc w:val="center"/>
              <w:rPr>
                <w:rFonts w:hint="default"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sz w:val="21"/>
                <w:szCs w:val="21"/>
                <w:lang w:val="en-US" w:eastAsia="zh-CN"/>
                <w14:ligatures w14:val="standardContextual"/>
              </w:rPr>
              <w:t>达到新建排水式净水路面设计要求</w:t>
            </w:r>
          </w:p>
        </w:tc>
        <w:tc>
          <w:tcPr>
            <w:tcW w:w="660" w:type="dxa"/>
            <w:vMerge w:val="continue"/>
            <w:tcBorders>
              <w:tl2br w:val="nil"/>
              <w:tr2bl w:val="nil"/>
            </w:tcBorders>
            <w:vAlign w:val="center"/>
          </w:tcPr>
          <w:p w14:paraId="1C53F73A">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660" w:type="dxa"/>
            <w:vMerge w:val="continue"/>
            <w:tcBorders>
              <w:tl2br w:val="nil"/>
              <w:tr2bl w:val="nil"/>
            </w:tcBorders>
            <w:vAlign w:val="center"/>
          </w:tcPr>
          <w:p w14:paraId="62D9827D">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660" w:type="dxa"/>
            <w:vMerge w:val="continue"/>
            <w:tcBorders>
              <w:tl2br w:val="nil"/>
              <w:tr2bl w:val="nil"/>
            </w:tcBorders>
            <w:vAlign w:val="center"/>
          </w:tcPr>
          <w:p w14:paraId="161CA4A7">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1414" w:type="dxa"/>
            <w:vMerge w:val="continue"/>
            <w:tcBorders>
              <w:tl2br w:val="nil"/>
              <w:tr2bl w:val="nil"/>
            </w:tcBorders>
            <w:vAlign w:val="center"/>
          </w:tcPr>
          <w:p w14:paraId="1E22FB04">
            <w:pPr>
              <w:spacing w:line="240" w:lineRule="auto"/>
              <w:jc w:val="center"/>
              <w:rPr>
                <w:rFonts w:hint="eastAsia" w:ascii="Times New Roman" w:hAnsi="Times New Roman" w:eastAsia="宋体" w:cs="Times New Roman"/>
                <w:sz w:val="21"/>
                <w:szCs w:val="21"/>
                <w:lang w:val="en-US" w:eastAsia="zh-CN"/>
                <w14:ligatures w14:val="standardContextual"/>
              </w:rPr>
            </w:pPr>
          </w:p>
        </w:tc>
      </w:tr>
      <w:tr w14:paraId="62A863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25" w:hRule="atLeast"/>
          <w:jc w:val="center"/>
        </w:trPr>
        <w:tc>
          <w:tcPr>
            <w:tcW w:w="1012" w:type="dxa"/>
            <w:vMerge w:val="continue"/>
            <w:tcBorders>
              <w:tl2br w:val="nil"/>
              <w:tr2bl w:val="nil"/>
            </w:tcBorders>
            <w:vAlign w:val="center"/>
          </w:tcPr>
          <w:p w14:paraId="13582F3F">
            <w:pPr>
              <w:spacing w:line="240" w:lineRule="auto"/>
              <w:jc w:val="center"/>
              <w:rPr>
                <w:rFonts w:hint="eastAsia" w:ascii="Times New Roman" w:hAnsi="Times New Roman" w:eastAsia="宋体" w:cs="Times New Roman"/>
                <w:kern w:val="0"/>
                <w:sz w:val="21"/>
                <w:szCs w:val="21"/>
                <w:lang w:val="en-US" w:eastAsia="zh-CN"/>
                <w14:ligatures w14:val="standardContextual"/>
              </w:rPr>
            </w:pPr>
          </w:p>
        </w:tc>
        <w:tc>
          <w:tcPr>
            <w:tcW w:w="651" w:type="dxa"/>
            <w:tcBorders>
              <w:tl2br w:val="nil"/>
              <w:tr2bl w:val="nil"/>
            </w:tcBorders>
            <w:shd w:val="clear" w:color="auto" w:fill="auto"/>
            <w:vAlign w:val="center"/>
          </w:tcPr>
          <w:p w14:paraId="67DC3FFB">
            <w:pPr>
              <w:spacing w:line="240" w:lineRule="auto"/>
              <w:jc w:val="center"/>
              <w:rPr>
                <w:rFonts w:hint="eastAsia" w:ascii="Times New Roman" w:hAnsi="Times New Roman" w:eastAsia="宋体" w:cs="Times New Roman"/>
                <w:kern w:val="0"/>
                <w:sz w:val="21"/>
                <w:szCs w:val="21"/>
                <w:lang w:val="en-US" w:eastAsia="zh-CN" w:bidi="ar-SA"/>
                <w14:ligatures w14:val="standardContextual"/>
              </w:rPr>
            </w:pPr>
            <w:r>
              <w:rPr>
                <w:rFonts w:hint="eastAsia" w:ascii="Times New Roman" w:hAnsi="Times New Roman" w:eastAsia="宋体" w:cs="Times New Roman"/>
                <w:kern w:val="0"/>
                <w:sz w:val="21"/>
                <w:szCs w:val="21"/>
                <w:lang w:val="en-US" w:eastAsia="zh-CN"/>
                <w14:ligatures w14:val="standardContextual"/>
              </w:rPr>
              <w:t>预防养护</w:t>
            </w:r>
          </w:p>
        </w:tc>
        <w:tc>
          <w:tcPr>
            <w:tcW w:w="995" w:type="dxa"/>
            <w:vMerge w:val="restart"/>
            <w:tcBorders>
              <w:tl2br w:val="nil"/>
              <w:tr2bl w:val="nil"/>
            </w:tcBorders>
            <w:vAlign w:val="center"/>
          </w:tcPr>
          <w:p w14:paraId="06A67CED">
            <w:pPr>
              <w:spacing w:line="240" w:lineRule="auto"/>
              <w:jc w:val="center"/>
              <w:rPr>
                <w:rFonts w:hint="eastAsia" w:ascii="Times New Roman" w:hAnsi="Times New Roman" w:eastAsia="宋体" w:cs="Times New Roman"/>
                <w:kern w:val="2"/>
                <w:sz w:val="21"/>
                <w:szCs w:val="21"/>
                <w:lang w:val="en-US" w:eastAsia="zh-CN" w:bidi="ar-SA"/>
                <w14:ligatures w14:val="standardContextual"/>
              </w:rPr>
            </w:pPr>
            <w:r>
              <w:rPr>
                <w:rFonts w:hint="eastAsia" w:ascii="Times New Roman" w:hAnsi="Times New Roman" w:eastAsia="宋体" w:cs="Times New Roman"/>
                <w:i/>
                <w:iCs/>
                <w:sz w:val="24"/>
                <w:szCs w:val="24"/>
                <w14:ligatures w14:val="standardContextual"/>
              </w:rPr>
              <w:t>PRP</w:t>
            </w:r>
          </w:p>
        </w:tc>
        <w:tc>
          <w:tcPr>
            <w:tcW w:w="2168" w:type="dxa"/>
            <w:tcBorders>
              <w:tl2br w:val="nil"/>
              <w:tr2bl w:val="nil"/>
            </w:tcBorders>
            <w:vAlign w:val="center"/>
          </w:tcPr>
          <w:p w14:paraId="1B34F745">
            <w:pPr>
              <w:spacing w:line="240" w:lineRule="auto"/>
              <w:jc w:val="center"/>
              <w:rPr>
                <w:rFonts w:hint="eastAsia" w:ascii="Times New Roman" w:hAnsi="Times New Roman" w:eastAsia="宋体" w:cs="Times New Roman"/>
                <w:sz w:val="21"/>
                <w:szCs w:val="21"/>
                <w:lang w:val="en-US" w:eastAsia="zh-CN"/>
                <w14:ligatures w14:val="standardContextual"/>
              </w:rPr>
            </w:pPr>
            <w:r>
              <w:rPr>
                <w:rFonts w:hint="eastAsia" w:ascii="Times New Roman" w:hAnsi="Times New Roman" w:eastAsia="宋体" w:cs="Times New Roman"/>
                <w:i w:val="0"/>
                <w:iCs w:val="0"/>
                <w:kern w:val="0"/>
                <w:sz w:val="21"/>
                <w:szCs w:val="21"/>
                <w:lang w:val="en-US" w:eastAsia="zh-CN"/>
                <w14:ligatures w14:val="standardContextual"/>
              </w:rPr>
              <w:t>等级为“良”及以上</w:t>
            </w:r>
          </w:p>
        </w:tc>
        <w:tc>
          <w:tcPr>
            <w:tcW w:w="660" w:type="dxa"/>
            <w:vMerge w:val="continue"/>
            <w:tcBorders>
              <w:tl2br w:val="nil"/>
              <w:tr2bl w:val="nil"/>
            </w:tcBorders>
            <w:vAlign w:val="center"/>
          </w:tcPr>
          <w:p w14:paraId="6F7F28D4">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660" w:type="dxa"/>
            <w:vMerge w:val="continue"/>
            <w:tcBorders>
              <w:tl2br w:val="nil"/>
              <w:tr2bl w:val="nil"/>
            </w:tcBorders>
            <w:vAlign w:val="center"/>
          </w:tcPr>
          <w:p w14:paraId="29239F6A">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660" w:type="dxa"/>
            <w:vMerge w:val="continue"/>
            <w:tcBorders>
              <w:tl2br w:val="nil"/>
              <w:tr2bl w:val="nil"/>
            </w:tcBorders>
            <w:vAlign w:val="center"/>
          </w:tcPr>
          <w:p w14:paraId="50806917">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1414" w:type="dxa"/>
            <w:vMerge w:val="restart"/>
            <w:tcBorders>
              <w:tl2br w:val="nil"/>
              <w:tr2bl w:val="nil"/>
            </w:tcBorders>
            <w:vAlign w:val="center"/>
          </w:tcPr>
          <w:p w14:paraId="4DAE9FBA">
            <w:pPr>
              <w:spacing w:line="240" w:lineRule="auto"/>
              <w:jc w:val="center"/>
              <w:rPr>
                <w:rFonts w:hint="eastAsia" w:ascii="Times New Roman" w:hAnsi="Times New Roman" w:eastAsia="宋体" w:cs="Times New Roman"/>
                <w:sz w:val="21"/>
                <w:szCs w:val="21"/>
                <w:lang w:val="en-US" w:eastAsia="zh-CN"/>
                <w14:ligatures w14:val="standardContextual"/>
              </w:rPr>
            </w:pPr>
            <w:r>
              <w:rPr>
                <w:rFonts w:hint="eastAsia" w:ascii="Times New Roman" w:hAnsi="Times New Roman" w:eastAsia="宋体" w:cs="Times New Roman"/>
                <w:szCs w:val="21"/>
                <w14:ligatures w14:val="standardContextual"/>
              </w:rPr>
              <w:t>JTG/T 3350-03附录D</w:t>
            </w:r>
          </w:p>
        </w:tc>
      </w:tr>
      <w:tr w14:paraId="079BD6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1012" w:type="dxa"/>
            <w:vMerge w:val="continue"/>
            <w:tcBorders>
              <w:tl2br w:val="nil"/>
              <w:tr2bl w:val="nil"/>
            </w:tcBorders>
            <w:vAlign w:val="center"/>
          </w:tcPr>
          <w:p w14:paraId="1631DA49">
            <w:pPr>
              <w:spacing w:line="240" w:lineRule="auto"/>
              <w:jc w:val="center"/>
              <w:rPr>
                <w:rFonts w:hint="eastAsia" w:ascii="Times New Roman" w:hAnsi="Times New Roman" w:eastAsia="宋体" w:cs="Times New Roman"/>
                <w:kern w:val="0"/>
                <w:sz w:val="21"/>
                <w:szCs w:val="21"/>
                <w:lang w:val="en-US" w:eastAsia="zh-CN"/>
                <w14:ligatures w14:val="standardContextual"/>
              </w:rPr>
            </w:pPr>
          </w:p>
        </w:tc>
        <w:tc>
          <w:tcPr>
            <w:tcW w:w="651" w:type="dxa"/>
            <w:tcBorders>
              <w:tl2br w:val="nil"/>
              <w:tr2bl w:val="nil"/>
            </w:tcBorders>
            <w:shd w:val="clear" w:color="auto" w:fill="auto"/>
            <w:vAlign w:val="center"/>
          </w:tcPr>
          <w:p w14:paraId="604805E5">
            <w:pPr>
              <w:spacing w:line="240" w:lineRule="auto"/>
              <w:jc w:val="center"/>
              <w:rPr>
                <w:rFonts w:hint="eastAsia"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修复养护</w:t>
            </w:r>
          </w:p>
        </w:tc>
        <w:tc>
          <w:tcPr>
            <w:tcW w:w="995" w:type="dxa"/>
            <w:vMerge w:val="continue"/>
            <w:tcBorders>
              <w:tl2br w:val="nil"/>
              <w:tr2bl w:val="nil"/>
            </w:tcBorders>
            <w:shd w:val="clear" w:color="auto" w:fill="auto"/>
            <w:vAlign w:val="center"/>
          </w:tcPr>
          <w:p w14:paraId="7EA54BF0">
            <w:pPr>
              <w:spacing w:line="240" w:lineRule="auto"/>
              <w:jc w:val="center"/>
              <w:rPr>
                <w:rFonts w:hint="eastAsia" w:ascii="Times New Roman" w:hAnsi="Times New Roman" w:eastAsia="宋体" w:cs="Times New Roman"/>
                <w:kern w:val="2"/>
                <w:sz w:val="21"/>
                <w:szCs w:val="21"/>
                <w:lang w:val="en-US" w:eastAsia="zh-CN" w:bidi="ar-SA"/>
                <w14:ligatures w14:val="standardContextual"/>
              </w:rPr>
            </w:pPr>
          </w:p>
        </w:tc>
        <w:tc>
          <w:tcPr>
            <w:tcW w:w="2168" w:type="dxa"/>
            <w:tcBorders>
              <w:tl2br w:val="nil"/>
              <w:tr2bl w:val="nil"/>
            </w:tcBorders>
            <w:vAlign w:val="center"/>
          </w:tcPr>
          <w:p w14:paraId="3203AD21">
            <w:pPr>
              <w:spacing w:line="240" w:lineRule="auto"/>
              <w:jc w:val="center"/>
              <w:rPr>
                <w:rFonts w:hint="eastAsia" w:ascii="Times New Roman" w:hAnsi="Times New Roman" w:eastAsia="宋体" w:cs="Times New Roman"/>
                <w:sz w:val="21"/>
                <w:szCs w:val="21"/>
                <w:lang w:val="en-US" w:eastAsia="zh-CN"/>
                <w14:ligatures w14:val="standardContextual"/>
              </w:rPr>
            </w:pPr>
            <w:r>
              <w:rPr>
                <w:rFonts w:hint="eastAsia" w:ascii="Times New Roman" w:hAnsi="Times New Roman" w:eastAsia="宋体" w:cs="Times New Roman"/>
                <w:sz w:val="21"/>
                <w:szCs w:val="21"/>
                <w:lang w:val="en-US" w:eastAsia="zh-CN"/>
                <w14:ligatures w14:val="standardContextual"/>
              </w:rPr>
              <w:t>达到新建排水式净水路面设计要求</w:t>
            </w:r>
          </w:p>
        </w:tc>
        <w:tc>
          <w:tcPr>
            <w:tcW w:w="660" w:type="dxa"/>
            <w:vMerge w:val="continue"/>
            <w:tcBorders>
              <w:tl2br w:val="nil"/>
              <w:tr2bl w:val="nil"/>
            </w:tcBorders>
            <w:vAlign w:val="center"/>
          </w:tcPr>
          <w:p w14:paraId="662A8F93">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660" w:type="dxa"/>
            <w:vMerge w:val="continue"/>
            <w:tcBorders>
              <w:tl2br w:val="nil"/>
              <w:tr2bl w:val="nil"/>
            </w:tcBorders>
            <w:vAlign w:val="center"/>
          </w:tcPr>
          <w:p w14:paraId="62CDD5C8">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660" w:type="dxa"/>
            <w:vMerge w:val="continue"/>
            <w:tcBorders>
              <w:tl2br w:val="nil"/>
              <w:tr2bl w:val="nil"/>
            </w:tcBorders>
            <w:vAlign w:val="center"/>
          </w:tcPr>
          <w:p w14:paraId="607854A8">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1414" w:type="dxa"/>
            <w:vMerge w:val="continue"/>
            <w:tcBorders>
              <w:tl2br w:val="nil"/>
              <w:tr2bl w:val="nil"/>
            </w:tcBorders>
            <w:vAlign w:val="center"/>
          </w:tcPr>
          <w:p w14:paraId="509FF360">
            <w:pPr>
              <w:spacing w:line="240" w:lineRule="auto"/>
              <w:jc w:val="center"/>
              <w:rPr>
                <w:rFonts w:hint="eastAsia" w:ascii="Times New Roman" w:hAnsi="Times New Roman" w:eastAsia="宋体" w:cs="Times New Roman"/>
                <w:sz w:val="21"/>
                <w:szCs w:val="21"/>
                <w:lang w:val="en-US" w:eastAsia="zh-CN"/>
                <w14:ligatures w14:val="standardContextual"/>
              </w:rPr>
            </w:pPr>
          </w:p>
        </w:tc>
      </w:tr>
    </w:tbl>
    <w:p w14:paraId="1D03155E">
      <w:pPr>
        <w:snapToGrid w:val="0"/>
        <w:spacing w:line="360" w:lineRule="auto"/>
        <w:jc w:val="both"/>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9</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0</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ascii="Times New Roman" w:hAnsi="Times New Roman" w:eastAsia="宋体" w:cs="Times New Roman"/>
          <w:b/>
          <w:bCs/>
          <w:sz w:val="24"/>
          <w:szCs w:val="24"/>
        </w:rPr>
        <w:t xml:space="preserve"> </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光催化尾气降解路面</w:t>
      </w:r>
      <w:r>
        <w:rPr>
          <w:rFonts w:hint="eastAsia" w:ascii="Times New Roman" w:hAnsi="Times New Roman" w:eastAsia="宋体" w:cs="Times New Roman"/>
          <w:bCs/>
          <w:sz w:val="24"/>
          <w:szCs w:val="24"/>
          <w:lang w:val="en-US" w:eastAsia="zh-CN"/>
        </w:rPr>
        <w:t>养护工程的路面环境功能质量检查与验收应符合表9.0.7的规定。</w:t>
      </w:r>
    </w:p>
    <w:p w14:paraId="0D1AA159">
      <w:pPr>
        <w:snapToGrid w:val="0"/>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表9.0.</w:t>
      </w:r>
      <w:r>
        <w:rPr>
          <w:rFonts w:hint="eastAsia" w:ascii="Times New Roman" w:hAnsi="Times New Roman" w:eastAsia="宋体" w:cs="Times New Roman"/>
          <w:b/>
          <w:bCs/>
          <w:szCs w:val="21"/>
          <w:lang w:val="en-US" w:eastAsia="zh-CN"/>
        </w:rPr>
        <w:t>7</w:t>
      </w:r>
      <w:r>
        <w:rPr>
          <w:rFonts w:ascii="宋体" w:hAnsi="宋体" w:eastAsia="宋体" w:cs="Times New Roman"/>
          <w:b/>
          <w:bCs/>
          <w:szCs w:val="21"/>
        </w:rPr>
        <w:t xml:space="preserve">  </w:t>
      </w:r>
      <w:r>
        <w:rPr>
          <w:rFonts w:hint="eastAsia" w:ascii="宋体" w:hAnsi="宋体" w:eastAsia="宋体" w:cs="Times New Roman"/>
          <w:b/>
          <w:bCs/>
          <w:szCs w:val="21"/>
        </w:rPr>
        <w:t>光催化尾气降解路面养护工程的路面环境功能质量检查与验收标准</w:t>
      </w:r>
    </w:p>
    <w:tbl>
      <w:tblPr>
        <w:tblStyle w:val="44"/>
        <w:tblW w:w="8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1012"/>
        <w:gridCol w:w="651"/>
        <w:gridCol w:w="995"/>
        <w:gridCol w:w="2168"/>
        <w:gridCol w:w="660"/>
        <w:gridCol w:w="660"/>
        <w:gridCol w:w="660"/>
        <w:gridCol w:w="1414"/>
      </w:tblGrid>
      <w:tr w14:paraId="40A879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1012" w:type="dxa"/>
            <w:vMerge w:val="restart"/>
            <w:tcBorders>
              <w:tl2br w:val="nil"/>
              <w:tr2bl w:val="nil"/>
            </w:tcBorders>
            <w:vAlign w:val="center"/>
          </w:tcPr>
          <w:p w14:paraId="5FDA23D0">
            <w:pPr>
              <w:spacing w:line="240" w:lineRule="auto"/>
              <w:jc w:val="center"/>
              <w:rPr>
                <w:rFonts w:hint="default"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路面类型</w:t>
            </w:r>
          </w:p>
        </w:tc>
        <w:tc>
          <w:tcPr>
            <w:tcW w:w="651" w:type="dxa"/>
            <w:vMerge w:val="restart"/>
            <w:tcBorders>
              <w:tl2br w:val="nil"/>
              <w:tr2bl w:val="nil"/>
            </w:tcBorders>
            <w:vAlign w:val="center"/>
          </w:tcPr>
          <w:p w14:paraId="7331F6A4">
            <w:pPr>
              <w:spacing w:line="240" w:lineRule="auto"/>
              <w:jc w:val="center"/>
              <w:rPr>
                <w:rFonts w:hint="eastAsia" w:ascii="Times New Roman" w:hAnsi="Times New Roman" w:eastAsia="宋体" w:cs="Times New Roman"/>
                <w:kern w:val="0"/>
                <w:sz w:val="21"/>
                <w:szCs w:val="21"/>
                <w:lang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养护类型</w:t>
            </w:r>
          </w:p>
        </w:tc>
        <w:tc>
          <w:tcPr>
            <w:tcW w:w="995" w:type="dxa"/>
            <w:vMerge w:val="restart"/>
            <w:tcBorders>
              <w:tl2br w:val="nil"/>
              <w:tr2bl w:val="nil"/>
            </w:tcBorders>
            <w:vAlign w:val="center"/>
          </w:tcPr>
          <w:p w14:paraId="3C80B04A">
            <w:pPr>
              <w:spacing w:line="240" w:lineRule="auto"/>
              <w:jc w:val="center"/>
              <w:rPr>
                <w:rFonts w:hint="eastAsia"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评定指标</w:t>
            </w:r>
          </w:p>
        </w:tc>
        <w:tc>
          <w:tcPr>
            <w:tcW w:w="2168" w:type="dxa"/>
            <w:vMerge w:val="restart"/>
            <w:tcBorders>
              <w:tl2br w:val="nil"/>
              <w:tr2bl w:val="nil"/>
            </w:tcBorders>
            <w:vAlign w:val="center"/>
          </w:tcPr>
          <w:p w14:paraId="52382EB5">
            <w:pPr>
              <w:spacing w:line="240" w:lineRule="auto"/>
              <w:jc w:val="center"/>
              <w:rPr>
                <w:rFonts w:hint="default"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养护质量要求</w:t>
            </w:r>
          </w:p>
        </w:tc>
        <w:tc>
          <w:tcPr>
            <w:tcW w:w="1980" w:type="dxa"/>
            <w:gridSpan w:val="3"/>
            <w:tcBorders>
              <w:tl2br w:val="nil"/>
              <w:tr2bl w:val="nil"/>
            </w:tcBorders>
            <w:vAlign w:val="center"/>
          </w:tcPr>
          <w:p w14:paraId="123B530A">
            <w:pPr>
              <w:spacing w:line="240" w:lineRule="auto"/>
              <w:jc w:val="center"/>
              <w:rPr>
                <w:rFonts w:hint="eastAsia"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检查频率</w:t>
            </w:r>
          </w:p>
        </w:tc>
        <w:tc>
          <w:tcPr>
            <w:tcW w:w="1414" w:type="dxa"/>
            <w:vMerge w:val="restart"/>
            <w:tcBorders>
              <w:tl2br w:val="nil"/>
              <w:tr2bl w:val="nil"/>
            </w:tcBorders>
            <w:vAlign w:val="center"/>
          </w:tcPr>
          <w:p w14:paraId="17B75F02">
            <w:pPr>
              <w:spacing w:line="240" w:lineRule="auto"/>
              <w:jc w:val="center"/>
              <w:rPr>
                <w:rFonts w:hint="default"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检查方法</w:t>
            </w:r>
          </w:p>
        </w:tc>
      </w:tr>
      <w:tr w14:paraId="6D5FB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1012" w:type="dxa"/>
            <w:vMerge w:val="continue"/>
            <w:tcBorders>
              <w:tl2br w:val="nil"/>
              <w:tr2bl w:val="nil"/>
            </w:tcBorders>
            <w:vAlign w:val="center"/>
          </w:tcPr>
          <w:p w14:paraId="5951E467">
            <w:pPr>
              <w:spacing w:line="240" w:lineRule="auto"/>
              <w:jc w:val="center"/>
              <w:rPr>
                <w:rFonts w:hint="eastAsia" w:ascii="Times New Roman" w:hAnsi="Times New Roman" w:eastAsia="宋体" w:cs="Times New Roman"/>
                <w:kern w:val="0"/>
                <w:sz w:val="21"/>
                <w:szCs w:val="21"/>
                <w:lang w:val="en-US" w:eastAsia="zh-CN"/>
                <w14:ligatures w14:val="standardContextual"/>
              </w:rPr>
            </w:pPr>
          </w:p>
        </w:tc>
        <w:tc>
          <w:tcPr>
            <w:tcW w:w="651" w:type="dxa"/>
            <w:vMerge w:val="continue"/>
            <w:tcBorders>
              <w:tl2br w:val="nil"/>
              <w:tr2bl w:val="nil"/>
            </w:tcBorders>
            <w:vAlign w:val="center"/>
          </w:tcPr>
          <w:p w14:paraId="4DB1E069">
            <w:pPr>
              <w:spacing w:line="240" w:lineRule="auto"/>
              <w:jc w:val="center"/>
              <w:rPr>
                <w:rFonts w:hint="eastAsia" w:ascii="Times New Roman" w:hAnsi="Times New Roman" w:eastAsia="宋体" w:cs="Times New Roman"/>
                <w:kern w:val="0"/>
                <w:sz w:val="21"/>
                <w:szCs w:val="21"/>
                <w:lang w:val="en-US" w:eastAsia="zh-CN"/>
                <w14:ligatures w14:val="standardContextual"/>
              </w:rPr>
            </w:pPr>
          </w:p>
        </w:tc>
        <w:tc>
          <w:tcPr>
            <w:tcW w:w="995" w:type="dxa"/>
            <w:vMerge w:val="continue"/>
            <w:tcBorders>
              <w:tl2br w:val="nil"/>
              <w:tr2bl w:val="nil"/>
            </w:tcBorders>
            <w:vAlign w:val="center"/>
          </w:tcPr>
          <w:p w14:paraId="200A063A">
            <w:pPr>
              <w:spacing w:line="240" w:lineRule="auto"/>
              <w:jc w:val="center"/>
              <w:rPr>
                <w:rFonts w:hint="eastAsia" w:ascii="Times New Roman" w:hAnsi="Times New Roman" w:eastAsia="宋体" w:cs="Times New Roman"/>
                <w:kern w:val="0"/>
                <w:sz w:val="21"/>
                <w:szCs w:val="21"/>
                <w:lang w:val="en-US" w:eastAsia="zh-CN"/>
                <w14:ligatures w14:val="standardContextual"/>
              </w:rPr>
            </w:pPr>
          </w:p>
        </w:tc>
        <w:tc>
          <w:tcPr>
            <w:tcW w:w="2168" w:type="dxa"/>
            <w:vMerge w:val="continue"/>
            <w:tcBorders>
              <w:tl2br w:val="nil"/>
              <w:tr2bl w:val="nil"/>
            </w:tcBorders>
            <w:vAlign w:val="center"/>
          </w:tcPr>
          <w:p w14:paraId="254B3A28">
            <w:pPr>
              <w:spacing w:line="240" w:lineRule="auto"/>
              <w:jc w:val="center"/>
              <w:rPr>
                <w:rFonts w:hint="eastAsia" w:ascii="Times New Roman" w:hAnsi="Times New Roman" w:eastAsia="宋体" w:cs="Times New Roman"/>
                <w:kern w:val="0"/>
                <w:sz w:val="21"/>
                <w:szCs w:val="21"/>
                <w:lang w:val="en-US" w:eastAsia="zh-CN"/>
                <w14:ligatures w14:val="standardContextual"/>
              </w:rPr>
            </w:pPr>
          </w:p>
        </w:tc>
        <w:tc>
          <w:tcPr>
            <w:tcW w:w="660" w:type="dxa"/>
            <w:tcBorders>
              <w:tl2br w:val="nil"/>
              <w:tr2bl w:val="nil"/>
            </w:tcBorders>
            <w:vAlign w:val="center"/>
          </w:tcPr>
          <w:p w14:paraId="1C2C984B">
            <w:pPr>
              <w:spacing w:line="240" w:lineRule="auto"/>
              <w:jc w:val="center"/>
              <w:rPr>
                <w:rFonts w:hint="default" w:ascii="Times New Roman" w:hAnsi="Times New Roman" w:eastAsia="宋体" w:cs="Times New Roman"/>
                <w:szCs w:val="21"/>
                <w14:ligatures w14:val="standardContextual"/>
              </w:rPr>
            </w:pPr>
            <w:r>
              <w:rPr>
                <w:rFonts w:hint="default" w:ascii="Times New Roman" w:hAnsi="Times New Roman" w:eastAsia="宋体" w:cs="Times New Roman"/>
                <w:szCs w:val="21"/>
                <w14:ligatures w14:val="standardContextual"/>
              </w:rPr>
              <w:t>Ⅰ等</w:t>
            </w:r>
          </w:p>
          <w:p w14:paraId="508ED829">
            <w:pPr>
              <w:spacing w:line="240" w:lineRule="auto"/>
              <w:jc w:val="center"/>
              <w:rPr>
                <w:rFonts w:hint="default"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szCs w:val="21"/>
                <w:lang w:val="en-US" w:eastAsia="zh-CN"/>
                <w14:ligatures w14:val="standardContextual"/>
              </w:rPr>
              <w:t>养护</w:t>
            </w:r>
          </w:p>
        </w:tc>
        <w:tc>
          <w:tcPr>
            <w:tcW w:w="660" w:type="dxa"/>
            <w:tcBorders>
              <w:tl2br w:val="nil"/>
              <w:tr2bl w:val="nil"/>
            </w:tcBorders>
            <w:vAlign w:val="center"/>
          </w:tcPr>
          <w:p w14:paraId="57953A13">
            <w:pPr>
              <w:spacing w:line="240" w:lineRule="auto"/>
              <w:jc w:val="center"/>
              <w:rPr>
                <w:rFonts w:hint="default" w:ascii="Times New Roman" w:hAnsi="Times New Roman" w:eastAsia="宋体" w:cs="Times New Roman"/>
                <w:kern w:val="0"/>
                <w:sz w:val="21"/>
                <w:szCs w:val="21"/>
                <w:lang w:val="en-US" w:eastAsia="zh-CN"/>
                <w14:ligatures w14:val="standardContextual"/>
              </w:rPr>
            </w:pPr>
            <w:r>
              <w:rPr>
                <w:rFonts w:hint="default" w:ascii="Times New Roman" w:hAnsi="Times New Roman" w:eastAsia="宋体" w:cs="Times New Roman"/>
                <w:kern w:val="0"/>
                <w:sz w:val="21"/>
                <w:szCs w:val="21"/>
                <w:lang w:val="en-US" w:eastAsia="zh-CN"/>
                <w14:ligatures w14:val="standardContextual"/>
              </w:rPr>
              <w:t>Ⅱ等</w:t>
            </w:r>
          </w:p>
          <w:p w14:paraId="61ED76D8">
            <w:pPr>
              <w:spacing w:line="240" w:lineRule="auto"/>
              <w:jc w:val="center"/>
              <w:rPr>
                <w:rFonts w:hint="eastAsia" w:ascii="Times New Roman" w:hAnsi="Times New Roman" w:eastAsia="宋体" w:cs="Times New Roman"/>
                <w:kern w:val="0"/>
                <w:sz w:val="21"/>
                <w:szCs w:val="21"/>
                <w:lang w:val="en-US" w:eastAsia="zh-CN"/>
                <w14:ligatures w14:val="standardContextual"/>
              </w:rPr>
            </w:pPr>
            <w:r>
              <w:rPr>
                <w:rFonts w:hint="default" w:ascii="Times New Roman" w:hAnsi="Times New Roman" w:eastAsia="宋体" w:cs="Times New Roman"/>
                <w:szCs w:val="21"/>
                <w:lang w:val="en-US" w:eastAsia="zh-CN"/>
                <w14:ligatures w14:val="standardContextual"/>
              </w:rPr>
              <w:t>养护</w:t>
            </w:r>
          </w:p>
        </w:tc>
        <w:tc>
          <w:tcPr>
            <w:tcW w:w="660" w:type="dxa"/>
            <w:tcBorders>
              <w:tl2br w:val="nil"/>
              <w:tr2bl w:val="nil"/>
            </w:tcBorders>
            <w:vAlign w:val="center"/>
          </w:tcPr>
          <w:p w14:paraId="22CFFB1B">
            <w:pPr>
              <w:spacing w:line="240" w:lineRule="auto"/>
              <w:jc w:val="center"/>
              <w:rPr>
                <w:rFonts w:hint="default" w:ascii="Times New Roman" w:hAnsi="Times New Roman" w:eastAsia="宋体" w:cs="Times New Roman"/>
                <w:szCs w:val="21"/>
                <w14:ligatures w14:val="standardContextual"/>
              </w:rPr>
            </w:pPr>
            <w:r>
              <w:rPr>
                <w:rFonts w:hint="default" w:ascii="Times New Roman" w:hAnsi="Times New Roman" w:eastAsia="宋体" w:cs="Times New Roman"/>
                <w:szCs w:val="21"/>
                <w14:ligatures w14:val="standardContextual"/>
              </w:rPr>
              <w:t>Ⅲ等</w:t>
            </w:r>
          </w:p>
          <w:p w14:paraId="298E7188">
            <w:pPr>
              <w:spacing w:line="240" w:lineRule="auto"/>
              <w:jc w:val="center"/>
              <w:rPr>
                <w:rFonts w:hint="eastAsia"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szCs w:val="21"/>
                <w:lang w:val="en-US" w:eastAsia="zh-CN"/>
                <w14:ligatures w14:val="standardContextual"/>
              </w:rPr>
              <w:t>养护</w:t>
            </w:r>
          </w:p>
        </w:tc>
        <w:tc>
          <w:tcPr>
            <w:tcW w:w="1414" w:type="dxa"/>
            <w:vMerge w:val="continue"/>
            <w:tcBorders>
              <w:tl2br w:val="nil"/>
              <w:tr2bl w:val="nil"/>
            </w:tcBorders>
            <w:vAlign w:val="center"/>
          </w:tcPr>
          <w:p w14:paraId="7E634D76">
            <w:pPr>
              <w:spacing w:line="240" w:lineRule="auto"/>
              <w:jc w:val="center"/>
              <w:rPr>
                <w:rFonts w:hint="eastAsia" w:ascii="Times New Roman" w:hAnsi="Times New Roman" w:eastAsia="宋体" w:cs="Times New Roman"/>
                <w:kern w:val="0"/>
                <w:sz w:val="21"/>
                <w:szCs w:val="21"/>
                <w:lang w:val="en-US" w:eastAsia="zh-CN"/>
                <w14:ligatures w14:val="standardContextual"/>
              </w:rPr>
            </w:pPr>
          </w:p>
        </w:tc>
      </w:tr>
      <w:tr w14:paraId="7CD5DF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25" w:hRule="atLeast"/>
          <w:jc w:val="center"/>
        </w:trPr>
        <w:tc>
          <w:tcPr>
            <w:tcW w:w="1012" w:type="dxa"/>
            <w:vMerge w:val="restart"/>
            <w:tcBorders>
              <w:tl2br w:val="nil"/>
              <w:tr2bl w:val="nil"/>
            </w:tcBorders>
            <w:vAlign w:val="center"/>
          </w:tcPr>
          <w:p w14:paraId="3B72B2BB">
            <w:pPr>
              <w:spacing w:line="240" w:lineRule="auto"/>
              <w:jc w:val="center"/>
              <w:rPr>
                <w:rFonts w:hint="eastAsia"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sz w:val="21"/>
                <w:szCs w:val="21"/>
                <w:lang w:val="en-US" w:eastAsia="zh-CN"/>
                <w14:ligatures w14:val="standardContextual"/>
              </w:rPr>
              <w:t>光催化尾气降解路面</w:t>
            </w:r>
          </w:p>
        </w:tc>
        <w:tc>
          <w:tcPr>
            <w:tcW w:w="651" w:type="dxa"/>
            <w:tcBorders>
              <w:tl2br w:val="nil"/>
              <w:tr2bl w:val="nil"/>
            </w:tcBorders>
            <w:vAlign w:val="center"/>
          </w:tcPr>
          <w:p w14:paraId="26497E44">
            <w:pPr>
              <w:spacing w:line="240" w:lineRule="auto"/>
              <w:jc w:val="center"/>
              <w:rPr>
                <w:rFonts w:hint="default" w:ascii="Times New Roman" w:hAnsi="Times New Roman" w:eastAsia="宋体" w:cs="Times New Roman"/>
                <w:kern w:val="0"/>
                <w:sz w:val="21"/>
                <w:szCs w:val="21"/>
                <w14:ligatures w14:val="standardContextual"/>
              </w:rPr>
            </w:pPr>
            <w:r>
              <w:rPr>
                <w:rFonts w:hint="eastAsia" w:ascii="Times New Roman" w:hAnsi="Times New Roman" w:eastAsia="宋体" w:cs="Times New Roman"/>
                <w:kern w:val="0"/>
                <w:sz w:val="21"/>
                <w:szCs w:val="21"/>
                <w:lang w:val="en-US" w:eastAsia="zh-CN"/>
                <w14:ligatures w14:val="standardContextual"/>
              </w:rPr>
              <w:t>预防养护</w:t>
            </w:r>
          </w:p>
        </w:tc>
        <w:tc>
          <w:tcPr>
            <w:tcW w:w="995" w:type="dxa"/>
            <w:vMerge w:val="restart"/>
            <w:tcBorders>
              <w:tl2br w:val="nil"/>
              <w:tr2bl w:val="nil"/>
            </w:tcBorders>
            <w:vAlign w:val="center"/>
          </w:tcPr>
          <w:p w14:paraId="42F32967">
            <w:pPr>
              <w:spacing w:line="240" w:lineRule="auto"/>
              <w:jc w:val="center"/>
              <w:rPr>
                <w:rFonts w:hint="default" w:ascii="Times New Roman" w:hAnsi="Times New Roman" w:eastAsia="宋体" w:cs="Times New Roman"/>
                <w:i/>
                <w:iCs/>
                <w:kern w:val="0"/>
                <w:sz w:val="21"/>
                <w:szCs w:val="21"/>
                <w14:ligatures w14:val="standardContextual"/>
              </w:rPr>
            </w:pPr>
            <w:r>
              <w:rPr>
                <w:rFonts w:hint="eastAsia" w:ascii="Times New Roman" w:hAnsi="Times New Roman" w:eastAsia="宋体" w:cs="Times New Roman"/>
                <w:i/>
                <w:iCs/>
                <w:sz w:val="24"/>
                <w:szCs w:val="24"/>
                <w14:ligatures w14:val="standardContextual"/>
              </w:rPr>
              <w:t>D</w:t>
            </w:r>
          </w:p>
        </w:tc>
        <w:tc>
          <w:tcPr>
            <w:tcW w:w="2168" w:type="dxa"/>
            <w:tcBorders>
              <w:tl2br w:val="nil"/>
              <w:tr2bl w:val="nil"/>
            </w:tcBorders>
            <w:vAlign w:val="center"/>
          </w:tcPr>
          <w:p w14:paraId="567D845A">
            <w:pPr>
              <w:spacing w:line="240" w:lineRule="auto"/>
              <w:jc w:val="center"/>
              <w:rPr>
                <w:rFonts w:hint="default"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i w:val="0"/>
                <w:iCs w:val="0"/>
                <w:kern w:val="0"/>
                <w:sz w:val="21"/>
                <w:szCs w:val="21"/>
                <w:lang w:val="en-US" w:eastAsia="zh-CN"/>
                <w14:ligatures w14:val="standardContextual"/>
              </w:rPr>
              <w:t>等级为“良”及以上</w:t>
            </w:r>
          </w:p>
        </w:tc>
        <w:tc>
          <w:tcPr>
            <w:tcW w:w="660" w:type="dxa"/>
            <w:vMerge w:val="restart"/>
            <w:tcBorders>
              <w:tl2br w:val="nil"/>
              <w:tr2bl w:val="nil"/>
            </w:tcBorders>
            <w:shd w:val="clear" w:color="auto" w:fill="auto"/>
            <w:vAlign w:val="center"/>
          </w:tcPr>
          <w:p w14:paraId="0072FD33">
            <w:pPr>
              <w:snapToGrid w:val="0"/>
              <w:jc w:val="center"/>
              <w:rPr>
                <w:rFonts w:hint="eastAsia" w:ascii="Times New Roman" w:hAnsi="Times New Roman" w:eastAsia="宋体" w:cs="Times New Roman"/>
                <w:szCs w:val="21"/>
                <w14:ligatures w14:val="standardContextual"/>
              </w:rPr>
            </w:pPr>
            <w:r>
              <w:rPr>
                <w:rFonts w:hint="eastAsia" w:ascii="Times New Roman" w:hAnsi="Times New Roman" w:eastAsia="宋体" w:cs="Times New Roman"/>
                <w:szCs w:val="21"/>
                <w14:ligatures w14:val="standardContextual"/>
              </w:rPr>
              <w:t>5个点</w:t>
            </w:r>
          </w:p>
          <w:p w14:paraId="298F1FC6">
            <w:pPr>
              <w:snapToGrid w:val="0"/>
              <w:jc w:val="center"/>
              <w:rPr>
                <w:rFonts w:hint="default" w:ascii="Times New Roman" w:hAnsi="Times New Roman" w:eastAsia="宋体" w:cs="Times New Roman"/>
                <w:kern w:val="2"/>
                <w:sz w:val="21"/>
                <w:szCs w:val="21"/>
                <w:lang w:val="en-US" w:eastAsia="zh-CN" w:bidi="ar-SA"/>
                <w14:ligatures w14:val="standardContextual"/>
              </w:rPr>
            </w:pPr>
            <w:r>
              <w:rPr>
                <w:rFonts w:hint="eastAsia" w:ascii="Times New Roman" w:hAnsi="Times New Roman" w:eastAsia="宋体" w:cs="Times New Roman"/>
                <w:szCs w:val="21"/>
                <w14:ligatures w14:val="standardContextual"/>
              </w:rPr>
              <w:t>/km</w:t>
            </w:r>
          </w:p>
        </w:tc>
        <w:tc>
          <w:tcPr>
            <w:tcW w:w="660" w:type="dxa"/>
            <w:vMerge w:val="restart"/>
            <w:tcBorders>
              <w:tl2br w:val="nil"/>
              <w:tr2bl w:val="nil"/>
            </w:tcBorders>
            <w:shd w:val="clear" w:color="auto" w:fill="auto"/>
            <w:vAlign w:val="center"/>
          </w:tcPr>
          <w:p w14:paraId="138A316A">
            <w:pPr>
              <w:snapToGrid w:val="0"/>
              <w:jc w:val="center"/>
              <w:rPr>
                <w:rFonts w:hint="eastAsia" w:ascii="Times New Roman" w:hAnsi="Times New Roman" w:eastAsia="宋体" w:cs="Times New Roman"/>
                <w:szCs w:val="21"/>
                <w14:ligatures w14:val="standardContextual"/>
              </w:rPr>
            </w:pPr>
            <w:r>
              <w:rPr>
                <w:rFonts w:hint="eastAsia" w:ascii="Times New Roman" w:hAnsi="Times New Roman" w:eastAsia="宋体" w:cs="Times New Roman"/>
                <w:szCs w:val="21"/>
                <w:lang w:val="en-US" w:eastAsia="zh-CN"/>
                <w14:ligatures w14:val="standardContextual"/>
              </w:rPr>
              <w:t>4</w:t>
            </w:r>
            <w:r>
              <w:rPr>
                <w:rFonts w:hint="eastAsia" w:ascii="Times New Roman" w:hAnsi="Times New Roman" w:eastAsia="宋体" w:cs="Times New Roman"/>
                <w:szCs w:val="21"/>
                <w14:ligatures w14:val="standardContextual"/>
              </w:rPr>
              <w:t>个点</w:t>
            </w:r>
          </w:p>
          <w:p w14:paraId="5014EF94">
            <w:pPr>
              <w:snapToGrid w:val="0"/>
              <w:jc w:val="center"/>
              <w:rPr>
                <w:rFonts w:hint="default" w:ascii="Times New Roman" w:hAnsi="Times New Roman" w:eastAsia="宋体" w:cs="Times New Roman"/>
                <w:kern w:val="2"/>
                <w:sz w:val="21"/>
                <w:szCs w:val="21"/>
                <w:lang w:val="en-US" w:eastAsia="zh-CN" w:bidi="ar-SA"/>
                <w14:ligatures w14:val="standardContextual"/>
              </w:rPr>
            </w:pPr>
            <w:r>
              <w:rPr>
                <w:rFonts w:hint="eastAsia" w:ascii="Times New Roman" w:hAnsi="Times New Roman" w:eastAsia="宋体" w:cs="Times New Roman"/>
                <w:szCs w:val="21"/>
                <w14:ligatures w14:val="standardContextual"/>
              </w:rPr>
              <w:t>/km</w:t>
            </w:r>
          </w:p>
        </w:tc>
        <w:tc>
          <w:tcPr>
            <w:tcW w:w="660" w:type="dxa"/>
            <w:vMerge w:val="restart"/>
            <w:tcBorders>
              <w:tl2br w:val="nil"/>
              <w:tr2bl w:val="nil"/>
            </w:tcBorders>
            <w:vAlign w:val="center"/>
          </w:tcPr>
          <w:p w14:paraId="0892940E">
            <w:pPr>
              <w:spacing w:line="240" w:lineRule="auto"/>
              <w:jc w:val="center"/>
              <w:rPr>
                <w:rFonts w:hint="eastAsia" w:ascii="Times New Roman" w:hAnsi="Times New Roman" w:eastAsia="宋体" w:cs="Times New Roman"/>
                <w:szCs w:val="21"/>
                <w14:ligatures w14:val="standardContextual"/>
              </w:rPr>
            </w:pPr>
            <w:r>
              <w:rPr>
                <w:rFonts w:hint="eastAsia" w:ascii="Times New Roman" w:hAnsi="Times New Roman" w:eastAsia="宋体" w:cs="Times New Roman"/>
                <w:szCs w:val="21"/>
                <w:lang w:val="en-US" w:eastAsia="zh-CN"/>
                <w14:ligatures w14:val="standardContextual"/>
              </w:rPr>
              <w:t>3</w:t>
            </w:r>
            <w:r>
              <w:rPr>
                <w:rFonts w:hint="eastAsia" w:ascii="Times New Roman" w:hAnsi="Times New Roman" w:eastAsia="宋体" w:cs="Times New Roman"/>
                <w:szCs w:val="21"/>
                <w14:ligatures w14:val="standardContextual"/>
              </w:rPr>
              <w:t>个点</w:t>
            </w:r>
          </w:p>
          <w:p w14:paraId="465A0EC7">
            <w:pPr>
              <w:spacing w:line="240" w:lineRule="auto"/>
              <w:jc w:val="center"/>
              <w:rPr>
                <w:rFonts w:hint="default" w:ascii="Times New Roman" w:hAnsi="Times New Roman" w:eastAsia="宋体" w:cs="Times New Roman"/>
                <w:kern w:val="0"/>
                <w:sz w:val="21"/>
                <w:szCs w:val="21"/>
                <w14:ligatures w14:val="standardContextual"/>
              </w:rPr>
            </w:pPr>
            <w:r>
              <w:rPr>
                <w:rFonts w:hint="eastAsia" w:ascii="Times New Roman" w:hAnsi="Times New Roman" w:eastAsia="宋体" w:cs="Times New Roman"/>
                <w:szCs w:val="21"/>
                <w14:ligatures w14:val="standardContextual"/>
              </w:rPr>
              <w:t>/km</w:t>
            </w:r>
          </w:p>
        </w:tc>
        <w:tc>
          <w:tcPr>
            <w:tcW w:w="1414" w:type="dxa"/>
            <w:vMerge w:val="restart"/>
            <w:tcBorders>
              <w:tl2br w:val="nil"/>
              <w:tr2bl w:val="nil"/>
            </w:tcBorders>
            <w:vAlign w:val="center"/>
          </w:tcPr>
          <w:p w14:paraId="552FFDE3">
            <w:pPr>
              <w:spacing w:line="240" w:lineRule="auto"/>
              <w:jc w:val="center"/>
              <w:rPr>
                <w:rFonts w:hint="default" w:ascii="Times New Roman" w:hAnsi="Times New Roman" w:eastAsia="宋体" w:cs="Times New Roman"/>
                <w:kern w:val="0"/>
                <w:sz w:val="21"/>
                <w:szCs w:val="21"/>
                <w14:ligatures w14:val="standardContextual"/>
              </w:rPr>
            </w:pPr>
            <w:r>
              <w:rPr>
                <w:rFonts w:hint="eastAsia" w:ascii="Times New Roman" w:hAnsi="Times New Roman" w:eastAsia="宋体" w:cs="Times New Roman"/>
                <w:szCs w:val="21"/>
                <w:highlight w:val="none"/>
                <w:lang w:eastAsia="zh-CN"/>
                <w14:ligatures w14:val="standardContextual"/>
              </w:rPr>
              <w:t>本规程</w:t>
            </w:r>
            <w:r>
              <w:rPr>
                <w:rFonts w:hint="eastAsia" w:ascii="Times New Roman" w:hAnsi="Times New Roman" w:eastAsia="宋体" w:cs="Times New Roman"/>
                <w:szCs w:val="21"/>
                <w:highlight w:val="none"/>
                <w14:ligatures w14:val="standardContextual"/>
              </w:rPr>
              <w:t>附录</w:t>
            </w:r>
            <w:r>
              <w:rPr>
                <w:rFonts w:hint="eastAsia" w:ascii="Times New Roman" w:hAnsi="Times New Roman" w:eastAsia="宋体" w:cs="Times New Roman"/>
                <w:szCs w:val="21"/>
                <w:highlight w:val="none"/>
                <w:lang w:val="en-US" w:eastAsia="zh-CN"/>
                <w14:ligatures w14:val="standardContextual"/>
              </w:rPr>
              <w:t>C</w:t>
            </w:r>
          </w:p>
        </w:tc>
      </w:tr>
      <w:tr w14:paraId="7B1442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25" w:hRule="atLeast"/>
          <w:jc w:val="center"/>
        </w:trPr>
        <w:tc>
          <w:tcPr>
            <w:tcW w:w="1012" w:type="dxa"/>
            <w:vMerge w:val="continue"/>
            <w:tcBorders>
              <w:tl2br w:val="nil"/>
              <w:tr2bl w:val="nil"/>
            </w:tcBorders>
            <w:vAlign w:val="center"/>
          </w:tcPr>
          <w:p w14:paraId="752818F3">
            <w:pPr>
              <w:spacing w:line="240" w:lineRule="auto"/>
              <w:jc w:val="center"/>
              <w:rPr>
                <w:rFonts w:hint="eastAsia" w:ascii="Times New Roman" w:hAnsi="Times New Roman" w:eastAsia="宋体" w:cs="Times New Roman"/>
                <w:kern w:val="0"/>
                <w:sz w:val="21"/>
                <w:szCs w:val="21"/>
                <w:lang w:val="en-US" w:eastAsia="zh-CN"/>
                <w14:ligatures w14:val="standardContextual"/>
              </w:rPr>
            </w:pPr>
          </w:p>
        </w:tc>
        <w:tc>
          <w:tcPr>
            <w:tcW w:w="651" w:type="dxa"/>
            <w:tcBorders>
              <w:tl2br w:val="nil"/>
              <w:tr2bl w:val="nil"/>
            </w:tcBorders>
            <w:vAlign w:val="center"/>
          </w:tcPr>
          <w:p w14:paraId="361DE23F">
            <w:pPr>
              <w:spacing w:line="240" w:lineRule="auto"/>
              <w:jc w:val="center"/>
              <w:rPr>
                <w:rFonts w:hint="default"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kern w:val="0"/>
                <w:sz w:val="21"/>
                <w:szCs w:val="21"/>
                <w:lang w:val="en-US" w:eastAsia="zh-CN"/>
                <w14:ligatures w14:val="standardContextual"/>
              </w:rPr>
              <w:t>修复养护</w:t>
            </w:r>
          </w:p>
        </w:tc>
        <w:tc>
          <w:tcPr>
            <w:tcW w:w="995" w:type="dxa"/>
            <w:vMerge w:val="continue"/>
            <w:tcBorders>
              <w:tl2br w:val="nil"/>
              <w:tr2bl w:val="nil"/>
            </w:tcBorders>
            <w:vAlign w:val="center"/>
          </w:tcPr>
          <w:p w14:paraId="7E4AC63B">
            <w:pPr>
              <w:spacing w:line="240" w:lineRule="auto"/>
              <w:jc w:val="center"/>
              <w:rPr>
                <w:rFonts w:hint="eastAsia" w:ascii="Times New Roman" w:hAnsi="Times New Roman" w:eastAsia="宋体" w:cs="Times New Roman"/>
                <w:i/>
                <w:iCs/>
                <w:sz w:val="21"/>
                <w:szCs w:val="21"/>
                <w:lang w:val="en-US" w:eastAsia="zh-CN"/>
                <w14:ligatures w14:val="standardContextual"/>
              </w:rPr>
            </w:pPr>
          </w:p>
        </w:tc>
        <w:tc>
          <w:tcPr>
            <w:tcW w:w="2168" w:type="dxa"/>
            <w:tcBorders>
              <w:tl2br w:val="nil"/>
              <w:tr2bl w:val="nil"/>
            </w:tcBorders>
            <w:vAlign w:val="center"/>
          </w:tcPr>
          <w:p w14:paraId="14C71063">
            <w:pPr>
              <w:spacing w:line="240" w:lineRule="auto"/>
              <w:jc w:val="center"/>
              <w:rPr>
                <w:rFonts w:hint="default" w:ascii="Times New Roman" w:hAnsi="Times New Roman" w:eastAsia="宋体" w:cs="Times New Roman"/>
                <w:kern w:val="0"/>
                <w:sz w:val="21"/>
                <w:szCs w:val="21"/>
                <w:lang w:val="en-US" w:eastAsia="zh-CN"/>
                <w14:ligatures w14:val="standardContextual"/>
              </w:rPr>
            </w:pPr>
            <w:r>
              <w:rPr>
                <w:rFonts w:hint="eastAsia" w:ascii="Times New Roman" w:hAnsi="Times New Roman" w:eastAsia="宋体" w:cs="Times New Roman"/>
                <w:sz w:val="21"/>
                <w:szCs w:val="21"/>
                <w:lang w:val="en-US" w:eastAsia="zh-CN"/>
                <w14:ligatures w14:val="standardContextual"/>
              </w:rPr>
              <w:t>达到新建光催化尾气降解路面设计要求</w:t>
            </w:r>
          </w:p>
        </w:tc>
        <w:tc>
          <w:tcPr>
            <w:tcW w:w="660" w:type="dxa"/>
            <w:vMerge w:val="continue"/>
            <w:tcBorders>
              <w:tl2br w:val="nil"/>
              <w:tr2bl w:val="nil"/>
            </w:tcBorders>
            <w:vAlign w:val="center"/>
          </w:tcPr>
          <w:p w14:paraId="417CB4D2">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660" w:type="dxa"/>
            <w:vMerge w:val="continue"/>
            <w:tcBorders>
              <w:tl2br w:val="nil"/>
              <w:tr2bl w:val="nil"/>
            </w:tcBorders>
            <w:vAlign w:val="center"/>
          </w:tcPr>
          <w:p w14:paraId="69FE7A60">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660" w:type="dxa"/>
            <w:vMerge w:val="continue"/>
            <w:tcBorders>
              <w:tl2br w:val="nil"/>
              <w:tr2bl w:val="nil"/>
            </w:tcBorders>
            <w:vAlign w:val="center"/>
          </w:tcPr>
          <w:p w14:paraId="22182861">
            <w:pPr>
              <w:spacing w:line="240" w:lineRule="auto"/>
              <w:jc w:val="center"/>
              <w:rPr>
                <w:rFonts w:hint="eastAsia" w:ascii="Times New Roman" w:hAnsi="Times New Roman" w:eastAsia="宋体" w:cs="Times New Roman"/>
                <w:sz w:val="21"/>
                <w:szCs w:val="21"/>
                <w:lang w:val="en-US" w:eastAsia="zh-CN"/>
                <w14:ligatures w14:val="standardContextual"/>
              </w:rPr>
            </w:pPr>
          </w:p>
        </w:tc>
        <w:tc>
          <w:tcPr>
            <w:tcW w:w="1414" w:type="dxa"/>
            <w:vMerge w:val="continue"/>
            <w:tcBorders>
              <w:tl2br w:val="nil"/>
              <w:tr2bl w:val="nil"/>
            </w:tcBorders>
            <w:vAlign w:val="center"/>
          </w:tcPr>
          <w:p w14:paraId="55DB59A1">
            <w:pPr>
              <w:spacing w:line="240" w:lineRule="auto"/>
              <w:jc w:val="center"/>
              <w:rPr>
                <w:rFonts w:hint="eastAsia" w:ascii="Times New Roman" w:hAnsi="Times New Roman" w:eastAsia="宋体" w:cs="Times New Roman"/>
                <w:sz w:val="21"/>
                <w:szCs w:val="21"/>
                <w:lang w:val="en-US" w:eastAsia="zh-CN"/>
                <w14:ligatures w14:val="standardContextual"/>
              </w:rPr>
            </w:pPr>
          </w:p>
        </w:tc>
      </w:tr>
    </w:tbl>
    <w:p w14:paraId="38870AB5">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9</w:t>
      </w:r>
      <w:r>
        <w:rPr>
          <w:rFonts w:ascii="宋体" w:hAnsi="宋体" w:eastAsia="宋体" w:cs="Times New Roman"/>
          <w:b/>
          <w:bCs/>
          <w:sz w:val="24"/>
          <w:szCs w:val="24"/>
        </w:rPr>
        <w:t>.</w:t>
      </w:r>
      <w:r>
        <w:rPr>
          <w:rFonts w:hint="eastAsia" w:ascii="Times New Roman" w:hAnsi="Times New Roman" w:eastAsia="宋体" w:cs="Times New Roman"/>
          <w:b/>
          <w:bCs/>
          <w:sz w:val="24"/>
          <w:szCs w:val="24"/>
        </w:rPr>
        <w:t>0</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7</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运营期低环境影响路面改扩建工程</w:t>
      </w:r>
      <w:r>
        <w:rPr>
          <w:rFonts w:hint="eastAsia" w:ascii="Times New Roman" w:hAnsi="Times New Roman" w:eastAsia="宋体" w:cs="Times New Roman"/>
          <w:sz w:val="24"/>
          <w:szCs w:val="24"/>
          <w:lang w:val="en-US" w:eastAsia="zh-CN"/>
        </w:rPr>
        <w:t>的</w:t>
      </w:r>
      <w:r>
        <w:rPr>
          <w:rFonts w:hint="eastAsia" w:ascii="Times New Roman" w:hAnsi="Times New Roman" w:eastAsia="宋体" w:cs="Times New Roman"/>
          <w:sz w:val="24"/>
          <w:szCs w:val="24"/>
        </w:rPr>
        <w:t>检查与验收应根据新建工程的</w:t>
      </w:r>
      <w:r>
        <w:rPr>
          <w:rFonts w:hint="eastAsia" w:ascii="Times New Roman" w:hAnsi="Times New Roman" w:eastAsia="宋体" w:cs="Times New Roman"/>
          <w:sz w:val="24"/>
          <w:szCs w:val="24"/>
          <w:lang w:val="en-US" w:eastAsia="zh-CN"/>
        </w:rPr>
        <w:t>路面环境功能</w:t>
      </w:r>
      <w:r>
        <w:rPr>
          <w:rFonts w:hint="eastAsia" w:ascii="Times New Roman" w:hAnsi="Times New Roman" w:eastAsia="宋体" w:cs="Times New Roman"/>
          <w:sz w:val="24"/>
          <w:szCs w:val="24"/>
        </w:rPr>
        <w:t>质量</w:t>
      </w:r>
      <w:r>
        <w:rPr>
          <w:rFonts w:hint="eastAsia" w:ascii="Times New Roman" w:hAnsi="Times New Roman" w:eastAsia="宋体" w:cs="Times New Roman"/>
          <w:sz w:val="24"/>
          <w:szCs w:val="24"/>
          <w:lang w:val="en-US" w:eastAsia="zh-CN"/>
        </w:rPr>
        <w:t>的检查</w:t>
      </w:r>
      <w:r>
        <w:rPr>
          <w:rFonts w:hint="eastAsia" w:ascii="Times New Roman" w:hAnsi="Times New Roman" w:eastAsia="宋体" w:cs="Times New Roman"/>
          <w:sz w:val="24"/>
          <w:szCs w:val="24"/>
        </w:rPr>
        <w:t>与验收标准进行。</w:t>
      </w:r>
    </w:p>
    <w:p w14:paraId="31C38E9F">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9</w:t>
      </w:r>
      <w:r>
        <w:rPr>
          <w:rFonts w:ascii="宋体" w:hAnsi="宋体" w:eastAsia="宋体" w:cs="Times New Roman"/>
          <w:b/>
          <w:bCs/>
          <w:sz w:val="24"/>
          <w:szCs w:val="24"/>
        </w:rPr>
        <w:t>.</w:t>
      </w:r>
      <w:r>
        <w:rPr>
          <w:rFonts w:hint="eastAsia" w:ascii="Times New Roman" w:hAnsi="Times New Roman" w:eastAsia="宋体" w:cs="Times New Roman"/>
          <w:b/>
          <w:bCs/>
          <w:sz w:val="24"/>
          <w:szCs w:val="24"/>
        </w:rPr>
        <w:t>0</w:t>
      </w:r>
      <w:r>
        <w:rPr>
          <w:rFonts w:ascii="宋体" w:hAnsi="宋体" w:eastAsia="宋体" w:cs="Times New Roman"/>
          <w:b/>
          <w:bCs/>
          <w:sz w:val="24"/>
          <w:szCs w:val="24"/>
        </w:rPr>
        <w:t>.</w:t>
      </w:r>
      <w:r>
        <w:rPr>
          <w:rFonts w:hint="eastAsia" w:ascii="Times New Roman" w:hAnsi="Times New Roman" w:eastAsia="宋体" w:cs="Times New Roman"/>
          <w:b/>
          <w:bCs/>
          <w:sz w:val="24"/>
          <w:szCs w:val="24"/>
        </w:rPr>
        <w:t>8</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 xml:space="preserve"> 运营期低环境影响路面</w:t>
      </w:r>
      <w:r>
        <w:rPr>
          <w:rFonts w:hint="eastAsia" w:ascii="Times New Roman" w:hAnsi="Times New Roman" w:eastAsia="宋体" w:cs="Times New Roman"/>
          <w:sz w:val="24"/>
          <w:szCs w:val="24"/>
          <w:lang w:val="en-US" w:eastAsia="zh-CN"/>
        </w:rPr>
        <w:t>的养护质量</w:t>
      </w:r>
      <w:r>
        <w:rPr>
          <w:rFonts w:hint="eastAsia" w:ascii="Times New Roman" w:hAnsi="Times New Roman" w:eastAsia="宋体" w:cs="Times New Roman"/>
          <w:sz w:val="24"/>
          <w:szCs w:val="24"/>
        </w:rPr>
        <w:t>检查与验收</w:t>
      </w:r>
      <w:r>
        <w:rPr>
          <w:rFonts w:hint="eastAsia" w:ascii="Times New Roman" w:hAnsi="Times New Roman" w:eastAsia="宋体" w:cs="Times New Roman"/>
          <w:bCs/>
          <w:sz w:val="24"/>
          <w:szCs w:val="24"/>
          <w:lang w:val="en-US" w:eastAsia="zh-CN"/>
        </w:rPr>
        <w:t>除应符合本规程规定外，还应符合现行行业标准</w:t>
      </w:r>
      <w:r>
        <w:rPr>
          <w:rFonts w:hint="eastAsia" w:ascii="Times New Roman" w:hAnsi="Times New Roman" w:eastAsia="宋体" w:cs="Times New Roman"/>
          <w:sz w:val="24"/>
          <w:szCs w:val="24"/>
        </w:rPr>
        <w:t>《公路沥青路面养护技术规范》JTG</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5142</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《公路沥青路面预防养护技术规范》JTG/T 5142-01</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《公路养护工程质量检验评定标准》JTG 522</w:t>
      </w:r>
      <w:r>
        <w:rPr>
          <w:rFonts w:hint="eastAsia" w:ascii="Times New Roman" w:hAnsi="Times New Roman" w:eastAsia="宋体" w:cs="Times New Roman"/>
          <w:sz w:val="24"/>
          <w:szCs w:val="24"/>
          <w:lang w:val="en-US" w:eastAsia="zh-CN"/>
        </w:rPr>
        <w:t>和</w:t>
      </w:r>
      <w:r>
        <w:rPr>
          <w:rFonts w:hint="eastAsia" w:ascii="Times New Roman" w:hAnsi="Times New Roman" w:eastAsia="宋体" w:cs="Times New Roman"/>
          <w:sz w:val="24"/>
          <w:szCs w:val="24"/>
        </w:rPr>
        <w:t>《城镇道路养护技术规范》CJJ 36的</w:t>
      </w:r>
      <w:r>
        <w:rPr>
          <w:rFonts w:hint="eastAsia" w:ascii="Times New Roman" w:hAnsi="Times New Roman" w:eastAsia="宋体" w:cs="Times New Roman"/>
          <w:sz w:val="24"/>
          <w:szCs w:val="24"/>
          <w:lang w:val="en-US" w:eastAsia="zh-CN"/>
        </w:rPr>
        <w:t>有关</w:t>
      </w:r>
      <w:r>
        <w:rPr>
          <w:rFonts w:hint="eastAsia" w:ascii="Times New Roman" w:hAnsi="Times New Roman" w:eastAsia="宋体" w:cs="Times New Roman"/>
          <w:sz w:val="24"/>
          <w:szCs w:val="24"/>
        </w:rPr>
        <w:t>规定。</w:t>
      </w:r>
    </w:p>
    <w:p w14:paraId="677E7FD0">
      <w:pPr>
        <w:spacing w:line="360" w:lineRule="auto"/>
        <w:rPr>
          <w:rFonts w:hint="eastAsia" w:ascii="Times New Roman" w:hAnsi="Times New Roman" w:eastAsia="宋体" w:cs="Times New Roman"/>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2871C0E2">
      <w:pPr>
        <w:pStyle w:val="22"/>
        <w:spacing w:line="360" w:lineRule="auto"/>
        <w:rPr>
          <w:rFonts w:hint="eastAsia" w:ascii="Times New Roman" w:hAnsi="Times New Roman" w:eastAsia="宋体"/>
          <w:lang w:val="en-US" w:eastAsia="zh-CN"/>
        </w:rPr>
      </w:pPr>
      <w:bookmarkStart w:id="127" w:name="_Toc144990812"/>
      <w:bookmarkStart w:id="128" w:name="_Toc26972"/>
      <w:bookmarkStart w:id="129" w:name="_Toc17934"/>
      <w:r>
        <w:rPr>
          <w:rFonts w:ascii="Times New Roman" w:hAnsi="Times New Roman"/>
        </w:rPr>
        <w:t>附录</w:t>
      </w:r>
      <w:r>
        <w:rPr>
          <w:rFonts w:hint="eastAsia" w:ascii="Times New Roman" w:hAnsi="Times New Roman"/>
          <w:lang w:val="en-US" w:eastAsia="zh-CN"/>
        </w:rPr>
        <w:t>A</w:t>
      </w:r>
      <w:r>
        <w:rPr>
          <w:rFonts w:ascii="Times New Roman" w:hAnsi="Times New Roman"/>
        </w:rPr>
        <w:t xml:space="preserve">  路面</w:t>
      </w:r>
      <w:bookmarkEnd w:id="127"/>
      <w:r>
        <w:rPr>
          <w:rFonts w:hint="eastAsia" w:ascii="Times New Roman" w:hAnsi="Times New Roman"/>
        </w:rPr>
        <w:t>余辉性能测试</w:t>
      </w:r>
      <w:r>
        <w:rPr>
          <w:rFonts w:hint="eastAsia" w:ascii="Times New Roman" w:hAnsi="Times New Roman"/>
          <w:lang w:val="en-US" w:eastAsia="zh-CN"/>
        </w:rPr>
        <w:t>方法</w:t>
      </w:r>
      <w:bookmarkEnd w:id="128"/>
      <w:bookmarkEnd w:id="129"/>
    </w:p>
    <w:p w14:paraId="687FF21D">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default" w:ascii="Times New Roman" w:hAnsi="Times New Roman"/>
          <w:lang w:val="en-US"/>
        </w:rPr>
      </w:pPr>
      <w:bookmarkStart w:id="130" w:name="_Toc9356"/>
      <w:bookmarkStart w:id="131" w:name="_Toc26843"/>
      <w:r>
        <w:rPr>
          <w:rFonts w:hint="eastAsia" w:eastAsia="黑体"/>
          <w:sz w:val="28"/>
          <w:szCs w:val="28"/>
          <w:lang w:val="en-US" w:eastAsia="zh-CN"/>
        </w:rPr>
        <w:t>A</w:t>
      </w:r>
      <w:r>
        <w:rPr>
          <w:rFonts w:hint="eastAsia" w:eastAsia="黑体"/>
          <w:sz w:val="28"/>
          <w:szCs w:val="28"/>
        </w:rPr>
        <w:t>.</w:t>
      </w:r>
      <w:r>
        <w:rPr>
          <w:rFonts w:hint="eastAsia" w:eastAsia="黑体"/>
          <w:sz w:val="28"/>
          <w:szCs w:val="28"/>
          <w:lang w:val="en-US" w:eastAsia="zh-CN"/>
        </w:rPr>
        <w:t>1</w:t>
      </w:r>
      <w:r>
        <w:rPr>
          <w:rFonts w:hint="eastAsia" w:eastAsia="黑体"/>
          <w:sz w:val="28"/>
          <w:szCs w:val="28"/>
        </w:rPr>
        <w:t xml:space="preserve">  </w:t>
      </w:r>
      <w:r>
        <w:rPr>
          <w:rFonts w:hint="eastAsia" w:eastAsia="黑体"/>
          <w:sz w:val="28"/>
          <w:szCs w:val="28"/>
          <w:lang w:val="en-US" w:eastAsia="zh-CN"/>
        </w:rPr>
        <w:t>测试仪器与条件</w:t>
      </w:r>
      <w:bookmarkEnd w:id="130"/>
      <w:bookmarkEnd w:id="131"/>
    </w:p>
    <w:p w14:paraId="24452A0B">
      <w:pPr>
        <w:snapToGrid w:val="0"/>
        <w:spacing w:line="360" w:lineRule="auto"/>
        <w:jc w:val="left"/>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A</w:t>
      </w:r>
      <w:r>
        <w:rPr>
          <w:rFonts w:ascii="宋体" w:hAnsi="宋体" w:eastAsia="宋体" w:cs="Times New Roman"/>
          <w:b/>
          <w:bCs/>
          <w:sz w:val="24"/>
          <w:szCs w:val="24"/>
        </w:rPr>
        <w:t>.</w:t>
      </w:r>
      <w:r>
        <w:rPr>
          <w:rFonts w:hint="default" w:ascii="Times New Roman" w:hAnsi="Times New Roman" w:eastAsia="宋体" w:cs="Times New Roman"/>
          <w:b/>
          <w:bCs/>
          <w:sz w:val="24"/>
          <w:szCs w:val="24"/>
          <w:lang w:val="en-US" w:eastAsia="zh-CN"/>
        </w:rPr>
        <w:t>1</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hint="default" w:ascii="Times New Roman" w:hAnsi="Times New Roman" w:eastAsia="宋体" w:cs="Times New Roman"/>
          <w:bCs/>
          <w:sz w:val="24"/>
          <w:szCs w:val="24"/>
          <w:lang w:val="en-US" w:eastAsia="zh-CN"/>
        </w:rPr>
        <w:t xml:space="preserve">  </w:t>
      </w:r>
      <w:r>
        <w:rPr>
          <w:rFonts w:hint="eastAsia" w:ascii="Times New Roman" w:hAnsi="Times New Roman" w:eastAsia="宋体" w:cs="Times New Roman"/>
          <w:bCs/>
          <w:sz w:val="24"/>
          <w:szCs w:val="24"/>
          <w:lang w:val="en-US" w:eastAsia="zh-CN"/>
        </w:rPr>
        <w:t>照度通过标准光源箱提供，标准光源箱采用</w:t>
      </w:r>
      <w:r>
        <w:rPr>
          <w:rFonts w:hint="default" w:ascii="Times New Roman" w:hAnsi="Times New Roman" w:eastAsia="宋体" w:cs="Times New Roman"/>
          <w:bCs/>
          <w:sz w:val="24"/>
          <w:szCs w:val="24"/>
          <w:lang w:val="en-US" w:eastAsia="zh-CN"/>
        </w:rPr>
        <w:t>D65标准光源</w:t>
      </w:r>
      <w:r>
        <w:rPr>
          <w:rFonts w:hint="eastAsia" w:ascii="Times New Roman" w:hAnsi="Times New Roman" w:eastAsia="宋体" w:cs="Times New Roman"/>
          <w:bCs/>
          <w:sz w:val="24"/>
          <w:szCs w:val="24"/>
          <w:lang w:val="en-US" w:eastAsia="zh-CN"/>
        </w:rPr>
        <w:t>，</w:t>
      </w:r>
      <w:r>
        <w:rPr>
          <w:rFonts w:hint="default" w:ascii="Times New Roman" w:hAnsi="Times New Roman" w:eastAsia="宋体" w:cs="Times New Roman"/>
          <w:bCs/>
          <w:sz w:val="24"/>
          <w:szCs w:val="24"/>
          <w:lang w:val="en-US" w:eastAsia="zh-CN"/>
        </w:rPr>
        <w:t>照度为1000</w:t>
      </w:r>
      <w:r>
        <w:rPr>
          <w:rFonts w:hint="eastAsia" w:ascii="Times New Roman" w:hAnsi="Times New Roman" w:eastAsia="宋体" w:cs="Times New Roman"/>
          <w:bCs/>
          <w:sz w:val="24"/>
          <w:szCs w:val="24"/>
          <w:lang w:val="en-US" w:eastAsia="zh-CN"/>
        </w:rPr>
        <w:t xml:space="preserve"> l</w:t>
      </w:r>
      <w:r>
        <w:rPr>
          <w:rFonts w:hint="default" w:ascii="Times New Roman" w:hAnsi="Times New Roman" w:eastAsia="宋体" w:cs="Times New Roman"/>
          <w:bCs/>
          <w:sz w:val="24"/>
          <w:szCs w:val="24"/>
          <w:lang w:val="en-US" w:eastAsia="zh-CN"/>
        </w:rPr>
        <w:t>x</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en-US" w:eastAsia="zh-CN"/>
        </w:rPr>
        <w:t>±</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en-US" w:eastAsia="zh-CN"/>
        </w:rPr>
        <w:t>30</w:t>
      </w:r>
      <w:r>
        <w:rPr>
          <w:rFonts w:hint="eastAsia" w:ascii="Times New Roman" w:hAnsi="Times New Roman" w:eastAsia="宋体" w:cs="Times New Roman"/>
          <w:bCs/>
          <w:sz w:val="24"/>
          <w:szCs w:val="24"/>
          <w:lang w:val="en-US" w:eastAsia="zh-CN"/>
        </w:rPr>
        <w:t xml:space="preserve"> l</w:t>
      </w:r>
      <w:r>
        <w:rPr>
          <w:rFonts w:hint="default" w:ascii="Times New Roman" w:hAnsi="Times New Roman" w:eastAsia="宋体" w:cs="Times New Roman"/>
          <w:bCs/>
          <w:sz w:val="24"/>
          <w:szCs w:val="24"/>
          <w:lang w:val="en-US" w:eastAsia="zh-CN"/>
        </w:rPr>
        <w:t>x范围内</w:t>
      </w:r>
      <w:r>
        <w:rPr>
          <w:rFonts w:hint="eastAsia" w:ascii="Times New Roman" w:hAnsi="Times New Roman" w:eastAsia="宋体" w:cs="Times New Roman"/>
          <w:bCs/>
          <w:sz w:val="24"/>
          <w:szCs w:val="24"/>
          <w:lang w:val="en-US" w:eastAsia="zh-CN"/>
        </w:rPr>
        <w:t>。</w:t>
      </w:r>
    </w:p>
    <w:p w14:paraId="58CB90D8">
      <w:pPr>
        <w:snapToGrid w:val="0"/>
        <w:spacing w:line="360" w:lineRule="auto"/>
        <w:jc w:val="left"/>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A</w:t>
      </w:r>
      <w:r>
        <w:rPr>
          <w:rFonts w:ascii="宋体" w:hAnsi="宋体" w:eastAsia="宋体" w:cs="Times New Roman"/>
          <w:b/>
          <w:bCs/>
          <w:sz w:val="24"/>
          <w:szCs w:val="24"/>
        </w:rPr>
        <w:t>.</w:t>
      </w:r>
      <w:r>
        <w:rPr>
          <w:rFonts w:hint="default" w:ascii="Times New Roman" w:hAnsi="Times New Roman" w:eastAsia="宋体" w:cs="Times New Roman"/>
          <w:b/>
          <w:bCs/>
          <w:sz w:val="24"/>
          <w:szCs w:val="24"/>
          <w:lang w:val="en-US" w:eastAsia="zh-CN"/>
        </w:rPr>
        <w:t>1</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bCs/>
          <w:sz w:val="24"/>
          <w:szCs w:val="24"/>
          <w:lang w:val="en-US" w:eastAsia="zh-CN"/>
        </w:rPr>
        <w:t xml:space="preserve">  </w:t>
      </w:r>
      <w:r>
        <w:rPr>
          <w:rFonts w:hint="eastAsia" w:ascii="Times New Roman" w:hAnsi="Times New Roman" w:eastAsia="宋体" w:cs="Times New Roman"/>
          <w:bCs/>
          <w:sz w:val="24"/>
          <w:szCs w:val="24"/>
          <w:lang w:val="en-US" w:eastAsia="zh-CN"/>
        </w:rPr>
        <w:t>余辉</w:t>
      </w:r>
      <w:r>
        <w:rPr>
          <w:rFonts w:hint="default" w:ascii="Times New Roman" w:hAnsi="Times New Roman" w:eastAsia="宋体" w:cs="Times New Roman"/>
          <w:bCs/>
          <w:sz w:val="24"/>
          <w:szCs w:val="24"/>
          <w:lang w:val="en-US" w:eastAsia="zh-CN"/>
        </w:rPr>
        <w:t>亮度测试</w:t>
      </w:r>
      <w:r>
        <w:rPr>
          <w:rFonts w:hint="eastAsia" w:ascii="Times New Roman" w:hAnsi="Times New Roman" w:eastAsia="宋体" w:cs="Times New Roman"/>
          <w:bCs/>
          <w:sz w:val="24"/>
          <w:szCs w:val="24"/>
          <w:lang w:val="en-US" w:eastAsia="zh-CN"/>
        </w:rPr>
        <w:t>装置应具备测试被测面积所发出的平均亮度的能力，</w:t>
      </w:r>
      <w:r>
        <w:rPr>
          <w:rFonts w:hint="default" w:ascii="Times New Roman" w:hAnsi="Times New Roman" w:eastAsia="宋体" w:cs="Times New Roman"/>
          <w:bCs/>
          <w:sz w:val="24"/>
          <w:szCs w:val="24"/>
          <w:lang w:val="en-US" w:eastAsia="zh-CN"/>
        </w:rPr>
        <w:t>测量</w:t>
      </w:r>
      <w:r>
        <w:rPr>
          <w:rFonts w:hint="eastAsia" w:ascii="Times New Roman" w:hAnsi="Times New Roman" w:eastAsia="宋体" w:cs="Times New Roman"/>
          <w:bCs/>
          <w:sz w:val="24"/>
          <w:szCs w:val="24"/>
          <w:lang w:val="en-US" w:eastAsia="zh-CN"/>
        </w:rPr>
        <w:t>范围为</w:t>
      </w:r>
      <w:r>
        <w:rPr>
          <w:rFonts w:hint="default" w:ascii="Times New Roman" w:hAnsi="Times New Roman" w:eastAsia="宋体" w:cs="Times New Roman"/>
          <w:bCs/>
          <w:sz w:val="24"/>
          <w:szCs w:val="24"/>
          <w:lang w:val="en-US" w:eastAsia="zh-CN"/>
        </w:rPr>
        <w:t>1.0×10</w:t>
      </w:r>
      <w:r>
        <w:rPr>
          <w:rFonts w:hint="default" w:ascii="Times New Roman" w:hAnsi="Times New Roman" w:eastAsia="宋体" w:cs="Times New Roman"/>
          <w:bCs/>
          <w:sz w:val="24"/>
          <w:szCs w:val="24"/>
          <w:vertAlign w:val="superscript"/>
          <w:lang w:val="en-US" w:eastAsia="zh-CN"/>
        </w:rPr>
        <w:t>-5</w:t>
      </w:r>
      <w:r>
        <w:rPr>
          <w:rFonts w:hint="eastAsia" w:ascii="Times New Roman" w:hAnsi="Times New Roman" w:eastAsia="宋体" w:cs="Times New Roman"/>
          <w:bCs/>
          <w:sz w:val="24"/>
          <w:szCs w:val="24"/>
          <w:vertAlign w:val="superscript"/>
          <w:lang w:val="en-US" w:eastAsia="zh-CN"/>
        </w:rPr>
        <w:t xml:space="preserve"> </w:t>
      </w:r>
      <w:r>
        <w:rPr>
          <w:rFonts w:hint="default" w:ascii="Times New Roman" w:hAnsi="Times New Roman" w:eastAsia="宋体" w:cs="Times New Roman"/>
          <w:bCs/>
          <w:sz w:val="24"/>
          <w:szCs w:val="24"/>
          <w:lang w:val="en-US" w:eastAsia="zh-CN"/>
        </w:rPr>
        <w:t>cd/</w:t>
      </w:r>
      <w:r>
        <w:rPr>
          <w:rFonts w:hint="eastAsia" w:ascii="Times New Roman" w:hAnsi="Times New Roman" w:eastAsia="宋体" w:cs="Times New Roman"/>
          <w:bCs/>
          <w:sz w:val="24"/>
          <w:szCs w:val="24"/>
          <w:lang w:val="en-US" w:eastAsia="zh-CN"/>
        </w:rPr>
        <w:t>m</w:t>
      </w:r>
      <w:r>
        <w:rPr>
          <w:rFonts w:hint="eastAsia" w:ascii="Times New Roman" w:hAnsi="Times New Roman" w:eastAsia="宋体" w:cs="Times New Roman"/>
          <w:bCs/>
          <w:sz w:val="24"/>
          <w:szCs w:val="24"/>
          <w:vertAlign w:val="superscript"/>
          <w:lang w:val="en-US" w:eastAsia="zh-CN"/>
        </w:rPr>
        <w:t>2</w:t>
      </w:r>
      <w:r>
        <w:rPr>
          <w:rFonts w:hint="default" w:ascii="Times New Roman" w:hAnsi="Times New Roman" w:eastAsia="宋体" w:cs="Times New Roman"/>
          <w:bCs/>
          <w:sz w:val="24"/>
          <w:szCs w:val="24"/>
          <w:lang w:val="en-US" w:eastAsia="zh-CN"/>
        </w:rPr>
        <w:t>~1.0×10</w:t>
      </w:r>
      <w:r>
        <w:rPr>
          <w:rFonts w:hint="default" w:ascii="Times New Roman" w:hAnsi="Times New Roman" w:eastAsia="宋体" w:cs="Times New Roman"/>
          <w:bCs/>
          <w:sz w:val="24"/>
          <w:szCs w:val="24"/>
          <w:vertAlign w:val="superscript"/>
          <w:lang w:val="en-US" w:eastAsia="zh-CN"/>
        </w:rPr>
        <w:t>2</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en-US" w:eastAsia="zh-CN"/>
        </w:rPr>
        <w:t>cd/</w:t>
      </w:r>
      <w:r>
        <w:rPr>
          <w:rFonts w:hint="eastAsia" w:ascii="Times New Roman" w:hAnsi="Times New Roman" w:eastAsia="宋体" w:cs="Times New Roman"/>
          <w:bCs/>
          <w:sz w:val="24"/>
          <w:szCs w:val="24"/>
          <w:lang w:val="en-US" w:eastAsia="zh-CN"/>
        </w:rPr>
        <w:t>m</w:t>
      </w:r>
      <w:r>
        <w:rPr>
          <w:rFonts w:hint="eastAsia" w:ascii="Times New Roman" w:hAnsi="Times New Roman" w:eastAsia="宋体" w:cs="Times New Roman"/>
          <w:bCs/>
          <w:sz w:val="24"/>
          <w:szCs w:val="24"/>
          <w:vertAlign w:val="superscript"/>
          <w:lang w:val="en-US" w:eastAsia="zh-CN"/>
        </w:rPr>
        <w:t>2</w:t>
      </w:r>
      <w:r>
        <w:rPr>
          <w:rFonts w:hint="eastAsia" w:ascii="Times New Roman" w:hAnsi="Times New Roman" w:eastAsia="宋体" w:cs="Times New Roman"/>
          <w:bCs/>
          <w:sz w:val="24"/>
          <w:szCs w:val="24"/>
          <w:lang w:val="en-US" w:eastAsia="zh-CN"/>
        </w:rPr>
        <w:t>。</w:t>
      </w:r>
    </w:p>
    <w:p w14:paraId="464323FB">
      <w:pPr>
        <w:snapToGrid w:val="0"/>
        <w:spacing w:line="360" w:lineRule="auto"/>
        <w:jc w:val="left"/>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A</w:t>
      </w:r>
      <w:r>
        <w:rPr>
          <w:rFonts w:ascii="宋体" w:hAnsi="宋体" w:eastAsia="宋体" w:cs="Times New Roman"/>
          <w:b/>
          <w:bCs/>
          <w:sz w:val="24"/>
          <w:szCs w:val="24"/>
        </w:rPr>
        <w:t>.</w:t>
      </w:r>
      <w:r>
        <w:rPr>
          <w:rFonts w:hint="default" w:ascii="Times New Roman" w:hAnsi="Times New Roman" w:eastAsia="宋体" w:cs="Times New Roman"/>
          <w:b/>
          <w:bCs/>
          <w:sz w:val="24"/>
          <w:szCs w:val="24"/>
          <w:lang w:val="en-US" w:eastAsia="zh-CN"/>
        </w:rPr>
        <w:t>1</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hint="default" w:ascii="Times New Roman" w:hAnsi="Times New Roman" w:eastAsia="宋体" w:cs="Times New Roman"/>
          <w:bCs/>
          <w:sz w:val="24"/>
          <w:szCs w:val="24"/>
          <w:lang w:val="en-US" w:eastAsia="zh-CN"/>
        </w:rPr>
        <w:t xml:space="preserve">  </w:t>
      </w:r>
      <w:r>
        <w:rPr>
          <w:rFonts w:hint="eastAsia" w:ascii="Times New Roman" w:hAnsi="Times New Roman" w:eastAsia="宋体" w:cs="Times New Roman"/>
          <w:bCs/>
          <w:sz w:val="24"/>
          <w:szCs w:val="24"/>
          <w:lang w:val="en-US" w:eastAsia="zh-CN"/>
        </w:rPr>
        <w:t>测试条件应符合下列规定：</w:t>
      </w:r>
    </w:p>
    <w:p w14:paraId="66000BE3">
      <w:pPr>
        <w:snapToGrid w:val="0"/>
        <w:spacing w:line="360" w:lineRule="auto"/>
        <w:ind w:firstLine="482" w:firstLineChars="200"/>
        <w:jc w:val="left"/>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1</w:t>
      </w:r>
      <w:r>
        <w:rPr>
          <w:rFonts w:hint="eastAsia" w:ascii="Times New Roman" w:hAnsi="Times New Roman" w:eastAsia="宋体" w:cs="Times New Roman"/>
          <w:bCs/>
          <w:sz w:val="24"/>
          <w:szCs w:val="24"/>
          <w:lang w:val="en-US" w:eastAsia="zh-CN"/>
        </w:rPr>
        <w:t xml:space="preserve">  环境温度为23℃</w:t>
      </w:r>
      <w:r>
        <w:rPr>
          <w:rFonts w:hint="default" w:ascii="Times New Roman" w:hAnsi="Times New Roman" w:eastAsia="宋体" w:cs="Times New Roman"/>
          <w:bCs/>
          <w:sz w:val="24"/>
          <w:szCs w:val="24"/>
          <w:lang w:val="en-US" w:eastAsia="zh-CN"/>
        </w:rPr>
        <w:t>±</w:t>
      </w:r>
      <w:r>
        <w:rPr>
          <w:rFonts w:hint="eastAsia" w:ascii="Times New Roman" w:hAnsi="Times New Roman" w:eastAsia="宋体" w:cs="Times New Roman"/>
          <w:bCs/>
          <w:sz w:val="24"/>
          <w:szCs w:val="24"/>
          <w:lang w:val="en-US" w:eastAsia="zh-CN"/>
        </w:rPr>
        <w:t xml:space="preserve"> 2℃，相对湿度为（50 </w:t>
      </w:r>
      <w:r>
        <w:rPr>
          <w:rFonts w:hint="default" w:ascii="Times New Roman" w:hAnsi="Times New Roman" w:eastAsia="宋体" w:cs="Times New Roman"/>
          <w:bCs/>
          <w:sz w:val="24"/>
          <w:szCs w:val="24"/>
          <w:lang w:val="en-US" w:eastAsia="zh-CN"/>
        </w:rPr>
        <w:t>±</w:t>
      </w:r>
      <w:r>
        <w:rPr>
          <w:rFonts w:hint="eastAsia" w:ascii="Times New Roman" w:hAnsi="Times New Roman" w:eastAsia="宋体" w:cs="Times New Roman"/>
          <w:bCs/>
          <w:sz w:val="24"/>
          <w:szCs w:val="24"/>
          <w:lang w:val="en-US" w:eastAsia="zh-CN"/>
        </w:rPr>
        <w:t xml:space="preserve"> 10）%。</w:t>
      </w:r>
    </w:p>
    <w:p w14:paraId="778A2E40">
      <w:pPr>
        <w:snapToGrid w:val="0"/>
        <w:spacing w:line="360" w:lineRule="auto"/>
        <w:ind w:firstLine="482" w:firstLineChars="200"/>
        <w:jc w:val="left"/>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val="0"/>
          <w:sz w:val="24"/>
          <w:szCs w:val="24"/>
          <w:lang w:val="en-US" w:eastAsia="zh-CN"/>
        </w:rPr>
        <w:t>2</w:t>
      </w:r>
      <w:r>
        <w:rPr>
          <w:rFonts w:hint="eastAsia" w:ascii="Times New Roman" w:hAnsi="Times New Roman" w:eastAsia="宋体" w:cs="Times New Roman"/>
          <w:bCs/>
          <w:sz w:val="24"/>
          <w:szCs w:val="24"/>
          <w:lang w:val="en-US" w:eastAsia="zh-CN"/>
        </w:rPr>
        <w:t xml:space="preserve">  测量过程中，除规定的激发时间内的激发光源照射外，不准许有可见光或紫外光等杂散光干扰。临时定位照明光源应使用暗室红灯。</w:t>
      </w:r>
    </w:p>
    <w:p w14:paraId="69144A7F">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eastAsia" w:ascii="Times New Roman" w:hAnsi="Times New Roman" w:eastAsia="黑体"/>
          <w:lang w:val="en-US" w:eastAsia="zh-CN"/>
        </w:rPr>
      </w:pPr>
      <w:bookmarkStart w:id="132" w:name="_Toc14566"/>
      <w:bookmarkStart w:id="133" w:name="_Toc19178"/>
      <w:r>
        <w:rPr>
          <w:rFonts w:hint="eastAsia" w:eastAsia="黑体"/>
          <w:sz w:val="28"/>
          <w:szCs w:val="28"/>
          <w:lang w:val="en-US" w:eastAsia="zh-CN"/>
        </w:rPr>
        <w:t>A</w:t>
      </w:r>
      <w:r>
        <w:rPr>
          <w:rFonts w:hint="eastAsia" w:eastAsia="黑体"/>
          <w:sz w:val="28"/>
          <w:szCs w:val="28"/>
        </w:rPr>
        <w:t>.</w:t>
      </w:r>
      <w:r>
        <w:rPr>
          <w:rFonts w:hint="eastAsia" w:eastAsia="黑体"/>
          <w:sz w:val="28"/>
          <w:szCs w:val="28"/>
          <w:lang w:val="en-US" w:eastAsia="zh-CN"/>
        </w:rPr>
        <w:t>2</w:t>
      </w:r>
      <w:r>
        <w:rPr>
          <w:rFonts w:hint="eastAsia" w:eastAsia="黑体"/>
          <w:sz w:val="28"/>
          <w:szCs w:val="28"/>
        </w:rPr>
        <w:t xml:space="preserve">  测试</w:t>
      </w:r>
      <w:r>
        <w:rPr>
          <w:rFonts w:hint="eastAsia" w:eastAsia="黑体"/>
          <w:sz w:val="28"/>
          <w:szCs w:val="28"/>
          <w:lang w:val="en-US" w:eastAsia="zh-CN"/>
        </w:rPr>
        <w:t>方法与步骤</w:t>
      </w:r>
      <w:bookmarkEnd w:id="132"/>
      <w:bookmarkEnd w:id="133"/>
    </w:p>
    <w:p w14:paraId="02F3C393">
      <w:pPr>
        <w:snapToGrid w:val="0"/>
        <w:spacing w:line="360" w:lineRule="auto"/>
        <w:jc w:val="left"/>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A</w:t>
      </w:r>
      <w:r>
        <w:rPr>
          <w:rFonts w:ascii="宋体" w:hAnsi="宋体" w:eastAsia="宋体" w:cs="Times New Roman"/>
          <w:b/>
          <w:bCs/>
          <w:sz w:val="24"/>
          <w:szCs w:val="24"/>
        </w:rPr>
        <w:t>.</w:t>
      </w:r>
      <w:r>
        <w:rPr>
          <w:rFonts w:hint="default" w:ascii="Times New Roman" w:hAnsi="Times New Roman" w:eastAsia="宋体" w:cs="Times New Roman"/>
          <w:b/>
          <w:bCs/>
          <w:sz w:val="24"/>
          <w:szCs w:val="24"/>
          <w:lang w:val="en-US" w:eastAsia="zh-CN"/>
        </w:rPr>
        <w:t>2</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hint="default" w:ascii="Times New Roman" w:hAnsi="Times New Roman" w:eastAsia="宋体" w:cs="Times New Roman"/>
          <w:bCs/>
          <w:sz w:val="24"/>
          <w:szCs w:val="24"/>
          <w:lang w:val="en-US" w:eastAsia="zh-CN"/>
        </w:rPr>
        <w:t xml:space="preserve">  </w:t>
      </w:r>
      <w:r>
        <w:rPr>
          <w:rFonts w:hint="eastAsia" w:ascii="Times New Roman" w:hAnsi="Times New Roman" w:eastAsia="宋体" w:cs="Times New Roman"/>
          <w:bCs/>
          <w:sz w:val="24"/>
          <w:szCs w:val="24"/>
          <w:lang w:val="en-US" w:eastAsia="zh-CN"/>
        </w:rPr>
        <w:t>测试前，将待测长余辉发光路面试件</w:t>
      </w:r>
      <w:r>
        <w:rPr>
          <w:rFonts w:hint="default" w:ascii="Times New Roman" w:hAnsi="Times New Roman" w:eastAsia="宋体" w:cs="Times New Roman"/>
          <w:bCs/>
          <w:sz w:val="24"/>
          <w:szCs w:val="24"/>
          <w:lang w:val="en-US" w:eastAsia="zh-CN"/>
        </w:rPr>
        <w:t>置于全黑环境中</w:t>
      </w:r>
      <w:r>
        <w:rPr>
          <w:rFonts w:hint="eastAsia" w:ascii="Times New Roman" w:hAnsi="Times New Roman" w:eastAsia="宋体" w:cs="Times New Roman"/>
          <w:bCs/>
          <w:sz w:val="24"/>
          <w:szCs w:val="24"/>
          <w:lang w:val="en-US" w:eastAsia="zh-CN"/>
        </w:rPr>
        <w:t>，</w:t>
      </w:r>
      <w:r>
        <w:rPr>
          <w:rFonts w:hint="default" w:ascii="Times New Roman" w:hAnsi="Times New Roman" w:eastAsia="宋体" w:cs="Times New Roman"/>
          <w:bCs/>
          <w:sz w:val="24"/>
          <w:szCs w:val="24"/>
          <w:lang w:val="en-US" w:eastAsia="zh-CN"/>
        </w:rPr>
        <w:t>避光</w:t>
      </w:r>
      <w:r>
        <w:rPr>
          <w:rFonts w:hint="eastAsia" w:ascii="Times New Roman" w:hAnsi="Times New Roman" w:eastAsia="宋体" w:cs="Times New Roman"/>
          <w:bCs/>
          <w:sz w:val="24"/>
          <w:szCs w:val="24"/>
          <w:lang w:val="en-US" w:eastAsia="zh-CN"/>
        </w:rPr>
        <w:t>保存</w:t>
      </w:r>
      <w:r>
        <w:rPr>
          <w:rFonts w:hint="default" w:ascii="Times New Roman" w:hAnsi="Times New Roman" w:eastAsia="宋体" w:cs="Times New Roman"/>
          <w:bCs/>
          <w:sz w:val="24"/>
          <w:szCs w:val="24"/>
          <w:lang w:val="en-US" w:eastAsia="zh-CN"/>
        </w:rPr>
        <w:t>24h。</w:t>
      </w:r>
    </w:p>
    <w:p w14:paraId="0891AC8C">
      <w:pPr>
        <w:snapToGrid w:val="0"/>
        <w:spacing w:line="360" w:lineRule="auto"/>
        <w:jc w:val="left"/>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A</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bCs/>
          <w:sz w:val="24"/>
          <w:szCs w:val="24"/>
          <w:lang w:val="en-US" w:eastAsia="zh-CN"/>
        </w:rPr>
        <w:t xml:space="preserve">  将避光后的路面试件放入标准光源箱中，光源激发照射15min</w:t>
      </w:r>
      <w:r>
        <w:rPr>
          <w:rFonts w:hint="eastAsia" w:ascii="Times New Roman" w:hAnsi="Times New Roman" w:eastAsia="宋体" w:cs="Times New Roman"/>
          <w:bCs/>
          <w:sz w:val="24"/>
          <w:szCs w:val="24"/>
          <w:lang w:val="en-US" w:eastAsia="zh-CN"/>
        </w:rPr>
        <w:t>。</w:t>
      </w:r>
    </w:p>
    <w:p w14:paraId="60BC0F28">
      <w:pPr>
        <w:snapToGrid w:val="0"/>
        <w:spacing w:line="360" w:lineRule="auto"/>
        <w:jc w:val="left"/>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
          <w:bCs/>
          <w:sz w:val="24"/>
          <w:szCs w:val="24"/>
          <w:lang w:val="en-US" w:eastAsia="zh-CN"/>
        </w:rPr>
        <w:t>A</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hint="default" w:ascii="Times New Roman" w:hAnsi="Times New Roman" w:eastAsia="宋体" w:cs="Times New Roman"/>
          <w:bCs/>
          <w:sz w:val="24"/>
          <w:szCs w:val="24"/>
          <w:lang w:val="en-US" w:eastAsia="zh-CN"/>
        </w:rPr>
        <w:t xml:space="preserve">  关闭</w:t>
      </w:r>
      <w:r>
        <w:rPr>
          <w:rFonts w:hint="eastAsia" w:ascii="Times New Roman" w:hAnsi="Times New Roman" w:eastAsia="宋体" w:cs="Times New Roman"/>
          <w:bCs/>
          <w:sz w:val="24"/>
          <w:szCs w:val="24"/>
          <w:lang w:val="en-US" w:eastAsia="zh-CN"/>
        </w:rPr>
        <w:t>激发</w:t>
      </w:r>
      <w:r>
        <w:rPr>
          <w:rFonts w:hint="default" w:ascii="Times New Roman" w:hAnsi="Times New Roman" w:eastAsia="宋体" w:cs="Times New Roman"/>
          <w:bCs/>
          <w:sz w:val="24"/>
          <w:szCs w:val="24"/>
          <w:lang w:val="en-US" w:eastAsia="zh-CN"/>
        </w:rPr>
        <w:t>光源，</w:t>
      </w:r>
      <w:r>
        <w:rPr>
          <w:rFonts w:hint="eastAsia" w:ascii="Times New Roman" w:hAnsi="Times New Roman" w:eastAsia="宋体" w:cs="Times New Roman"/>
          <w:bCs/>
          <w:sz w:val="24"/>
          <w:szCs w:val="24"/>
          <w:lang w:val="en-US" w:eastAsia="zh-CN"/>
        </w:rPr>
        <w:t>分别于</w:t>
      </w:r>
      <w:r>
        <w:rPr>
          <w:rFonts w:hint="default" w:ascii="Times New Roman" w:hAnsi="Times New Roman" w:eastAsia="宋体" w:cs="Times New Roman"/>
          <w:bCs/>
          <w:sz w:val="24"/>
          <w:szCs w:val="24"/>
          <w:lang w:val="en-US" w:eastAsia="zh-CN"/>
        </w:rPr>
        <w:t>第</w:t>
      </w:r>
      <w:r>
        <w:rPr>
          <w:rFonts w:hint="eastAsia" w:ascii="Times New Roman" w:hAnsi="Times New Roman" w:eastAsia="宋体" w:cs="Times New Roman"/>
          <w:bCs/>
          <w:sz w:val="24"/>
          <w:szCs w:val="24"/>
          <w:lang w:val="en-US" w:eastAsia="zh-CN"/>
        </w:rPr>
        <w:t>10min、1h、2h、4h、6h、8h使用余辉亮度测试装置测量</w:t>
      </w:r>
      <w:r>
        <w:rPr>
          <w:rFonts w:hint="default" w:ascii="Times New Roman" w:hAnsi="Times New Roman" w:eastAsia="宋体" w:cs="Times New Roman"/>
          <w:bCs/>
          <w:sz w:val="24"/>
          <w:szCs w:val="24"/>
          <w:lang w:val="en-US" w:eastAsia="zh-CN"/>
        </w:rPr>
        <w:t>路面试件在全黑环境下的</w:t>
      </w:r>
      <w:r>
        <w:rPr>
          <w:rFonts w:hint="eastAsia" w:ascii="Times New Roman" w:hAnsi="Times New Roman" w:eastAsia="宋体" w:cs="Times New Roman"/>
          <w:bCs/>
          <w:sz w:val="24"/>
          <w:szCs w:val="24"/>
          <w:lang w:val="en-US" w:eastAsia="zh-CN"/>
        </w:rPr>
        <w:t>余辉</w:t>
      </w:r>
      <w:r>
        <w:rPr>
          <w:rFonts w:hint="default" w:ascii="Times New Roman" w:hAnsi="Times New Roman" w:eastAsia="宋体" w:cs="Times New Roman"/>
          <w:bCs/>
          <w:sz w:val="24"/>
          <w:szCs w:val="24"/>
          <w:lang w:val="en-US" w:eastAsia="zh-CN"/>
        </w:rPr>
        <w:t>亮度</w:t>
      </w:r>
      <w:r>
        <w:rPr>
          <w:rFonts w:hint="eastAsia" w:ascii="Times New Roman" w:hAnsi="Times New Roman" w:eastAsia="宋体" w:cs="Times New Roman"/>
          <w:bCs/>
          <w:sz w:val="24"/>
          <w:szCs w:val="24"/>
          <w:lang w:val="en-US" w:eastAsia="zh-CN"/>
        </w:rPr>
        <w:t>。</w:t>
      </w:r>
    </w:p>
    <w:p w14:paraId="34264045">
      <w:pPr>
        <w:snapToGrid w:val="0"/>
        <w:spacing w:line="36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b/>
          <w:bCs/>
          <w:sz w:val="24"/>
          <w:szCs w:val="24"/>
          <w:lang w:val="en-US" w:eastAsia="zh-CN"/>
        </w:rPr>
        <w:t>A</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bCs/>
          <w:sz w:val="24"/>
          <w:szCs w:val="24"/>
          <w:lang w:val="en-US" w:eastAsia="zh-CN"/>
        </w:rPr>
        <w:t xml:space="preserve">  </w:t>
      </w:r>
      <w:r>
        <w:rPr>
          <w:rFonts w:hint="eastAsia" w:ascii="Times New Roman" w:hAnsi="Times New Roman" w:eastAsia="宋体" w:cs="Times New Roman"/>
          <w:bCs/>
          <w:sz w:val="24"/>
          <w:szCs w:val="24"/>
          <w:lang w:val="en-US" w:eastAsia="zh-CN"/>
        </w:rPr>
        <w:t xml:space="preserve">建立余辉亮度与测试时间之间的拟合公式，计算得出余辉亮度为0.32 </w:t>
      </w:r>
      <w:r>
        <w:rPr>
          <w:rFonts w:hint="eastAsia" w:ascii="Times New Roman" w:hAnsi="Times New Roman" w:eastAsia="宋体" w:cs="Times New Roman"/>
          <w:sz w:val="24"/>
          <w:szCs w:val="24"/>
          <w:highlight w:val="none"/>
        </w:rPr>
        <w:t>mcd/m</w:t>
      </w:r>
      <w:r>
        <w:rPr>
          <w:rFonts w:hint="eastAsia" w:ascii="Times New Roman" w:hAnsi="Times New Roman" w:eastAsia="宋体" w:cs="Times New Roman"/>
          <w:sz w:val="24"/>
          <w:szCs w:val="24"/>
          <w:highlight w:val="none"/>
          <w:vertAlign w:val="superscript"/>
        </w:rPr>
        <w:t>2</w:t>
      </w:r>
      <w:r>
        <w:rPr>
          <w:rFonts w:hint="eastAsia" w:ascii="Times New Roman" w:hAnsi="Times New Roman" w:eastAsia="宋体" w:cs="Times New Roman"/>
          <w:bCs/>
          <w:sz w:val="24"/>
          <w:szCs w:val="24"/>
          <w:lang w:val="en-US" w:eastAsia="zh-CN"/>
        </w:rPr>
        <w:t>对应的测试时刻即为余辉时间</w:t>
      </w:r>
      <w:r>
        <w:rPr>
          <w:rFonts w:hint="eastAsia" w:ascii="Times New Roman" w:hAnsi="Times New Roman" w:eastAsia="宋体" w:cs="Times New Roman"/>
          <w:sz w:val="24"/>
          <w:szCs w:val="24"/>
          <w:highlight w:val="none"/>
        </w:rPr>
        <w:t>。</w:t>
      </w:r>
    </w:p>
    <w:p w14:paraId="357E0AC4">
      <w:pPr>
        <w:snapToGrid w:val="0"/>
        <w:spacing w:line="360" w:lineRule="auto"/>
        <w:rPr>
          <w:rFonts w:ascii="楷体" w:hAnsi="楷体" w:eastAsia="楷体" w:cs="楷体"/>
          <w:b/>
          <w:bCs/>
          <w:sz w:val="24"/>
          <w:szCs w:val="24"/>
          <w:highlight w:val="none"/>
        </w:rPr>
      </w:pPr>
      <w:r>
        <w:rPr>
          <w:rFonts w:hint="eastAsia" w:ascii="楷体" w:hAnsi="楷体" w:eastAsia="楷体" w:cs="楷体"/>
          <w:b/>
          <w:bCs/>
          <w:sz w:val="24"/>
          <w:szCs w:val="24"/>
          <w:highlight w:val="none"/>
        </w:rPr>
        <w:t>条文说明</w:t>
      </w:r>
    </w:p>
    <w:p w14:paraId="64931A4E">
      <w:pPr>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楷体" w:cs="Times New Roman"/>
          <w:sz w:val="24"/>
          <w:szCs w:val="24"/>
          <w:highlight w:val="none"/>
          <w:lang w:eastAsia="zh-CN"/>
        </w:rPr>
        <w:t>路面余辉性能测试</w:t>
      </w:r>
      <w:r>
        <w:rPr>
          <w:rFonts w:hint="default" w:ascii="Times New Roman" w:hAnsi="Times New Roman" w:eastAsia="楷体" w:cs="Times New Roman"/>
          <w:sz w:val="24"/>
          <w:szCs w:val="24"/>
          <w:highlight w:val="none"/>
          <w:lang w:val="en-US" w:eastAsia="zh-CN"/>
        </w:rPr>
        <w:t>方法参照了现行国家标准《稀土长余辉荧光粉试验方法 第2部分：余辉亮度的测定》GB/T 24981.2和现行行业标准《公路蓄能型自发光交通标识》JT/T 967</w:t>
      </w:r>
      <w:r>
        <w:rPr>
          <w:rFonts w:hint="default" w:ascii="Times New Roman" w:hAnsi="Times New Roman" w:eastAsia="楷体" w:cs="Times New Roman"/>
          <w:sz w:val="24"/>
          <w:szCs w:val="24"/>
          <w:highlight w:val="none"/>
        </w:rPr>
        <w:t>。</w:t>
      </w:r>
    </w:p>
    <w:p w14:paraId="7E32213F">
      <w:pPr>
        <w:widowControl/>
        <w:spacing w:line="360" w:lineRule="auto"/>
        <w:jc w:val="left"/>
        <w:rPr>
          <w:rFonts w:ascii="宋体" w:hAnsi="宋体" w:eastAsia="宋体" w:cs="Times New Roman"/>
          <w:sz w:val="24"/>
          <w:szCs w:val="24"/>
        </w:rPr>
      </w:pPr>
      <w:r>
        <w:rPr>
          <w:rFonts w:ascii="宋体" w:hAnsi="宋体" w:eastAsia="宋体"/>
          <w:sz w:val="24"/>
          <w:szCs w:val="24"/>
        </w:rPr>
        <w:br w:type="page"/>
      </w:r>
    </w:p>
    <w:p w14:paraId="4C8471AC">
      <w:pPr>
        <w:pStyle w:val="22"/>
        <w:spacing w:line="360" w:lineRule="auto"/>
        <w:rPr>
          <w:rFonts w:ascii="Times New Roman" w:hAnsi="Times New Roman"/>
        </w:rPr>
      </w:pPr>
      <w:bookmarkStart w:id="134" w:name="_Toc144990813"/>
      <w:bookmarkStart w:id="135" w:name="_Toc28363"/>
      <w:bookmarkStart w:id="136" w:name="_Toc20876"/>
      <w:r>
        <w:rPr>
          <w:rFonts w:ascii="Times New Roman" w:hAnsi="Times New Roman"/>
        </w:rPr>
        <w:t>附录</w:t>
      </w:r>
      <w:r>
        <w:rPr>
          <w:rFonts w:hint="eastAsia" w:ascii="Times New Roman" w:hAnsi="Times New Roman"/>
          <w:lang w:val="en-US" w:eastAsia="zh-CN"/>
        </w:rPr>
        <w:t>B</w:t>
      </w:r>
      <w:r>
        <w:rPr>
          <w:rFonts w:ascii="Times New Roman" w:hAnsi="Times New Roman"/>
        </w:rPr>
        <w:t xml:space="preserve">  </w:t>
      </w:r>
      <w:bookmarkEnd w:id="134"/>
      <w:r>
        <w:rPr>
          <w:rFonts w:hint="eastAsia" w:ascii="Times New Roman" w:hAnsi="Times New Roman"/>
        </w:rPr>
        <w:t>排水式净水路面净水能力测试方法</w:t>
      </w:r>
      <w:bookmarkEnd w:id="135"/>
      <w:bookmarkEnd w:id="136"/>
    </w:p>
    <w:p w14:paraId="75BE03E7">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eastAsia="宋体"/>
          <w:b w:val="0"/>
          <w:bCs w:val="0"/>
          <w:sz w:val="24"/>
          <w:szCs w:val="24"/>
        </w:rPr>
      </w:pPr>
      <w:bookmarkStart w:id="137" w:name="_Toc26161"/>
      <w:bookmarkStart w:id="138" w:name="_Toc21158"/>
      <w:r>
        <w:rPr>
          <w:rFonts w:hint="eastAsia" w:eastAsia="黑体"/>
          <w:sz w:val="28"/>
          <w:szCs w:val="28"/>
          <w:lang w:val="en-US" w:eastAsia="zh-CN"/>
        </w:rPr>
        <w:t>B.1  适用范围</w:t>
      </w:r>
      <w:bookmarkEnd w:id="137"/>
      <w:bookmarkEnd w:id="138"/>
    </w:p>
    <w:p w14:paraId="6DA477D3">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B</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本方法适用于排水式净水路面的净水能力测试。</w:t>
      </w:r>
    </w:p>
    <w:p w14:paraId="21786FB8">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B</w:t>
      </w:r>
      <w:r>
        <w:rPr>
          <w:rFonts w:ascii="宋体" w:hAnsi="宋体" w:eastAsia="宋体" w:cs="Times New Roman"/>
          <w:b/>
          <w:bCs/>
          <w:sz w:val="24"/>
          <w:szCs w:val="24"/>
        </w:rPr>
        <w:t>.</w:t>
      </w:r>
      <w:r>
        <w:rPr>
          <w:rFonts w:ascii="Times New Roman" w:hAnsi="Times New Roman" w:eastAsia="宋体" w:cs="Times New Roman"/>
          <w:b/>
          <w:bCs/>
          <w:sz w:val="24"/>
          <w:szCs w:val="24"/>
        </w:rPr>
        <w:t>1</w:t>
      </w:r>
      <w:r>
        <w:rPr>
          <w:rFonts w:ascii="宋体" w:hAnsi="宋体" w:eastAsia="宋体" w:cs="Times New Roman"/>
          <w:b/>
          <w:bCs/>
          <w:sz w:val="24"/>
          <w:szCs w:val="24"/>
        </w:rPr>
        <w:t>.</w:t>
      </w:r>
      <w:r>
        <w:rPr>
          <w:rFonts w:ascii="Times New Roman" w:hAnsi="Times New Roman" w:eastAsia="宋体" w:cs="Times New Roman"/>
          <w:b/>
          <w:bCs/>
          <w:sz w:val="24"/>
          <w:szCs w:val="24"/>
        </w:rPr>
        <w:t>2</w:t>
      </w:r>
      <w:r>
        <w:rPr>
          <w:rFonts w:ascii="Times New Roman" w:hAnsi="Times New Roman" w:eastAsia="宋体" w:cs="Times New Roman"/>
          <w:sz w:val="24"/>
          <w:szCs w:val="24"/>
        </w:rPr>
        <w:t xml:space="preserve">  本</w:t>
      </w:r>
      <w:r>
        <w:rPr>
          <w:rFonts w:hint="eastAsia" w:ascii="Times New Roman" w:hAnsi="Times New Roman" w:eastAsia="宋体" w:cs="Times New Roman"/>
          <w:sz w:val="24"/>
          <w:szCs w:val="24"/>
        </w:rPr>
        <w:t>方法采用大型马歇尔试件进行路面净水能力测试。</w:t>
      </w:r>
    </w:p>
    <w:p w14:paraId="09CA9546">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eastAsia" w:eastAsia="黑体"/>
          <w:sz w:val="28"/>
          <w:szCs w:val="28"/>
          <w:lang w:val="en-US" w:eastAsia="zh-CN"/>
        </w:rPr>
      </w:pPr>
      <w:bookmarkStart w:id="139" w:name="_Toc32266"/>
      <w:bookmarkStart w:id="140" w:name="_Toc7919"/>
      <w:r>
        <w:rPr>
          <w:rFonts w:hint="eastAsia" w:eastAsia="黑体"/>
          <w:sz w:val="28"/>
          <w:szCs w:val="28"/>
          <w:lang w:val="en-US" w:eastAsia="zh-CN"/>
        </w:rPr>
        <w:t>B.2  测试仪具与材料</w:t>
      </w:r>
      <w:bookmarkEnd w:id="139"/>
      <w:bookmarkEnd w:id="140"/>
    </w:p>
    <w:p w14:paraId="7EA0EF02">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B</w:t>
      </w:r>
      <w:r>
        <w:rPr>
          <w:rFonts w:ascii="宋体" w:hAnsi="宋体" w:eastAsia="宋体" w:cs="Times New Roman"/>
          <w:b/>
          <w:bCs/>
          <w:sz w:val="24"/>
          <w:szCs w:val="24"/>
        </w:rPr>
        <w:t>.</w:t>
      </w: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ascii="Times New Roman" w:hAnsi="Times New Roman" w:eastAsia="宋体" w:cs="Times New Roman"/>
          <w:b/>
          <w:bCs/>
          <w:sz w:val="24"/>
          <w:szCs w:val="24"/>
        </w:rPr>
        <w:t xml:space="preserve">1  </w:t>
      </w:r>
      <w:r>
        <w:rPr>
          <w:rFonts w:ascii="Times New Roman" w:hAnsi="Times New Roman" w:eastAsia="宋体" w:cs="Times New Roman"/>
          <w:sz w:val="24"/>
          <w:szCs w:val="24"/>
        </w:rPr>
        <w:t>净水模拟装置，如图</w:t>
      </w:r>
      <w:r>
        <w:rPr>
          <w:rFonts w:hint="eastAsia" w:ascii="Times New Roman" w:hAnsi="Times New Roman" w:eastAsia="宋体" w:cs="Times New Roman"/>
          <w:sz w:val="24"/>
          <w:szCs w:val="24"/>
          <w:lang w:val="en-US" w:eastAsia="zh-CN"/>
        </w:rPr>
        <w:t>B</w:t>
      </w:r>
      <w:r>
        <w:rPr>
          <w:rFonts w:ascii="宋体" w:hAnsi="宋体" w:eastAsia="宋体" w:cs="Times New Roman"/>
          <w:sz w:val="24"/>
          <w:szCs w:val="24"/>
        </w:rPr>
        <w:t>.</w:t>
      </w:r>
      <w:r>
        <w:rPr>
          <w:rFonts w:ascii="Times New Roman" w:hAnsi="Times New Roman" w:eastAsia="宋体" w:cs="Times New Roman"/>
          <w:sz w:val="24"/>
          <w:szCs w:val="24"/>
        </w:rPr>
        <w:t>2</w:t>
      </w:r>
      <w:r>
        <w:rPr>
          <w:rFonts w:ascii="宋体" w:hAnsi="宋体" w:eastAsia="宋体" w:cs="Times New Roman"/>
          <w:sz w:val="24"/>
          <w:szCs w:val="24"/>
        </w:rPr>
        <w:t>.</w:t>
      </w:r>
      <w:r>
        <w:rPr>
          <w:rFonts w:ascii="Times New Roman" w:hAnsi="Times New Roman" w:eastAsia="宋体" w:cs="Times New Roman"/>
          <w:sz w:val="24"/>
          <w:szCs w:val="24"/>
        </w:rPr>
        <w:t>1所示。</w:t>
      </w:r>
    </w:p>
    <w:p w14:paraId="7292B983">
      <w:pPr>
        <w:spacing w:line="360" w:lineRule="auto"/>
        <w:jc w:val="center"/>
        <w:rPr>
          <w:rFonts w:ascii="Times New Roman" w:hAnsi="Times New Roman" w:eastAsia="宋体" w:cs="Times New Roman"/>
          <w:sz w:val="24"/>
          <w:szCs w:val="24"/>
        </w:rPr>
      </w:pPr>
      <w:r>
        <w:rPr>
          <w:sz w:val="21"/>
        </w:rPr>
        <w:drawing>
          <wp:inline distT="0" distB="0" distL="0" distR="0">
            <wp:extent cx="3337560" cy="4319905"/>
            <wp:effectExtent l="0" t="0" r="15240" b="4445"/>
            <wp:docPr id="181302716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027164" name="图片 8"/>
                    <pic:cNvPicPr>
                      <a:picLocks noChangeAspect="1"/>
                    </pic:cNvPicPr>
                  </pic:nvPicPr>
                  <pic:blipFill>
                    <a:blip r:embed="rId26" cstate="print">
                      <a:extLst>
                        <a:ext uri="{28A0092B-C50C-407E-A947-70E740481C1C}">
                          <a14:useLocalDpi xmlns:a14="http://schemas.microsoft.com/office/drawing/2010/main" val="0"/>
                        </a:ext>
                      </a:extLst>
                    </a:blip>
                    <a:srcRect t="9339" b="5533"/>
                    <a:stretch>
                      <a:fillRect/>
                    </a:stretch>
                  </pic:blipFill>
                  <pic:spPr>
                    <a:xfrm>
                      <a:off x="0" y="0"/>
                      <a:ext cx="3337560" cy="4319905"/>
                    </a:xfrm>
                    <a:prstGeom prst="rect">
                      <a:avLst/>
                    </a:prstGeom>
                  </pic:spPr>
                </pic:pic>
              </a:graphicData>
            </a:graphic>
          </wp:inline>
        </w:drawing>
      </w:r>
    </w:p>
    <w:p w14:paraId="7776A325">
      <w:pPr>
        <w:snapToGrid w:val="0"/>
        <w:spacing w:before="156" w:beforeLines="50"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图</w:t>
      </w:r>
      <w:r>
        <w:rPr>
          <w:rFonts w:hint="eastAsia" w:ascii="Times New Roman" w:hAnsi="Times New Roman" w:eastAsia="宋体" w:cs="Times New Roman"/>
          <w:b/>
          <w:bCs/>
          <w:szCs w:val="21"/>
          <w:lang w:val="en-US" w:eastAsia="zh-CN"/>
        </w:rPr>
        <w:t>B</w:t>
      </w:r>
      <w:r>
        <w:rPr>
          <w:rFonts w:ascii="宋体" w:hAnsi="宋体" w:eastAsia="宋体" w:cs="Times New Roman"/>
          <w:b/>
          <w:bCs/>
          <w:szCs w:val="21"/>
        </w:rPr>
        <w:t>.</w:t>
      </w:r>
      <w:r>
        <w:rPr>
          <w:rFonts w:ascii="Times New Roman" w:hAnsi="Times New Roman" w:eastAsia="宋体" w:cs="Times New Roman"/>
          <w:b/>
          <w:bCs/>
          <w:szCs w:val="21"/>
        </w:rPr>
        <w:t>2</w:t>
      </w:r>
      <w:r>
        <w:rPr>
          <w:rFonts w:ascii="宋体" w:hAnsi="宋体" w:eastAsia="宋体" w:cs="Times New Roman"/>
          <w:b/>
          <w:bCs/>
          <w:szCs w:val="21"/>
        </w:rPr>
        <w:t>.</w:t>
      </w:r>
      <w:r>
        <w:rPr>
          <w:rFonts w:ascii="Times New Roman" w:hAnsi="Times New Roman" w:eastAsia="宋体" w:cs="Times New Roman"/>
          <w:b/>
          <w:bCs/>
          <w:szCs w:val="21"/>
        </w:rPr>
        <w:t>1  净水模拟装置</w:t>
      </w:r>
    </w:p>
    <w:p w14:paraId="134FE3DF">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B</w:t>
      </w:r>
      <w:r>
        <w:rPr>
          <w:rFonts w:ascii="宋体" w:hAnsi="宋体" w:eastAsia="宋体" w:cs="Times New Roman"/>
          <w:b/>
          <w:bCs/>
          <w:sz w:val="24"/>
          <w:szCs w:val="24"/>
        </w:rPr>
        <w:t>.</w:t>
      </w: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ascii="Times New Roman" w:hAnsi="Times New Roman" w:eastAsia="宋体" w:cs="Times New Roman"/>
          <w:b/>
          <w:bCs/>
          <w:sz w:val="24"/>
          <w:szCs w:val="24"/>
        </w:rPr>
        <w:t xml:space="preserve">2  </w:t>
      </w:r>
      <w:r>
        <w:rPr>
          <w:rFonts w:ascii="Times New Roman" w:hAnsi="Times New Roman" w:eastAsia="宋体" w:cs="Times New Roman"/>
          <w:sz w:val="24"/>
          <w:szCs w:val="24"/>
        </w:rPr>
        <w:t>智能蠕动泵，抽水速率控制在0.1L/h~3L/h。</w:t>
      </w:r>
    </w:p>
    <w:p w14:paraId="5A9F1B70">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B</w:t>
      </w:r>
      <w:r>
        <w:rPr>
          <w:rFonts w:ascii="宋体" w:hAnsi="宋体" w:eastAsia="宋体" w:cs="Times New Roman"/>
          <w:b/>
          <w:bCs/>
          <w:sz w:val="24"/>
          <w:szCs w:val="24"/>
        </w:rPr>
        <w:t>.</w:t>
      </w: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ascii="Times New Roman" w:hAnsi="Times New Roman" w:eastAsia="宋体" w:cs="Times New Roman"/>
          <w:b/>
          <w:bCs/>
          <w:sz w:val="24"/>
          <w:szCs w:val="24"/>
        </w:rPr>
        <w:t xml:space="preserve">3  </w:t>
      </w:r>
      <w:r>
        <w:rPr>
          <w:rFonts w:ascii="Times New Roman" w:hAnsi="Times New Roman" w:eastAsia="宋体" w:cs="Times New Roman"/>
          <w:sz w:val="24"/>
          <w:szCs w:val="24"/>
        </w:rPr>
        <w:t>污水桶100L，底部端口开有出水口。</w:t>
      </w:r>
    </w:p>
    <w:p w14:paraId="6B6C144A">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B</w:t>
      </w:r>
      <w:r>
        <w:rPr>
          <w:rFonts w:ascii="宋体" w:hAnsi="宋体" w:eastAsia="宋体" w:cs="Times New Roman"/>
          <w:b/>
          <w:bCs/>
          <w:sz w:val="24"/>
          <w:szCs w:val="24"/>
        </w:rPr>
        <w:t>.</w:t>
      </w: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ascii="Times New Roman" w:hAnsi="Times New Roman" w:eastAsia="宋体" w:cs="Times New Roman"/>
          <w:b/>
          <w:bCs/>
          <w:sz w:val="24"/>
          <w:szCs w:val="24"/>
        </w:rPr>
        <w:t xml:space="preserve">4  </w:t>
      </w:r>
      <w:r>
        <w:rPr>
          <w:rFonts w:ascii="Times New Roman" w:hAnsi="Times New Roman" w:eastAsia="宋体" w:cs="Times New Roman"/>
          <w:sz w:val="24"/>
          <w:szCs w:val="24"/>
        </w:rPr>
        <w:t>污水搅拌器，转速控制在100r/min。</w:t>
      </w:r>
    </w:p>
    <w:p w14:paraId="68D477F7">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B</w:t>
      </w:r>
      <w:r>
        <w:rPr>
          <w:rFonts w:ascii="宋体" w:hAnsi="宋体" w:eastAsia="宋体" w:cs="Times New Roman"/>
          <w:b/>
          <w:bCs/>
          <w:sz w:val="24"/>
          <w:szCs w:val="24"/>
        </w:rPr>
        <w:t>.</w:t>
      </w: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ascii="Times New Roman" w:hAnsi="Times New Roman" w:eastAsia="宋体" w:cs="Times New Roman"/>
          <w:b/>
          <w:bCs/>
          <w:sz w:val="24"/>
          <w:szCs w:val="24"/>
        </w:rPr>
        <w:t xml:space="preserve">5  </w:t>
      </w:r>
      <w:r>
        <w:rPr>
          <w:rFonts w:ascii="Times New Roman" w:hAnsi="Times New Roman" w:eastAsia="宋体" w:cs="Times New Roman"/>
          <w:sz w:val="24"/>
          <w:szCs w:val="24"/>
        </w:rPr>
        <w:t>水桶，用于接取净化后的污水样品。</w:t>
      </w:r>
    </w:p>
    <w:p w14:paraId="601C7071">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B</w:t>
      </w:r>
      <w:r>
        <w:rPr>
          <w:rFonts w:ascii="宋体" w:hAnsi="宋体" w:eastAsia="宋体" w:cs="Times New Roman"/>
          <w:b/>
          <w:bCs/>
          <w:sz w:val="24"/>
          <w:szCs w:val="24"/>
        </w:rPr>
        <w:t>.</w:t>
      </w: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ascii="Times New Roman" w:hAnsi="Times New Roman" w:eastAsia="宋体" w:cs="Times New Roman"/>
          <w:b/>
          <w:bCs/>
          <w:sz w:val="24"/>
          <w:szCs w:val="24"/>
        </w:rPr>
        <w:t xml:space="preserve">6  </w:t>
      </w:r>
      <w:r>
        <w:rPr>
          <w:rFonts w:ascii="Times New Roman" w:hAnsi="Times New Roman" w:eastAsia="宋体" w:cs="Times New Roman"/>
          <w:sz w:val="24"/>
          <w:szCs w:val="24"/>
        </w:rPr>
        <w:t>蠕动泵配套水管若干。</w:t>
      </w:r>
    </w:p>
    <w:p w14:paraId="199A4745">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B</w:t>
      </w:r>
      <w:r>
        <w:rPr>
          <w:rFonts w:ascii="宋体" w:hAnsi="宋体" w:eastAsia="宋体" w:cs="Times New Roman"/>
          <w:b/>
          <w:bCs/>
          <w:sz w:val="24"/>
          <w:szCs w:val="24"/>
        </w:rPr>
        <w:t>.</w:t>
      </w: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ascii="Times New Roman" w:hAnsi="Times New Roman" w:eastAsia="宋体" w:cs="Times New Roman"/>
          <w:b/>
          <w:bCs/>
          <w:sz w:val="24"/>
          <w:szCs w:val="24"/>
        </w:rPr>
        <w:t xml:space="preserve">7  </w:t>
      </w:r>
      <w:r>
        <w:rPr>
          <w:rFonts w:ascii="Times New Roman" w:hAnsi="Times New Roman" w:eastAsia="宋体" w:cs="Times New Roman"/>
          <w:sz w:val="24"/>
          <w:szCs w:val="24"/>
        </w:rPr>
        <w:t>试剂：沉积土、C</w:t>
      </w:r>
      <w:r>
        <w:rPr>
          <w:rFonts w:ascii="Times New Roman" w:hAnsi="Times New Roman" w:eastAsia="宋体" w:cs="Times New Roman"/>
          <w:sz w:val="24"/>
          <w:szCs w:val="24"/>
          <w:vertAlign w:val="subscript"/>
        </w:rPr>
        <w:t>6</w:t>
      </w:r>
      <w:r>
        <w:rPr>
          <w:rFonts w:ascii="Times New Roman" w:hAnsi="Times New Roman" w:eastAsia="宋体" w:cs="Times New Roman"/>
          <w:sz w:val="24"/>
          <w:szCs w:val="24"/>
        </w:rPr>
        <w:t>H</w:t>
      </w:r>
      <w:r>
        <w:rPr>
          <w:rFonts w:ascii="Times New Roman" w:hAnsi="Times New Roman" w:eastAsia="宋体" w:cs="Times New Roman"/>
          <w:sz w:val="24"/>
          <w:szCs w:val="24"/>
          <w:vertAlign w:val="subscript"/>
        </w:rPr>
        <w:t>12</w:t>
      </w:r>
      <w:r>
        <w:rPr>
          <w:rFonts w:ascii="Times New Roman" w:hAnsi="Times New Roman" w:eastAsia="宋体" w:cs="Times New Roman"/>
          <w:sz w:val="24"/>
          <w:szCs w:val="24"/>
        </w:rPr>
        <w:t>O</w:t>
      </w:r>
      <w:r>
        <w:rPr>
          <w:rFonts w:ascii="Times New Roman" w:hAnsi="Times New Roman" w:eastAsia="宋体" w:cs="Times New Roman"/>
          <w:sz w:val="24"/>
          <w:szCs w:val="24"/>
          <w:vertAlign w:val="subscript"/>
        </w:rPr>
        <w:t>6</w:t>
      </w:r>
      <w:r>
        <w:rPr>
          <w:rFonts w:ascii="Times New Roman" w:hAnsi="Times New Roman" w:eastAsia="宋体" w:cs="Times New Roman"/>
          <w:sz w:val="24"/>
          <w:szCs w:val="24"/>
        </w:rPr>
        <w:t>、NH</w:t>
      </w:r>
      <w:r>
        <w:rPr>
          <w:rFonts w:ascii="Times New Roman" w:hAnsi="Times New Roman" w:eastAsia="宋体" w:cs="Times New Roman"/>
          <w:sz w:val="24"/>
          <w:szCs w:val="24"/>
          <w:vertAlign w:val="subscript"/>
        </w:rPr>
        <w:t>4</w:t>
      </w:r>
      <w:r>
        <w:rPr>
          <w:rFonts w:ascii="Times New Roman" w:hAnsi="Times New Roman" w:eastAsia="宋体" w:cs="Times New Roman"/>
          <w:sz w:val="24"/>
          <w:szCs w:val="24"/>
        </w:rPr>
        <w:t>Cl、KH</w:t>
      </w:r>
      <w:r>
        <w:rPr>
          <w:rFonts w:ascii="Times New Roman" w:hAnsi="Times New Roman" w:eastAsia="宋体" w:cs="Times New Roman"/>
          <w:sz w:val="24"/>
          <w:szCs w:val="24"/>
          <w:vertAlign w:val="subscript"/>
        </w:rPr>
        <w:t>2</w:t>
      </w:r>
      <w:r>
        <w:rPr>
          <w:rFonts w:ascii="Times New Roman" w:hAnsi="Times New Roman" w:eastAsia="宋体" w:cs="Times New Roman"/>
          <w:sz w:val="24"/>
          <w:szCs w:val="24"/>
        </w:rPr>
        <w:t>PO</w:t>
      </w:r>
      <w:r>
        <w:rPr>
          <w:rFonts w:ascii="Times New Roman" w:hAnsi="Times New Roman" w:eastAsia="宋体" w:cs="Times New Roman"/>
          <w:sz w:val="24"/>
          <w:szCs w:val="24"/>
          <w:vertAlign w:val="subscript"/>
        </w:rPr>
        <w:t>4</w:t>
      </w:r>
      <w:r>
        <w:rPr>
          <w:rFonts w:ascii="Times New Roman" w:hAnsi="Times New Roman" w:eastAsia="宋体" w:cs="Times New Roman"/>
          <w:sz w:val="24"/>
          <w:szCs w:val="24"/>
        </w:rPr>
        <w:t>、Zn</w:t>
      </w:r>
      <w:r>
        <w:rPr>
          <w:rFonts w:hint="eastAsia" w:ascii="Times New Roman" w:hAnsi="Times New Roman" w:eastAsia="宋体" w:cs="Times New Roman"/>
          <w:sz w:val="24"/>
          <w:szCs w:val="24"/>
          <w:lang w:val="en-US" w:eastAsia="zh-CN"/>
        </w:rPr>
        <w:t>(</w:t>
      </w:r>
      <w:r>
        <w:rPr>
          <w:rFonts w:ascii="Times New Roman" w:hAnsi="Times New Roman" w:eastAsia="宋体" w:cs="Times New Roman"/>
          <w:sz w:val="24"/>
          <w:szCs w:val="24"/>
        </w:rPr>
        <w:t>NO</w:t>
      </w:r>
      <w:r>
        <w:rPr>
          <w:rFonts w:ascii="Times New Roman" w:hAnsi="Times New Roman" w:eastAsia="宋体" w:cs="Times New Roman"/>
          <w:sz w:val="24"/>
          <w:szCs w:val="24"/>
          <w:vertAlign w:val="subscript"/>
        </w:rPr>
        <w:t>3</w:t>
      </w:r>
      <w:r>
        <w:rPr>
          <w:rFonts w:hint="eastAsia" w:ascii="Times New Roman" w:hAnsi="Times New Roman" w:eastAsia="宋体" w:cs="Times New Roman"/>
          <w:sz w:val="24"/>
          <w:szCs w:val="24"/>
          <w:lang w:val="en-US" w:eastAsia="zh-CN"/>
        </w:rPr>
        <w:t>)</w:t>
      </w:r>
      <w:r>
        <w:rPr>
          <w:rFonts w:ascii="Times New Roman" w:hAnsi="Times New Roman" w:eastAsia="宋体" w:cs="Times New Roman"/>
          <w:sz w:val="24"/>
          <w:szCs w:val="24"/>
          <w:vertAlign w:val="subscript"/>
        </w:rPr>
        <w:t>2</w:t>
      </w:r>
      <w:r>
        <w:rPr>
          <w:rFonts w:ascii="Times New Roman" w:hAnsi="Times New Roman" w:eastAsia="宋体" w:cs="Times New Roman"/>
          <w:sz w:val="24"/>
          <w:szCs w:val="24"/>
        </w:rPr>
        <w:t>、Pb</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NO</w:t>
      </w:r>
      <w:r>
        <w:rPr>
          <w:rFonts w:hint="default" w:ascii="Times New Roman" w:hAnsi="Times New Roman" w:eastAsia="宋体" w:cs="Times New Roman"/>
          <w:sz w:val="24"/>
          <w:szCs w:val="24"/>
          <w:vertAlign w:val="subscript"/>
        </w:rPr>
        <w:t>2</w:t>
      </w:r>
      <w:r>
        <w:rPr>
          <w:rFonts w:hint="eastAsia" w:ascii="Times New Roman" w:hAnsi="Times New Roman" w:eastAsia="宋体" w:cs="Times New Roman"/>
          <w:sz w:val="24"/>
          <w:szCs w:val="24"/>
          <w:lang w:val="en-US" w:eastAsia="zh-CN"/>
        </w:rPr>
        <w:t>)</w:t>
      </w:r>
      <w:r>
        <w:rPr>
          <w:rFonts w:ascii="Times New Roman" w:hAnsi="Times New Roman" w:eastAsia="宋体" w:cs="Times New Roman"/>
          <w:sz w:val="24"/>
          <w:szCs w:val="24"/>
          <w:vertAlign w:val="subscript"/>
        </w:rPr>
        <w:t>3</w:t>
      </w:r>
      <w:r>
        <w:rPr>
          <w:rFonts w:ascii="Times New Roman" w:hAnsi="Times New Roman" w:eastAsia="宋体" w:cs="Times New Roman"/>
          <w:sz w:val="24"/>
          <w:szCs w:val="24"/>
        </w:rPr>
        <w:t>。</w:t>
      </w:r>
    </w:p>
    <w:p w14:paraId="58352E8C">
      <w:pPr>
        <w:spacing w:line="360" w:lineRule="auto"/>
        <w:rPr>
          <w:rFonts w:ascii="Times New Roman" w:hAnsi="Times New Roman" w:eastAsia="宋体" w:cs="Times New Roman"/>
          <w:sz w:val="24"/>
          <w:szCs w:val="24"/>
        </w:rPr>
      </w:pPr>
      <w:r>
        <w:rPr>
          <w:rFonts w:hint="eastAsia" w:ascii="宋体" w:hAnsi="宋体" w:eastAsia="宋体" w:cs="Times New Roman"/>
          <w:b/>
          <w:bCs/>
          <w:sz w:val="24"/>
          <w:szCs w:val="24"/>
          <w:lang w:val="en-US" w:eastAsia="zh-CN"/>
        </w:rPr>
        <w:t>B</w:t>
      </w:r>
      <w:r>
        <w:rPr>
          <w:rFonts w:ascii="宋体" w:hAnsi="宋体" w:eastAsia="宋体" w:cs="Times New Roman"/>
          <w:b/>
          <w:bCs/>
          <w:sz w:val="24"/>
          <w:szCs w:val="24"/>
        </w:rPr>
        <w:t>.</w:t>
      </w: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ascii="Times New Roman" w:hAnsi="Times New Roman" w:eastAsia="宋体" w:cs="Times New Roman"/>
          <w:b/>
          <w:bCs/>
          <w:sz w:val="24"/>
          <w:szCs w:val="24"/>
        </w:rPr>
        <w:t xml:space="preserve">8  </w:t>
      </w:r>
      <w:r>
        <w:rPr>
          <w:rFonts w:ascii="Times New Roman" w:hAnsi="Times New Roman" w:eastAsia="宋体" w:cs="Times New Roman"/>
          <w:sz w:val="24"/>
          <w:szCs w:val="24"/>
        </w:rPr>
        <w:t>其他：防水封条、热熔胶、防水土工布、200ml聚乙烯瓶。</w:t>
      </w:r>
    </w:p>
    <w:p w14:paraId="54BD348C">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B</w:t>
      </w:r>
      <w:r>
        <w:rPr>
          <w:rFonts w:ascii="宋体" w:hAnsi="宋体" w:eastAsia="宋体" w:cs="Times New Roman"/>
          <w:b/>
          <w:bCs/>
          <w:sz w:val="24"/>
          <w:szCs w:val="24"/>
        </w:rPr>
        <w:t>.</w:t>
      </w: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9</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全玻璃微孔滤膜过滤器。</w:t>
      </w:r>
    </w:p>
    <w:p w14:paraId="2A552B20">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B</w:t>
      </w:r>
      <w:r>
        <w:rPr>
          <w:rFonts w:ascii="宋体" w:hAnsi="宋体" w:eastAsia="宋体" w:cs="Times New Roman"/>
          <w:b/>
          <w:bCs/>
          <w:sz w:val="24"/>
          <w:szCs w:val="24"/>
        </w:rPr>
        <w:t>.</w:t>
      </w: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10</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滤膜孔径0.45 um</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直径60 mm。</w:t>
      </w:r>
    </w:p>
    <w:p w14:paraId="66B17510">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B</w:t>
      </w:r>
      <w:r>
        <w:rPr>
          <w:rFonts w:ascii="宋体" w:hAnsi="宋体" w:eastAsia="宋体" w:cs="Times New Roman"/>
          <w:b/>
          <w:bCs/>
          <w:sz w:val="24"/>
          <w:szCs w:val="24"/>
        </w:rPr>
        <w:t>.</w:t>
      </w: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11</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吸滤瓶、真空泵。</w:t>
      </w:r>
    </w:p>
    <w:p w14:paraId="01F536B7">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B</w:t>
      </w:r>
      <w:r>
        <w:rPr>
          <w:rFonts w:ascii="宋体" w:hAnsi="宋体" w:eastAsia="宋体" w:cs="Times New Roman"/>
          <w:b/>
          <w:bCs/>
          <w:sz w:val="24"/>
          <w:szCs w:val="24"/>
        </w:rPr>
        <w:t>.</w:t>
      </w: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12</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烘箱。</w:t>
      </w:r>
    </w:p>
    <w:p w14:paraId="2019D6D4">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B</w:t>
      </w:r>
      <w:r>
        <w:rPr>
          <w:rFonts w:ascii="宋体" w:hAnsi="宋体" w:eastAsia="宋体" w:cs="Times New Roman"/>
          <w:b/>
          <w:bCs/>
          <w:sz w:val="24"/>
          <w:szCs w:val="24"/>
        </w:rPr>
        <w:t>.</w:t>
      </w:r>
      <w:r>
        <w:rPr>
          <w:rFonts w:ascii="Times New Roman" w:hAnsi="Times New Roman" w:eastAsia="宋体" w:cs="Times New Roman"/>
          <w:b/>
          <w:bCs/>
          <w:sz w:val="24"/>
          <w:szCs w:val="24"/>
        </w:rPr>
        <w:t>2</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13</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原子吸收光谱仪。</w:t>
      </w:r>
    </w:p>
    <w:p w14:paraId="00005383">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eastAsia" w:eastAsia="黑体"/>
          <w:sz w:val="28"/>
          <w:szCs w:val="28"/>
          <w:lang w:val="en-US" w:eastAsia="zh-CN"/>
        </w:rPr>
      </w:pPr>
      <w:bookmarkStart w:id="141" w:name="_Toc6480"/>
      <w:bookmarkStart w:id="142" w:name="_Toc26298"/>
      <w:r>
        <w:rPr>
          <w:rFonts w:hint="eastAsia" w:eastAsia="黑体"/>
          <w:sz w:val="28"/>
          <w:szCs w:val="28"/>
          <w:lang w:val="en-US" w:eastAsia="zh-CN"/>
        </w:rPr>
        <w:t>B.3  测试方法与步骤</w:t>
      </w:r>
      <w:bookmarkEnd w:id="141"/>
      <w:bookmarkEnd w:id="142"/>
    </w:p>
    <w:p w14:paraId="343981FB">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B</w:t>
      </w:r>
      <w:r>
        <w:rPr>
          <w:rFonts w:ascii="宋体" w:hAnsi="宋体" w:eastAsia="宋体" w:cs="Times New Roman"/>
          <w:b/>
          <w:bCs/>
          <w:sz w:val="24"/>
          <w:szCs w:val="24"/>
        </w:rPr>
        <w:t>.</w:t>
      </w:r>
      <w:r>
        <w:rPr>
          <w:rFonts w:ascii="Times New Roman" w:hAnsi="Times New Roman" w:eastAsia="宋体" w:cs="Times New Roman"/>
          <w:b/>
          <w:bCs/>
          <w:sz w:val="24"/>
          <w:szCs w:val="24"/>
        </w:rPr>
        <w:t>3</w:t>
      </w:r>
      <w:r>
        <w:rPr>
          <w:rFonts w:ascii="宋体" w:hAnsi="宋体" w:eastAsia="宋体" w:cs="Times New Roman"/>
          <w:b/>
          <w:bCs/>
          <w:sz w:val="24"/>
          <w:szCs w:val="24"/>
        </w:rPr>
        <w:t>.</w:t>
      </w:r>
      <w:r>
        <w:rPr>
          <w:rFonts w:ascii="Times New Roman" w:hAnsi="Times New Roman" w:eastAsia="宋体" w:cs="Times New Roman"/>
          <w:b/>
          <w:bCs/>
          <w:sz w:val="24"/>
          <w:szCs w:val="24"/>
        </w:rPr>
        <w:t xml:space="preserve">1  </w:t>
      </w:r>
      <w:r>
        <w:rPr>
          <w:rFonts w:ascii="Times New Roman" w:hAnsi="Times New Roman" w:eastAsia="宋体" w:cs="Times New Roman"/>
          <w:sz w:val="24"/>
          <w:szCs w:val="24"/>
        </w:rPr>
        <w:t>仅测试面层净水性能</w:t>
      </w:r>
      <w:r>
        <w:rPr>
          <w:rFonts w:hint="eastAsia" w:ascii="Times New Roman" w:hAnsi="Times New Roman" w:eastAsia="宋体" w:cs="Times New Roman"/>
          <w:sz w:val="24"/>
          <w:szCs w:val="24"/>
        </w:rPr>
        <w:t>时，应按</w:t>
      </w:r>
      <w:r>
        <w:rPr>
          <w:rFonts w:hint="eastAsia" w:ascii="Times New Roman" w:hAnsi="Times New Roman" w:eastAsia="宋体" w:cs="Times New Roman"/>
          <w:sz w:val="24"/>
          <w:szCs w:val="24"/>
          <w:lang w:val="en-US" w:eastAsia="zh-CN"/>
        </w:rPr>
        <w:t>下列</w:t>
      </w:r>
      <w:r>
        <w:rPr>
          <w:rFonts w:hint="eastAsia" w:ascii="Times New Roman" w:hAnsi="Times New Roman" w:eastAsia="宋体" w:cs="Times New Roman"/>
          <w:sz w:val="24"/>
          <w:szCs w:val="24"/>
        </w:rPr>
        <w:t>方法与步骤执行：</w:t>
      </w:r>
    </w:p>
    <w:p w14:paraId="720ABD42">
      <w:pPr>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 xml:space="preserve">1  </w:t>
      </w:r>
      <w:r>
        <w:rPr>
          <w:rFonts w:hint="eastAsia" w:ascii="Times New Roman" w:hAnsi="Times New Roman" w:eastAsia="宋体" w:cs="Times New Roman"/>
          <w:bCs/>
          <w:sz w:val="24"/>
          <w:szCs w:val="24"/>
        </w:rPr>
        <w:t>配制污水溶液，根据试验次数确定具体容量，计算方法为：污水样容量=试验次数×1L×1.2，由确定的污水样容量根据表</w:t>
      </w:r>
      <w:r>
        <w:rPr>
          <w:rFonts w:hint="eastAsia" w:ascii="Times New Roman" w:hAnsi="Times New Roman" w:eastAsia="宋体" w:cs="Times New Roman"/>
          <w:bCs/>
          <w:sz w:val="24"/>
          <w:szCs w:val="24"/>
          <w:lang w:val="en-US" w:eastAsia="zh-CN"/>
        </w:rPr>
        <w:t>B</w:t>
      </w:r>
      <w:r>
        <w:rPr>
          <w:rFonts w:hint="eastAsia" w:ascii="Times New Roman" w:hAnsi="Times New Roman" w:eastAsia="宋体" w:cs="Times New Roman"/>
          <w:bCs/>
          <w:sz w:val="24"/>
          <w:szCs w:val="24"/>
        </w:rPr>
        <w:t>.3.1在污水桶中进行污水配制。</w:t>
      </w:r>
    </w:p>
    <w:p w14:paraId="7B165425">
      <w:pPr>
        <w:snapToGrid w:val="0"/>
        <w:spacing w:before="156" w:beforeLines="50"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表</w:t>
      </w:r>
      <w:r>
        <w:rPr>
          <w:rFonts w:hint="eastAsia" w:ascii="Times New Roman" w:hAnsi="Times New Roman" w:eastAsia="宋体" w:cs="Times New Roman"/>
          <w:b/>
          <w:bCs/>
          <w:szCs w:val="21"/>
          <w:lang w:val="en-US" w:eastAsia="zh-CN"/>
        </w:rPr>
        <w:t>B</w:t>
      </w:r>
      <w:r>
        <w:rPr>
          <w:rFonts w:ascii="宋体" w:hAnsi="宋体" w:eastAsia="宋体" w:cs="Times New Roman"/>
          <w:b/>
          <w:bCs/>
          <w:szCs w:val="21"/>
        </w:rPr>
        <w:t>.</w:t>
      </w:r>
      <w:r>
        <w:rPr>
          <w:rFonts w:ascii="Times New Roman" w:hAnsi="Times New Roman" w:eastAsia="宋体" w:cs="Times New Roman"/>
          <w:b/>
          <w:bCs/>
          <w:szCs w:val="21"/>
        </w:rPr>
        <w:t>3</w:t>
      </w:r>
      <w:r>
        <w:rPr>
          <w:rFonts w:ascii="宋体" w:hAnsi="宋体" w:eastAsia="宋体" w:cs="Times New Roman"/>
          <w:b/>
          <w:bCs/>
          <w:szCs w:val="21"/>
        </w:rPr>
        <w:t>.</w:t>
      </w:r>
      <w:r>
        <w:rPr>
          <w:rFonts w:ascii="Times New Roman" w:hAnsi="Times New Roman" w:eastAsia="宋体" w:cs="Times New Roman"/>
          <w:b/>
          <w:bCs/>
          <w:szCs w:val="21"/>
        </w:rPr>
        <w:t>1  各污染指标的目标浓度及相应的化学试剂添加量</w:t>
      </w:r>
    </w:p>
    <w:tbl>
      <w:tblPr>
        <w:tblStyle w:val="31"/>
        <w:tblW w:w="8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1" w:type="dxa"/>
          <w:bottom w:w="0" w:type="dxa"/>
          <w:right w:w="51" w:type="dxa"/>
        </w:tblCellMar>
      </w:tblPr>
      <w:tblGrid>
        <w:gridCol w:w="2155"/>
        <w:gridCol w:w="1010"/>
        <w:gridCol w:w="1011"/>
        <w:gridCol w:w="1011"/>
        <w:gridCol w:w="1011"/>
        <w:gridCol w:w="1011"/>
        <w:gridCol w:w="1011"/>
      </w:tblGrid>
      <w:tr w14:paraId="3D6045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1310" w:type="pct"/>
            <w:vAlign w:val="center"/>
          </w:tcPr>
          <w:p w14:paraId="22CA6E48">
            <w:pPr>
              <w:spacing w:line="240" w:lineRule="auto"/>
              <w:jc w:val="center"/>
              <w:rPr>
                <w:rFonts w:ascii="Times New Roman" w:hAnsi="Times New Roman" w:eastAsia="宋体" w:cs="Times New Roman"/>
                <w:kern w:val="0"/>
                <w:szCs w:val="21"/>
              </w:rPr>
            </w:pPr>
            <w:r>
              <w:rPr>
                <w:rFonts w:ascii="Times New Roman" w:hAnsi="Times New Roman" w:eastAsia="宋体" w:cs="Times New Roman"/>
                <w:spacing w:val="-2"/>
                <w:kern w:val="0"/>
                <w:szCs w:val="21"/>
              </w:rPr>
              <w:t>指标</w:t>
            </w:r>
          </w:p>
        </w:tc>
        <w:tc>
          <w:tcPr>
            <w:tcW w:w="614" w:type="pct"/>
            <w:vAlign w:val="center"/>
          </w:tcPr>
          <w:p w14:paraId="01C1B422">
            <w:pPr>
              <w:spacing w:line="240" w:lineRule="auto"/>
              <w:jc w:val="center"/>
              <w:rPr>
                <w:rFonts w:ascii="Times New Roman" w:hAnsi="Times New Roman" w:eastAsia="宋体" w:cs="Times New Roman"/>
                <w:kern w:val="0"/>
                <w:szCs w:val="21"/>
              </w:rPr>
            </w:pPr>
            <w:r>
              <w:rPr>
                <w:rFonts w:ascii="Times New Roman" w:hAnsi="Times New Roman" w:eastAsia="宋体" w:cs="Times New Roman"/>
                <w:spacing w:val="-2"/>
                <w:kern w:val="0"/>
                <w:szCs w:val="21"/>
              </w:rPr>
              <w:t>SS</w:t>
            </w:r>
          </w:p>
        </w:tc>
        <w:tc>
          <w:tcPr>
            <w:tcW w:w="614" w:type="pct"/>
            <w:vAlign w:val="center"/>
          </w:tcPr>
          <w:p w14:paraId="552648E7">
            <w:pPr>
              <w:spacing w:line="240" w:lineRule="auto"/>
              <w:jc w:val="center"/>
              <w:rPr>
                <w:rFonts w:ascii="Times New Roman" w:hAnsi="Times New Roman" w:eastAsia="宋体" w:cs="Times New Roman"/>
                <w:kern w:val="0"/>
                <w:szCs w:val="21"/>
              </w:rPr>
            </w:pPr>
            <w:r>
              <w:rPr>
                <w:rFonts w:ascii="Times New Roman" w:hAnsi="Times New Roman" w:eastAsia="宋体" w:cs="Times New Roman"/>
                <w:spacing w:val="-2"/>
                <w:kern w:val="0"/>
                <w:szCs w:val="21"/>
              </w:rPr>
              <w:t>COD</w:t>
            </w:r>
          </w:p>
        </w:tc>
        <w:tc>
          <w:tcPr>
            <w:tcW w:w="614" w:type="pct"/>
            <w:vAlign w:val="center"/>
          </w:tcPr>
          <w:p w14:paraId="00A7557D">
            <w:pPr>
              <w:spacing w:line="240" w:lineRule="auto"/>
              <w:jc w:val="center"/>
              <w:rPr>
                <w:rFonts w:ascii="Times New Roman" w:hAnsi="Times New Roman" w:eastAsia="宋体" w:cs="Times New Roman"/>
                <w:kern w:val="0"/>
                <w:szCs w:val="21"/>
              </w:rPr>
            </w:pPr>
            <w:r>
              <w:rPr>
                <w:rFonts w:ascii="Times New Roman" w:hAnsi="Times New Roman" w:eastAsia="宋体" w:cs="Times New Roman"/>
                <w:spacing w:val="-2"/>
                <w:kern w:val="0"/>
                <w:szCs w:val="21"/>
              </w:rPr>
              <w:t>TN</w:t>
            </w:r>
          </w:p>
        </w:tc>
        <w:tc>
          <w:tcPr>
            <w:tcW w:w="614" w:type="pct"/>
            <w:vAlign w:val="center"/>
          </w:tcPr>
          <w:p w14:paraId="6AA70AD3">
            <w:pPr>
              <w:spacing w:line="240" w:lineRule="auto"/>
              <w:jc w:val="center"/>
              <w:rPr>
                <w:rFonts w:ascii="Times New Roman" w:hAnsi="Times New Roman" w:eastAsia="宋体" w:cs="Times New Roman"/>
                <w:kern w:val="0"/>
                <w:szCs w:val="21"/>
              </w:rPr>
            </w:pPr>
            <w:r>
              <w:rPr>
                <w:rFonts w:ascii="Times New Roman" w:hAnsi="Times New Roman" w:eastAsia="宋体" w:cs="Times New Roman"/>
                <w:spacing w:val="-2"/>
                <w:kern w:val="0"/>
                <w:szCs w:val="21"/>
              </w:rPr>
              <w:t>TP</w:t>
            </w:r>
          </w:p>
        </w:tc>
        <w:tc>
          <w:tcPr>
            <w:tcW w:w="614" w:type="pct"/>
            <w:vAlign w:val="center"/>
          </w:tcPr>
          <w:p w14:paraId="28A20B66">
            <w:pPr>
              <w:spacing w:line="240" w:lineRule="auto"/>
              <w:jc w:val="center"/>
              <w:rPr>
                <w:rFonts w:ascii="Times New Roman" w:hAnsi="Times New Roman" w:eastAsia="宋体" w:cs="Times New Roman"/>
                <w:kern w:val="0"/>
                <w:szCs w:val="21"/>
              </w:rPr>
            </w:pPr>
            <w:r>
              <w:rPr>
                <w:rFonts w:ascii="Times New Roman" w:hAnsi="Times New Roman" w:eastAsia="宋体" w:cs="Times New Roman"/>
                <w:spacing w:val="-2"/>
                <w:kern w:val="0"/>
                <w:szCs w:val="21"/>
              </w:rPr>
              <w:t>Zn</w:t>
            </w:r>
          </w:p>
        </w:tc>
        <w:tc>
          <w:tcPr>
            <w:tcW w:w="614" w:type="pct"/>
            <w:vAlign w:val="center"/>
          </w:tcPr>
          <w:p w14:paraId="59B56B57">
            <w:pPr>
              <w:spacing w:line="240" w:lineRule="auto"/>
              <w:jc w:val="center"/>
              <w:rPr>
                <w:rFonts w:ascii="Times New Roman" w:hAnsi="Times New Roman" w:eastAsia="宋体" w:cs="Times New Roman"/>
                <w:kern w:val="0"/>
                <w:szCs w:val="21"/>
              </w:rPr>
            </w:pPr>
            <w:r>
              <w:rPr>
                <w:rFonts w:ascii="Times New Roman" w:hAnsi="Times New Roman" w:eastAsia="宋体" w:cs="Times New Roman"/>
                <w:spacing w:val="-1"/>
                <w:kern w:val="0"/>
                <w:szCs w:val="21"/>
              </w:rPr>
              <w:t>Pb</w:t>
            </w:r>
          </w:p>
        </w:tc>
      </w:tr>
      <w:tr w14:paraId="501369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1310" w:type="pct"/>
            <w:vAlign w:val="center"/>
          </w:tcPr>
          <w:p w14:paraId="6C55CF08">
            <w:pPr>
              <w:jc w:val="center"/>
              <w:rPr>
                <w:rFonts w:ascii="Times New Roman" w:hAnsi="Times New Roman" w:eastAsia="宋体" w:cs="Times New Roman"/>
                <w:kern w:val="0"/>
                <w:szCs w:val="21"/>
              </w:rPr>
            </w:pPr>
            <w:r>
              <w:rPr>
                <w:rFonts w:ascii="Times New Roman" w:hAnsi="Times New Roman" w:eastAsia="宋体" w:cs="Times New Roman"/>
                <w:kern w:val="0"/>
                <w:szCs w:val="21"/>
              </w:rPr>
              <w:t>目标浓度</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mg/L</w:t>
            </w:r>
            <w:r>
              <w:rPr>
                <w:rFonts w:hint="eastAsia" w:ascii="Times New Roman" w:hAnsi="Times New Roman" w:eastAsia="宋体" w:cs="Times New Roman"/>
                <w:kern w:val="0"/>
                <w:szCs w:val="21"/>
              </w:rPr>
              <w:t>）</w:t>
            </w:r>
          </w:p>
        </w:tc>
        <w:tc>
          <w:tcPr>
            <w:tcW w:w="614" w:type="pct"/>
            <w:vAlign w:val="center"/>
          </w:tcPr>
          <w:p w14:paraId="32A1BAA1">
            <w:pPr>
              <w:jc w:val="center"/>
              <w:rPr>
                <w:rFonts w:ascii="Times New Roman" w:hAnsi="Times New Roman" w:eastAsia="宋体" w:cs="Times New Roman"/>
                <w:kern w:val="0"/>
                <w:szCs w:val="21"/>
              </w:rPr>
            </w:pPr>
            <w:r>
              <w:rPr>
                <w:rFonts w:ascii="Times New Roman" w:hAnsi="Times New Roman" w:eastAsia="宋体" w:cs="Times New Roman"/>
                <w:spacing w:val="-2"/>
                <w:kern w:val="0"/>
                <w:szCs w:val="21"/>
              </w:rPr>
              <w:t>400</w:t>
            </w:r>
          </w:p>
        </w:tc>
        <w:tc>
          <w:tcPr>
            <w:tcW w:w="614" w:type="pct"/>
            <w:vAlign w:val="center"/>
          </w:tcPr>
          <w:p w14:paraId="3E119A1D">
            <w:pPr>
              <w:jc w:val="center"/>
              <w:rPr>
                <w:rFonts w:ascii="Times New Roman" w:hAnsi="Times New Roman" w:eastAsia="宋体" w:cs="Times New Roman"/>
                <w:kern w:val="0"/>
                <w:szCs w:val="21"/>
              </w:rPr>
            </w:pPr>
            <w:r>
              <w:rPr>
                <w:rFonts w:ascii="Times New Roman" w:hAnsi="Times New Roman" w:eastAsia="宋体" w:cs="Times New Roman"/>
                <w:spacing w:val="-2"/>
                <w:kern w:val="0"/>
                <w:szCs w:val="21"/>
              </w:rPr>
              <w:t>650</w:t>
            </w:r>
          </w:p>
        </w:tc>
        <w:tc>
          <w:tcPr>
            <w:tcW w:w="614" w:type="pct"/>
            <w:vAlign w:val="center"/>
          </w:tcPr>
          <w:p w14:paraId="4718DDA6">
            <w:pPr>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614" w:type="pct"/>
            <w:vAlign w:val="center"/>
          </w:tcPr>
          <w:p w14:paraId="699B569F">
            <w:pPr>
              <w:jc w:val="center"/>
              <w:rPr>
                <w:rFonts w:ascii="Times New Roman" w:hAnsi="Times New Roman" w:eastAsia="宋体" w:cs="Times New Roman"/>
                <w:kern w:val="0"/>
                <w:szCs w:val="21"/>
              </w:rPr>
            </w:pPr>
            <w:r>
              <w:rPr>
                <w:rFonts w:ascii="Times New Roman" w:hAnsi="Times New Roman" w:eastAsia="宋体" w:cs="Times New Roman"/>
                <w:spacing w:val="-4"/>
                <w:kern w:val="0"/>
                <w:szCs w:val="21"/>
              </w:rPr>
              <w:t>1.5</w:t>
            </w:r>
          </w:p>
        </w:tc>
        <w:tc>
          <w:tcPr>
            <w:tcW w:w="614" w:type="pct"/>
            <w:vAlign w:val="center"/>
          </w:tcPr>
          <w:p w14:paraId="0F828F5D">
            <w:pPr>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614" w:type="pct"/>
            <w:vAlign w:val="center"/>
          </w:tcPr>
          <w:p w14:paraId="0AAAE36C">
            <w:pPr>
              <w:jc w:val="center"/>
              <w:rPr>
                <w:rFonts w:ascii="Times New Roman" w:hAnsi="Times New Roman" w:eastAsia="宋体" w:cs="Times New Roman"/>
                <w:kern w:val="0"/>
                <w:szCs w:val="21"/>
              </w:rPr>
            </w:pPr>
            <w:r>
              <w:rPr>
                <w:rFonts w:ascii="Times New Roman" w:hAnsi="Times New Roman" w:eastAsia="宋体" w:cs="Times New Roman"/>
                <w:spacing w:val="-2"/>
                <w:kern w:val="0"/>
                <w:szCs w:val="21"/>
              </w:rPr>
              <w:t>0.7</w:t>
            </w:r>
          </w:p>
        </w:tc>
      </w:tr>
      <w:tr w14:paraId="3D8436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1310" w:type="pct"/>
            <w:vAlign w:val="center"/>
          </w:tcPr>
          <w:p w14:paraId="36908BBC">
            <w:pPr>
              <w:jc w:val="center"/>
              <w:rPr>
                <w:rFonts w:ascii="Times New Roman" w:hAnsi="Times New Roman" w:eastAsia="宋体" w:cs="Times New Roman"/>
                <w:kern w:val="0"/>
                <w:szCs w:val="21"/>
              </w:rPr>
            </w:pPr>
            <w:r>
              <w:rPr>
                <w:rFonts w:ascii="Times New Roman" w:hAnsi="Times New Roman" w:eastAsia="宋体" w:cs="Times New Roman"/>
                <w:spacing w:val="-2"/>
                <w:kern w:val="0"/>
                <w:szCs w:val="21"/>
              </w:rPr>
              <w:t>试剂</w:t>
            </w:r>
          </w:p>
        </w:tc>
        <w:tc>
          <w:tcPr>
            <w:tcW w:w="614" w:type="pct"/>
            <w:vAlign w:val="center"/>
          </w:tcPr>
          <w:p w14:paraId="4A11BCDE">
            <w:pPr>
              <w:jc w:val="center"/>
              <w:rPr>
                <w:rFonts w:ascii="Times New Roman" w:hAnsi="Times New Roman" w:eastAsia="宋体" w:cs="Times New Roman"/>
                <w:kern w:val="0"/>
                <w:szCs w:val="21"/>
              </w:rPr>
            </w:pPr>
            <w:r>
              <w:rPr>
                <w:rFonts w:ascii="Times New Roman" w:hAnsi="Times New Roman" w:eastAsia="宋体" w:cs="Times New Roman"/>
                <w:spacing w:val="-2"/>
                <w:kern w:val="0"/>
                <w:szCs w:val="21"/>
              </w:rPr>
              <w:t>沉积土</w:t>
            </w:r>
          </w:p>
        </w:tc>
        <w:tc>
          <w:tcPr>
            <w:tcW w:w="614" w:type="pct"/>
            <w:vAlign w:val="center"/>
          </w:tcPr>
          <w:p w14:paraId="5B48CEE9">
            <w:pPr>
              <w:jc w:val="center"/>
              <w:rPr>
                <w:rFonts w:ascii="Times New Roman" w:hAnsi="Times New Roman" w:eastAsia="宋体" w:cs="Times New Roman"/>
                <w:kern w:val="0"/>
                <w:szCs w:val="21"/>
              </w:rPr>
            </w:pPr>
            <w:r>
              <w:rPr>
                <w:rFonts w:ascii="Times New Roman" w:hAnsi="Times New Roman" w:eastAsia="宋体" w:cs="Times New Roman"/>
                <w:spacing w:val="-1"/>
                <w:kern w:val="0"/>
                <w:szCs w:val="21"/>
              </w:rPr>
              <w:t>C₆H₁₂O₆</w:t>
            </w:r>
          </w:p>
        </w:tc>
        <w:tc>
          <w:tcPr>
            <w:tcW w:w="614" w:type="pct"/>
            <w:vAlign w:val="center"/>
          </w:tcPr>
          <w:p w14:paraId="147F6226">
            <w:pPr>
              <w:jc w:val="center"/>
              <w:rPr>
                <w:rFonts w:ascii="Times New Roman" w:hAnsi="Times New Roman" w:eastAsia="宋体" w:cs="Times New Roman"/>
                <w:kern w:val="0"/>
                <w:szCs w:val="21"/>
              </w:rPr>
            </w:pPr>
            <w:r>
              <w:rPr>
                <w:rFonts w:ascii="Times New Roman" w:hAnsi="Times New Roman" w:eastAsia="宋体" w:cs="Times New Roman"/>
                <w:spacing w:val="-1"/>
                <w:kern w:val="0"/>
                <w:szCs w:val="21"/>
              </w:rPr>
              <w:t>NH₄Cl</w:t>
            </w:r>
          </w:p>
        </w:tc>
        <w:tc>
          <w:tcPr>
            <w:tcW w:w="614" w:type="pct"/>
            <w:vAlign w:val="center"/>
          </w:tcPr>
          <w:p w14:paraId="6EFD3642">
            <w:pPr>
              <w:jc w:val="center"/>
              <w:rPr>
                <w:rFonts w:ascii="Times New Roman" w:hAnsi="Times New Roman" w:eastAsia="宋体" w:cs="Times New Roman"/>
                <w:kern w:val="0"/>
                <w:szCs w:val="21"/>
              </w:rPr>
            </w:pPr>
            <w:r>
              <w:rPr>
                <w:rFonts w:ascii="Times New Roman" w:hAnsi="Times New Roman" w:eastAsia="宋体" w:cs="Times New Roman"/>
                <w:spacing w:val="-1"/>
                <w:kern w:val="0"/>
                <w:szCs w:val="21"/>
              </w:rPr>
              <w:t>KH₂PO₄</w:t>
            </w:r>
          </w:p>
        </w:tc>
        <w:tc>
          <w:tcPr>
            <w:tcW w:w="614" w:type="pct"/>
            <w:vAlign w:val="center"/>
          </w:tcPr>
          <w:p w14:paraId="10C986C7">
            <w:pPr>
              <w:jc w:val="center"/>
              <w:rPr>
                <w:rFonts w:ascii="Times New Roman" w:hAnsi="Times New Roman" w:eastAsia="宋体" w:cs="Times New Roman"/>
                <w:kern w:val="0"/>
                <w:szCs w:val="21"/>
              </w:rPr>
            </w:pPr>
            <w:r>
              <w:rPr>
                <w:rFonts w:ascii="Times New Roman" w:hAnsi="Times New Roman" w:eastAsia="宋体" w:cs="Times New Roman"/>
                <w:spacing w:val="-1"/>
                <w:kern w:val="0"/>
                <w:szCs w:val="21"/>
              </w:rPr>
              <w:t>Zn(NO₃)₂</w:t>
            </w:r>
          </w:p>
        </w:tc>
        <w:tc>
          <w:tcPr>
            <w:tcW w:w="614" w:type="pct"/>
            <w:vAlign w:val="center"/>
          </w:tcPr>
          <w:p w14:paraId="7B509FF1">
            <w:pPr>
              <w:jc w:val="center"/>
              <w:rPr>
                <w:rFonts w:ascii="Times New Roman" w:hAnsi="Times New Roman" w:eastAsia="宋体" w:cs="Times New Roman"/>
                <w:kern w:val="0"/>
                <w:szCs w:val="21"/>
              </w:rPr>
            </w:pPr>
            <w:r>
              <w:rPr>
                <w:rFonts w:ascii="Times New Roman" w:hAnsi="Times New Roman" w:eastAsia="宋体" w:cs="Times New Roman"/>
                <w:spacing w:val="-1"/>
                <w:kern w:val="0"/>
                <w:szCs w:val="21"/>
              </w:rPr>
              <w:t>Pb(NO₃)₂</w:t>
            </w:r>
          </w:p>
        </w:tc>
      </w:tr>
      <w:tr w14:paraId="7B870B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1310" w:type="pct"/>
            <w:vAlign w:val="center"/>
          </w:tcPr>
          <w:p w14:paraId="1E7487C0">
            <w:pPr>
              <w:jc w:val="center"/>
              <w:rPr>
                <w:rFonts w:ascii="Times New Roman" w:hAnsi="Times New Roman" w:eastAsia="宋体" w:cs="Times New Roman"/>
                <w:kern w:val="0"/>
                <w:szCs w:val="21"/>
              </w:rPr>
            </w:pPr>
            <w:r>
              <w:rPr>
                <w:rFonts w:ascii="Times New Roman" w:hAnsi="Times New Roman" w:eastAsia="宋体" w:cs="Times New Roman"/>
                <w:spacing w:val="-1"/>
                <w:kern w:val="0"/>
                <w:szCs w:val="21"/>
              </w:rPr>
              <w:t>配制100L的剂量</w:t>
            </w:r>
            <w:r>
              <w:rPr>
                <w:rFonts w:hint="eastAsia" w:ascii="Times New Roman" w:hAnsi="Times New Roman" w:eastAsia="宋体" w:cs="Times New Roman"/>
                <w:spacing w:val="-1"/>
                <w:kern w:val="0"/>
                <w:szCs w:val="21"/>
              </w:rPr>
              <w:t>（</w:t>
            </w:r>
            <w:r>
              <w:rPr>
                <w:rFonts w:ascii="Times New Roman" w:hAnsi="Times New Roman" w:eastAsia="宋体" w:cs="Times New Roman"/>
                <w:spacing w:val="-1"/>
                <w:kern w:val="0"/>
                <w:szCs w:val="21"/>
              </w:rPr>
              <w:t>g</w:t>
            </w:r>
            <w:r>
              <w:rPr>
                <w:rFonts w:hint="eastAsia" w:ascii="Times New Roman" w:hAnsi="Times New Roman" w:eastAsia="宋体" w:cs="Times New Roman"/>
                <w:spacing w:val="-1"/>
                <w:kern w:val="0"/>
                <w:szCs w:val="21"/>
              </w:rPr>
              <w:t>）</w:t>
            </w:r>
          </w:p>
        </w:tc>
        <w:tc>
          <w:tcPr>
            <w:tcW w:w="614" w:type="pct"/>
            <w:vAlign w:val="center"/>
          </w:tcPr>
          <w:p w14:paraId="60BE3EFE">
            <w:pPr>
              <w:jc w:val="center"/>
              <w:rPr>
                <w:rFonts w:ascii="Times New Roman" w:hAnsi="Times New Roman" w:eastAsia="宋体" w:cs="Times New Roman"/>
                <w:kern w:val="0"/>
                <w:szCs w:val="21"/>
              </w:rPr>
            </w:pPr>
            <w:r>
              <w:rPr>
                <w:rFonts w:ascii="Times New Roman" w:hAnsi="Times New Roman" w:eastAsia="宋体" w:cs="Times New Roman"/>
                <w:spacing w:val="-2"/>
                <w:kern w:val="0"/>
                <w:szCs w:val="21"/>
              </w:rPr>
              <w:t>308.256</w:t>
            </w:r>
          </w:p>
        </w:tc>
        <w:tc>
          <w:tcPr>
            <w:tcW w:w="614" w:type="pct"/>
            <w:vAlign w:val="center"/>
          </w:tcPr>
          <w:p w14:paraId="1DE06056">
            <w:pPr>
              <w:jc w:val="center"/>
              <w:rPr>
                <w:rFonts w:ascii="Times New Roman" w:hAnsi="Times New Roman" w:eastAsia="宋体" w:cs="Times New Roman"/>
                <w:kern w:val="0"/>
                <w:szCs w:val="21"/>
              </w:rPr>
            </w:pPr>
            <w:r>
              <w:rPr>
                <w:rFonts w:ascii="Times New Roman" w:hAnsi="Times New Roman" w:eastAsia="宋体" w:cs="Times New Roman"/>
                <w:spacing w:val="-1"/>
                <w:kern w:val="0"/>
                <w:szCs w:val="21"/>
              </w:rPr>
              <w:t>69.798</w:t>
            </w:r>
          </w:p>
        </w:tc>
        <w:tc>
          <w:tcPr>
            <w:tcW w:w="614" w:type="pct"/>
            <w:vAlign w:val="center"/>
          </w:tcPr>
          <w:p w14:paraId="6C10F77D">
            <w:pPr>
              <w:jc w:val="center"/>
              <w:rPr>
                <w:rFonts w:ascii="Times New Roman" w:hAnsi="Times New Roman" w:eastAsia="宋体" w:cs="Times New Roman"/>
                <w:kern w:val="0"/>
                <w:szCs w:val="21"/>
              </w:rPr>
            </w:pPr>
            <w:r>
              <w:rPr>
                <w:rFonts w:ascii="Times New Roman" w:hAnsi="Times New Roman" w:eastAsia="宋体" w:cs="Times New Roman"/>
                <w:spacing w:val="-3"/>
                <w:kern w:val="0"/>
                <w:szCs w:val="21"/>
              </w:rPr>
              <w:t>1.656</w:t>
            </w:r>
          </w:p>
        </w:tc>
        <w:tc>
          <w:tcPr>
            <w:tcW w:w="614" w:type="pct"/>
            <w:vAlign w:val="center"/>
          </w:tcPr>
          <w:p w14:paraId="6381A1C0">
            <w:pPr>
              <w:jc w:val="center"/>
              <w:rPr>
                <w:rFonts w:ascii="Times New Roman" w:hAnsi="Times New Roman" w:eastAsia="宋体" w:cs="Times New Roman"/>
                <w:kern w:val="0"/>
                <w:szCs w:val="21"/>
              </w:rPr>
            </w:pPr>
            <w:r>
              <w:rPr>
                <w:rFonts w:ascii="Times New Roman" w:hAnsi="Times New Roman" w:eastAsia="宋体" w:cs="Times New Roman"/>
                <w:spacing w:val="-2"/>
                <w:kern w:val="0"/>
                <w:szCs w:val="21"/>
              </w:rPr>
              <w:t>3.621</w:t>
            </w:r>
          </w:p>
        </w:tc>
        <w:tc>
          <w:tcPr>
            <w:tcW w:w="614" w:type="pct"/>
            <w:vAlign w:val="center"/>
          </w:tcPr>
          <w:p w14:paraId="54D9A228">
            <w:pPr>
              <w:jc w:val="center"/>
              <w:rPr>
                <w:rFonts w:ascii="Times New Roman" w:hAnsi="Times New Roman" w:eastAsia="宋体" w:cs="Times New Roman"/>
                <w:kern w:val="0"/>
                <w:szCs w:val="21"/>
              </w:rPr>
            </w:pPr>
            <w:r>
              <w:rPr>
                <w:rFonts w:ascii="Times New Roman" w:hAnsi="Times New Roman" w:eastAsia="宋体" w:cs="Times New Roman"/>
                <w:spacing w:val="-2"/>
                <w:kern w:val="0"/>
                <w:szCs w:val="21"/>
              </w:rPr>
              <w:t>8.624</w:t>
            </w:r>
          </w:p>
        </w:tc>
        <w:tc>
          <w:tcPr>
            <w:tcW w:w="614" w:type="pct"/>
            <w:vAlign w:val="center"/>
          </w:tcPr>
          <w:p w14:paraId="6A0DD20D">
            <w:pPr>
              <w:jc w:val="center"/>
              <w:rPr>
                <w:rFonts w:ascii="Times New Roman" w:hAnsi="Times New Roman" w:eastAsia="宋体" w:cs="Times New Roman"/>
                <w:kern w:val="0"/>
                <w:szCs w:val="21"/>
              </w:rPr>
            </w:pPr>
            <w:r>
              <w:rPr>
                <w:rFonts w:ascii="Times New Roman" w:hAnsi="Times New Roman" w:eastAsia="宋体" w:cs="Times New Roman"/>
                <w:spacing w:val="-2"/>
                <w:kern w:val="0"/>
                <w:szCs w:val="21"/>
              </w:rPr>
              <w:t>0.67</w:t>
            </w:r>
          </w:p>
        </w:tc>
      </w:tr>
    </w:tbl>
    <w:p w14:paraId="7D8B7197">
      <w:pPr>
        <w:snapToGri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 xml:space="preserve">2  </w:t>
      </w:r>
      <w:r>
        <w:rPr>
          <w:rFonts w:hint="eastAsia" w:ascii="Times New Roman" w:hAnsi="Times New Roman" w:eastAsia="宋体" w:cs="Times New Roman"/>
          <w:bCs/>
          <w:sz w:val="24"/>
          <w:szCs w:val="24"/>
        </w:rPr>
        <w:t>将搅拌器安装至污水桶上方，并连通电源，以100r/min的转速将污水搅拌均匀。</w:t>
      </w:r>
    </w:p>
    <w:p w14:paraId="259DD9FB">
      <w:pPr>
        <w:snapToGrid w:val="0"/>
        <w:spacing w:line="360" w:lineRule="auto"/>
        <w:ind w:firstLine="482" w:firstLineChars="200"/>
        <w:rPr>
          <w:rFonts w:ascii="Times New Roman" w:hAnsi="Times New Roman" w:eastAsia="宋体" w:cs="Times New Roman"/>
          <w:bCs/>
          <w:sz w:val="24"/>
          <w:szCs w:val="24"/>
        </w:rPr>
      </w:pPr>
      <w:r>
        <w:rPr>
          <w:rFonts w:ascii="Times New Roman" w:hAnsi="Times New Roman" w:eastAsia="宋体" w:cs="Times New Roman"/>
          <w:b/>
          <w:sz w:val="24"/>
          <w:szCs w:val="24"/>
        </w:rPr>
        <w:t xml:space="preserve">3 </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取出制备好的大型马歇尔试件，将其四周用热熔胶或者防水封条等防水材料进行密封，以防止试验时污水从侧面渗出。</w:t>
      </w:r>
    </w:p>
    <w:p w14:paraId="53CFA961">
      <w:pPr>
        <w:snapToGrid w:val="0"/>
        <w:spacing w:line="360" w:lineRule="auto"/>
        <w:ind w:firstLine="482" w:firstLineChars="200"/>
        <w:rPr>
          <w:rFonts w:ascii="Times New Roman" w:hAnsi="Times New Roman" w:eastAsia="宋体" w:cs="Times New Roman"/>
          <w:bCs/>
          <w:sz w:val="24"/>
          <w:szCs w:val="24"/>
        </w:rPr>
      </w:pPr>
      <w:r>
        <w:rPr>
          <w:rFonts w:ascii="Times New Roman" w:hAnsi="Times New Roman" w:eastAsia="宋体" w:cs="Times New Roman"/>
          <w:b/>
          <w:sz w:val="24"/>
          <w:szCs w:val="24"/>
        </w:rPr>
        <w:t>4</w:t>
      </w:r>
      <w:r>
        <w:rPr>
          <w:rFonts w:ascii="Times New Roman" w:hAnsi="Times New Roman" w:eastAsia="宋体" w:cs="Times New Roman"/>
          <w:bCs/>
          <w:sz w:val="24"/>
          <w:szCs w:val="24"/>
        </w:rPr>
        <w:t xml:space="preserve">  </w:t>
      </w:r>
      <w:r>
        <w:rPr>
          <w:rFonts w:hint="eastAsia" w:ascii="Times New Roman" w:hAnsi="Times New Roman" w:eastAsia="宋体" w:cs="Times New Roman"/>
          <w:bCs/>
          <w:sz w:val="24"/>
          <w:szCs w:val="24"/>
        </w:rPr>
        <w:t>安装净水模拟装置，并将大型马歇尔试件置于测试装置中，然后利用防水土工布或热熔胶等防水材料将试件与装置间的连接口进行封闭，以防止试验时污水侧漏。</w:t>
      </w:r>
    </w:p>
    <w:p w14:paraId="23A2DA2C">
      <w:pPr>
        <w:snapToGrid w:val="0"/>
        <w:spacing w:line="360" w:lineRule="auto"/>
        <w:ind w:firstLine="482" w:firstLineChars="200"/>
        <w:rPr>
          <w:rFonts w:hint="eastAsia" w:ascii="Times New Roman" w:hAnsi="Times New Roman" w:eastAsia="宋体" w:cs="Times New Roman"/>
          <w:bCs/>
          <w:sz w:val="24"/>
          <w:szCs w:val="24"/>
          <w:lang w:val="en-US" w:eastAsia="zh-CN"/>
        </w:rPr>
      </w:pPr>
      <w:r>
        <w:rPr>
          <w:rFonts w:ascii="Times New Roman" w:hAnsi="Times New Roman" w:eastAsia="宋体" w:cs="Times New Roman"/>
          <w:b/>
          <w:sz w:val="24"/>
          <w:szCs w:val="24"/>
        </w:rPr>
        <w:t>5</w:t>
      </w:r>
      <w:r>
        <w:rPr>
          <w:rFonts w:ascii="Times New Roman" w:hAnsi="Times New Roman" w:eastAsia="宋体" w:cs="Times New Roman"/>
          <w:bCs/>
          <w:sz w:val="24"/>
          <w:szCs w:val="24"/>
        </w:rPr>
        <w:t xml:space="preserve">  安装固定智能蠕动泵，调整好净水模拟装置，并将水管从污水桶接出，经由蠕动泵导向净水模拟装置</w:t>
      </w:r>
      <w:r>
        <w:rPr>
          <w:rFonts w:hint="eastAsia" w:ascii="Times New Roman" w:hAnsi="Times New Roman" w:eastAsia="宋体" w:cs="Times New Roman"/>
          <w:bCs/>
          <w:sz w:val="24"/>
          <w:szCs w:val="24"/>
          <w:lang w:eastAsia="zh-CN"/>
        </w:rPr>
        <w:t>。</w:t>
      </w:r>
    </w:p>
    <w:p w14:paraId="19C2120F">
      <w:pPr>
        <w:snapToGrid w:val="0"/>
        <w:spacing w:line="360" w:lineRule="auto"/>
        <w:ind w:firstLine="482" w:firstLineChars="200"/>
        <w:rPr>
          <w:rFonts w:hint="eastAsia" w:ascii="Times New Roman" w:hAnsi="Times New Roman" w:eastAsia="宋体" w:cs="Times New Roman"/>
          <w:bCs/>
          <w:sz w:val="24"/>
          <w:szCs w:val="24"/>
          <w:lang w:eastAsia="zh-CN"/>
        </w:rPr>
      </w:pPr>
      <w:r>
        <w:rPr>
          <w:rFonts w:ascii="Times New Roman" w:hAnsi="Times New Roman" w:eastAsia="宋体" w:cs="Times New Roman"/>
          <w:b/>
          <w:sz w:val="24"/>
          <w:szCs w:val="24"/>
        </w:rPr>
        <w:t xml:space="preserve">6 </w:t>
      </w:r>
      <w:r>
        <w:rPr>
          <w:rFonts w:ascii="Times New Roman" w:hAnsi="Times New Roman" w:eastAsia="宋体" w:cs="Times New Roman"/>
          <w:bCs/>
          <w:sz w:val="24"/>
          <w:szCs w:val="24"/>
        </w:rPr>
        <w:t xml:space="preserve"> 将水桶放置在净水模拟装置出水口，打开蠕动泵，控制抽水速度在1L/min，试验时长为1h</w:t>
      </w:r>
      <w:r>
        <w:rPr>
          <w:rFonts w:hint="eastAsia" w:ascii="Times New Roman" w:hAnsi="Times New Roman" w:eastAsia="宋体" w:cs="Times New Roman"/>
          <w:bCs/>
          <w:sz w:val="24"/>
          <w:szCs w:val="24"/>
          <w:lang w:eastAsia="zh-CN"/>
        </w:rPr>
        <w:t>。</w:t>
      </w:r>
    </w:p>
    <w:p w14:paraId="6BE9D9D1">
      <w:pPr>
        <w:snapToGrid w:val="0"/>
        <w:spacing w:line="360" w:lineRule="auto"/>
        <w:ind w:firstLine="482" w:firstLineChars="200"/>
        <w:rPr>
          <w:rFonts w:hint="eastAsia" w:ascii="Times New Roman" w:hAnsi="Times New Roman" w:eastAsia="宋体" w:cs="Times New Roman"/>
          <w:bCs/>
          <w:sz w:val="24"/>
          <w:szCs w:val="24"/>
          <w:lang w:eastAsia="zh-CN"/>
        </w:rPr>
      </w:pPr>
      <w:r>
        <w:rPr>
          <w:rFonts w:ascii="Times New Roman" w:hAnsi="Times New Roman" w:eastAsia="宋体" w:cs="Times New Roman"/>
          <w:b/>
          <w:sz w:val="24"/>
          <w:szCs w:val="24"/>
        </w:rPr>
        <w:t>7</w:t>
      </w:r>
      <w:r>
        <w:rPr>
          <w:rFonts w:ascii="Times New Roman" w:hAnsi="Times New Roman" w:eastAsia="宋体" w:cs="Times New Roman"/>
          <w:bCs/>
          <w:sz w:val="24"/>
          <w:szCs w:val="24"/>
        </w:rPr>
        <w:t xml:space="preserve">  试验结束后，关闭蠕动泵，用200ml聚乙烯瓶盛取净化后的污水样并做相应标记，保存后用于下一步的污水水质检测，然后将大型马歇尔试件从装置上取出并去除防水材料，</w:t>
      </w:r>
      <w:r>
        <w:rPr>
          <w:rFonts w:hint="eastAsia" w:ascii="Times New Roman" w:hAnsi="Times New Roman" w:eastAsia="宋体" w:cs="Times New Roman"/>
          <w:bCs/>
          <w:sz w:val="24"/>
          <w:szCs w:val="24"/>
        </w:rPr>
        <w:t>继续进行其他试件的试验应重复步骤3 ~ 7</w:t>
      </w:r>
      <w:r>
        <w:rPr>
          <w:rFonts w:hint="eastAsia" w:ascii="Times New Roman" w:hAnsi="Times New Roman" w:eastAsia="宋体" w:cs="Times New Roman"/>
          <w:bCs/>
          <w:sz w:val="24"/>
          <w:szCs w:val="24"/>
          <w:lang w:eastAsia="zh-CN"/>
        </w:rPr>
        <w:t>。</w:t>
      </w:r>
    </w:p>
    <w:p w14:paraId="7ECA1327">
      <w:pPr>
        <w:snapToGrid w:val="0"/>
        <w:spacing w:line="360" w:lineRule="auto"/>
        <w:ind w:firstLine="482" w:firstLineChars="200"/>
        <w:rPr>
          <w:rFonts w:ascii="Times New Roman" w:hAnsi="Times New Roman" w:eastAsia="宋体" w:cs="Times New Roman"/>
          <w:bCs/>
          <w:sz w:val="24"/>
          <w:szCs w:val="24"/>
        </w:rPr>
      </w:pPr>
      <w:r>
        <w:rPr>
          <w:rFonts w:ascii="Times New Roman" w:hAnsi="Times New Roman" w:eastAsia="宋体" w:cs="Times New Roman"/>
          <w:b/>
          <w:sz w:val="24"/>
          <w:szCs w:val="24"/>
        </w:rPr>
        <w:t xml:space="preserve">8 </w:t>
      </w:r>
      <w:r>
        <w:rPr>
          <w:rFonts w:ascii="Times New Roman" w:hAnsi="Times New Roman" w:eastAsia="宋体" w:cs="Times New Roman"/>
          <w:bCs/>
          <w:sz w:val="24"/>
          <w:szCs w:val="24"/>
        </w:rPr>
        <w:t xml:space="preserve"> 将取得的水样进行污水水质检测，主要测定指标为SS、COD、TN、TP、Zn、Pb</w:t>
      </w:r>
      <w:r>
        <w:rPr>
          <w:rFonts w:hint="eastAsia" w:ascii="Times New Roman" w:hAnsi="Times New Roman" w:eastAsia="宋体" w:cs="Times New Roman"/>
          <w:bCs/>
          <w:sz w:val="24"/>
          <w:szCs w:val="24"/>
          <w:lang w:eastAsia="zh-CN"/>
        </w:rPr>
        <w:t>，具体测试方法按照本规程</w:t>
      </w:r>
      <w:r>
        <w:rPr>
          <w:rFonts w:hint="eastAsia" w:ascii="Times New Roman" w:hAnsi="Times New Roman" w:eastAsia="宋体" w:cs="Times New Roman"/>
          <w:bCs/>
          <w:sz w:val="24"/>
          <w:szCs w:val="24"/>
          <w:lang w:val="en-US" w:eastAsia="zh-CN"/>
        </w:rPr>
        <w:t>第</w:t>
      </w:r>
      <w:r>
        <w:rPr>
          <w:rFonts w:hint="eastAsia" w:ascii="Times New Roman" w:hAnsi="Times New Roman" w:eastAsia="宋体" w:cs="Times New Roman"/>
          <w:bCs/>
          <w:sz w:val="24"/>
          <w:szCs w:val="24"/>
          <w:lang w:eastAsia="zh-CN"/>
        </w:rPr>
        <w:t>B</w:t>
      </w:r>
      <w:r>
        <w:rPr>
          <w:rFonts w:hint="eastAsia" w:ascii="Times New Roman" w:hAnsi="Times New Roman" w:eastAsia="宋体" w:cs="Times New Roman"/>
          <w:sz w:val="24"/>
          <w:szCs w:val="24"/>
        </w:rPr>
        <w:t>.</w:t>
      </w:r>
      <w:r>
        <w:rPr>
          <w:rFonts w:hint="eastAsia" w:ascii="Times New Roman" w:hAnsi="Times New Roman" w:eastAsia="宋体" w:cs="Times New Roman"/>
          <w:bCs/>
          <w:sz w:val="24"/>
          <w:szCs w:val="24"/>
          <w:lang w:eastAsia="zh-CN"/>
        </w:rPr>
        <w:t>3.3</w:t>
      </w:r>
      <w:r>
        <w:rPr>
          <w:rFonts w:hint="eastAsia" w:ascii="Times New Roman" w:hAnsi="Times New Roman" w:eastAsia="宋体" w:cs="Times New Roman"/>
          <w:bCs/>
          <w:sz w:val="24"/>
          <w:szCs w:val="24"/>
          <w:lang w:val="en-US" w:eastAsia="zh-CN"/>
        </w:rPr>
        <w:t>条</w:t>
      </w:r>
      <w:r>
        <w:rPr>
          <w:rFonts w:hint="eastAsia" w:ascii="Times New Roman" w:hAnsi="Times New Roman" w:eastAsia="宋体" w:cs="Times New Roman"/>
          <w:bCs/>
          <w:sz w:val="24"/>
          <w:szCs w:val="24"/>
          <w:lang w:eastAsia="zh-CN"/>
        </w:rPr>
        <w:t>执行</w:t>
      </w:r>
      <w:r>
        <w:rPr>
          <w:rFonts w:hint="eastAsia" w:ascii="Times New Roman" w:hAnsi="Times New Roman" w:eastAsia="宋体" w:cs="Times New Roman"/>
          <w:bCs/>
          <w:sz w:val="24"/>
          <w:szCs w:val="24"/>
        </w:rPr>
        <w:t>。</w:t>
      </w:r>
    </w:p>
    <w:p w14:paraId="6ECB8F61">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B</w:t>
      </w:r>
      <w:r>
        <w:rPr>
          <w:rFonts w:ascii="宋体" w:hAnsi="宋体" w:eastAsia="宋体" w:cs="Times New Roman"/>
          <w:b/>
          <w:bCs/>
          <w:sz w:val="24"/>
          <w:szCs w:val="24"/>
        </w:rPr>
        <w:t>.</w:t>
      </w:r>
      <w:r>
        <w:rPr>
          <w:rFonts w:ascii="Times New Roman" w:hAnsi="Times New Roman" w:eastAsia="宋体" w:cs="Times New Roman"/>
          <w:b/>
          <w:bCs/>
          <w:sz w:val="24"/>
          <w:szCs w:val="24"/>
        </w:rPr>
        <w:t>3</w:t>
      </w:r>
      <w:r>
        <w:rPr>
          <w:rFonts w:ascii="宋体" w:hAnsi="宋体" w:eastAsia="宋体" w:cs="Times New Roman"/>
          <w:b/>
          <w:bCs/>
          <w:sz w:val="24"/>
          <w:szCs w:val="24"/>
        </w:rPr>
        <w:t>.</w:t>
      </w:r>
      <w:r>
        <w:rPr>
          <w:rFonts w:ascii="Times New Roman" w:hAnsi="Times New Roman" w:eastAsia="宋体" w:cs="Times New Roman"/>
          <w:b/>
          <w:bCs/>
          <w:sz w:val="24"/>
          <w:szCs w:val="24"/>
        </w:rPr>
        <w:t xml:space="preserve">2  </w:t>
      </w:r>
      <w:r>
        <w:rPr>
          <w:rFonts w:ascii="Times New Roman" w:hAnsi="Times New Roman" w:eastAsia="宋体" w:cs="Times New Roman"/>
          <w:sz w:val="24"/>
          <w:szCs w:val="24"/>
        </w:rPr>
        <w:t>测试面层+基层结构组合净水性能</w:t>
      </w:r>
      <w:r>
        <w:rPr>
          <w:rFonts w:hint="eastAsia" w:ascii="Times New Roman" w:hAnsi="Times New Roman" w:eastAsia="宋体" w:cs="Times New Roman"/>
          <w:sz w:val="24"/>
          <w:szCs w:val="24"/>
        </w:rPr>
        <w:t>时，应按</w:t>
      </w:r>
      <w:r>
        <w:rPr>
          <w:rFonts w:hint="eastAsia" w:ascii="Times New Roman" w:hAnsi="Times New Roman" w:eastAsia="宋体" w:cs="Times New Roman"/>
          <w:sz w:val="24"/>
          <w:szCs w:val="24"/>
          <w:lang w:val="en-US" w:eastAsia="zh-CN"/>
        </w:rPr>
        <w:t>下列</w:t>
      </w:r>
      <w:r>
        <w:rPr>
          <w:rFonts w:hint="eastAsia" w:ascii="Times New Roman" w:hAnsi="Times New Roman" w:eastAsia="宋体" w:cs="Times New Roman"/>
          <w:sz w:val="24"/>
          <w:szCs w:val="24"/>
        </w:rPr>
        <w:t>方法与步骤执行：</w:t>
      </w:r>
    </w:p>
    <w:p w14:paraId="25319EF0">
      <w:pPr>
        <w:spacing w:line="360" w:lineRule="auto"/>
        <w:ind w:firstLine="482" w:firstLineChars="200"/>
        <w:rPr>
          <w:rFonts w:hint="eastAsia" w:ascii="Times New Roman" w:hAnsi="Times New Roman" w:eastAsia="宋体" w:cs="Times New Roman"/>
          <w:sz w:val="24"/>
          <w:szCs w:val="24"/>
          <w:lang w:eastAsia="zh-CN"/>
        </w:rPr>
      </w:pPr>
      <w:r>
        <w:rPr>
          <w:rFonts w:ascii="Times New Roman" w:hAnsi="Times New Roman" w:eastAsia="宋体" w:cs="Times New Roman"/>
          <w:b/>
          <w:bCs/>
          <w:sz w:val="24"/>
          <w:szCs w:val="24"/>
        </w:rPr>
        <w:t xml:space="preserve">1  </w:t>
      </w:r>
      <w:r>
        <w:rPr>
          <w:rFonts w:ascii="Times New Roman" w:hAnsi="Times New Roman" w:eastAsia="宋体" w:cs="Times New Roman"/>
          <w:sz w:val="24"/>
          <w:szCs w:val="24"/>
        </w:rPr>
        <w:t>前期准备工作</w:t>
      </w:r>
      <w:r>
        <w:rPr>
          <w:rFonts w:hint="eastAsia" w:ascii="Times New Roman" w:hAnsi="Times New Roman" w:eastAsia="宋体" w:cs="Times New Roman"/>
          <w:sz w:val="24"/>
          <w:szCs w:val="24"/>
        </w:rPr>
        <w:t>按本规程第</w:t>
      </w:r>
      <w:r>
        <w:rPr>
          <w:rFonts w:hint="eastAsia" w:ascii="Times New Roman" w:hAnsi="Times New Roman" w:eastAsia="宋体" w:cs="Times New Roman"/>
          <w:sz w:val="24"/>
          <w:szCs w:val="24"/>
          <w:lang w:val="en-US" w:eastAsia="zh-CN"/>
        </w:rPr>
        <w:t>B</w:t>
      </w:r>
      <w:r>
        <w:rPr>
          <w:rFonts w:ascii="Times New Roman" w:hAnsi="Times New Roman" w:eastAsia="宋体" w:cs="Times New Roman"/>
          <w:sz w:val="24"/>
          <w:szCs w:val="24"/>
        </w:rPr>
        <w:t>.3.1</w:t>
      </w:r>
      <w:r>
        <w:rPr>
          <w:rFonts w:hint="eastAsia" w:ascii="Times New Roman" w:hAnsi="Times New Roman" w:eastAsia="宋体" w:cs="Times New Roman"/>
          <w:sz w:val="24"/>
          <w:szCs w:val="24"/>
        </w:rPr>
        <w:t>条</w:t>
      </w:r>
      <w:r>
        <w:rPr>
          <w:rFonts w:hint="eastAsia" w:ascii="Times New Roman" w:hAnsi="Times New Roman" w:eastAsia="宋体" w:cs="Times New Roman"/>
          <w:sz w:val="24"/>
          <w:szCs w:val="24"/>
          <w:lang w:val="en-US" w:eastAsia="zh-CN"/>
        </w:rPr>
        <w:t>第</w:t>
      </w:r>
      <w:r>
        <w:rPr>
          <w:rFonts w:hint="eastAsia" w:ascii="Times New Roman" w:hAnsi="Times New Roman" w:eastAsia="宋体" w:cs="Times New Roman"/>
          <w:sz w:val="24"/>
          <w:szCs w:val="24"/>
        </w:rPr>
        <w:t>1~</w:t>
      </w:r>
      <w:r>
        <w:rPr>
          <w:rFonts w:ascii="Times New Roman" w:hAnsi="Times New Roman" w:eastAsia="宋体" w:cs="Times New Roman"/>
          <w:sz w:val="24"/>
          <w:szCs w:val="24"/>
        </w:rPr>
        <w:t>2</w:t>
      </w:r>
      <w:r>
        <w:rPr>
          <w:rFonts w:hint="eastAsia" w:ascii="Times New Roman" w:hAnsi="Times New Roman" w:eastAsia="宋体" w:cs="Times New Roman"/>
          <w:sz w:val="24"/>
          <w:szCs w:val="24"/>
        </w:rPr>
        <w:t>款执行</w:t>
      </w:r>
      <w:r>
        <w:rPr>
          <w:rFonts w:hint="eastAsia" w:ascii="Times New Roman" w:hAnsi="Times New Roman" w:eastAsia="宋体" w:cs="Times New Roman"/>
          <w:sz w:val="24"/>
          <w:szCs w:val="24"/>
          <w:lang w:eastAsia="zh-CN"/>
        </w:rPr>
        <w:t>。</w:t>
      </w:r>
    </w:p>
    <w:p w14:paraId="365FA1C8">
      <w:pPr>
        <w:spacing w:line="360" w:lineRule="auto"/>
        <w:ind w:firstLine="482" w:firstLineChars="200"/>
        <w:rPr>
          <w:rFonts w:hint="eastAsia" w:ascii="Times New Roman" w:hAnsi="Times New Roman" w:eastAsia="宋体" w:cs="Times New Roman"/>
          <w:sz w:val="24"/>
          <w:szCs w:val="24"/>
          <w:lang w:eastAsia="zh-CN"/>
        </w:rPr>
      </w:pPr>
      <w:r>
        <w:rPr>
          <w:rFonts w:ascii="Times New Roman" w:hAnsi="Times New Roman" w:eastAsia="宋体" w:cs="Times New Roman"/>
          <w:b/>
          <w:bCs/>
          <w:sz w:val="24"/>
          <w:szCs w:val="24"/>
        </w:rPr>
        <w:t xml:space="preserve">2  </w:t>
      </w:r>
      <w:r>
        <w:rPr>
          <w:rFonts w:ascii="Times New Roman" w:hAnsi="Times New Roman" w:eastAsia="宋体" w:cs="Times New Roman"/>
          <w:sz w:val="24"/>
          <w:szCs w:val="24"/>
        </w:rPr>
        <w:t>取出制备好的基层试件与大型马歇尔试件，将其四周用热熔胶或者防水封条等防水材料进行密封（松散类基层如级配碎石基层应使用套筒限制位置），以防止试验时污水从侧面渗出</w:t>
      </w:r>
      <w:r>
        <w:rPr>
          <w:rFonts w:hint="eastAsia" w:ascii="Times New Roman" w:hAnsi="Times New Roman" w:eastAsia="宋体" w:cs="Times New Roman"/>
          <w:sz w:val="24"/>
          <w:szCs w:val="24"/>
          <w:lang w:eastAsia="zh-CN"/>
        </w:rPr>
        <w:t>。</w:t>
      </w:r>
    </w:p>
    <w:p w14:paraId="588B8EA1">
      <w:pPr>
        <w:spacing w:line="360" w:lineRule="auto"/>
        <w:ind w:firstLine="482" w:firstLineChars="200"/>
        <w:rPr>
          <w:rFonts w:hint="eastAsia" w:ascii="Times New Roman" w:hAnsi="Times New Roman" w:eastAsia="宋体" w:cs="Times New Roman"/>
          <w:sz w:val="24"/>
          <w:szCs w:val="24"/>
          <w:lang w:eastAsia="zh-CN"/>
        </w:rPr>
      </w:pPr>
      <w:r>
        <w:rPr>
          <w:rFonts w:ascii="Times New Roman" w:hAnsi="Times New Roman" w:eastAsia="宋体" w:cs="Times New Roman"/>
          <w:b/>
          <w:bCs/>
          <w:sz w:val="24"/>
          <w:szCs w:val="24"/>
        </w:rPr>
        <w:t xml:space="preserve">3  </w:t>
      </w:r>
      <w:r>
        <w:rPr>
          <w:rFonts w:ascii="Times New Roman" w:hAnsi="Times New Roman" w:eastAsia="宋体" w:cs="Times New Roman"/>
          <w:sz w:val="24"/>
          <w:szCs w:val="24"/>
        </w:rPr>
        <w:t>安装净水模拟装置，并将基层试件与大型马歇尔试件置于测试装置中，用净水模拟装置的连接装置将面层与基层分隔开，然后利用防水土工布或热熔胶等防水材料将试件与装置间的连接口进行封闭，以防止试验时污水侧漏</w:t>
      </w:r>
      <w:r>
        <w:rPr>
          <w:rFonts w:hint="eastAsia" w:ascii="Times New Roman" w:hAnsi="Times New Roman" w:eastAsia="宋体" w:cs="Times New Roman"/>
          <w:sz w:val="24"/>
          <w:szCs w:val="24"/>
          <w:lang w:eastAsia="zh-CN"/>
        </w:rPr>
        <w:t>。</w:t>
      </w:r>
    </w:p>
    <w:p w14:paraId="1F916E8A">
      <w:pPr>
        <w:spacing w:line="360" w:lineRule="auto"/>
        <w:ind w:firstLine="482" w:firstLineChars="200"/>
        <w:rPr>
          <w:rFonts w:hint="eastAsia" w:ascii="Times New Roman" w:hAnsi="Times New Roman" w:eastAsia="宋体" w:cs="Times New Roman"/>
          <w:sz w:val="24"/>
          <w:szCs w:val="24"/>
          <w:lang w:eastAsia="zh-CN"/>
        </w:rPr>
      </w:pPr>
      <w:r>
        <w:rPr>
          <w:rFonts w:ascii="Times New Roman" w:hAnsi="Times New Roman" w:eastAsia="宋体" w:cs="Times New Roman"/>
          <w:b/>
          <w:bCs/>
          <w:sz w:val="24"/>
          <w:szCs w:val="24"/>
        </w:rPr>
        <w:t xml:space="preserve">4  </w:t>
      </w:r>
      <w:r>
        <w:rPr>
          <w:rFonts w:ascii="Times New Roman" w:hAnsi="Times New Roman" w:eastAsia="宋体" w:cs="Times New Roman"/>
          <w:sz w:val="24"/>
          <w:szCs w:val="24"/>
        </w:rPr>
        <w:t>安装固定智能蠕动泵，调整好净水模拟装置，并将水管从污水桶接出，经由蠕动泵导向净水模拟装置</w:t>
      </w:r>
      <w:r>
        <w:rPr>
          <w:rFonts w:hint="eastAsia" w:ascii="Times New Roman" w:hAnsi="Times New Roman" w:eastAsia="宋体" w:cs="Times New Roman"/>
          <w:sz w:val="24"/>
          <w:szCs w:val="24"/>
          <w:lang w:eastAsia="zh-CN"/>
        </w:rPr>
        <w:t>。</w:t>
      </w:r>
    </w:p>
    <w:p w14:paraId="6EB957E8">
      <w:pPr>
        <w:spacing w:line="360" w:lineRule="auto"/>
        <w:ind w:firstLine="482" w:firstLineChars="200"/>
        <w:rPr>
          <w:rFonts w:hint="eastAsia" w:ascii="Times New Roman" w:hAnsi="Times New Roman" w:eastAsia="宋体" w:cs="Times New Roman"/>
          <w:sz w:val="24"/>
          <w:szCs w:val="24"/>
          <w:lang w:eastAsia="zh-CN"/>
        </w:rPr>
      </w:pPr>
      <w:r>
        <w:rPr>
          <w:rFonts w:ascii="Times New Roman" w:hAnsi="Times New Roman" w:eastAsia="宋体" w:cs="Times New Roman"/>
          <w:b/>
          <w:bCs/>
          <w:sz w:val="24"/>
          <w:szCs w:val="24"/>
        </w:rPr>
        <w:t xml:space="preserve">5  </w:t>
      </w:r>
      <w:r>
        <w:rPr>
          <w:rFonts w:ascii="Times New Roman" w:hAnsi="Times New Roman" w:eastAsia="宋体" w:cs="Times New Roman"/>
          <w:sz w:val="24"/>
          <w:szCs w:val="24"/>
        </w:rPr>
        <w:t>将水桶放置在净水模拟装置出水口，打开蠕动泵，控制抽水速度在1L/min，试验时长为1h</w:t>
      </w:r>
      <w:r>
        <w:rPr>
          <w:rFonts w:hint="eastAsia" w:ascii="Times New Roman" w:hAnsi="Times New Roman" w:eastAsia="宋体" w:cs="Times New Roman"/>
          <w:sz w:val="24"/>
          <w:szCs w:val="24"/>
          <w:lang w:eastAsia="zh-CN"/>
        </w:rPr>
        <w:t>。</w:t>
      </w:r>
    </w:p>
    <w:p w14:paraId="4BE2A9FA">
      <w:pPr>
        <w:spacing w:line="360" w:lineRule="auto"/>
        <w:ind w:firstLine="482" w:firstLineChars="200"/>
        <w:rPr>
          <w:rFonts w:hint="eastAsia" w:ascii="Times New Roman" w:hAnsi="Times New Roman" w:eastAsia="宋体" w:cs="Times New Roman"/>
          <w:sz w:val="24"/>
          <w:szCs w:val="24"/>
          <w:lang w:eastAsia="zh-CN"/>
        </w:rPr>
      </w:pPr>
      <w:r>
        <w:rPr>
          <w:rFonts w:ascii="Times New Roman" w:hAnsi="Times New Roman" w:eastAsia="宋体" w:cs="Times New Roman"/>
          <w:b/>
          <w:bCs/>
          <w:sz w:val="24"/>
          <w:szCs w:val="24"/>
        </w:rPr>
        <w:t xml:space="preserve">6  </w:t>
      </w:r>
      <w:r>
        <w:rPr>
          <w:rFonts w:hint="eastAsia" w:ascii="Times New Roman" w:hAnsi="Times New Roman" w:eastAsia="宋体" w:cs="Times New Roman"/>
          <w:sz w:val="24"/>
          <w:szCs w:val="24"/>
        </w:rPr>
        <w:t>试验结束后，关闭蠕动泵，用200ml聚乙烯瓶盛取净化后的污水样并做相应标记，保存后用于下一步的污水水质检测，然后将基层试件与大型马歇尔试件从装置上取出并去除防水材料，继续进行其他试件的试验应重复步骤2 ~ 6</w:t>
      </w:r>
      <w:r>
        <w:rPr>
          <w:rFonts w:hint="eastAsia" w:ascii="Times New Roman" w:hAnsi="Times New Roman" w:eastAsia="宋体" w:cs="Times New Roman"/>
          <w:sz w:val="24"/>
          <w:szCs w:val="24"/>
          <w:lang w:eastAsia="zh-CN"/>
        </w:rPr>
        <w:t>。</w:t>
      </w:r>
    </w:p>
    <w:p w14:paraId="5BA81936">
      <w:pPr>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bCs/>
          <w:sz w:val="24"/>
          <w:szCs w:val="24"/>
        </w:rPr>
        <w:t xml:space="preserve">7  </w:t>
      </w:r>
      <w:r>
        <w:rPr>
          <w:rFonts w:hint="eastAsia" w:ascii="Times New Roman" w:hAnsi="Times New Roman" w:eastAsia="宋体" w:cs="Times New Roman"/>
          <w:sz w:val="24"/>
          <w:szCs w:val="24"/>
        </w:rPr>
        <w:t>将取得的水样进行污水水质检测，主要测定指标为SS、COD、TN、TP、Zn、Pb，具体测试方法按照本规程</w:t>
      </w:r>
      <w:r>
        <w:rPr>
          <w:rFonts w:hint="eastAsia" w:ascii="Times New Roman" w:hAnsi="Times New Roman" w:eastAsia="宋体" w:cs="Times New Roman"/>
          <w:sz w:val="24"/>
          <w:szCs w:val="24"/>
          <w:lang w:val="en-US" w:eastAsia="zh-CN"/>
        </w:rPr>
        <w:t>第</w:t>
      </w:r>
      <w:r>
        <w:rPr>
          <w:rFonts w:hint="eastAsia" w:ascii="Times New Roman" w:hAnsi="Times New Roman" w:eastAsia="宋体" w:cs="Times New Roman"/>
          <w:sz w:val="24"/>
          <w:szCs w:val="24"/>
        </w:rPr>
        <w:t>B.3.3</w:t>
      </w:r>
      <w:r>
        <w:rPr>
          <w:rFonts w:hint="eastAsia" w:ascii="Times New Roman" w:hAnsi="Times New Roman" w:eastAsia="宋体" w:cs="Times New Roman"/>
          <w:sz w:val="24"/>
          <w:szCs w:val="24"/>
          <w:lang w:val="en-US" w:eastAsia="zh-CN"/>
        </w:rPr>
        <w:t>条</w:t>
      </w:r>
      <w:r>
        <w:rPr>
          <w:rFonts w:hint="eastAsia" w:ascii="Times New Roman" w:hAnsi="Times New Roman" w:eastAsia="宋体" w:cs="Times New Roman"/>
          <w:sz w:val="24"/>
          <w:szCs w:val="24"/>
        </w:rPr>
        <w:t>执行</w:t>
      </w:r>
      <w:r>
        <w:rPr>
          <w:rFonts w:ascii="Times New Roman" w:hAnsi="Times New Roman" w:eastAsia="宋体" w:cs="Times New Roman"/>
          <w:sz w:val="24"/>
          <w:szCs w:val="24"/>
        </w:rPr>
        <w:t>。</w:t>
      </w:r>
    </w:p>
    <w:p w14:paraId="3A17101E">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B</w:t>
      </w:r>
      <w:r>
        <w:rPr>
          <w:rFonts w:ascii="宋体" w:hAnsi="宋体" w:eastAsia="宋体" w:cs="Times New Roman"/>
          <w:b/>
          <w:bCs/>
          <w:sz w:val="24"/>
          <w:szCs w:val="24"/>
        </w:rPr>
        <w:t>.</w:t>
      </w:r>
      <w:r>
        <w:rPr>
          <w:rFonts w:ascii="Times New Roman" w:hAnsi="Times New Roman" w:eastAsia="宋体" w:cs="Times New Roman"/>
          <w:b/>
          <w:bCs/>
          <w:sz w:val="24"/>
          <w:szCs w:val="24"/>
        </w:rPr>
        <w:t>3</w:t>
      </w:r>
      <w:r>
        <w:rPr>
          <w:rFonts w:ascii="宋体" w:hAnsi="宋体"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各污染指标测试方法应按</w:t>
      </w:r>
      <w:r>
        <w:rPr>
          <w:rFonts w:hint="eastAsia" w:ascii="Times New Roman" w:hAnsi="Times New Roman" w:eastAsia="宋体" w:cs="Times New Roman"/>
          <w:sz w:val="24"/>
          <w:szCs w:val="24"/>
          <w:lang w:val="en-US" w:eastAsia="zh-CN"/>
        </w:rPr>
        <w:t>下列</w:t>
      </w:r>
      <w:r>
        <w:rPr>
          <w:rFonts w:hint="eastAsia" w:ascii="Times New Roman" w:hAnsi="Times New Roman" w:eastAsia="宋体" w:cs="Times New Roman"/>
          <w:sz w:val="24"/>
          <w:szCs w:val="24"/>
        </w:rPr>
        <w:t>方法与步骤执行：</w:t>
      </w:r>
    </w:p>
    <w:p w14:paraId="06E6288D">
      <w:pPr>
        <w:spacing w:line="360" w:lineRule="auto"/>
        <w:ind w:firstLine="482" w:firstLineChars="200"/>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 xml:space="preserve">1 </w:t>
      </w:r>
      <w:r>
        <w:rPr>
          <w:rFonts w:hint="eastAsia" w:ascii="Times New Roman" w:hAnsi="Times New Roman" w:eastAsia="宋体" w:cs="Times New Roman"/>
          <w:sz w:val="24"/>
          <w:szCs w:val="24"/>
        </w:rPr>
        <w:t xml:space="preserve"> SS的测定方法与步骤</w:t>
      </w:r>
      <w:r>
        <w:rPr>
          <w:rFonts w:hint="eastAsia" w:ascii="Times New Roman" w:hAnsi="Times New Roman" w:eastAsia="宋体" w:cs="Times New Roman"/>
          <w:sz w:val="24"/>
          <w:szCs w:val="24"/>
          <w:lang w:val="en-US" w:eastAsia="zh-CN"/>
        </w:rPr>
        <w:t>应按照现行国家标准</w:t>
      </w:r>
      <w:r>
        <w:rPr>
          <w:rFonts w:hint="eastAsia" w:ascii="Times New Roman" w:hAnsi="Times New Roman" w:eastAsia="宋体" w:cs="Times New Roman"/>
          <w:sz w:val="24"/>
          <w:szCs w:val="24"/>
        </w:rPr>
        <w:t>《水质悬浮物的测定重量法》GB 11901</w:t>
      </w:r>
      <w:r>
        <w:rPr>
          <w:rFonts w:hint="eastAsia" w:ascii="Times New Roman" w:hAnsi="Times New Roman" w:eastAsia="宋体" w:cs="Times New Roman"/>
          <w:sz w:val="24"/>
          <w:szCs w:val="24"/>
          <w:lang w:val="en-US" w:eastAsia="zh-CN"/>
        </w:rPr>
        <w:t>的有关规定执行</w:t>
      </w:r>
      <w:r>
        <w:rPr>
          <w:rFonts w:hint="eastAsia" w:ascii="Times New Roman" w:hAnsi="Times New Roman" w:eastAsia="宋体" w:cs="Times New Roman"/>
          <w:sz w:val="24"/>
          <w:szCs w:val="24"/>
        </w:rPr>
        <w:t>。</w:t>
      </w:r>
    </w:p>
    <w:p w14:paraId="13233F0C">
      <w:pPr>
        <w:spacing w:line="360" w:lineRule="auto"/>
        <w:ind w:firstLine="482" w:firstLineChars="200"/>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2</w:t>
      </w:r>
      <w:r>
        <w:rPr>
          <w:rFonts w:hint="eastAsia" w:ascii="Times New Roman" w:hAnsi="Times New Roman" w:eastAsia="宋体" w:cs="Times New Roman"/>
          <w:sz w:val="24"/>
          <w:szCs w:val="24"/>
        </w:rPr>
        <w:t xml:space="preserve">  重金属（Cu、Pb、Zn、Cr、Cd等）测定方法与步骤</w:t>
      </w:r>
      <w:r>
        <w:rPr>
          <w:rFonts w:hint="eastAsia" w:ascii="Times New Roman" w:hAnsi="Times New Roman" w:eastAsia="宋体" w:cs="Times New Roman"/>
          <w:sz w:val="24"/>
          <w:szCs w:val="24"/>
          <w:lang w:val="en-US" w:eastAsia="zh-CN"/>
        </w:rPr>
        <w:t>应按照</w:t>
      </w:r>
      <w:r>
        <w:rPr>
          <w:rFonts w:hint="eastAsia" w:ascii="Times New Roman" w:hAnsi="Times New Roman" w:eastAsia="宋体" w:cs="Times New Roman"/>
          <w:sz w:val="24"/>
          <w:szCs w:val="24"/>
        </w:rPr>
        <w:t>现行国家标准《水质 铜、锌、铅、镉的测定 原子吸收分光光度法》GB 7475</w:t>
      </w:r>
      <w:r>
        <w:rPr>
          <w:rFonts w:hint="eastAsia" w:ascii="Times New Roman" w:hAnsi="Times New Roman" w:eastAsia="宋体" w:cs="Times New Roman"/>
          <w:sz w:val="24"/>
          <w:szCs w:val="24"/>
          <w:lang w:val="en-US" w:eastAsia="zh-CN"/>
        </w:rPr>
        <w:t>的有关规定执行</w:t>
      </w:r>
      <w:r>
        <w:rPr>
          <w:rFonts w:hint="eastAsia" w:ascii="Times New Roman" w:hAnsi="Times New Roman" w:eastAsia="宋体" w:cs="Times New Roman"/>
          <w:sz w:val="24"/>
          <w:szCs w:val="24"/>
        </w:rPr>
        <w:t>。</w:t>
      </w:r>
    </w:p>
    <w:p w14:paraId="3CE791C0">
      <w:pPr>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bCs/>
          <w:sz w:val="24"/>
          <w:szCs w:val="24"/>
        </w:rPr>
        <w:t>3</w:t>
      </w:r>
      <w:r>
        <w:rPr>
          <w:rFonts w:hint="eastAsia" w:ascii="Times New Roman" w:hAnsi="Times New Roman" w:eastAsia="宋体" w:cs="Times New Roman"/>
          <w:sz w:val="24"/>
          <w:szCs w:val="24"/>
        </w:rPr>
        <w:t xml:space="preserve">  COD、TN、TP的测试方法与步骤应按照国家现行标准《水质化学需氧量的测定 快速消解分光光度法》HJ/T 399、《水质 总氮的测定 碱性过硫酸钾消解紫外分光光度法》HJ 636和《水质 总磷的测定 钼酸铵分光光度法》GB 11893-89</w:t>
      </w:r>
      <w:r>
        <w:rPr>
          <w:rFonts w:hint="eastAsia" w:ascii="Times New Roman" w:hAnsi="Times New Roman" w:eastAsia="宋体" w:cs="Times New Roman"/>
          <w:sz w:val="24"/>
          <w:szCs w:val="24"/>
          <w:lang w:val="en-US" w:eastAsia="zh-CN"/>
        </w:rPr>
        <w:t>的有关规定执行</w:t>
      </w:r>
      <w:r>
        <w:rPr>
          <w:rFonts w:hint="eastAsia" w:ascii="Times New Roman" w:hAnsi="Times New Roman" w:eastAsia="宋体" w:cs="Times New Roman"/>
          <w:sz w:val="24"/>
          <w:szCs w:val="24"/>
        </w:rPr>
        <w:t>。</w:t>
      </w:r>
    </w:p>
    <w:p w14:paraId="07EB540E">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eastAsia" w:eastAsia="黑体"/>
          <w:sz w:val="28"/>
          <w:szCs w:val="28"/>
          <w:lang w:val="en-US" w:eastAsia="zh-CN"/>
        </w:rPr>
      </w:pPr>
      <w:bookmarkStart w:id="143" w:name="_Toc18241"/>
      <w:bookmarkStart w:id="144" w:name="_Toc30733"/>
      <w:r>
        <w:rPr>
          <w:rFonts w:hint="eastAsia" w:eastAsia="黑体"/>
          <w:sz w:val="28"/>
          <w:szCs w:val="28"/>
          <w:lang w:val="en-US" w:eastAsia="zh-CN"/>
        </w:rPr>
        <w:t>B.4  计算与报告</w:t>
      </w:r>
      <w:bookmarkEnd w:id="143"/>
      <w:bookmarkEnd w:id="144"/>
    </w:p>
    <w:p w14:paraId="48A5DB06">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B</w:t>
      </w:r>
      <w:r>
        <w:rPr>
          <w:rFonts w:ascii="宋体" w:hAnsi="宋体" w:eastAsia="宋体" w:cs="Times New Roman"/>
          <w:b/>
          <w:bCs/>
          <w:sz w:val="24"/>
          <w:szCs w:val="24"/>
        </w:rPr>
        <w:t>.</w:t>
      </w:r>
      <w:r>
        <w:rPr>
          <w:rFonts w:ascii="Times New Roman" w:hAnsi="Times New Roman" w:eastAsia="宋体" w:cs="Times New Roman"/>
          <w:b/>
          <w:bCs/>
          <w:sz w:val="24"/>
          <w:szCs w:val="24"/>
        </w:rPr>
        <w:t>4</w:t>
      </w:r>
      <w:r>
        <w:rPr>
          <w:rFonts w:ascii="宋体" w:hAnsi="宋体" w:eastAsia="宋体" w:cs="Times New Roman"/>
          <w:b/>
          <w:bCs/>
          <w:sz w:val="24"/>
          <w:szCs w:val="24"/>
        </w:rPr>
        <w:t>.</w:t>
      </w:r>
      <w:r>
        <w:rPr>
          <w:rFonts w:ascii="Times New Roman" w:hAnsi="Times New Roman" w:eastAsia="宋体" w:cs="Times New Roman"/>
          <w:b/>
          <w:bCs/>
          <w:sz w:val="24"/>
          <w:szCs w:val="24"/>
        </w:rPr>
        <w:t xml:space="preserve">1  </w:t>
      </w:r>
      <w:r>
        <w:rPr>
          <w:rFonts w:ascii="Times New Roman" w:hAnsi="Times New Roman" w:eastAsia="宋体" w:cs="Times New Roman"/>
          <w:sz w:val="24"/>
          <w:szCs w:val="24"/>
        </w:rPr>
        <w:t>按式</w:t>
      </w:r>
      <w:r>
        <w:rPr>
          <w:rFonts w:hint="eastAsia" w:ascii="Times New Roman" w:hAnsi="Times New Roman" w:eastAsia="宋体" w:cs="Times New Roman"/>
          <w:sz w:val="24"/>
          <w:szCs w:val="24"/>
          <w:lang w:val="en-US" w:eastAsia="zh-CN"/>
        </w:rPr>
        <w:t>B</w:t>
      </w:r>
      <w:r>
        <w:rPr>
          <w:rFonts w:ascii="Times New Roman" w:hAnsi="Times New Roman" w:eastAsia="宋体" w:cs="Times New Roman"/>
          <w:sz w:val="24"/>
          <w:szCs w:val="24"/>
        </w:rPr>
        <w:t>.4.1计算</w:t>
      </w:r>
      <w:r>
        <w:rPr>
          <w:rFonts w:hint="eastAsia" w:ascii="Times New Roman" w:hAnsi="Times New Roman" w:eastAsia="宋体" w:cs="Times New Roman"/>
          <w:sz w:val="24"/>
          <w:szCs w:val="24"/>
        </w:rPr>
        <w:t>SS、COD、TN、TP、Zn、Pb</w:t>
      </w:r>
      <w:r>
        <w:rPr>
          <w:rFonts w:hint="eastAsia" w:ascii="Times New Roman" w:hAnsi="Times New Roman" w:eastAsia="宋体" w:cs="Times New Roman"/>
          <w:sz w:val="24"/>
          <w:szCs w:val="24"/>
          <w:lang w:val="en-US" w:eastAsia="zh-CN"/>
        </w:rPr>
        <w:t>五种代表性污染物</w:t>
      </w:r>
      <w:r>
        <w:rPr>
          <w:rFonts w:ascii="Times New Roman" w:hAnsi="Times New Roman" w:eastAsia="宋体" w:cs="Times New Roman"/>
          <w:sz w:val="24"/>
          <w:szCs w:val="24"/>
        </w:rPr>
        <w:t>指标</w:t>
      </w:r>
      <w:r>
        <w:rPr>
          <w:rFonts w:hint="eastAsia" w:ascii="Times New Roman" w:hAnsi="Times New Roman" w:eastAsia="宋体" w:cs="Times New Roman"/>
          <w:sz w:val="24"/>
          <w:szCs w:val="24"/>
          <w:lang w:val="en-US" w:eastAsia="zh-CN"/>
        </w:rPr>
        <w:t>的</w:t>
      </w:r>
      <w:r>
        <w:rPr>
          <w:rFonts w:ascii="Times New Roman" w:hAnsi="Times New Roman" w:eastAsia="宋体" w:cs="Times New Roman"/>
          <w:sz w:val="24"/>
          <w:szCs w:val="24"/>
        </w:rPr>
        <w:t>净化率</w:t>
      </w:r>
      <w:r>
        <w:rPr>
          <w:rFonts w:hint="eastAsia" w:ascii="Times New Roman" w:hAnsi="Times New Roman" w:eastAsia="宋体" w:cs="Times New Roman"/>
          <w:i/>
          <w:iCs/>
          <w:sz w:val="24"/>
          <w:szCs w:val="24"/>
          <w:lang w:val="en-US" w:eastAsia="zh-CN"/>
        </w:rPr>
        <w:t>P</w:t>
      </w:r>
      <w:r>
        <w:rPr>
          <w:rFonts w:ascii="Times New Roman" w:hAnsi="Times New Roman" w:eastAsia="宋体" w:cs="Times New Roman"/>
          <w:sz w:val="24"/>
          <w:szCs w:val="24"/>
        </w:rPr>
        <w:t>：</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86"/>
        <w:gridCol w:w="1336"/>
      </w:tblGrid>
      <w:tr w14:paraId="267B6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86" w:type="dxa"/>
            <w:vAlign w:val="center"/>
          </w:tcPr>
          <w:p w14:paraId="01C354E4">
            <w:pPr>
              <w:spacing w:line="360" w:lineRule="auto"/>
              <w:jc w:val="center"/>
              <w:rPr>
                <w:rFonts w:ascii="Times New Roman" w:hAnsi="Times New Roman" w:eastAsia="宋体" w:cs="Times New Roman"/>
                <w:sz w:val="24"/>
                <w:szCs w:val="24"/>
                <w:vertAlign w:val="baseline"/>
              </w:rPr>
            </w:pPr>
            <w:r>
              <w:rPr>
                <w:rFonts w:hint="eastAsia" w:ascii="Times New Roman" w:hAnsi="Times New Roman" w:eastAsia="宋体" w:cs="Times New Roman"/>
                <w:sz w:val="24"/>
                <w:szCs w:val="24"/>
                <w:vertAlign w:val="baseline"/>
                <w:lang w:val="en-US" w:eastAsia="zh-CN"/>
              </w:rPr>
              <w:t xml:space="preserve">           </w:t>
            </w:r>
            <w:r>
              <w:rPr>
                <w:rFonts w:ascii="Times New Roman" w:hAnsi="Times New Roman" w:eastAsia="宋体" w:cs="Times New Roman"/>
                <w:sz w:val="24"/>
                <w:szCs w:val="24"/>
                <w:vertAlign w:val="baseline"/>
              </w:rPr>
              <w:object>
                <v:shape id="_x0000_i1028" o:spt="75" type="#_x0000_t75" style="height:34pt;width:84pt;" o:ole="t" filled="f" o:preferrelative="t" stroked="f" coordsize="21600,21600">
                  <v:path/>
                  <v:fill on="f" focussize="0,0"/>
                  <v:stroke on="f"/>
                  <v:imagedata r:id="rId28" o:title=""/>
                  <o:lock v:ext="edit" aspectratio="f"/>
                  <w10:wrap type="none"/>
                  <w10:anchorlock/>
                </v:shape>
                <o:OLEObject Type="Embed" ProgID="" ShapeID="_x0000_i1028" DrawAspect="Content" ObjectID="_1468075728" r:id="rId27">
                  <o:LockedField>false</o:LockedField>
                </o:OLEObject>
              </w:object>
            </w:r>
          </w:p>
        </w:tc>
        <w:tc>
          <w:tcPr>
            <w:tcW w:w="1336" w:type="dxa"/>
            <w:vAlign w:val="center"/>
          </w:tcPr>
          <w:p w14:paraId="3A8BA97C">
            <w:pPr>
              <w:spacing w:line="360" w:lineRule="auto"/>
              <w:jc w:val="right"/>
              <w:rPr>
                <w:rFonts w:ascii="Times New Roman" w:hAnsi="Times New Roman" w:eastAsia="宋体" w:cs="Times New Roman"/>
                <w:sz w:val="24"/>
                <w:szCs w:val="24"/>
                <w:vertAlign w:val="baseline"/>
              </w:rPr>
            </w:pP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B</w:t>
            </w:r>
            <w:r>
              <w:rPr>
                <w:rFonts w:ascii="宋体" w:hAnsi="宋体" w:eastAsia="宋体" w:cs="Times New Roman"/>
                <w:sz w:val="24"/>
                <w:szCs w:val="24"/>
              </w:rPr>
              <w:t>.</w:t>
            </w:r>
            <w:r>
              <w:rPr>
                <w:rFonts w:ascii="Times New Roman" w:hAnsi="Times New Roman" w:eastAsia="宋体" w:cs="Times New Roman"/>
                <w:sz w:val="24"/>
                <w:szCs w:val="24"/>
              </w:rPr>
              <w:t>4</w:t>
            </w:r>
            <w:r>
              <w:rPr>
                <w:rFonts w:ascii="宋体" w:hAnsi="宋体" w:eastAsia="宋体" w:cs="Times New Roman"/>
                <w:sz w:val="24"/>
                <w:szCs w:val="24"/>
              </w:rPr>
              <w:t>.</w:t>
            </w:r>
            <w:r>
              <w:rPr>
                <w:rFonts w:ascii="Times New Roman" w:hAnsi="Times New Roman" w:eastAsia="宋体" w:cs="Times New Roman"/>
                <w:sz w:val="24"/>
                <w:szCs w:val="24"/>
              </w:rPr>
              <w:t>1）</w:t>
            </w:r>
          </w:p>
        </w:tc>
      </w:tr>
    </w:tbl>
    <w:p w14:paraId="432692A4">
      <w:pPr>
        <w:spacing w:line="36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式中：</w:t>
      </w:r>
      <w:r>
        <w:rPr>
          <w:rFonts w:hint="eastAsia" w:ascii="Times New Roman" w:hAnsi="Times New Roman" w:eastAsia="宋体" w:cs="Times New Roman"/>
          <w:i/>
          <w:iCs/>
          <w:sz w:val="24"/>
          <w:szCs w:val="24"/>
          <w:lang w:val="en-US" w:eastAsia="zh-CN"/>
        </w:rPr>
        <w:t>P</w:t>
      </w:r>
      <w:r>
        <w:rPr>
          <w:rFonts w:hint="eastAsia" w:ascii="Times New Roman" w:hAnsi="Times New Roman" w:eastAsia="宋体" w:cs="Times New Roman"/>
          <w:sz w:val="24"/>
          <w:szCs w:val="24"/>
          <w:lang w:val="en-US" w:eastAsia="zh-CN"/>
        </w:rPr>
        <w:t>——测试试样中某项污染物的净化率 （%）；</w:t>
      </w:r>
    </w:p>
    <w:p w14:paraId="1ADFC113">
      <w:pPr>
        <w:spacing w:line="360" w:lineRule="auto"/>
        <w:ind w:firstLine="720" w:firstLineChars="3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i/>
          <w:iCs/>
          <w:sz w:val="24"/>
          <w:szCs w:val="24"/>
          <w:lang w:val="en-US" w:eastAsia="zh-CN"/>
        </w:rPr>
        <w:t>W</w:t>
      </w:r>
      <w:r>
        <w:rPr>
          <w:rFonts w:hint="eastAsia" w:ascii="Times New Roman" w:hAnsi="Times New Roman" w:eastAsia="宋体" w:cs="Times New Roman"/>
          <w:sz w:val="24"/>
          <w:szCs w:val="24"/>
          <w:lang w:val="en-US" w:eastAsia="zh-CN"/>
        </w:rPr>
        <w:t>——净化后污水中目标污染物含量；</w:t>
      </w:r>
    </w:p>
    <w:p w14:paraId="39A20399">
      <w:pPr>
        <w:spacing w:line="360" w:lineRule="auto"/>
        <w:ind w:firstLine="720" w:firstLineChars="300"/>
        <w:rPr>
          <w:rFonts w:ascii="Times New Roman" w:hAnsi="Times New Roman" w:eastAsia="宋体" w:cs="Times New Roman"/>
          <w:sz w:val="24"/>
          <w:szCs w:val="24"/>
        </w:rPr>
      </w:pPr>
      <w:r>
        <w:rPr>
          <w:rFonts w:hint="eastAsia" w:ascii="Times New Roman" w:hAnsi="Times New Roman" w:eastAsia="宋体" w:cs="Times New Roman"/>
          <w:i/>
          <w:iCs/>
          <w:sz w:val="24"/>
          <w:szCs w:val="24"/>
          <w:lang w:val="en-US" w:eastAsia="zh-CN"/>
        </w:rPr>
        <w:t>W</w:t>
      </w:r>
      <w:r>
        <w:rPr>
          <w:rFonts w:hint="eastAsia" w:ascii="Times New Roman" w:hAnsi="Times New Roman" w:eastAsia="宋体" w:cs="Times New Roman"/>
          <w:sz w:val="24"/>
          <w:szCs w:val="24"/>
          <w:vertAlign w:val="subscript"/>
          <w:lang w:val="en-US" w:eastAsia="zh-CN"/>
        </w:rPr>
        <w:t>0</w:t>
      </w:r>
      <w:r>
        <w:rPr>
          <w:rFonts w:hint="eastAsia" w:ascii="Times New Roman" w:hAnsi="Times New Roman" w:eastAsia="宋体" w:cs="Times New Roman"/>
          <w:sz w:val="24"/>
          <w:szCs w:val="24"/>
          <w:lang w:val="en-US" w:eastAsia="zh-CN"/>
        </w:rPr>
        <w:t>——污水配制时目标污染物含量。</w:t>
      </w:r>
      <w:r>
        <w:rPr>
          <w:rFonts w:ascii="Times New Roman" w:hAnsi="Times New Roman" w:eastAsia="宋体" w:cs="Times New Roman"/>
          <w:sz w:val="24"/>
          <w:szCs w:val="24"/>
        </w:rPr>
        <w:t xml:space="preserve">     </w:t>
      </w:r>
    </w:p>
    <w:p w14:paraId="7DA1B19D">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B</w:t>
      </w:r>
      <w:r>
        <w:rPr>
          <w:rFonts w:ascii="宋体" w:hAnsi="宋体" w:eastAsia="宋体" w:cs="Times New Roman"/>
          <w:b/>
          <w:bCs/>
          <w:sz w:val="24"/>
          <w:szCs w:val="24"/>
        </w:rPr>
        <w:t>.</w:t>
      </w:r>
      <w:r>
        <w:rPr>
          <w:rFonts w:ascii="Times New Roman" w:hAnsi="Times New Roman" w:eastAsia="宋体" w:cs="Times New Roman"/>
          <w:b/>
          <w:bCs/>
          <w:sz w:val="24"/>
          <w:szCs w:val="24"/>
        </w:rPr>
        <w:t>4</w:t>
      </w:r>
      <w:r>
        <w:rPr>
          <w:rFonts w:ascii="宋体" w:hAnsi="宋体" w:eastAsia="宋体" w:cs="Times New Roman"/>
          <w:b/>
          <w:bCs/>
          <w:sz w:val="24"/>
          <w:szCs w:val="24"/>
        </w:rPr>
        <w:t>.</w:t>
      </w:r>
      <w:r>
        <w:rPr>
          <w:rFonts w:ascii="Times New Roman" w:hAnsi="Times New Roman" w:eastAsia="宋体" w:cs="Times New Roman"/>
          <w:b/>
          <w:bCs/>
          <w:sz w:val="24"/>
          <w:szCs w:val="24"/>
        </w:rPr>
        <w:t xml:space="preserve">2  </w:t>
      </w:r>
      <w:r>
        <w:rPr>
          <w:rFonts w:hint="eastAsia" w:ascii="Times New Roman" w:hAnsi="Times New Roman" w:eastAsia="宋体" w:cs="Times New Roman"/>
          <w:sz w:val="24"/>
          <w:szCs w:val="24"/>
        </w:rPr>
        <w:t>计算完成后</w:t>
      </w:r>
      <w:bookmarkStart w:id="156" w:name="_GoBack"/>
      <w:r>
        <w:rPr>
          <w:rFonts w:hint="eastAsia" w:ascii="Times New Roman" w:hAnsi="Times New Roman" w:eastAsia="宋体" w:cs="Times New Roman"/>
          <w:sz w:val="24"/>
          <w:szCs w:val="24"/>
        </w:rPr>
        <w:t>，</w:t>
      </w:r>
      <w:bookmarkEnd w:id="156"/>
      <w:r>
        <w:rPr>
          <w:rFonts w:hint="eastAsia" w:ascii="Times New Roman" w:hAnsi="Times New Roman" w:eastAsia="宋体" w:cs="Times New Roman"/>
          <w:sz w:val="24"/>
          <w:szCs w:val="24"/>
        </w:rPr>
        <w:t>应</w:t>
      </w:r>
      <w:r>
        <w:rPr>
          <w:rFonts w:ascii="Times New Roman" w:hAnsi="Times New Roman" w:eastAsia="宋体" w:cs="Times New Roman"/>
          <w:sz w:val="24"/>
          <w:szCs w:val="24"/>
        </w:rPr>
        <w:t>报告不同试件各指标的净化率。</w:t>
      </w:r>
    </w:p>
    <w:p w14:paraId="326A5CEF">
      <w:pPr>
        <w:widowControl/>
        <w:spacing w:line="360" w:lineRule="auto"/>
        <w:jc w:val="left"/>
        <w:rPr>
          <w:rFonts w:ascii="Times New Roman" w:hAnsi="Times New Roman" w:eastAsia="宋体" w:cs="Times New Roman"/>
          <w:b/>
          <w:bCs/>
          <w:kern w:val="44"/>
          <w:sz w:val="24"/>
          <w:szCs w:val="24"/>
        </w:rPr>
      </w:pPr>
      <w:r>
        <w:rPr>
          <w:rFonts w:ascii="Times New Roman" w:hAnsi="Times New Roman" w:eastAsia="宋体" w:cs="Times New Roman"/>
          <w:sz w:val="24"/>
          <w:szCs w:val="24"/>
        </w:rPr>
        <w:br w:type="page"/>
      </w:r>
    </w:p>
    <w:p w14:paraId="742C5708">
      <w:pPr>
        <w:pStyle w:val="22"/>
        <w:spacing w:line="360" w:lineRule="auto"/>
        <w:rPr>
          <w:rFonts w:ascii="Times New Roman" w:hAnsi="Times New Roman"/>
        </w:rPr>
      </w:pPr>
      <w:bookmarkStart w:id="145" w:name="_Toc144990814"/>
      <w:bookmarkStart w:id="146" w:name="_Toc1106"/>
      <w:bookmarkStart w:id="147" w:name="_Toc32555"/>
      <w:r>
        <w:rPr>
          <w:rFonts w:ascii="Times New Roman" w:hAnsi="Times New Roman"/>
        </w:rPr>
        <w:t>附录</w:t>
      </w:r>
      <w:r>
        <w:rPr>
          <w:rFonts w:hint="eastAsia" w:ascii="Times New Roman" w:hAnsi="Times New Roman"/>
          <w:lang w:val="en-US" w:eastAsia="zh-CN"/>
        </w:rPr>
        <w:t>C</w:t>
      </w:r>
      <w:r>
        <w:rPr>
          <w:rFonts w:ascii="Times New Roman" w:hAnsi="Times New Roman"/>
        </w:rPr>
        <w:t xml:space="preserve">  </w:t>
      </w:r>
      <w:bookmarkEnd w:id="145"/>
      <w:r>
        <w:rPr>
          <w:rFonts w:hint="eastAsia" w:ascii="Times New Roman" w:hAnsi="Times New Roman"/>
          <w:lang w:eastAsia="zh-CN"/>
        </w:rPr>
        <w:t>车辆尾气有害污染物降解率测试方法</w:t>
      </w:r>
      <w:bookmarkEnd w:id="146"/>
      <w:bookmarkEnd w:id="147"/>
    </w:p>
    <w:p w14:paraId="18BCFAC2">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ascii="Times New Roman" w:hAnsi="Times New Roman"/>
        </w:rPr>
      </w:pPr>
      <w:bookmarkStart w:id="148" w:name="_Toc26078"/>
      <w:bookmarkStart w:id="149" w:name="_Toc6403"/>
      <w:r>
        <w:rPr>
          <w:rFonts w:hint="eastAsia" w:eastAsia="黑体"/>
          <w:sz w:val="28"/>
          <w:szCs w:val="28"/>
          <w:lang w:val="en-US" w:eastAsia="zh-CN"/>
        </w:rPr>
        <w:t>C</w:t>
      </w:r>
      <w:r>
        <w:rPr>
          <w:rFonts w:hint="eastAsia" w:eastAsia="黑体"/>
          <w:sz w:val="28"/>
          <w:szCs w:val="28"/>
        </w:rPr>
        <w:t>.</w:t>
      </w:r>
      <w:r>
        <w:rPr>
          <w:rFonts w:hint="eastAsia" w:eastAsia="黑体"/>
          <w:sz w:val="28"/>
          <w:szCs w:val="28"/>
          <w:lang w:val="en-US" w:eastAsia="zh-CN"/>
        </w:rPr>
        <w:t>1</w:t>
      </w:r>
      <w:r>
        <w:rPr>
          <w:rFonts w:hint="eastAsia" w:eastAsia="黑体"/>
          <w:sz w:val="28"/>
          <w:szCs w:val="28"/>
        </w:rPr>
        <w:t xml:space="preserve">  </w:t>
      </w:r>
      <w:r>
        <w:rPr>
          <w:rFonts w:hint="eastAsia" w:eastAsia="黑体"/>
          <w:sz w:val="28"/>
          <w:szCs w:val="28"/>
          <w:lang w:val="en-US" w:eastAsia="zh-CN"/>
        </w:rPr>
        <w:t>测试仪器与条件</w:t>
      </w:r>
      <w:bookmarkEnd w:id="148"/>
      <w:bookmarkEnd w:id="149"/>
    </w:p>
    <w:p w14:paraId="15BFD29E">
      <w:pPr>
        <w:autoSpaceDE w:val="0"/>
        <w:autoSpaceDN w:val="0"/>
        <w:adjustRightInd w:val="0"/>
        <w:spacing w:line="360" w:lineRule="auto"/>
        <w:rPr>
          <w:rFonts w:hint="eastAsia" w:ascii="Times New Roman" w:hAnsi="Times New Roman" w:eastAsia="宋体" w:cs="Times New Roman"/>
          <w:bCs/>
          <w:sz w:val="24"/>
          <w:szCs w:val="24"/>
        </w:rPr>
      </w:pPr>
      <w:r>
        <w:rPr>
          <w:rFonts w:hint="eastAsia" w:ascii="Times New Roman" w:hAnsi="Times New Roman" w:eastAsia="宋体" w:cs="Times New Roman"/>
          <w:b/>
          <w:bCs/>
          <w:spacing w:val="-2"/>
          <w:sz w:val="24"/>
          <w:szCs w:val="24"/>
          <w:lang w:val="en-US" w:eastAsia="zh-CN"/>
        </w:rPr>
        <w:t>C</w:t>
      </w:r>
      <w:r>
        <w:rPr>
          <w:rFonts w:ascii="宋体" w:hAnsi="宋体" w:eastAsia="宋体" w:cs="Times New Roman"/>
          <w:b/>
          <w:bCs/>
          <w:spacing w:val="-2"/>
          <w:sz w:val="24"/>
          <w:szCs w:val="24"/>
        </w:rPr>
        <w:t>.</w:t>
      </w:r>
      <w:r>
        <w:rPr>
          <w:rFonts w:hint="eastAsia" w:ascii="Times New Roman" w:hAnsi="Times New Roman" w:eastAsia="宋体" w:cs="Times New Roman"/>
          <w:b/>
          <w:bCs/>
          <w:spacing w:val="-2"/>
          <w:sz w:val="24"/>
          <w:szCs w:val="24"/>
          <w:lang w:val="en-US" w:eastAsia="zh-CN"/>
        </w:rPr>
        <w:t>1</w:t>
      </w:r>
      <w:r>
        <w:rPr>
          <w:rFonts w:ascii="宋体" w:hAnsi="宋体" w:eastAsia="宋体" w:cs="Times New Roman"/>
          <w:b/>
          <w:bCs/>
          <w:spacing w:val="-2"/>
          <w:sz w:val="24"/>
          <w:szCs w:val="24"/>
        </w:rPr>
        <w:t>.</w:t>
      </w:r>
      <w:r>
        <w:rPr>
          <w:rFonts w:hint="eastAsia" w:ascii="Times New Roman" w:hAnsi="Times New Roman" w:eastAsia="宋体" w:cs="Times New Roman"/>
          <w:b/>
          <w:bCs/>
          <w:spacing w:val="-2"/>
          <w:sz w:val="24"/>
          <w:szCs w:val="24"/>
        </w:rPr>
        <w:t>1</w:t>
      </w:r>
      <w:r>
        <w:rPr>
          <w:rFonts w:ascii="Times New Roman" w:hAnsi="Times New Roman" w:eastAsia="宋体" w:cs="Times New Roman"/>
          <w:b/>
          <w:bCs/>
          <w:spacing w:val="-2"/>
          <w:sz w:val="24"/>
          <w:szCs w:val="24"/>
        </w:rPr>
        <w:t xml:space="preserve"> </w:t>
      </w:r>
      <w:r>
        <w:rPr>
          <w:rFonts w:ascii="Times New Roman" w:hAnsi="Times New Roman" w:eastAsia="Times New Roman" w:cs="Times New Roman"/>
          <w:spacing w:val="-2"/>
          <w:sz w:val="24"/>
          <w:szCs w:val="24"/>
        </w:rPr>
        <w:t xml:space="preserve"> </w:t>
      </w:r>
      <w:r>
        <w:rPr>
          <w:rFonts w:hint="eastAsia" w:ascii="Times New Roman" w:hAnsi="Times New Roman" w:eastAsia="宋体" w:cs="Times New Roman"/>
          <w:sz w:val="24"/>
          <w:szCs w:val="24"/>
        </w:rPr>
        <w:t>尾气降解反应装置</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rPr>
        <w:t>主要由</w:t>
      </w:r>
      <w:r>
        <w:rPr>
          <w:rFonts w:hint="eastAsia" w:ascii="Times New Roman" w:hAnsi="Times New Roman" w:eastAsia="宋体" w:cs="Times New Roman"/>
          <w:bCs/>
          <w:sz w:val="24"/>
          <w:szCs w:val="24"/>
          <w:lang w:val="en-US" w:eastAsia="zh-CN"/>
        </w:rPr>
        <w:t>以下</w:t>
      </w:r>
      <w:r>
        <w:rPr>
          <w:rFonts w:hint="eastAsia" w:ascii="Times New Roman" w:hAnsi="Times New Roman" w:eastAsia="宋体" w:cs="Times New Roman"/>
          <w:bCs/>
          <w:sz w:val="24"/>
          <w:szCs w:val="24"/>
        </w:rPr>
        <w:t>几部分组成</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rPr>
        <w:t>图</w:t>
      </w:r>
      <w:r>
        <w:rPr>
          <w:rFonts w:hint="eastAsia" w:ascii="Times New Roman" w:hAnsi="Times New Roman" w:eastAsia="宋体" w:cs="Times New Roman"/>
          <w:bCs/>
          <w:sz w:val="24"/>
          <w:szCs w:val="24"/>
          <w:lang w:val="en-US" w:eastAsia="zh-CN"/>
        </w:rPr>
        <w:t>C</w:t>
      </w:r>
      <w:r>
        <w:rPr>
          <w:rFonts w:hint="eastAsia" w:ascii="Times New Roman" w:hAnsi="Times New Roman" w:eastAsia="宋体" w:cs="Times New Roman"/>
          <w:bCs/>
          <w:sz w:val="24"/>
          <w:szCs w:val="24"/>
        </w:rPr>
        <w:t>.</w:t>
      </w:r>
      <w:r>
        <w:rPr>
          <w:rFonts w:hint="eastAsia" w:ascii="Times New Roman" w:hAnsi="Times New Roman" w:eastAsia="宋体" w:cs="Times New Roman"/>
          <w:bCs/>
          <w:sz w:val="24"/>
          <w:szCs w:val="24"/>
          <w:lang w:val="en-US" w:eastAsia="zh-CN"/>
        </w:rPr>
        <w:t>1</w:t>
      </w:r>
      <w:r>
        <w:rPr>
          <w:rFonts w:hint="eastAsia" w:ascii="Times New Roman" w:hAnsi="Times New Roman" w:eastAsia="宋体" w:cs="Times New Roman"/>
          <w:bCs/>
          <w:sz w:val="24"/>
          <w:szCs w:val="24"/>
        </w:rPr>
        <w:t>.1</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rPr>
        <w:t>：</w:t>
      </w:r>
    </w:p>
    <w:p w14:paraId="41B29786">
      <w:pPr>
        <w:autoSpaceDE w:val="0"/>
        <w:autoSpaceDN w:val="0"/>
        <w:adjustRightInd w:val="0"/>
        <w:spacing w:line="360" w:lineRule="auto"/>
        <w:ind w:firstLine="482" w:firstLineChars="200"/>
        <w:rPr>
          <w:rFonts w:hint="eastAsia" w:ascii="Times New Roman" w:hAnsi="Times New Roman" w:eastAsia="宋体" w:cs="Times New Roman"/>
          <w:bCs/>
          <w:sz w:val="24"/>
          <w:szCs w:val="24"/>
          <w:lang w:eastAsia="zh-CN"/>
        </w:rPr>
      </w:pPr>
      <w:r>
        <w:rPr>
          <w:rFonts w:hint="eastAsia" w:ascii="Times New Roman" w:hAnsi="Times New Roman" w:eastAsia="宋体" w:cs="Times New Roman"/>
          <w:b/>
          <w:bCs w:val="0"/>
          <w:sz w:val="24"/>
          <w:szCs w:val="24"/>
          <w:lang w:val="en-US" w:eastAsia="zh-CN"/>
        </w:rPr>
        <w:t>1</w:t>
      </w:r>
      <w:r>
        <w:rPr>
          <w:rFonts w:hint="eastAsia" w:ascii="Times New Roman" w:hAnsi="Times New Roman" w:eastAsia="宋体" w:cs="Times New Roman"/>
          <w:bCs/>
          <w:sz w:val="24"/>
          <w:szCs w:val="24"/>
          <w:lang w:val="en-US" w:eastAsia="zh-CN"/>
        </w:rPr>
        <w:t xml:space="preserve">  </w:t>
      </w:r>
      <w:r>
        <w:rPr>
          <w:rFonts w:hint="eastAsia" w:ascii="Times New Roman" w:hAnsi="Times New Roman" w:eastAsia="宋体" w:cs="Times New Roman"/>
          <w:bCs/>
          <w:sz w:val="24"/>
          <w:szCs w:val="24"/>
        </w:rPr>
        <w:t>直径和高度均为50</w:t>
      </w:r>
      <w:r>
        <w:rPr>
          <w:rFonts w:hint="eastAsia" w:ascii="Times New Roman" w:hAnsi="Times New Roman" w:eastAsia="宋体" w:cs="Times New Roman"/>
          <w:bCs/>
          <w:sz w:val="24"/>
          <w:szCs w:val="24"/>
          <w:lang w:val="en-US" w:eastAsia="zh-CN"/>
        </w:rPr>
        <w:t>c</w:t>
      </w:r>
      <w:r>
        <w:rPr>
          <w:rFonts w:hint="eastAsia" w:ascii="Times New Roman" w:hAnsi="Times New Roman" w:eastAsia="宋体" w:cs="Times New Roman"/>
          <w:bCs/>
          <w:sz w:val="24"/>
          <w:szCs w:val="24"/>
        </w:rPr>
        <w:t>m</w:t>
      </w:r>
      <w:r>
        <w:rPr>
          <w:rFonts w:hint="eastAsia" w:ascii="Times New Roman" w:hAnsi="Times New Roman" w:eastAsia="宋体" w:cs="Times New Roman"/>
          <w:bCs/>
          <w:sz w:val="24"/>
          <w:szCs w:val="24"/>
          <w:lang w:val="en-US" w:eastAsia="zh-CN"/>
        </w:rPr>
        <w:t>的</w:t>
      </w:r>
      <w:r>
        <w:rPr>
          <w:rFonts w:hint="eastAsia" w:ascii="Times New Roman" w:hAnsi="Times New Roman" w:eastAsia="宋体" w:cs="Times New Roman"/>
          <w:bCs/>
          <w:sz w:val="24"/>
          <w:szCs w:val="24"/>
        </w:rPr>
        <w:t>圆柱形密闭容器</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rPr>
        <w:t>材质为无色透明有机玻璃</w:t>
      </w:r>
      <w:r>
        <w:rPr>
          <w:rFonts w:hint="eastAsia" w:ascii="Times New Roman" w:hAnsi="Times New Roman" w:eastAsia="宋体" w:cs="Times New Roman"/>
          <w:bCs/>
          <w:sz w:val="24"/>
          <w:szCs w:val="24"/>
          <w:lang w:eastAsia="zh-CN"/>
        </w:rPr>
        <w:t>。</w:t>
      </w:r>
    </w:p>
    <w:p w14:paraId="2BB11CD5">
      <w:pPr>
        <w:autoSpaceDE w:val="0"/>
        <w:autoSpaceDN w:val="0"/>
        <w:adjustRightInd w:val="0"/>
        <w:spacing w:line="360" w:lineRule="auto"/>
        <w:ind w:firstLine="482" w:firstLineChars="200"/>
        <w:rPr>
          <w:rFonts w:ascii="Times New Roman" w:hAnsi="Times New Roman" w:eastAsia="宋体" w:cs="Times New Roman"/>
          <w:bCs/>
          <w:sz w:val="24"/>
          <w:szCs w:val="24"/>
        </w:rPr>
      </w:pPr>
      <w:r>
        <w:rPr>
          <w:rFonts w:hint="eastAsia" w:ascii="Times New Roman" w:hAnsi="Times New Roman" w:eastAsia="宋体" w:cs="Times New Roman"/>
          <w:b/>
          <w:sz w:val="24"/>
          <w:szCs w:val="24"/>
          <w:lang w:val="en-US" w:eastAsia="zh-CN"/>
        </w:rPr>
        <w:t>2</w:t>
      </w:r>
      <w:r>
        <w:rPr>
          <w:rFonts w:hint="eastAsia" w:ascii="Times New Roman" w:hAnsi="Times New Roman" w:eastAsia="宋体" w:cs="Times New Roman"/>
          <w:b/>
          <w:sz w:val="24"/>
          <w:szCs w:val="24"/>
        </w:rPr>
        <w:t xml:space="preserve"> </w:t>
      </w:r>
      <w:r>
        <w:rPr>
          <w:rFonts w:ascii="Times New Roman" w:hAnsi="Times New Roman" w:eastAsia="宋体" w:cs="Times New Roman"/>
          <w:b/>
          <w:sz w:val="24"/>
          <w:szCs w:val="24"/>
        </w:rPr>
        <w:t xml:space="preserve"> </w:t>
      </w:r>
      <w:r>
        <w:rPr>
          <w:rFonts w:hint="eastAsia" w:ascii="Times New Roman" w:hAnsi="Times New Roman" w:eastAsia="宋体" w:cs="Times New Roman"/>
          <w:bCs/>
          <w:sz w:val="24"/>
          <w:szCs w:val="24"/>
        </w:rPr>
        <w:t>容器壁两侧分别</w:t>
      </w:r>
      <w:r>
        <w:rPr>
          <w:rFonts w:hint="eastAsia" w:ascii="Times New Roman" w:hAnsi="Times New Roman" w:eastAsia="宋体" w:cs="Times New Roman"/>
          <w:bCs/>
          <w:sz w:val="24"/>
          <w:szCs w:val="24"/>
          <w:lang w:val="en-US" w:eastAsia="zh-CN"/>
        </w:rPr>
        <w:t>设置</w:t>
      </w:r>
      <w:r>
        <w:rPr>
          <w:rFonts w:hint="eastAsia" w:ascii="Times New Roman" w:hAnsi="Times New Roman" w:eastAsia="宋体" w:cs="Times New Roman"/>
          <w:bCs/>
          <w:sz w:val="24"/>
          <w:szCs w:val="24"/>
        </w:rPr>
        <w:t>进气阀门和排气阀门</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lang w:val="en-US" w:eastAsia="zh-CN"/>
        </w:rPr>
        <w:t>进气管道上设置</w:t>
      </w:r>
      <w:r>
        <w:rPr>
          <w:rFonts w:hint="eastAsia" w:ascii="Times New Roman" w:hAnsi="Times New Roman" w:eastAsia="宋体" w:cs="Times New Roman"/>
          <w:bCs/>
          <w:sz w:val="24"/>
          <w:szCs w:val="24"/>
        </w:rPr>
        <w:t>控制阀门</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lang w:val="en-US" w:eastAsia="zh-CN"/>
        </w:rPr>
        <w:t>用于</w:t>
      </w:r>
      <w:r>
        <w:rPr>
          <w:rFonts w:hint="eastAsia" w:ascii="Times New Roman" w:hAnsi="Times New Roman" w:eastAsia="宋体" w:cs="Times New Roman"/>
          <w:bCs/>
          <w:sz w:val="24"/>
          <w:szCs w:val="24"/>
        </w:rPr>
        <w:t>控制尾气通入反应容器时的浓度处于稳定状态</w:t>
      </w:r>
      <w:r>
        <w:rPr>
          <w:rFonts w:hint="eastAsia" w:ascii="Times New Roman" w:hAnsi="Times New Roman" w:eastAsia="宋体" w:cs="Times New Roman"/>
          <w:bCs/>
          <w:sz w:val="24"/>
          <w:szCs w:val="24"/>
          <w:lang w:eastAsia="zh-CN"/>
        </w:rPr>
        <w:t>。</w:t>
      </w:r>
    </w:p>
    <w:p w14:paraId="7578033E">
      <w:pPr>
        <w:autoSpaceDE w:val="0"/>
        <w:autoSpaceDN w:val="0"/>
        <w:adjustRightInd w:val="0"/>
        <w:spacing w:line="360" w:lineRule="auto"/>
        <w:ind w:firstLine="482" w:firstLineChars="200"/>
        <w:rPr>
          <w:rFonts w:hint="eastAsia" w:ascii="Times New Roman" w:hAnsi="Times New Roman" w:eastAsia="宋体" w:cs="Times New Roman"/>
          <w:bCs/>
          <w:sz w:val="24"/>
          <w:szCs w:val="24"/>
        </w:rPr>
      </w:pPr>
      <w:r>
        <w:rPr>
          <w:rFonts w:hint="eastAsia" w:ascii="Times New Roman" w:hAnsi="Times New Roman" w:eastAsia="宋体" w:cs="Times New Roman"/>
          <w:b/>
          <w:sz w:val="24"/>
          <w:szCs w:val="24"/>
          <w:lang w:val="en-US" w:eastAsia="zh-CN"/>
        </w:rPr>
        <w:t>3</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 xml:space="preserve"> </w:t>
      </w:r>
      <w:r>
        <w:rPr>
          <w:rFonts w:hint="eastAsia" w:ascii="Times New Roman" w:hAnsi="Times New Roman" w:eastAsia="宋体" w:cs="Times New Roman"/>
          <w:bCs/>
          <w:sz w:val="24"/>
          <w:szCs w:val="24"/>
        </w:rPr>
        <w:t>容器盖上分别</w:t>
      </w:r>
      <w:r>
        <w:rPr>
          <w:rFonts w:hint="eastAsia" w:ascii="Times New Roman" w:hAnsi="Times New Roman" w:eastAsia="宋体" w:cs="Times New Roman"/>
          <w:bCs/>
          <w:sz w:val="24"/>
          <w:szCs w:val="24"/>
          <w:lang w:val="en-US" w:eastAsia="zh-CN"/>
        </w:rPr>
        <w:t>设置</w:t>
      </w:r>
      <w:r>
        <w:rPr>
          <w:rFonts w:hint="eastAsia" w:ascii="Times New Roman" w:hAnsi="Times New Roman" w:eastAsia="宋体" w:cs="Times New Roman"/>
          <w:bCs/>
          <w:sz w:val="24"/>
          <w:szCs w:val="24"/>
        </w:rPr>
        <w:t>两个探头插孔，尾气分析仪探测头部</w:t>
      </w:r>
      <w:r>
        <w:rPr>
          <w:rFonts w:hint="eastAsia" w:ascii="Times New Roman" w:hAnsi="Times New Roman" w:eastAsia="宋体" w:cs="Times New Roman"/>
          <w:bCs/>
          <w:sz w:val="24"/>
          <w:szCs w:val="24"/>
          <w:lang w:val="en-US" w:eastAsia="zh-CN"/>
        </w:rPr>
        <w:t>通过探头插孔</w:t>
      </w:r>
      <w:r>
        <w:rPr>
          <w:rFonts w:hint="eastAsia" w:ascii="Times New Roman" w:hAnsi="Times New Roman" w:eastAsia="宋体" w:cs="Times New Roman"/>
          <w:bCs/>
          <w:sz w:val="24"/>
          <w:szCs w:val="24"/>
        </w:rPr>
        <w:t>伸入到容器中，实时测量容器中的尾气浓度。</w:t>
      </w:r>
    </w:p>
    <w:p w14:paraId="4A30A955">
      <w:pPr>
        <w:autoSpaceDE w:val="0"/>
        <w:autoSpaceDN w:val="0"/>
        <w:adjustRightInd w:val="0"/>
        <w:spacing w:line="360" w:lineRule="auto"/>
        <w:ind w:firstLine="482" w:firstLineChars="200"/>
        <w:rPr>
          <w:rFonts w:hint="eastAsia" w:ascii="Times New Roman" w:hAnsi="Times New Roman" w:eastAsia="宋体" w:cs="Times New Roman"/>
          <w:bCs/>
          <w:sz w:val="24"/>
          <w:szCs w:val="24"/>
        </w:rPr>
      </w:pPr>
      <w:r>
        <w:rPr>
          <w:rFonts w:hint="eastAsia" w:ascii="Times New Roman" w:hAnsi="Times New Roman" w:eastAsia="宋体" w:cs="Times New Roman"/>
          <w:b/>
          <w:sz w:val="24"/>
          <w:szCs w:val="24"/>
          <w:lang w:val="en-US" w:eastAsia="zh-CN"/>
        </w:rPr>
        <w:t>4</w:t>
      </w:r>
      <w:r>
        <w:rPr>
          <w:rFonts w:hint="eastAsia" w:ascii="Times New Roman" w:hAnsi="Times New Roman" w:eastAsia="宋体" w:cs="Times New Roman"/>
          <w:b/>
          <w:sz w:val="24"/>
          <w:szCs w:val="24"/>
        </w:rPr>
        <w:t xml:space="preserve"> </w:t>
      </w:r>
      <w:r>
        <w:rPr>
          <w:rFonts w:ascii="Times New Roman" w:hAnsi="Times New Roman" w:eastAsia="宋体" w:cs="Times New Roman"/>
          <w:b/>
          <w:sz w:val="24"/>
          <w:szCs w:val="24"/>
        </w:rPr>
        <w:t xml:space="preserve"> </w:t>
      </w:r>
      <w:r>
        <w:rPr>
          <w:rFonts w:hint="eastAsia" w:ascii="Times New Roman" w:hAnsi="Times New Roman" w:eastAsia="宋体" w:cs="Times New Roman"/>
          <w:bCs/>
          <w:sz w:val="24"/>
          <w:szCs w:val="24"/>
        </w:rPr>
        <w:t>容器盖</w:t>
      </w:r>
      <w:r>
        <w:rPr>
          <w:rFonts w:hint="eastAsia" w:ascii="Times New Roman" w:hAnsi="Times New Roman" w:eastAsia="宋体" w:cs="Times New Roman"/>
          <w:bCs/>
          <w:sz w:val="24"/>
          <w:szCs w:val="24"/>
          <w:lang w:val="en-US" w:eastAsia="zh-CN"/>
        </w:rPr>
        <w:t>下方</w:t>
      </w:r>
      <w:r>
        <w:rPr>
          <w:rFonts w:hint="eastAsia" w:ascii="Times New Roman" w:hAnsi="Times New Roman" w:eastAsia="宋体" w:cs="Times New Roman"/>
          <w:bCs/>
          <w:sz w:val="24"/>
          <w:szCs w:val="24"/>
        </w:rPr>
        <w:t>并排悬挂紫外线灯管，紫外线辐射强度为</w:t>
      </w:r>
      <w:r>
        <w:rPr>
          <w:rFonts w:hint="eastAsia" w:ascii="Times New Roman" w:hAnsi="Times New Roman" w:eastAsia="宋体" w:cs="Times New Roman"/>
          <w:sz w:val="24"/>
          <w:szCs w:val="24"/>
        </w:rPr>
        <w:t>1 mW/m</w:t>
      </w:r>
      <w:r>
        <w:rPr>
          <w:rFonts w:hint="eastAsia" w:ascii="Times New Roman" w:hAnsi="Times New Roman" w:eastAsia="宋体" w:cs="Times New Roman"/>
          <w:sz w:val="24"/>
          <w:szCs w:val="24"/>
          <w:vertAlign w:val="superscript"/>
        </w:rPr>
        <w:t>2</w:t>
      </w:r>
      <w:r>
        <w:rPr>
          <w:rFonts w:hint="eastAsia" w:ascii="Times New Roman" w:hAnsi="Times New Roman" w:eastAsia="宋体" w:cs="Times New Roman"/>
          <w:sz w:val="24"/>
          <w:szCs w:val="24"/>
          <w:vertAlign w:val="baseline"/>
          <w:lang w:eastAsia="zh-CN"/>
        </w:rPr>
        <w:t>，</w:t>
      </w:r>
      <w:r>
        <w:rPr>
          <w:rFonts w:hint="eastAsia" w:ascii="Times New Roman" w:hAnsi="Times New Roman" w:eastAsia="宋体" w:cs="Times New Roman"/>
          <w:bCs/>
          <w:sz w:val="24"/>
          <w:szCs w:val="24"/>
        </w:rPr>
        <w:t>模拟自然条件下太阳光照射。</w:t>
      </w:r>
    </w:p>
    <w:p w14:paraId="40A71048">
      <w:pPr>
        <w:autoSpaceDE w:val="0"/>
        <w:autoSpaceDN w:val="0"/>
        <w:adjustRightInd w:val="0"/>
        <w:spacing w:line="360" w:lineRule="auto"/>
        <w:ind w:firstLine="482" w:firstLineChars="200"/>
        <w:rPr>
          <w:rFonts w:ascii="Times New Roman" w:hAnsi="Times New Roman" w:eastAsia="宋体" w:cs="Times New Roman"/>
          <w:bCs/>
          <w:sz w:val="24"/>
          <w:szCs w:val="24"/>
        </w:rPr>
      </w:pPr>
      <w:r>
        <w:rPr>
          <w:rFonts w:hint="eastAsia" w:ascii="Times New Roman" w:hAnsi="Times New Roman" w:eastAsia="宋体" w:cs="Times New Roman"/>
          <w:b/>
          <w:bCs w:val="0"/>
          <w:sz w:val="24"/>
          <w:szCs w:val="24"/>
          <w:lang w:val="en-US" w:eastAsia="zh-CN"/>
        </w:rPr>
        <w:t>5</w:t>
      </w:r>
      <w:r>
        <w:rPr>
          <w:rFonts w:hint="eastAsia" w:ascii="Times New Roman" w:hAnsi="Times New Roman" w:eastAsia="宋体" w:cs="Times New Roman"/>
          <w:bCs/>
          <w:sz w:val="24"/>
          <w:szCs w:val="24"/>
          <w:lang w:val="en-US" w:eastAsia="zh-CN"/>
        </w:rPr>
        <w:t xml:space="preserve">  容器内部设置</w:t>
      </w:r>
      <w:r>
        <w:rPr>
          <w:rFonts w:hint="eastAsia" w:ascii="Times New Roman" w:hAnsi="Times New Roman" w:eastAsia="宋体" w:cs="Times New Roman"/>
          <w:bCs/>
          <w:sz w:val="24"/>
          <w:szCs w:val="24"/>
        </w:rPr>
        <w:t>风扇</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rPr>
        <w:t>保证容器中尾气浓度均匀</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rPr>
        <w:t>不出现上下分层现象。</w:t>
      </w:r>
    </w:p>
    <w:p w14:paraId="1E15C995">
      <w:pPr>
        <w:autoSpaceDE w:val="0"/>
        <w:autoSpaceDN w:val="0"/>
        <w:adjustRightInd w:val="0"/>
        <w:spacing w:line="360" w:lineRule="auto"/>
        <w:jc w:val="center"/>
      </w:pPr>
      <w:r>
        <w:rPr>
          <w:rFonts w:hint="eastAsia"/>
        </w:rPr>
        <w:drawing>
          <wp:inline distT="0" distB="0" distL="0" distR="0">
            <wp:extent cx="3656330" cy="2313940"/>
            <wp:effectExtent l="0" t="0" r="0" b="0"/>
            <wp:docPr id="14611732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173217" name="图片 2"/>
                    <pic:cNvPicPr>
                      <a:picLocks noChangeAspect="1" noChangeArrowheads="1"/>
                    </pic:cNvPicPr>
                  </pic:nvPicPr>
                  <pic:blipFill>
                    <a:blip r:embed="rId29">
                      <a:extLst>
                        <a:ext uri="{28A0092B-C50C-407E-A947-70E740481C1C}">
                          <a14:useLocalDpi xmlns:a14="http://schemas.microsoft.com/office/drawing/2010/main" val="0"/>
                        </a:ext>
                      </a:extLst>
                    </a:blip>
                    <a:srcRect t="1434"/>
                    <a:stretch>
                      <a:fillRect/>
                    </a:stretch>
                  </pic:blipFill>
                  <pic:spPr>
                    <a:xfrm>
                      <a:off x="0" y="0"/>
                      <a:ext cx="3656330" cy="2313940"/>
                    </a:xfrm>
                    <a:prstGeom prst="rect">
                      <a:avLst/>
                    </a:prstGeom>
                    <a:noFill/>
                    <a:ln>
                      <a:noFill/>
                    </a:ln>
                  </pic:spPr>
                </pic:pic>
              </a:graphicData>
            </a:graphic>
          </wp:inline>
        </w:drawing>
      </w:r>
    </w:p>
    <w:p w14:paraId="2C3249A1">
      <w:pPr>
        <w:snapToGrid w:val="0"/>
        <w:spacing w:before="156" w:beforeLines="50" w:line="360" w:lineRule="auto"/>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图</w:t>
      </w:r>
      <w:r>
        <w:rPr>
          <w:rFonts w:hint="eastAsia" w:ascii="Times New Roman" w:hAnsi="Times New Roman" w:eastAsia="宋体" w:cs="Times New Roman"/>
          <w:b/>
          <w:bCs/>
          <w:szCs w:val="21"/>
          <w:lang w:val="en-US" w:eastAsia="zh-CN"/>
        </w:rPr>
        <w:t>C</w:t>
      </w:r>
      <w:r>
        <w:rPr>
          <w:rFonts w:hint="eastAsia" w:ascii="宋体" w:hAnsi="宋体" w:eastAsia="宋体" w:cs="Times New Roman"/>
          <w:b/>
          <w:bCs/>
          <w:szCs w:val="21"/>
        </w:rPr>
        <w:t>.</w:t>
      </w:r>
      <w:r>
        <w:rPr>
          <w:rFonts w:hint="eastAsia" w:ascii="Times New Roman" w:hAnsi="Times New Roman" w:eastAsia="宋体" w:cs="Times New Roman"/>
          <w:b/>
          <w:bCs/>
          <w:szCs w:val="21"/>
          <w:lang w:val="en-US" w:eastAsia="zh-CN"/>
        </w:rPr>
        <w:t>1</w:t>
      </w:r>
      <w:r>
        <w:rPr>
          <w:rFonts w:hint="eastAsia" w:ascii="宋体" w:hAnsi="宋体" w:eastAsia="宋体" w:cs="Times New Roman"/>
          <w:b/>
          <w:bCs/>
          <w:szCs w:val="21"/>
        </w:rPr>
        <w:t>.</w:t>
      </w:r>
      <w:r>
        <w:rPr>
          <w:rFonts w:hint="eastAsia" w:ascii="Times New Roman" w:hAnsi="Times New Roman" w:eastAsia="宋体" w:cs="Times New Roman"/>
          <w:b/>
          <w:bCs/>
          <w:szCs w:val="21"/>
        </w:rPr>
        <w:t xml:space="preserve">1 </w:t>
      </w:r>
      <w:r>
        <w:rPr>
          <w:rFonts w:ascii="Times New Roman" w:hAnsi="Times New Roman" w:eastAsia="宋体" w:cs="Times New Roman"/>
          <w:b/>
          <w:bCs/>
          <w:szCs w:val="21"/>
        </w:rPr>
        <w:t xml:space="preserve"> </w:t>
      </w:r>
      <w:r>
        <w:rPr>
          <w:rFonts w:hint="eastAsia" w:ascii="Times New Roman" w:hAnsi="Times New Roman" w:eastAsia="宋体" w:cs="Times New Roman"/>
          <w:b/>
          <w:bCs/>
          <w:szCs w:val="21"/>
        </w:rPr>
        <w:t>尾气降解反应装置示意图</w:t>
      </w:r>
    </w:p>
    <w:p w14:paraId="7FB1BE86">
      <w:pPr>
        <w:autoSpaceDE w:val="0"/>
        <w:autoSpaceDN w:val="0"/>
        <w:adjustRightInd w:val="0"/>
        <w:spacing w:line="360" w:lineRule="auto"/>
        <w:rPr>
          <w:rFonts w:ascii="Times New Roman" w:hAnsi="Times New Roman" w:eastAsia="宋体" w:cs="Times New Roman"/>
          <w:b/>
          <w:bCs/>
          <w:spacing w:val="-2"/>
          <w:sz w:val="24"/>
          <w:szCs w:val="24"/>
        </w:rPr>
      </w:pPr>
      <w:r>
        <w:rPr>
          <w:rFonts w:hint="eastAsia" w:ascii="Times New Roman" w:hAnsi="Times New Roman" w:eastAsia="宋体" w:cs="Times New Roman"/>
          <w:b/>
          <w:bCs/>
          <w:spacing w:val="-2"/>
          <w:sz w:val="24"/>
          <w:szCs w:val="24"/>
          <w:lang w:val="en-US" w:eastAsia="zh-CN"/>
        </w:rPr>
        <w:t>C</w:t>
      </w:r>
      <w:r>
        <w:rPr>
          <w:rFonts w:ascii="宋体" w:hAnsi="宋体" w:eastAsia="宋体" w:cs="Times New Roman"/>
          <w:b/>
          <w:bCs/>
          <w:spacing w:val="-2"/>
          <w:sz w:val="24"/>
          <w:szCs w:val="24"/>
        </w:rPr>
        <w:t>.</w:t>
      </w:r>
      <w:r>
        <w:rPr>
          <w:rFonts w:hint="eastAsia" w:ascii="Times New Roman" w:hAnsi="Times New Roman" w:eastAsia="宋体" w:cs="Times New Roman"/>
          <w:b/>
          <w:bCs/>
          <w:spacing w:val="-2"/>
          <w:sz w:val="24"/>
          <w:szCs w:val="24"/>
          <w:lang w:val="en-US" w:eastAsia="zh-CN"/>
        </w:rPr>
        <w:t>1</w:t>
      </w:r>
      <w:r>
        <w:rPr>
          <w:rFonts w:ascii="宋体" w:hAnsi="宋体" w:eastAsia="宋体" w:cs="Times New Roman"/>
          <w:b/>
          <w:bCs/>
          <w:spacing w:val="-2"/>
          <w:sz w:val="24"/>
          <w:szCs w:val="24"/>
        </w:rPr>
        <w:t>.</w:t>
      </w:r>
      <w:r>
        <w:rPr>
          <w:rFonts w:ascii="Times New Roman" w:hAnsi="Times New Roman" w:eastAsia="宋体" w:cs="Times New Roman"/>
          <w:b/>
          <w:bCs/>
          <w:spacing w:val="-2"/>
          <w:sz w:val="24"/>
          <w:szCs w:val="24"/>
        </w:rPr>
        <w:t xml:space="preserve">2  </w:t>
      </w:r>
      <w:r>
        <w:rPr>
          <w:rFonts w:hint="eastAsia" w:ascii="Times New Roman" w:hAnsi="Times New Roman" w:eastAsia="宋体" w:cs="Times New Roman"/>
          <w:spacing w:val="-2"/>
          <w:sz w:val="24"/>
          <w:szCs w:val="24"/>
        </w:rPr>
        <w:t>汽车排气分析仪</w:t>
      </w:r>
      <w:r>
        <w:rPr>
          <w:rFonts w:hint="eastAsia" w:ascii="Times New Roman" w:hAnsi="Times New Roman" w:eastAsia="宋体" w:cs="Times New Roman"/>
          <w:spacing w:val="-2"/>
          <w:sz w:val="24"/>
          <w:szCs w:val="24"/>
          <w:lang w:eastAsia="zh-CN"/>
        </w:rPr>
        <w:t>：</w:t>
      </w:r>
      <w:r>
        <w:rPr>
          <w:rFonts w:hint="eastAsia" w:ascii="Times New Roman" w:hAnsi="Times New Roman" w:eastAsia="宋体" w:cs="Times New Roman"/>
          <w:spacing w:val="-2"/>
          <w:sz w:val="24"/>
          <w:szCs w:val="24"/>
        </w:rPr>
        <w:t>进行尾气浓度实时测定，</w:t>
      </w:r>
      <w:r>
        <w:rPr>
          <w:rFonts w:hint="eastAsia" w:ascii="Times New Roman" w:hAnsi="Times New Roman" w:eastAsia="宋体" w:cs="Times New Roman"/>
          <w:spacing w:val="-2"/>
          <w:sz w:val="24"/>
          <w:szCs w:val="24"/>
          <w:lang w:val="en-US" w:eastAsia="zh-CN"/>
        </w:rPr>
        <w:t>其</w:t>
      </w:r>
      <w:r>
        <w:rPr>
          <w:rFonts w:hint="eastAsia" w:ascii="Times New Roman" w:hAnsi="Times New Roman" w:eastAsia="宋体" w:cs="Times New Roman"/>
          <w:spacing w:val="-2"/>
          <w:sz w:val="24"/>
          <w:szCs w:val="24"/>
        </w:rPr>
        <w:t>技术参数</w:t>
      </w:r>
      <w:r>
        <w:rPr>
          <w:rFonts w:hint="eastAsia" w:ascii="Times New Roman" w:hAnsi="Times New Roman" w:eastAsia="宋体" w:cs="Times New Roman"/>
          <w:spacing w:val="-2"/>
          <w:sz w:val="24"/>
          <w:szCs w:val="24"/>
          <w:lang w:val="en-US" w:eastAsia="zh-CN"/>
        </w:rPr>
        <w:t>应符合现行国家标准《汽油车污染物排放限值及测量方法（双怠速法及简易工况法）》GB 18285中双怠速法测量仪器的有关规定。</w:t>
      </w:r>
    </w:p>
    <w:p w14:paraId="1F5D778D">
      <w:pPr>
        <w:autoSpaceDE w:val="0"/>
        <w:autoSpaceDN w:val="0"/>
        <w:adjustRightInd w:val="0"/>
        <w:spacing w:line="36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pacing w:val="-2"/>
          <w:sz w:val="24"/>
          <w:szCs w:val="24"/>
          <w:lang w:val="en-US" w:eastAsia="zh-CN"/>
        </w:rPr>
        <w:t>C</w:t>
      </w:r>
      <w:r>
        <w:rPr>
          <w:rFonts w:ascii="宋体" w:hAnsi="宋体" w:eastAsia="宋体" w:cs="Times New Roman"/>
          <w:b/>
          <w:bCs/>
          <w:spacing w:val="-2"/>
          <w:sz w:val="24"/>
          <w:szCs w:val="24"/>
        </w:rPr>
        <w:t>.</w:t>
      </w:r>
      <w:r>
        <w:rPr>
          <w:rFonts w:hint="eastAsia" w:ascii="Times New Roman" w:hAnsi="Times New Roman" w:eastAsia="宋体" w:cs="Times New Roman"/>
          <w:b/>
          <w:bCs/>
          <w:spacing w:val="-2"/>
          <w:sz w:val="24"/>
          <w:szCs w:val="24"/>
          <w:lang w:val="en-US" w:eastAsia="zh-CN"/>
        </w:rPr>
        <w:t>1</w:t>
      </w:r>
      <w:r>
        <w:rPr>
          <w:rFonts w:ascii="宋体" w:hAnsi="宋体" w:eastAsia="宋体" w:cs="Times New Roman"/>
          <w:b/>
          <w:bCs/>
          <w:spacing w:val="-2"/>
          <w:sz w:val="24"/>
          <w:szCs w:val="24"/>
        </w:rPr>
        <w:t>.</w:t>
      </w:r>
      <w:r>
        <w:rPr>
          <w:rFonts w:ascii="Times New Roman" w:hAnsi="Times New Roman" w:eastAsia="宋体" w:cs="Times New Roman"/>
          <w:b/>
          <w:bCs/>
          <w:spacing w:val="-2"/>
          <w:sz w:val="24"/>
          <w:szCs w:val="24"/>
        </w:rPr>
        <w:t xml:space="preserve">3 </w:t>
      </w:r>
      <w:r>
        <w:rPr>
          <w:rFonts w:ascii="Times New Roman" w:hAnsi="Times New Roman" w:eastAsia="Times New Roman" w:cs="Times New Roman"/>
          <w:spacing w:val="-2"/>
          <w:sz w:val="24"/>
          <w:szCs w:val="24"/>
        </w:rPr>
        <w:t xml:space="preserve"> </w:t>
      </w:r>
      <w:r>
        <w:rPr>
          <w:rFonts w:hint="eastAsia" w:ascii="Times New Roman" w:hAnsi="Times New Roman" w:eastAsia="宋体" w:cs="Times New Roman"/>
          <w:sz w:val="24"/>
          <w:szCs w:val="24"/>
          <w:lang w:eastAsia="zh-CN"/>
        </w:rPr>
        <w:t>机动车尾气：</w:t>
      </w:r>
      <w:r>
        <w:rPr>
          <w:rFonts w:hint="eastAsia" w:ascii="Times New Roman" w:hAnsi="Times New Roman" w:eastAsia="宋体" w:cs="Times New Roman"/>
          <w:sz w:val="24"/>
          <w:szCs w:val="24"/>
        </w:rPr>
        <w:t>由汽油发电机提供，尾气</w:t>
      </w:r>
      <w:r>
        <w:rPr>
          <w:rFonts w:hint="eastAsia" w:ascii="Times New Roman" w:hAnsi="Times New Roman" w:eastAsia="宋体" w:cs="Times New Roman"/>
          <w:sz w:val="24"/>
          <w:szCs w:val="24"/>
          <w:lang w:val="en-US" w:eastAsia="zh-CN"/>
        </w:rPr>
        <w:t>排放浓度应符合现行国家标准《汽油车污染物排放限值及测量方法（双怠速法及简易工况法）》GB 18285的有关规定。</w:t>
      </w:r>
    </w:p>
    <w:p w14:paraId="48B72DC2">
      <w:pPr>
        <w:pStyle w:val="19"/>
        <w:keepNext/>
        <w:keepLines/>
        <w:pageBreakBefore w:val="0"/>
        <w:widowControl w:val="0"/>
        <w:kinsoku/>
        <w:wordWrap/>
        <w:overflowPunct/>
        <w:topLinePunct w:val="0"/>
        <w:autoSpaceDE/>
        <w:autoSpaceDN/>
        <w:bidi w:val="0"/>
        <w:adjustRightInd/>
        <w:snapToGrid w:val="0"/>
        <w:spacing w:before="313" w:beforeLines="100" w:after="0" w:line="360" w:lineRule="auto"/>
        <w:textAlignment w:val="auto"/>
        <w:rPr>
          <w:rFonts w:hint="eastAsia" w:eastAsia="黑体"/>
          <w:sz w:val="28"/>
          <w:szCs w:val="28"/>
          <w:lang w:val="en-US" w:eastAsia="zh-CN"/>
        </w:rPr>
      </w:pPr>
      <w:bookmarkStart w:id="150" w:name="_Toc12883"/>
      <w:bookmarkStart w:id="151" w:name="_Toc6380"/>
      <w:r>
        <w:rPr>
          <w:rFonts w:hint="eastAsia" w:eastAsia="黑体"/>
          <w:sz w:val="28"/>
          <w:szCs w:val="28"/>
          <w:lang w:val="en-US" w:eastAsia="zh-CN"/>
        </w:rPr>
        <w:t>C.2  测试方法与步骤</w:t>
      </w:r>
      <w:bookmarkEnd w:id="150"/>
      <w:bookmarkEnd w:id="151"/>
    </w:p>
    <w:p w14:paraId="7EB32F34">
      <w:pPr>
        <w:autoSpaceDE w:val="0"/>
        <w:autoSpaceDN w:val="0"/>
        <w:adjustRightInd w:val="0"/>
        <w:spacing w:line="360" w:lineRule="auto"/>
        <w:rPr>
          <w:rFonts w:ascii="Times New Roman" w:hAnsi="Times New Roman" w:eastAsia="宋体" w:cs="Times New Roman"/>
          <w:spacing w:val="-2"/>
          <w:sz w:val="24"/>
          <w:szCs w:val="24"/>
        </w:rPr>
      </w:pPr>
      <w:r>
        <w:rPr>
          <w:rFonts w:hint="eastAsia" w:ascii="Times New Roman" w:hAnsi="Times New Roman" w:eastAsia="宋体" w:cs="Times New Roman"/>
          <w:b/>
          <w:bCs/>
          <w:spacing w:val="-2"/>
          <w:sz w:val="24"/>
          <w:szCs w:val="24"/>
          <w:lang w:val="en-US" w:eastAsia="zh-CN"/>
        </w:rPr>
        <w:t>C</w:t>
      </w:r>
      <w:r>
        <w:rPr>
          <w:rFonts w:ascii="宋体" w:hAnsi="宋体" w:eastAsia="宋体" w:cs="Times New Roman"/>
          <w:b/>
          <w:bCs/>
          <w:spacing w:val="-2"/>
          <w:sz w:val="24"/>
          <w:szCs w:val="24"/>
        </w:rPr>
        <w:t>.</w:t>
      </w:r>
      <w:r>
        <w:rPr>
          <w:rFonts w:hint="eastAsia" w:ascii="Times New Roman" w:hAnsi="Times New Roman" w:eastAsia="宋体" w:cs="Times New Roman"/>
          <w:b/>
          <w:bCs/>
          <w:spacing w:val="-2"/>
          <w:sz w:val="24"/>
          <w:szCs w:val="24"/>
          <w:lang w:val="en-US" w:eastAsia="zh-CN"/>
        </w:rPr>
        <w:t>2</w:t>
      </w:r>
      <w:r>
        <w:rPr>
          <w:rFonts w:ascii="宋体" w:hAnsi="宋体" w:eastAsia="宋体" w:cs="Times New Roman"/>
          <w:b/>
          <w:bCs/>
          <w:spacing w:val="-2"/>
          <w:sz w:val="24"/>
          <w:szCs w:val="24"/>
        </w:rPr>
        <w:t>.</w:t>
      </w:r>
      <w:r>
        <w:rPr>
          <w:rFonts w:hint="eastAsia" w:ascii="Times New Roman" w:hAnsi="Times New Roman" w:eastAsia="宋体" w:cs="Times New Roman"/>
          <w:b/>
          <w:bCs/>
          <w:spacing w:val="-2"/>
          <w:sz w:val="24"/>
          <w:szCs w:val="24"/>
          <w:lang w:val="en-US" w:eastAsia="zh-CN"/>
        </w:rPr>
        <w:t>1</w:t>
      </w:r>
      <w:r>
        <w:rPr>
          <w:rFonts w:ascii="Times New Roman" w:hAnsi="Times New Roman" w:eastAsia="Times New Roman" w:cs="Times New Roman"/>
          <w:spacing w:val="-2"/>
          <w:sz w:val="24"/>
          <w:szCs w:val="24"/>
        </w:rPr>
        <w:t xml:space="preserve">  </w:t>
      </w:r>
      <w:r>
        <w:rPr>
          <w:rFonts w:hint="eastAsia" w:ascii="Times New Roman" w:hAnsi="Times New Roman" w:eastAsia="Times New Roman" w:cs="Times New Roman"/>
          <w:spacing w:val="-2"/>
          <w:sz w:val="24"/>
          <w:szCs w:val="24"/>
        </w:rPr>
        <w:t>尾气降解率测试</w:t>
      </w:r>
      <w:r>
        <w:rPr>
          <w:rFonts w:hint="eastAsia" w:ascii="Times New Roman" w:hAnsi="Times New Roman" w:eastAsia="宋体" w:cs="Times New Roman"/>
          <w:spacing w:val="-2"/>
          <w:sz w:val="24"/>
          <w:szCs w:val="24"/>
          <w:lang w:val="en-US" w:eastAsia="zh-CN"/>
        </w:rPr>
        <w:t>前应进行以下准备：</w:t>
      </w:r>
    </w:p>
    <w:p w14:paraId="02D8C0B5">
      <w:pPr>
        <w:autoSpaceDE w:val="0"/>
        <w:autoSpaceDN w:val="0"/>
        <w:adjustRightInd w:val="0"/>
        <w:spacing w:line="360" w:lineRule="auto"/>
        <w:ind w:firstLine="474" w:firstLineChars="200"/>
        <w:rPr>
          <w:rFonts w:hint="eastAsia" w:ascii="Times New Roman" w:hAnsi="Times New Roman" w:eastAsia="宋体" w:cs="Times New Roman"/>
          <w:spacing w:val="-2"/>
          <w:sz w:val="24"/>
          <w:szCs w:val="24"/>
          <w:lang w:eastAsia="zh-CN"/>
        </w:rPr>
      </w:pPr>
      <w:r>
        <w:rPr>
          <w:rFonts w:hint="eastAsia" w:ascii="Times New Roman" w:hAnsi="Times New Roman" w:eastAsia="宋体" w:cs="Times New Roman"/>
          <w:b/>
          <w:bCs/>
          <w:spacing w:val="-2"/>
          <w:sz w:val="24"/>
          <w:szCs w:val="24"/>
        </w:rPr>
        <w:t>1</w:t>
      </w:r>
      <w:r>
        <w:rPr>
          <w:rFonts w:hint="eastAsia" w:ascii="Times New Roman" w:hAnsi="Times New Roman" w:eastAsia="宋体" w:cs="Times New Roman"/>
          <w:spacing w:val="-2"/>
          <w:sz w:val="24"/>
          <w:szCs w:val="24"/>
        </w:rPr>
        <w:t xml:space="preserve"> </w:t>
      </w:r>
      <w:r>
        <w:rPr>
          <w:rFonts w:ascii="Times New Roman" w:hAnsi="Times New Roman" w:eastAsia="宋体" w:cs="Times New Roman"/>
          <w:spacing w:val="-2"/>
          <w:sz w:val="24"/>
          <w:szCs w:val="24"/>
        </w:rPr>
        <w:t xml:space="preserve"> </w:t>
      </w:r>
      <w:r>
        <w:rPr>
          <w:rFonts w:hint="eastAsia" w:ascii="Times New Roman" w:hAnsi="Times New Roman" w:eastAsia="宋体" w:cs="Times New Roman"/>
          <w:spacing w:val="-2"/>
          <w:sz w:val="24"/>
          <w:szCs w:val="24"/>
        </w:rPr>
        <w:t>调试汽车排气分析仪，用标准气体对汽车排气分析仪进行校准</w:t>
      </w:r>
      <w:r>
        <w:rPr>
          <w:rFonts w:hint="eastAsia" w:ascii="Times New Roman" w:hAnsi="Times New Roman" w:eastAsia="宋体" w:cs="Times New Roman"/>
          <w:spacing w:val="-2"/>
          <w:sz w:val="24"/>
          <w:szCs w:val="24"/>
          <w:lang w:eastAsia="zh-CN"/>
        </w:rPr>
        <w:t>。</w:t>
      </w:r>
    </w:p>
    <w:p w14:paraId="37A80A67">
      <w:pPr>
        <w:autoSpaceDE w:val="0"/>
        <w:autoSpaceDN w:val="0"/>
        <w:adjustRightInd w:val="0"/>
        <w:spacing w:line="360" w:lineRule="auto"/>
        <w:ind w:firstLine="474"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b/>
          <w:bCs/>
          <w:spacing w:val="-2"/>
          <w:sz w:val="24"/>
          <w:szCs w:val="24"/>
          <w:lang w:val="en-US" w:eastAsia="zh-CN"/>
        </w:rPr>
        <w:t>2</w:t>
      </w:r>
      <w:r>
        <w:rPr>
          <w:rFonts w:hint="eastAsia" w:ascii="Times New Roman" w:hAnsi="Times New Roman" w:eastAsia="宋体" w:cs="Times New Roman"/>
          <w:spacing w:val="-2"/>
          <w:sz w:val="24"/>
          <w:szCs w:val="24"/>
          <w:lang w:val="en-US" w:eastAsia="zh-CN"/>
        </w:rPr>
        <w:t xml:space="preserve">  </w:t>
      </w:r>
      <w:r>
        <w:rPr>
          <w:rFonts w:hint="eastAsia" w:ascii="Times New Roman" w:hAnsi="Times New Roman" w:eastAsia="宋体" w:cs="Times New Roman"/>
          <w:spacing w:val="-2"/>
          <w:sz w:val="24"/>
          <w:szCs w:val="24"/>
        </w:rPr>
        <w:t>将尾气降解反应装置扣在</w:t>
      </w:r>
      <w:r>
        <w:rPr>
          <w:rFonts w:hint="eastAsia" w:ascii="Times New Roman" w:hAnsi="Times New Roman" w:eastAsia="宋体" w:cs="Times New Roman"/>
          <w:spacing w:val="-2"/>
          <w:sz w:val="24"/>
          <w:szCs w:val="24"/>
          <w:lang w:val="en-US" w:eastAsia="zh-CN"/>
        </w:rPr>
        <w:t>光催化</w:t>
      </w:r>
      <w:r>
        <w:rPr>
          <w:rFonts w:hint="eastAsia" w:ascii="Times New Roman" w:hAnsi="Times New Roman" w:eastAsia="宋体" w:cs="Times New Roman"/>
          <w:spacing w:val="-2"/>
          <w:sz w:val="24"/>
          <w:szCs w:val="24"/>
        </w:rPr>
        <w:t>尾气降解路面的平整部位，将尾气降解反应装置</w:t>
      </w:r>
      <w:r>
        <w:rPr>
          <w:rFonts w:hint="eastAsia" w:ascii="Times New Roman" w:hAnsi="Times New Roman" w:eastAsia="宋体" w:cs="Times New Roman"/>
          <w:sz w:val="24"/>
          <w:szCs w:val="24"/>
        </w:rPr>
        <w:t>底部与路面结合处通过胶泥进行密封</w:t>
      </w:r>
      <w:r>
        <w:rPr>
          <w:rFonts w:hint="eastAsia" w:ascii="Times New Roman" w:hAnsi="Times New Roman" w:eastAsia="宋体" w:cs="Times New Roman"/>
          <w:sz w:val="24"/>
          <w:szCs w:val="24"/>
          <w:lang w:eastAsia="zh-CN"/>
        </w:rPr>
        <w:t>。</w:t>
      </w:r>
    </w:p>
    <w:p w14:paraId="0AC414AF">
      <w:pPr>
        <w:autoSpaceDE w:val="0"/>
        <w:autoSpaceDN w:val="0"/>
        <w:adjustRightInd w:val="0"/>
        <w:spacing w:line="360" w:lineRule="auto"/>
        <w:ind w:firstLine="474" w:firstLineChars="200"/>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b/>
          <w:bCs/>
          <w:spacing w:val="-2"/>
          <w:sz w:val="24"/>
          <w:szCs w:val="24"/>
          <w:lang w:val="en-US" w:eastAsia="zh-CN"/>
        </w:rPr>
        <w:t xml:space="preserve">3 </w:t>
      </w:r>
      <w:r>
        <w:rPr>
          <w:rFonts w:hint="eastAsia" w:ascii="Times New Roman" w:hAnsi="Times New Roman" w:eastAsia="宋体" w:cs="Times New Roman"/>
          <w:spacing w:val="-2"/>
          <w:sz w:val="24"/>
          <w:szCs w:val="24"/>
          <w:lang w:val="en-US" w:eastAsia="zh-CN"/>
        </w:rPr>
        <w:t xml:space="preserve"> </w:t>
      </w:r>
      <w:r>
        <w:rPr>
          <w:rFonts w:hint="eastAsia" w:ascii="Times New Roman" w:hAnsi="Times New Roman" w:eastAsia="宋体" w:cs="Times New Roman"/>
          <w:spacing w:val="-2"/>
          <w:sz w:val="24"/>
          <w:szCs w:val="24"/>
        </w:rPr>
        <w:t>将汽车排气分析仪、尾气降解反应装置、汽油发电机连接，</w:t>
      </w:r>
      <w:r>
        <w:rPr>
          <w:rFonts w:hint="eastAsia" w:ascii="Times New Roman" w:hAnsi="Times New Roman" w:eastAsia="宋体" w:cs="Times New Roman"/>
          <w:spacing w:val="-2"/>
          <w:sz w:val="24"/>
          <w:szCs w:val="24"/>
          <w:lang w:val="en-US" w:eastAsia="zh-CN"/>
        </w:rPr>
        <w:t>关闭所有阀门，并检测装置气密性。</w:t>
      </w:r>
    </w:p>
    <w:p w14:paraId="373CADC0">
      <w:pPr>
        <w:autoSpaceDE w:val="0"/>
        <w:autoSpaceDN w:val="0"/>
        <w:adjustRightInd w:val="0"/>
        <w:spacing w:line="360" w:lineRule="auto"/>
        <w:rPr>
          <w:rFonts w:ascii="Times New Roman" w:hAnsi="Times New Roman" w:eastAsia="宋体" w:cs="Times New Roman"/>
          <w:spacing w:val="-2"/>
          <w:sz w:val="24"/>
          <w:szCs w:val="24"/>
        </w:rPr>
      </w:pPr>
      <w:r>
        <w:rPr>
          <w:rFonts w:hint="eastAsia" w:ascii="Times New Roman" w:hAnsi="Times New Roman" w:eastAsia="宋体" w:cs="Times New Roman"/>
          <w:b/>
          <w:bCs/>
          <w:spacing w:val="-2"/>
          <w:sz w:val="24"/>
          <w:szCs w:val="24"/>
          <w:lang w:val="en-US" w:eastAsia="zh-CN"/>
        </w:rPr>
        <w:t>C</w:t>
      </w:r>
      <w:r>
        <w:rPr>
          <w:rFonts w:ascii="宋体" w:hAnsi="宋体" w:eastAsia="宋体" w:cs="Times New Roman"/>
          <w:b/>
          <w:bCs/>
          <w:spacing w:val="-2"/>
          <w:sz w:val="24"/>
          <w:szCs w:val="24"/>
        </w:rPr>
        <w:t>.</w:t>
      </w:r>
      <w:r>
        <w:rPr>
          <w:rFonts w:hint="eastAsia" w:ascii="Times New Roman" w:hAnsi="Times New Roman" w:eastAsia="宋体" w:cs="Times New Roman"/>
          <w:b/>
          <w:bCs/>
          <w:spacing w:val="-2"/>
          <w:sz w:val="24"/>
          <w:szCs w:val="24"/>
          <w:lang w:val="en-US" w:eastAsia="zh-CN"/>
        </w:rPr>
        <w:t>2</w:t>
      </w:r>
      <w:r>
        <w:rPr>
          <w:rFonts w:ascii="宋体" w:hAnsi="宋体" w:eastAsia="宋体" w:cs="Times New Roman"/>
          <w:b/>
          <w:bCs/>
          <w:spacing w:val="-2"/>
          <w:sz w:val="24"/>
          <w:szCs w:val="24"/>
        </w:rPr>
        <w:t>.</w:t>
      </w:r>
      <w:r>
        <w:rPr>
          <w:rFonts w:hint="eastAsia" w:ascii="Times New Roman" w:hAnsi="Times New Roman" w:eastAsia="宋体" w:cs="Times New Roman"/>
          <w:b/>
          <w:bCs/>
          <w:spacing w:val="-2"/>
          <w:sz w:val="24"/>
          <w:szCs w:val="24"/>
          <w:lang w:val="en-US" w:eastAsia="zh-CN"/>
        </w:rPr>
        <w:t>2</w:t>
      </w:r>
      <w:r>
        <w:rPr>
          <w:rFonts w:ascii="Times New Roman" w:hAnsi="Times New Roman" w:eastAsia="Times New Roman" w:cs="Times New Roman"/>
          <w:spacing w:val="-2"/>
          <w:sz w:val="24"/>
          <w:szCs w:val="24"/>
        </w:rPr>
        <w:t xml:space="preserve">  </w:t>
      </w:r>
      <w:r>
        <w:rPr>
          <w:rFonts w:hint="eastAsia" w:ascii="Times New Roman" w:hAnsi="Times New Roman" w:eastAsia="Times New Roman" w:cs="Times New Roman"/>
          <w:spacing w:val="-2"/>
          <w:sz w:val="24"/>
          <w:szCs w:val="24"/>
        </w:rPr>
        <w:t>尾气降解率测试</w:t>
      </w:r>
      <w:r>
        <w:rPr>
          <w:rFonts w:hint="eastAsia" w:ascii="Times New Roman" w:hAnsi="Times New Roman" w:eastAsia="宋体" w:cs="Times New Roman"/>
          <w:spacing w:val="-2"/>
          <w:sz w:val="24"/>
          <w:szCs w:val="24"/>
          <w:lang w:val="en-US" w:eastAsia="zh-CN"/>
        </w:rPr>
        <w:t>应按下列方法与步骤执行：</w:t>
      </w:r>
    </w:p>
    <w:p w14:paraId="49A541F8">
      <w:pPr>
        <w:autoSpaceDE w:val="0"/>
        <w:autoSpaceDN w:val="0"/>
        <w:adjustRightInd w:val="0"/>
        <w:spacing w:line="360" w:lineRule="auto"/>
        <w:ind w:firstLine="474" w:firstLineChars="200"/>
        <w:rPr>
          <w:rFonts w:ascii="Times New Roman" w:hAnsi="Times New Roman" w:eastAsia="宋体" w:cs="Times New Roman"/>
          <w:spacing w:val="-2"/>
          <w:sz w:val="24"/>
          <w:szCs w:val="24"/>
        </w:rPr>
      </w:pPr>
      <w:r>
        <w:rPr>
          <w:rFonts w:hint="eastAsia" w:ascii="Times New Roman" w:hAnsi="Times New Roman" w:eastAsia="宋体" w:cs="Times New Roman"/>
          <w:b/>
          <w:bCs/>
          <w:spacing w:val="-2"/>
          <w:sz w:val="24"/>
          <w:szCs w:val="24"/>
          <w:lang w:val="en-US" w:eastAsia="zh-CN"/>
        </w:rPr>
        <w:t>1</w:t>
      </w:r>
      <w:r>
        <w:rPr>
          <w:rFonts w:hint="eastAsia" w:ascii="宋体" w:hAnsi="宋体" w:eastAsia="宋体" w:cs="Times New Roman"/>
          <w:b/>
          <w:bCs/>
          <w:spacing w:val="-2"/>
          <w:sz w:val="24"/>
          <w:szCs w:val="24"/>
          <w:lang w:val="en-US" w:eastAsia="zh-CN"/>
        </w:rPr>
        <w:t xml:space="preserve"> </w:t>
      </w:r>
      <w:r>
        <w:rPr>
          <w:rFonts w:hint="eastAsia" w:ascii="宋体" w:hAnsi="宋体" w:eastAsia="宋体" w:cs="Times New Roman"/>
          <w:spacing w:val="-2"/>
          <w:sz w:val="24"/>
          <w:szCs w:val="24"/>
          <w:lang w:val="en-US" w:eastAsia="zh-CN"/>
        </w:rPr>
        <w:t xml:space="preserve"> </w:t>
      </w:r>
      <w:r>
        <w:rPr>
          <w:rFonts w:hint="eastAsia" w:ascii="Times New Roman" w:hAnsi="Times New Roman" w:eastAsia="宋体" w:cs="Times New Roman"/>
          <w:spacing w:val="-2"/>
          <w:sz w:val="24"/>
          <w:szCs w:val="24"/>
        </w:rPr>
        <w:t>打开尾气降解反应容器的控制口阀门、排气口阀门，关闭进气口阀门。</w:t>
      </w:r>
    </w:p>
    <w:p w14:paraId="179CBABC">
      <w:pPr>
        <w:autoSpaceDE w:val="0"/>
        <w:autoSpaceDN w:val="0"/>
        <w:adjustRightInd w:val="0"/>
        <w:spacing w:line="360" w:lineRule="auto"/>
        <w:ind w:firstLine="474" w:firstLineChars="200"/>
        <w:rPr>
          <w:rFonts w:hint="eastAsia" w:ascii="Times New Roman" w:hAnsi="Times New Roman" w:eastAsia="宋体" w:cs="Times New Roman"/>
          <w:spacing w:val="-2"/>
          <w:sz w:val="24"/>
          <w:szCs w:val="24"/>
          <w:lang w:eastAsia="zh-CN"/>
        </w:rPr>
      </w:pPr>
      <w:r>
        <w:rPr>
          <w:rFonts w:hint="eastAsia" w:ascii="Times New Roman" w:hAnsi="Times New Roman" w:eastAsia="宋体" w:cs="Times New Roman"/>
          <w:b/>
          <w:bCs/>
          <w:spacing w:val="-2"/>
          <w:sz w:val="24"/>
          <w:szCs w:val="24"/>
          <w:lang w:val="en-US" w:eastAsia="zh-CN"/>
        </w:rPr>
        <w:t>2</w:t>
      </w:r>
      <w:r>
        <w:rPr>
          <w:rFonts w:ascii="Times New Roman" w:hAnsi="Times New Roman" w:eastAsia="宋体" w:cs="Times New Roman"/>
          <w:b/>
          <w:bCs/>
          <w:spacing w:val="-2"/>
          <w:sz w:val="24"/>
          <w:szCs w:val="24"/>
        </w:rPr>
        <w:t xml:space="preserve">  </w:t>
      </w:r>
      <w:r>
        <w:rPr>
          <w:rFonts w:hint="eastAsia" w:ascii="Times New Roman" w:hAnsi="Times New Roman" w:eastAsia="宋体" w:cs="Times New Roman"/>
          <w:spacing w:val="-2"/>
          <w:sz w:val="24"/>
          <w:szCs w:val="24"/>
        </w:rPr>
        <w:t>启动机动车发动机或配置的机动车尾气气源，使尾气进气管道，通气5分钟后，同时关闭汽油发电机与进气口和排气口阀门</w:t>
      </w:r>
      <w:r>
        <w:rPr>
          <w:rFonts w:hint="eastAsia" w:ascii="Times New Roman" w:hAnsi="Times New Roman" w:eastAsia="宋体" w:cs="Times New Roman"/>
          <w:spacing w:val="-2"/>
          <w:sz w:val="24"/>
          <w:szCs w:val="24"/>
          <w:lang w:eastAsia="zh-CN"/>
        </w:rPr>
        <w:t>。</w:t>
      </w:r>
    </w:p>
    <w:p w14:paraId="4EAEFFBB">
      <w:pPr>
        <w:autoSpaceDE w:val="0"/>
        <w:autoSpaceDN w:val="0"/>
        <w:adjustRightInd w:val="0"/>
        <w:spacing w:line="360" w:lineRule="auto"/>
        <w:ind w:firstLine="474" w:firstLineChars="200"/>
        <w:rPr>
          <w:rFonts w:hint="eastAsia" w:ascii="Times New Roman" w:hAnsi="Times New Roman" w:eastAsia="宋体" w:cs="Times New Roman"/>
          <w:spacing w:val="-2"/>
          <w:sz w:val="24"/>
          <w:szCs w:val="24"/>
          <w:lang w:eastAsia="zh-CN"/>
        </w:rPr>
      </w:pPr>
      <w:r>
        <w:rPr>
          <w:rFonts w:hint="eastAsia" w:ascii="Times New Roman" w:hAnsi="Times New Roman" w:eastAsia="宋体" w:cs="Times New Roman"/>
          <w:b/>
          <w:bCs/>
          <w:spacing w:val="-2"/>
          <w:sz w:val="24"/>
          <w:szCs w:val="24"/>
        </w:rPr>
        <w:t>3</w:t>
      </w:r>
      <w:r>
        <w:rPr>
          <w:rFonts w:ascii="Times New Roman" w:hAnsi="Times New Roman" w:eastAsia="宋体" w:cs="Times New Roman"/>
          <w:b/>
          <w:bCs/>
          <w:spacing w:val="-2"/>
          <w:sz w:val="24"/>
          <w:szCs w:val="24"/>
        </w:rPr>
        <w:t xml:space="preserve"> </w:t>
      </w:r>
      <w:r>
        <w:rPr>
          <w:rFonts w:hint="eastAsia" w:ascii="Times New Roman" w:hAnsi="Times New Roman" w:eastAsia="宋体" w:cs="Times New Roman"/>
          <w:spacing w:val="-2"/>
          <w:sz w:val="24"/>
          <w:szCs w:val="24"/>
        </w:rPr>
        <w:t xml:space="preserve"> 通气完毕后，打开风扇，稳定2分钟后，记录汽车排气分析仪</w:t>
      </w:r>
      <w:r>
        <w:rPr>
          <w:rFonts w:hint="eastAsia" w:ascii="Times New Roman" w:hAnsi="Times New Roman" w:eastAsia="宋体" w:cs="Times New Roman"/>
          <w:spacing w:val="-2"/>
          <w:sz w:val="24"/>
          <w:szCs w:val="24"/>
          <w:lang w:val="en-US" w:eastAsia="zh-CN"/>
        </w:rPr>
        <w:t>显示的容器中尾气</w:t>
      </w:r>
      <w:r>
        <w:rPr>
          <w:rFonts w:hint="eastAsia" w:ascii="Times New Roman" w:hAnsi="Times New Roman" w:eastAsia="宋体" w:cs="Times New Roman"/>
          <w:spacing w:val="-2"/>
          <w:sz w:val="24"/>
          <w:szCs w:val="24"/>
        </w:rPr>
        <w:t>初始浓度</w:t>
      </w:r>
      <w:r>
        <w:rPr>
          <w:rFonts w:hint="eastAsia" w:ascii="Times New Roman" w:hAnsi="Times New Roman" w:eastAsia="宋体" w:cs="Times New Roman"/>
          <w:spacing w:val="-2"/>
          <w:sz w:val="24"/>
          <w:szCs w:val="24"/>
          <w:lang w:eastAsia="zh-CN"/>
        </w:rPr>
        <w:t>。</w:t>
      </w:r>
    </w:p>
    <w:p w14:paraId="7FB089E7">
      <w:pPr>
        <w:autoSpaceDE w:val="0"/>
        <w:autoSpaceDN w:val="0"/>
        <w:adjustRightInd w:val="0"/>
        <w:spacing w:line="360" w:lineRule="auto"/>
        <w:ind w:firstLine="474" w:firstLineChars="200"/>
        <w:rPr>
          <w:rFonts w:hint="eastAsia" w:ascii="Times New Roman" w:hAnsi="Times New Roman" w:eastAsia="宋体" w:cs="Times New Roman"/>
          <w:spacing w:val="-2"/>
          <w:sz w:val="24"/>
          <w:szCs w:val="24"/>
          <w:lang w:eastAsia="zh-CN"/>
        </w:rPr>
      </w:pPr>
      <w:r>
        <w:rPr>
          <w:rFonts w:hint="eastAsia" w:ascii="Times New Roman" w:hAnsi="Times New Roman" w:eastAsia="宋体" w:cs="Times New Roman"/>
          <w:b/>
          <w:bCs/>
          <w:spacing w:val="-2"/>
          <w:sz w:val="24"/>
          <w:szCs w:val="24"/>
          <w:lang w:val="en-US" w:eastAsia="zh-CN"/>
        </w:rPr>
        <w:t>4</w:t>
      </w:r>
      <w:r>
        <w:rPr>
          <w:rFonts w:hint="eastAsia" w:ascii="Times New Roman" w:hAnsi="Times New Roman" w:eastAsia="宋体" w:cs="Times New Roman"/>
          <w:spacing w:val="-2"/>
          <w:sz w:val="24"/>
          <w:szCs w:val="24"/>
          <w:lang w:val="en-US" w:eastAsia="zh-CN"/>
        </w:rPr>
        <w:t xml:space="preserve">  </w:t>
      </w:r>
      <w:r>
        <w:rPr>
          <w:rFonts w:hint="eastAsia" w:ascii="Times New Roman" w:hAnsi="Times New Roman" w:eastAsia="宋体" w:cs="Times New Roman"/>
          <w:spacing w:val="-2"/>
          <w:sz w:val="24"/>
          <w:szCs w:val="24"/>
        </w:rPr>
        <w:t>开启紫外线灯管</w:t>
      </w:r>
      <w:r>
        <w:rPr>
          <w:rFonts w:hint="eastAsia" w:ascii="Times New Roman" w:hAnsi="Times New Roman" w:eastAsia="宋体" w:cs="Times New Roman"/>
          <w:spacing w:val="-2"/>
          <w:sz w:val="24"/>
          <w:szCs w:val="24"/>
          <w:lang w:eastAsia="zh-CN"/>
        </w:rPr>
        <w:t>，</w:t>
      </w:r>
      <w:r>
        <w:rPr>
          <w:rFonts w:hint="eastAsia" w:ascii="Times New Roman" w:hAnsi="Times New Roman" w:eastAsia="宋体" w:cs="Times New Roman"/>
          <w:spacing w:val="-2"/>
          <w:sz w:val="24"/>
          <w:szCs w:val="24"/>
        </w:rPr>
        <w:t>每隔10分钟测试一次尾气浓度数，持续测试两小时</w:t>
      </w:r>
      <w:r>
        <w:rPr>
          <w:rFonts w:hint="eastAsia" w:ascii="Times New Roman" w:hAnsi="Times New Roman" w:eastAsia="宋体" w:cs="Times New Roman"/>
          <w:spacing w:val="-2"/>
          <w:sz w:val="24"/>
          <w:szCs w:val="24"/>
          <w:lang w:val="en-US" w:eastAsia="zh-CN"/>
        </w:rPr>
        <w:t>或直至</w:t>
      </w:r>
      <w:r>
        <w:rPr>
          <w:rFonts w:hint="eastAsia" w:ascii="Times New Roman" w:hAnsi="Times New Roman" w:eastAsia="宋体" w:cs="Times New Roman"/>
          <w:spacing w:val="-2"/>
          <w:sz w:val="24"/>
          <w:szCs w:val="24"/>
        </w:rPr>
        <w:t>各种气体浓度稳定，停止测试，关闭紫外线灯，打开排气口阀门，排除容器中的尾气</w:t>
      </w:r>
      <w:r>
        <w:rPr>
          <w:rFonts w:hint="eastAsia" w:ascii="Times New Roman" w:hAnsi="Times New Roman" w:eastAsia="宋体" w:cs="Times New Roman"/>
          <w:spacing w:val="-2"/>
          <w:sz w:val="24"/>
          <w:szCs w:val="24"/>
          <w:lang w:eastAsia="zh-CN"/>
        </w:rPr>
        <w:t>。</w:t>
      </w:r>
    </w:p>
    <w:p w14:paraId="51CCCE90">
      <w:pPr>
        <w:autoSpaceDE w:val="0"/>
        <w:autoSpaceDN w:val="0"/>
        <w:adjustRightInd w:val="0"/>
        <w:spacing w:line="360" w:lineRule="auto"/>
        <w:ind w:firstLine="474" w:firstLineChars="200"/>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b/>
          <w:bCs/>
          <w:spacing w:val="-2"/>
          <w:sz w:val="24"/>
          <w:szCs w:val="24"/>
          <w:lang w:val="en-US" w:eastAsia="zh-CN"/>
        </w:rPr>
        <w:t>5</w:t>
      </w:r>
      <w:r>
        <w:rPr>
          <w:rFonts w:hint="eastAsia" w:ascii="Times New Roman" w:hAnsi="Times New Roman" w:eastAsia="宋体" w:cs="Times New Roman"/>
          <w:spacing w:val="-2"/>
          <w:sz w:val="24"/>
          <w:szCs w:val="24"/>
          <w:lang w:val="en-US" w:eastAsia="zh-CN"/>
        </w:rPr>
        <w:t xml:space="preserve">  重复上述操作3次，按式C.2.2-1计算检测仪的重复性，重复性误差≥10%需额外补充测试次数，直至重复性误差达到要求。</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30"/>
        <w:gridCol w:w="1292"/>
      </w:tblGrid>
      <w:tr w14:paraId="1404A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Align w:val="center"/>
          </w:tcPr>
          <w:p w14:paraId="5B8E8570">
            <w:pPr>
              <w:autoSpaceDE w:val="0"/>
              <w:autoSpaceDN w:val="0"/>
              <w:adjustRightInd w:val="0"/>
              <w:spacing w:line="360" w:lineRule="auto"/>
              <w:jc w:val="center"/>
              <w:rPr>
                <w:rFonts w:hint="eastAsia" w:ascii="Times New Roman" w:hAnsi="Times New Roman" w:eastAsia="宋体" w:cs="Times New Roman"/>
                <w:sz w:val="24"/>
                <w:szCs w:val="24"/>
                <w:vertAlign w:val="baseline"/>
              </w:rPr>
            </w:pPr>
            <w:r>
              <w:rPr>
                <w:rFonts w:hint="eastAsia" w:ascii="Times New Roman" w:hAnsi="Times New Roman" w:eastAsia="宋体" w:cs="Times New Roman"/>
                <w:sz w:val="24"/>
                <w:szCs w:val="24"/>
                <w:vertAlign w:val="baseline"/>
                <w:lang w:val="en-US" w:eastAsia="zh-CN"/>
              </w:rPr>
              <w:t xml:space="preserve">          </w:t>
            </w:r>
            <w:r>
              <w:rPr>
                <w:rFonts w:hint="eastAsia" w:ascii="Times New Roman" w:hAnsi="Times New Roman" w:eastAsia="宋体" w:cs="Times New Roman"/>
                <w:sz w:val="24"/>
                <w:szCs w:val="24"/>
                <w:vertAlign w:val="baseline"/>
              </w:rPr>
              <w:object>
                <v:shape id="_x0000_i1031" o:spt="75" type="#_x0000_t75" style="height:44pt;width:160pt;" o:ole="t" filled="f" o:preferrelative="t" stroked="f" coordsize="21600,21600">
                  <v:path/>
                  <v:fill on="f" focussize="0,0"/>
                  <v:stroke on="f"/>
                  <v:imagedata r:id="rId31" o:title=""/>
                  <o:lock v:ext="edit" aspectratio="f"/>
                  <w10:wrap type="none"/>
                  <w10:anchorlock/>
                </v:shape>
                <o:OLEObject Type="Embed" ProgID="" ShapeID="_x0000_i1031" DrawAspect="Content" ObjectID="_1468075729" r:id="rId30">
                  <o:LockedField>false</o:LockedField>
                </o:OLEObject>
              </w:object>
            </w:r>
          </w:p>
        </w:tc>
        <w:tc>
          <w:tcPr>
            <w:tcW w:w="1292" w:type="dxa"/>
            <w:vAlign w:val="center"/>
          </w:tcPr>
          <w:p w14:paraId="3B9C80DC">
            <w:pPr>
              <w:autoSpaceDE w:val="0"/>
              <w:autoSpaceDN w:val="0"/>
              <w:adjustRightInd w:val="0"/>
              <w:spacing w:line="360" w:lineRule="auto"/>
              <w:jc w:val="right"/>
              <w:rPr>
                <w:rFonts w:hint="eastAsia" w:ascii="Times New Roman" w:hAnsi="Times New Roman" w:eastAsia="宋体" w:cs="Times New Roman"/>
                <w:sz w:val="24"/>
                <w:szCs w:val="24"/>
                <w:vertAlign w:val="baseline"/>
              </w:rPr>
            </w:pPr>
            <w:r>
              <w:rPr>
                <w:rFonts w:hint="eastAsia" w:ascii="宋体" w:hAnsi="宋体" w:eastAsia="宋体"/>
              </w:rPr>
              <w:t>（</w:t>
            </w:r>
            <w:r>
              <w:rPr>
                <w:rFonts w:hint="eastAsia" w:ascii="Times New Roman" w:hAnsi="Times New Roman" w:eastAsia="宋体" w:cs="Times New Roman"/>
                <w:lang w:val="en-US" w:eastAsia="zh-CN"/>
              </w:rPr>
              <w:t>C</w:t>
            </w:r>
            <w:r>
              <w:rPr>
                <w:rFonts w:ascii="宋体" w:hAnsi="宋体" w:eastAsia="宋体" w:cs="Times New Roman"/>
              </w:rPr>
              <w:t>.</w:t>
            </w:r>
            <w:r>
              <w:rPr>
                <w:rFonts w:hint="default" w:ascii="Times New Roman" w:hAnsi="Times New Roman" w:eastAsia="宋体" w:cs="Times New Roman"/>
                <w:lang w:val="en-US" w:eastAsia="zh-CN"/>
              </w:rPr>
              <w:t>2</w:t>
            </w:r>
            <w:r>
              <w:rPr>
                <w:rStyle w:val="18"/>
                <w:rFonts w:hint="eastAsia" w:ascii="宋体" w:hAnsi="宋体" w:eastAsia="宋体"/>
              </w:rPr>
              <w:t>.</w:t>
            </w:r>
            <w:r>
              <w:rPr>
                <w:rFonts w:hint="eastAsia" w:ascii="Times New Roman" w:hAnsi="Times New Roman" w:eastAsia="宋体" w:cs="Times New Roman"/>
                <w:lang w:val="en-US" w:eastAsia="zh-CN"/>
              </w:rPr>
              <w:t>2-1</w:t>
            </w:r>
            <w:r>
              <w:rPr>
                <w:rFonts w:hint="eastAsia" w:ascii="宋体" w:hAnsi="宋体" w:eastAsia="宋体"/>
              </w:rPr>
              <w:t>）</w:t>
            </w:r>
          </w:p>
        </w:tc>
      </w:tr>
    </w:tbl>
    <w:p w14:paraId="351C7928">
      <w:pPr>
        <w:autoSpaceDE w:val="0"/>
        <w:autoSpaceDN w:val="0"/>
        <w:adjustRightInd w:val="0"/>
        <w:spacing w:line="360" w:lineRule="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式中：</w:t>
      </w:r>
      <w:r>
        <w:rPr>
          <w:rFonts w:hint="default" w:ascii="Times New Roman" w:hAnsi="Times New Roman" w:eastAsia="宋体" w:cs="Times New Roman"/>
          <w:spacing w:val="-2"/>
          <w:sz w:val="24"/>
          <w:szCs w:val="24"/>
          <w:lang w:val="en-US" w:eastAsia="zh-CN"/>
        </w:rPr>
        <w:t>Δ</w:t>
      </w:r>
      <w:r>
        <w:rPr>
          <w:rFonts w:hint="eastAsia" w:ascii="Times New Roman" w:hAnsi="Times New Roman" w:eastAsia="宋体" w:cs="Times New Roman"/>
          <w:i/>
          <w:iCs/>
          <w:spacing w:val="-2"/>
          <w:sz w:val="24"/>
          <w:szCs w:val="24"/>
          <w:vertAlign w:val="subscript"/>
          <w:lang w:val="en-US" w:eastAsia="zh-CN"/>
        </w:rPr>
        <w:t>c</w:t>
      </w:r>
      <w:r>
        <w:rPr>
          <w:rFonts w:hint="eastAsia" w:ascii="Times New Roman" w:hAnsi="Times New Roman" w:eastAsia="宋体" w:cs="Times New Roman"/>
          <w:spacing w:val="-2"/>
          <w:sz w:val="24"/>
          <w:szCs w:val="24"/>
          <w:lang w:val="en-US" w:eastAsia="zh-CN"/>
        </w:rPr>
        <w:t>——重复性误差（%）；</w:t>
      </w:r>
    </w:p>
    <w:p w14:paraId="2060C79A">
      <w:pPr>
        <w:autoSpaceDE w:val="0"/>
        <w:autoSpaceDN w:val="0"/>
        <w:adjustRightInd w:val="0"/>
        <w:spacing w:line="360" w:lineRule="auto"/>
        <w:ind w:firstLine="708" w:firstLineChars="300"/>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i/>
          <w:iCs/>
          <w:spacing w:val="-2"/>
          <w:sz w:val="24"/>
          <w:szCs w:val="24"/>
          <w:lang w:val="en-US" w:eastAsia="zh-CN"/>
        </w:rPr>
        <w:t>A</w:t>
      </w:r>
      <w:r>
        <w:rPr>
          <w:rFonts w:hint="eastAsia" w:ascii="Times New Roman" w:hAnsi="Times New Roman" w:eastAsia="宋体" w:cs="Times New Roman"/>
          <w:i/>
          <w:iCs/>
          <w:spacing w:val="-2"/>
          <w:sz w:val="24"/>
          <w:szCs w:val="24"/>
          <w:vertAlign w:val="subscript"/>
          <w:lang w:val="en-US" w:eastAsia="zh-CN"/>
        </w:rPr>
        <w:t>p</w:t>
      </w:r>
      <w:r>
        <w:rPr>
          <w:rFonts w:hint="eastAsia" w:ascii="Times New Roman" w:hAnsi="Times New Roman" w:eastAsia="宋体" w:cs="Times New Roman"/>
          <w:spacing w:val="-2"/>
          <w:sz w:val="24"/>
          <w:szCs w:val="24"/>
          <w:lang w:val="en-US" w:eastAsia="zh-CN"/>
        </w:rPr>
        <w:t>——6次示值的平均值（ppm）；</w:t>
      </w:r>
    </w:p>
    <w:p w14:paraId="3BD63124">
      <w:pPr>
        <w:autoSpaceDE w:val="0"/>
        <w:autoSpaceDN w:val="0"/>
        <w:adjustRightInd w:val="0"/>
        <w:spacing w:line="360" w:lineRule="auto"/>
        <w:ind w:firstLine="708" w:firstLineChars="300"/>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i/>
          <w:iCs/>
          <w:spacing w:val="-2"/>
          <w:sz w:val="24"/>
          <w:szCs w:val="24"/>
          <w:lang w:val="en-US" w:eastAsia="zh-CN"/>
        </w:rPr>
        <w:t>n</w:t>
      </w:r>
      <w:r>
        <w:rPr>
          <w:rFonts w:hint="eastAsia" w:ascii="Times New Roman" w:hAnsi="Times New Roman" w:eastAsia="宋体" w:cs="Times New Roman"/>
          <w:spacing w:val="-2"/>
          <w:sz w:val="24"/>
          <w:szCs w:val="24"/>
          <w:lang w:val="en-US" w:eastAsia="zh-CN"/>
        </w:rPr>
        <w:t>——测量次数（</w:t>
      </w:r>
      <w:r>
        <w:rPr>
          <w:rFonts w:hint="eastAsia" w:ascii="Times New Roman" w:hAnsi="Times New Roman" w:eastAsia="宋体" w:cs="Times New Roman"/>
          <w:i/>
          <w:iCs/>
          <w:spacing w:val="-2"/>
          <w:sz w:val="24"/>
          <w:szCs w:val="24"/>
          <w:lang w:val="en-US" w:eastAsia="zh-CN"/>
        </w:rPr>
        <w:t>n</w:t>
      </w:r>
      <w:r>
        <w:rPr>
          <w:rFonts w:hint="eastAsia" w:ascii="Times New Roman" w:hAnsi="Times New Roman" w:eastAsia="宋体" w:cs="Times New Roman"/>
          <w:spacing w:val="-2"/>
          <w:sz w:val="24"/>
          <w:szCs w:val="24"/>
          <w:lang w:val="en-US" w:eastAsia="zh-CN"/>
        </w:rPr>
        <w:t>=6）；</w:t>
      </w:r>
    </w:p>
    <w:p w14:paraId="70A931CF">
      <w:pPr>
        <w:autoSpaceDE w:val="0"/>
        <w:autoSpaceDN w:val="0"/>
        <w:adjustRightInd w:val="0"/>
        <w:spacing w:line="360" w:lineRule="auto"/>
        <w:ind w:firstLine="708" w:firstLineChars="300"/>
        <w:rPr>
          <w:rFonts w:hint="default" w:ascii="Times New Roman" w:hAnsi="Times New Roman" w:eastAsia="宋体" w:cs="Times New Roman"/>
          <w:spacing w:val="-2"/>
          <w:sz w:val="24"/>
          <w:szCs w:val="24"/>
          <w:lang w:val="en-US" w:eastAsia="zh-CN"/>
        </w:rPr>
      </w:pPr>
      <w:r>
        <w:rPr>
          <w:rFonts w:hint="eastAsia" w:ascii="Times New Roman" w:hAnsi="Times New Roman" w:eastAsia="宋体" w:cs="Times New Roman"/>
          <w:i/>
          <w:iCs/>
          <w:spacing w:val="-2"/>
          <w:sz w:val="24"/>
          <w:szCs w:val="24"/>
          <w:lang w:val="en-US" w:eastAsia="zh-CN"/>
        </w:rPr>
        <w:t>A</w:t>
      </w:r>
      <w:r>
        <w:rPr>
          <w:rFonts w:hint="eastAsia" w:ascii="Times New Roman" w:hAnsi="Times New Roman" w:eastAsia="宋体" w:cs="Times New Roman"/>
          <w:i/>
          <w:iCs/>
          <w:spacing w:val="-2"/>
          <w:sz w:val="24"/>
          <w:szCs w:val="24"/>
          <w:vertAlign w:val="subscript"/>
          <w:lang w:val="en-US" w:eastAsia="zh-CN"/>
        </w:rPr>
        <w:t>i</w:t>
      </w:r>
      <w:r>
        <w:rPr>
          <w:rFonts w:hint="eastAsia" w:ascii="Times New Roman" w:hAnsi="Times New Roman" w:eastAsia="宋体" w:cs="Times New Roman"/>
          <w:spacing w:val="-2"/>
          <w:sz w:val="24"/>
          <w:szCs w:val="24"/>
          <w:lang w:val="en-US" w:eastAsia="zh-CN"/>
        </w:rPr>
        <w:t>——每次的示值（ppm）。</w:t>
      </w:r>
    </w:p>
    <w:p w14:paraId="22540A84">
      <w:pPr>
        <w:autoSpaceDE w:val="0"/>
        <w:autoSpaceDN w:val="0"/>
        <w:adjustRightInd w:val="0"/>
        <w:spacing w:line="360" w:lineRule="auto"/>
        <w:ind w:firstLine="482" w:firstLineChars="200"/>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 xml:space="preserve">6  </w:t>
      </w:r>
      <w:r>
        <w:rPr>
          <w:rFonts w:hint="eastAsia" w:ascii="Times New Roman" w:hAnsi="Times New Roman" w:eastAsia="宋体" w:cs="Times New Roman"/>
          <w:b w:val="0"/>
          <w:bCs w:val="0"/>
          <w:sz w:val="24"/>
          <w:szCs w:val="24"/>
          <w:lang w:val="en-US" w:eastAsia="zh-CN"/>
        </w:rPr>
        <w:t>重复性误差合格后，</w:t>
      </w:r>
      <w:r>
        <w:rPr>
          <w:rFonts w:hint="eastAsia" w:ascii="Times New Roman" w:hAnsi="Times New Roman" w:eastAsia="宋体" w:cs="Times New Roman"/>
          <w:sz w:val="24"/>
          <w:szCs w:val="24"/>
        </w:rPr>
        <w:t>按式</w:t>
      </w:r>
      <w:r>
        <w:rPr>
          <w:rFonts w:hint="eastAsia" w:ascii="Times New Roman" w:hAnsi="Times New Roman" w:eastAsia="宋体" w:cs="Times New Roman"/>
          <w:sz w:val="24"/>
          <w:szCs w:val="24"/>
          <w:lang w:val="en-US" w:eastAsia="zh-CN"/>
        </w:rPr>
        <w:t>C</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2-2</w:t>
      </w:r>
      <w:r>
        <w:rPr>
          <w:rFonts w:hint="eastAsia" w:ascii="Times New Roman" w:hAnsi="Times New Roman" w:eastAsia="宋体" w:cs="Times New Roman"/>
          <w:sz w:val="24"/>
          <w:szCs w:val="24"/>
        </w:rPr>
        <w:t>计算尾气</w:t>
      </w:r>
      <w:r>
        <w:rPr>
          <w:rFonts w:hint="eastAsia" w:ascii="Times New Roman" w:hAnsi="Times New Roman" w:eastAsia="宋体" w:cs="Times New Roman"/>
          <w:sz w:val="24"/>
          <w:szCs w:val="24"/>
          <w:lang w:val="en-US" w:eastAsia="zh-CN"/>
        </w:rPr>
        <w:t>中的CO、HC、NO</w:t>
      </w:r>
      <w:r>
        <w:rPr>
          <w:rFonts w:hint="eastAsia" w:ascii="Times New Roman" w:hAnsi="Times New Roman" w:eastAsia="宋体" w:cs="Times New Roman"/>
          <w:sz w:val="24"/>
          <w:szCs w:val="24"/>
          <w:vertAlign w:val="subscript"/>
          <w:lang w:val="en-US" w:eastAsia="zh-CN"/>
        </w:rPr>
        <w:t>x</w:t>
      </w:r>
      <w:r>
        <w:rPr>
          <w:rFonts w:hint="eastAsia" w:ascii="Times New Roman" w:hAnsi="Times New Roman" w:eastAsia="宋体" w:cs="Times New Roman"/>
          <w:sz w:val="24"/>
          <w:szCs w:val="24"/>
          <w:lang w:val="en-US" w:eastAsia="zh-CN"/>
        </w:rPr>
        <w:t>三种有害污染物的</w:t>
      </w:r>
      <w:r>
        <w:rPr>
          <w:rFonts w:hint="eastAsia" w:ascii="Times New Roman" w:hAnsi="Times New Roman" w:eastAsia="宋体" w:cs="Times New Roman"/>
          <w:sz w:val="24"/>
          <w:szCs w:val="24"/>
        </w:rPr>
        <w:t>降解率</w:t>
      </w:r>
      <w:r>
        <w:rPr>
          <w:rFonts w:hint="eastAsia" w:ascii="Times New Roman" w:hAnsi="Times New Roman" w:eastAsia="宋体" w:cs="Times New Roman"/>
          <w:i/>
          <w:iCs/>
          <w:sz w:val="24"/>
          <w:szCs w:val="24"/>
        </w:rPr>
        <w:t>D</w:t>
      </w:r>
      <w:r>
        <w:rPr>
          <w:rFonts w:hint="eastAsia" w:ascii="Times New Roman" w:hAnsi="Times New Roman" w:eastAsia="宋体" w:cs="Times New Roman"/>
          <w:sz w:val="24"/>
          <w:szCs w:val="24"/>
        </w:rPr>
        <w:t>：</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2"/>
        <w:gridCol w:w="1280"/>
      </w:tblGrid>
      <w:tr w14:paraId="24097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42" w:type="dxa"/>
            <w:vAlign w:val="center"/>
          </w:tcPr>
          <w:p w14:paraId="318FEEB7">
            <w:pPr>
              <w:autoSpaceDE w:val="0"/>
              <w:autoSpaceDN w:val="0"/>
              <w:adjustRightInd w:val="0"/>
              <w:spacing w:line="360" w:lineRule="auto"/>
              <w:jc w:val="center"/>
              <w:rPr>
                <w:rFonts w:hint="eastAsia" w:ascii="Times New Roman" w:hAnsi="Times New Roman" w:eastAsia="宋体" w:cs="Times New Roman"/>
                <w:sz w:val="24"/>
                <w:szCs w:val="24"/>
                <w:vertAlign w:val="baseline"/>
              </w:rPr>
            </w:pPr>
            <w:r>
              <w:rPr>
                <w:rFonts w:hint="eastAsia" w:ascii="Times New Roman" w:hAnsi="Times New Roman" w:eastAsia="宋体" w:cs="Times New Roman"/>
                <w:sz w:val="24"/>
                <w:szCs w:val="24"/>
                <w:vertAlign w:val="baseline"/>
                <w:lang w:val="en-US" w:eastAsia="zh-CN"/>
              </w:rPr>
              <w:t xml:space="preserve">          </w:t>
            </w:r>
            <w:r>
              <w:rPr>
                <w:rFonts w:hint="eastAsia" w:ascii="Times New Roman" w:hAnsi="Times New Roman" w:eastAsia="宋体" w:cs="Times New Roman"/>
                <w:sz w:val="24"/>
                <w:szCs w:val="24"/>
                <w:vertAlign w:val="baseline"/>
              </w:rPr>
              <w:object>
                <v:shape id="_x0000_i1029" o:spt="75" type="#_x0000_t75" style="height:34pt;width:96.95pt;" o:ole="t" filled="f" o:preferrelative="t" stroked="f" coordsize="21600,21600">
                  <v:path/>
                  <v:fill on="f" focussize="0,0"/>
                  <v:stroke on="f"/>
                  <v:imagedata r:id="rId33" o:title=""/>
                  <o:lock v:ext="edit" aspectratio="f"/>
                  <w10:wrap type="none"/>
                  <w10:anchorlock/>
                </v:shape>
                <o:OLEObject Type="Embed" ProgID="" ShapeID="_x0000_i1029" DrawAspect="Content" ObjectID="_1468075730" r:id="rId32">
                  <o:LockedField>false</o:LockedField>
                </o:OLEObject>
              </w:object>
            </w:r>
          </w:p>
        </w:tc>
        <w:tc>
          <w:tcPr>
            <w:tcW w:w="1280" w:type="dxa"/>
            <w:vAlign w:val="center"/>
          </w:tcPr>
          <w:p w14:paraId="0E427CDD">
            <w:pPr>
              <w:autoSpaceDE w:val="0"/>
              <w:autoSpaceDN w:val="0"/>
              <w:adjustRightInd w:val="0"/>
              <w:spacing w:line="360" w:lineRule="auto"/>
              <w:jc w:val="right"/>
              <w:rPr>
                <w:rFonts w:hint="eastAsia" w:ascii="Times New Roman" w:hAnsi="Times New Roman" w:eastAsia="宋体" w:cs="Times New Roman"/>
                <w:sz w:val="24"/>
                <w:szCs w:val="24"/>
                <w:vertAlign w:val="baseline"/>
              </w:rPr>
            </w:pPr>
            <w:r>
              <w:rPr>
                <w:rFonts w:hint="eastAsia" w:ascii="宋体" w:hAnsi="宋体" w:eastAsia="宋体"/>
              </w:rPr>
              <w:t>（</w:t>
            </w:r>
            <w:r>
              <w:rPr>
                <w:rFonts w:hint="eastAsia" w:ascii="Times New Roman" w:hAnsi="Times New Roman" w:eastAsia="宋体" w:cs="Times New Roman"/>
                <w:lang w:val="en-US" w:eastAsia="zh-CN"/>
              </w:rPr>
              <w:t>C</w:t>
            </w:r>
            <w:r>
              <w:rPr>
                <w:rFonts w:ascii="宋体" w:hAnsi="宋体" w:eastAsia="宋体" w:cs="Times New Roman"/>
              </w:rPr>
              <w:t>.</w:t>
            </w:r>
            <w:r>
              <w:rPr>
                <w:rFonts w:hint="default" w:ascii="Times New Roman" w:hAnsi="Times New Roman" w:eastAsia="宋体" w:cs="Times New Roman"/>
                <w:lang w:val="en-US" w:eastAsia="zh-CN"/>
              </w:rPr>
              <w:t>2</w:t>
            </w:r>
            <w:r>
              <w:rPr>
                <w:rStyle w:val="18"/>
                <w:rFonts w:hint="eastAsia" w:ascii="宋体" w:hAnsi="宋体" w:eastAsia="宋体"/>
              </w:rPr>
              <w:t>.</w:t>
            </w:r>
            <w:r>
              <w:rPr>
                <w:rFonts w:hint="eastAsia" w:ascii="Times New Roman" w:hAnsi="Times New Roman" w:eastAsia="宋体" w:cs="Times New Roman"/>
                <w:lang w:val="en-US" w:eastAsia="zh-CN"/>
              </w:rPr>
              <w:t>2-2</w:t>
            </w:r>
            <w:r>
              <w:rPr>
                <w:rFonts w:hint="eastAsia" w:ascii="宋体" w:hAnsi="宋体" w:eastAsia="宋体"/>
              </w:rPr>
              <w:t>）</w:t>
            </w:r>
          </w:p>
        </w:tc>
      </w:tr>
    </w:tbl>
    <w:p w14:paraId="74CF2198">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式中：</w:t>
      </w:r>
      <w:r>
        <w:rPr>
          <w:rFonts w:hint="eastAsia" w:ascii="Times New Roman" w:hAnsi="Times New Roman" w:eastAsia="宋体" w:cs="Times New Roman"/>
          <w:i/>
          <w:iCs/>
          <w:sz w:val="24"/>
          <w:szCs w:val="24"/>
        </w:rPr>
        <w:t>D——</w:t>
      </w:r>
      <w:r>
        <w:rPr>
          <w:rFonts w:hint="eastAsia" w:ascii="Times New Roman" w:hAnsi="Times New Roman" w:eastAsia="宋体" w:cs="Times New Roman"/>
          <w:sz w:val="24"/>
          <w:szCs w:val="24"/>
          <w:lang w:val="en-US" w:eastAsia="zh-CN"/>
        </w:rPr>
        <w:t>某种</w:t>
      </w:r>
      <w:r>
        <w:rPr>
          <w:rFonts w:hint="eastAsia" w:ascii="Times New Roman" w:hAnsi="Times New Roman" w:eastAsia="宋体" w:cs="Times New Roman"/>
          <w:sz w:val="24"/>
          <w:szCs w:val="24"/>
        </w:rPr>
        <w:t>尾气有害污染物</w:t>
      </w:r>
      <w:r>
        <w:rPr>
          <w:rFonts w:hint="eastAsia" w:ascii="Times New Roman" w:hAnsi="Times New Roman" w:eastAsia="宋体" w:cs="Times New Roman"/>
          <w:sz w:val="24"/>
          <w:szCs w:val="24"/>
          <w:lang w:val="en-US" w:eastAsia="zh-CN"/>
        </w:rPr>
        <w:t>的</w:t>
      </w:r>
      <w:r>
        <w:rPr>
          <w:rFonts w:hint="eastAsia" w:ascii="Times New Roman" w:hAnsi="Times New Roman" w:eastAsia="宋体" w:cs="Times New Roman"/>
          <w:sz w:val="24"/>
          <w:szCs w:val="24"/>
        </w:rPr>
        <w:t>降解率（%）；</w:t>
      </w:r>
    </w:p>
    <w:p w14:paraId="6BB9D2B5">
      <w:pPr>
        <w:spacing w:line="360" w:lineRule="auto"/>
        <w:ind w:firstLine="720" w:firstLineChars="300"/>
        <w:rPr>
          <w:rFonts w:ascii="Times New Roman" w:hAnsi="Times New Roman" w:eastAsia="宋体" w:cs="Times New Roman"/>
          <w:sz w:val="24"/>
          <w:szCs w:val="24"/>
        </w:rPr>
      </w:pPr>
      <w:r>
        <w:rPr>
          <w:rFonts w:hint="eastAsia" w:ascii="Times New Roman" w:hAnsi="Times New Roman" w:eastAsia="宋体" w:cs="Times New Roman"/>
          <w:i/>
          <w:iCs/>
          <w:sz w:val="24"/>
          <w:szCs w:val="24"/>
        </w:rPr>
        <w:t>C</w:t>
      </w:r>
      <w:r>
        <w:rPr>
          <w:rFonts w:hint="eastAsia" w:ascii="Times New Roman" w:hAnsi="Times New Roman" w:eastAsia="宋体" w:cs="Times New Roman"/>
          <w:sz w:val="24"/>
          <w:szCs w:val="24"/>
          <w:vertAlign w:val="subscript"/>
        </w:rPr>
        <w:t>1</w:t>
      </w:r>
      <w:r>
        <w:rPr>
          <w:rFonts w:hint="eastAsia" w:ascii="Times New Roman" w:hAnsi="Times New Roman" w:eastAsia="宋体" w:cs="Times New Roman"/>
          <w:i/>
          <w:iCs/>
          <w:sz w:val="24"/>
          <w:szCs w:val="24"/>
        </w:rPr>
        <w:t>——</w:t>
      </w:r>
      <w:r>
        <w:rPr>
          <w:rFonts w:hint="eastAsia" w:ascii="Times New Roman" w:hAnsi="Times New Roman" w:eastAsia="宋体" w:cs="Times New Roman"/>
          <w:sz w:val="24"/>
          <w:szCs w:val="24"/>
        </w:rPr>
        <w:t>容器中某种尾气有害污染物</w:t>
      </w:r>
      <w:r>
        <w:rPr>
          <w:rFonts w:hint="eastAsia" w:ascii="Times New Roman" w:hAnsi="Times New Roman" w:eastAsia="宋体" w:cs="Times New Roman"/>
          <w:sz w:val="24"/>
          <w:szCs w:val="24"/>
          <w:lang w:val="en-US" w:eastAsia="zh-CN"/>
        </w:rPr>
        <w:t>的</w:t>
      </w:r>
      <w:r>
        <w:rPr>
          <w:rFonts w:hint="eastAsia" w:ascii="Times New Roman" w:hAnsi="Times New Roman" w:eastAsia="宋体" w:cs="Times New Roman"/>
          <w:sz w:val="24"/>
          <w:szCs w:val="24"/>
        </w:rPr>
        <w:t>初始浓度；</w:t>
      </w:r>
    </w:p>
    <w:p w14:paraId="70F02D35">
      <w:pPr>
        <w:autoSpaceDE w:val="0"/>
        <w:autoSpaceDN w:val="0"/>
        <w:adjustRightInd w:val="0"/>
        <w:spacing w:line="360" w:lineRule="auto"/>
        <w:ind w:firstLine="720" w:firstLineChars="300"/>
        <w:rPr>
          <w:rFonts w:ascii="Times New Roman" w:hAnsi="Times New Roman" w:eastAsia="宋体" w:cs="Times New Roman"/>
          <w:sz w:val="24"/>
          <w:szCs w:val="24"/>
        </w:rPr>
      </w:pPr>
      <w:r>
        <w:rPr>
          <w:rFonts w:hint="eastAsia" w:ascii="Times New Roman" w:hAnsi="Times New Roman" w:eastAsia="宋体" w:cs="Times New Roman"/>
          <w:i/>
          <w:iCs/>
          <w:sz w:val="24"/>
          <w:szCs w:val="24"/>
        </w:rPr>
        <w:t>C</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i/>
          <w:iCs/>
          <w:sz w:val="24"/>
          <w:szCs w:val="24"/>
        </w:rPr>
        <w:t>——</w:t>
      </w:r>
      <w:r>
        <w:rPr>
          <w:rFonts w:hint="eastAsia" w:ascii="Times New Roman" w:hAnsi="Times New Roman" w:eastAsia="宋体" w:cs="Times New Roman"/>
          <w:sz w:val="24"/>
          <w:szCs w:val="24"/>
        </w:rPr>
        <w:t>气体稳定后某种尾气有害污染物</w:t>
      </w:r>
      <w:r>
        <w:rPr>
          <w:rFonts w:hint="eastAsia" w:ascii="Times New Roman" w:hAnsi="Times New Roman" w:eastAsia="宋体" w:cs="Times New Roman"/>
          <w:sz w:val="24"/>
          <w:szCs w:val="24"/>
          <w:lang w:val="en-US" w:eastAsia="zh-CN"/>
        </w:rPr>
        <w:t>的</w:t>
      </w:r>
      <w:r>
        <w:rPr>
          <w:rFonts w:hint="eastAsia" w:ascii="Times New Roman" w:hAnsi="Times New Roman" w:eastAsia="宋体" w:cs="Times New Roman"/>
          <w:sz w:val="24"/>
          <w:szCs w:val="24"/>
        </w:rPr>
        <w:t>浓度。</w:t>
      </w:r>
    </w:p>
    <w:p w14:paraId="21283A40">
      <w:pPr>
        <w:autoSpaceDE w:val="0"/>
        <w:autoSpaceDN w:val="0"/>
        <w:adjustRightInd w:val="0"/>
        <w:spacing w:line="360" w:lineRule="auto"/>
        <w:rPr>
          <w:rFonts w:ascii="Times New Roman" w:hAnsi="Times New Roman" w:eastAsia="宋体" w:cs="Times New Roman"/>
          <w:sz w:val="24"/>
          <w:szCs w:val="24"/>
        </w:rPr>
      </w:pPr>
      <w:r>
        <w:rPr>
          <w:rFonts w:hint="eastAsia" w:ascii="Times New Roman" w:hAnsi="Times New Roman" w:eastAsia="宋体" w:cs="Times New Roman"/>
          <w:b/>
          <w:bCs/>
          <w:spacing w:val="-2"/>
          <w:sz w:val="24"/>
          <w:szCs w:val="24"/>
          <w:lang w:val="en-US" w:eastAsia="zh-CN"/>
        </w:rPr>
        <w:t>C</w:t>
      </w:r>
      <w:r>
        <w:rPr>
          <w:rFonts w:ascii="宋体" w:hAnsi="宋体" w:eastAsia="宋体" w:cs="Times New Roman"/>
          <w:b/>
          <w:bCs/>
          <w:spacing w:val="-2"/>
          <w:sz w:val="24"/>
          <w:szCs w:val="24"/>
        </w:rPr>
        <w:t>.</w:t>
      </w:r>
      <w:r>
        <w:rPr>
          <w:rFonts w:hint="eastAsia" w:ascii="Times New Roman" w:hAnsi="Times New Roman" w:eastAsia="宋体" w:cs="Times New Roman"/>
          <w:b/>
          <w:bCs/>
          <w:spacing w:val="-2"/>
          <w:sz w:val="24"/>
          <w:szCs w:val="24"/>
          <w:lang w:val="en-US" w:eastAsia="zh-CN"/>
        </w:rPr>
        <w:t>2</w:t>
      </w:r>
      <w:r>
        <w:rPr>
          <w:rFonts w:ascii="宋体" w:hAnsi="宋体" w:eastAsia="宋体" w:cs="Times New Roman"/>
          <w:b/>
          <w:bCs/>
          <w:spacing w:val="-2"/>
          <w:sz w:val="24"/>
          <w:szCs w:val="24"/>
        </w:rPr>
        <w:t>.</w:t>
      </w:r>
      <w:r>
        <w:rPr>
          <w:rFonts w:hint="default" w:ascii="Times New Roman" w:hAnsi="Times New Roman" w:eastAsia="宋体" w:cs="Times New Roman"/>
          <w:b/>
          <w:bCs/>
          <w:spacing w:val="-2"/>
          <w:sz w:val="24"/>
          <w:szCs w:val="24"/>
          <w:lang w:val="en-US" w:eastAsia="zh-CN"/>
        </w:rPr>
        <w:t>3</w:t>
      </w:r>
      <w:r>
        <w:rPr>
          <w:rFonts w:ascii="Times New Roman" w:hAnsi="Times New Roman" w:eastAsia="Times New Roman" w:cs="Times New Roman"/>
          <w:spacing w:val="-2"/>
          <w:sz w:val="24"/>
          <w:szCs w:val="24"/>
        </w:rPr>
        <w:t xml:space="preserve">  </w:t>
      </w:r>
      <w:r>
        <w:rPr>
          <w:rFonts w:hint="eastAsia" w:ascii="Times New Roman" w:hAnsi="Times New Roman" w:eastAsia="宋体" w:cs="Times New Roman"/>
          <w:sz w:val="24"/>
          <w:szCs w:val="24"/>
        </w:rPr>
        <w:t>尾气降解率不得低于现行国家标准《汽油车污染物排放限值及测量方法（双怠速法及简易工况法）》GB 18285</w:t>
      </w:r>
      <w:r>
        <w:rPr>
          <w:rFonts w:hint="eastAsia" w:ascii="Times New Roman" w:hAnsi="Times New Roman" w:eastAsia="宋体" w:cs="Times New Roman"/>
          <w:sz w:val="24"/>
          <w:szCs w:val="24"/>
          <w:lang w:val="en-US" w:eastAsia="zh-CN"/>
        </w:rPr>
        <w:t>中排气污染物排放限值</w:t>
      </w:r>
      <w:r>
        <w:rPr>
          <w:rFonts w:hint="eastAsia" w:ascii="Times New Roman" w:hAnsi="Times New Roman" w:eastAsia="宋体" w:cs="Times New Roman"/>
          <w:sz w:val="24"/>
          <w:szCs w:val="24"/>
        </w:rPr>
        <w:t>的25%。</w:t>
      </w:r>
    </w:p>
    <w:p w14:paraId="22FF1178">
      <w:pPr>
        <w:autoSpaceDE w:val="0"/>
        <w:autoSpaceDN w:val="0"/>
        <w:adjustRightInd w:val="0"/>
        <w:spacing w:line="360" w:lineRule="auto"/>
        <w:jc w:val="center"/>
      </w:pPr>
    </w:p>
    <w:p w14:paraId="680BBFF1">
      <w:pPr>
        <w:autoSpaceDE w:val="0"/>
        <w:autoSpaceDN w:val="0"/>
        <w:adjustRightInd w:val="0"/>
        <w:spacing w:line="360" w:lineRule="auto"/>
        <w:jc w:val="cente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3992BF23">
      <w:pPr>
        <w:pStyle w:val="22"/>
        <w:spacing w:line="360" w:lineRule="auto"/>
        <w:rPr>
          <w:rFonts w:ascii="Times New Roman" w:hAnsi="Times New Roman"/>
        </w:rPr>
      </w:pPr>
      <w:bookmarkStart w:id="152" w:name="_Toc21217"/>
      <w:bookmarkStart w:id="153" w:name="_Toc5255"/>
      <w:r>
        <w:rPr>
          <w:rFonts w:hint="eastAsia" w:ascii="Times New Roman" w:hAnsi="Times New Roman"/>
        </w:rPr>
        <w:t>本规程用词说明</w:t>
      </w:r>
      <w:bookmarkEnd w:id="152"/>
      <w:bookmarkEnd w:id="153"/>
    </w:p>
    <w:p w14:paraId="62D77B31">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shd w:val="clear" w:color="auto" w:fill="FFFFFF"/>
        </w:rPr>
        <w:t>1</w:t>
      </w:r>
      <w:r>
        <w:rPr>
          <w:rFonts w:ascii="Times New Roman" w:hAnsi="Times New Roman" w:eastAsia="宋体" w:cs="Times New Roman"/>
          <w:sz w:val="24"/>
          <w:szCs w:val="24"/>
          <w:shd w:val="clear" w:color="auto" w:fill="FFFFFF"/>
        </w:rPr>
        <w:t xml:space="preserve">  为便于执行本规程条文时区别对待，对要求严格程度不同的用词说明如下：</w:t>
      </w:r>
    </w:p>
    <w:p w14:paraId="4674DAF2">
      <w:pPr>
        <w:spacing w:line="360" w:lineRule="auto"/>
        <w:ind w:firstLine="345"/>
        <w:rPr>
          <w:rFonts w:ascii="Times New Roman" w:hAnsi="Times New Roman" w:eastAsia="宋体" w:cs="Times New Roman"/>
          <w:sz w:val="24"/>
          <w:szCs w:val="24"/>
          <w:shd w:val="clear" w:color="auto" w:fill="FFFFFF"/>
        </w:rPr>
      </w:pPr>
      <w:r>
        <w:rPr>
          <w:rFonts w:ascii="Times New Roman" w:hAnsi="Times New Roman" w:eastAsia="宋体" w:cs="Times New Roman"/>
          <w:sz w:val="24"/>
          <w:szCs w:val="24"/>
          <w:shd w:val="clear" w:color="auto" w:fill="FFFFFF"/>
        </w:rPr>
        <w:t>1）表示很严格，非这样做不可的：</w:t>
      </w:r>
    </w:p>
    <w:p w14:paraId="1D7CC430">
      <w:pPr>
        <w:spacing w:line="360" w:lineRule="auto"/>
        <w:ind w:firstLine="720" w:firstLineChars="300"/>
        <w:rPr>
          <w:rFonts w:ascii="Times New Roman" w:hAnsi="Times New Roman" w:eastAsia="宋体" w:cs="Times New Roman"/>
          <w:sz w:val="24"/>
          <w:szCs w:val="24"/>
        </w:rPr>
      </w:pPr>
      <w:r>
        <w:rPr>
          <w:rFonts w:ascii="Times New Roman" w:hAnsi="Times New Roman" w:eastAsia="宋体" w:cs="Times New Roman"/>
          <w:sz w:val="24"/>
          <w:szCs w:val="24"/>
          <w:shd w:val="clear" w:color="auto" w:fill="FFFFFF"/>
        </w:rPr>
        <w:t>正面词采用</w:t>
      </w:r>
      <w:r>
        <w:rPr>
          <w:rFonts w:hint="eastAsia" w:ascii="Times New Roman" w:hAnsi="Times New Roman" w:eastAsia="宋体" w:cs="Times New Roman"/>
          <w:sz w:val="24"/>
          <w:szCs w:val="24"/>
          <w:shd w:val="clear" w:color="auto" w:fill="FFFFFF"/>
        </w:rPr>
        <w:t>“</w:t>
      </w:r>
      <w:r>
        <w:rPr>
          <w:rFonts w:ascii="Times New Roman" w:hAnsi="Times New Roman" w:eastAsia="宋体" w:cs="Times New Roman"/>
          <w:sz w:val="24"/>
          <w:szCs w:val="24"/>
          <w:shd w:val="clear" w:color="auto" w:fill="FFFFFF"/>
        </w:rPr>
        <w:t>必须</w:t>
      </w:r>
      <w:r>
        <w:rPr>
          <w:rFonts w:hint="eastAsia" w:ascii="Times New Roman" w:hAnsi="Times New Roman" w:eastAsia="宋体" w:cs="Times New Roman"/>
          <w:sz w:val="24"/>
          <w:szCs w:val="24"/>
          <w:shd w:val="clear" w:color="auto" w:fill="FFFFFF"/>
        </w:rPr>
        <w:t>”</w:t>
      </w:r>
      <w:r>
        <w:rPr>
          <w:rFonts w:ascii="Times New Roman" w:hAnsi="Times New Roman" w:eastAsia="宋体" w:cs="Times New Roman"/>
          <w:sz w:val="24"/>
          <w:szCs w:val="24"/>
          <w:shd w:val="clear" w:color="auto" w:fill="FFFFFF"/>
        </w:rPr>
        <w:t>，反面词采用</w:t>
      </w:r>
      <w:r>
        <w:rPr>
          <w:rFonts w:hint="eastAsia" w:ascii="Times New Roman" w:hAnsi="Times New Roman" w:eastAsia="宋体" w:cs="Times New Roman"/>
          <w:sz w:val="24"/>
          <w:szCs w:val="24"/>
          <w:shd w:val="clear" w:color="auto" w:fill="FFFFFF"/>
        </w:rPr>
        <w:t>“</w:t>
      </w:r>
      <w:r>
        <w:rPr>
          <w:rFonts w:ascii="Times New Roman" w:hAnsi="Times New Roman" w:eastAsia="宋体" w:cs="Times New Roman"/>
          <w:sz w:val="24"/>
          <w:szCs w:val="24"/>
          <w:shd w:val="clear" w:color="auto" w:fill="FFFFFF"/>
        </w:rPr>
        <w:t>严禁</w:t>
      </w:r>
      <w:r>
        <w:rPr>
          <w:rFonts w:hint="eastAsia" w:ascii="Times New Roman" w:hAnsi="Times New Roman" w:eastAsia="宋体" w:cs="Times New Roman"/>
          <w:sz w:val="24"/>
          <w:szCs w:val="24"/>
          <w:shd w:val="clear" w:color="auto" w:fill="FFFFFF"/>
        </w:rPr>
        <w:t>”</w:t>
      </w:r>
      <w:r>
        <w:rPr>
          <w:rFonts w:ascii="Times New Roman" w:hAnsi="Times New Roman" w:eastAsia="宋体" w:cs="Times New Roman"/>
          <w:sz w:val="24"/>
          <w:szCs w:val="24"/>
          <w:shd w:val="clear" w:color="auto" w:fill="FFFFFF"/>
        </w:rPr>
        <w:t>；</w:t>
      </w:r>
    </w:p>
    <w:p w14:paraId="4E1461D4">
      <w:pPr>
        <w:spacing w:line="360" w:lineRule="auto"/>
        <w:ind w:firstLine="345"/>
        <w:rPr>
          <w:rFonts w:ascii="Times New Roman" w:hAnsi="Times New Roman" w:eastAsia="宋体" w:cs="Times New Roman"/>
          <w:sz w:val="24"/>
          <w:szCs w:val="24"/>
        </w:rPr>
      </w:pPr>
      <w:r>
        <w:rPr>
          <w:rFonts w:ascii="Times New Roman" w:hAnsi="Times New Roman" w:eastAsia="宋体" w:cs="Times New Roman"/>
          <w:sz w:val="24"/>
          <w:szCs w:val="24"/>
          <w:shd w:val="clear" w:color="auto" w:fill="FFFFFF"/>
        </w:rPr>
        <w:t>2）表示严格，在正常情况下均应这样做的：</w:t>
      </w:r>
    </w:p>
    <w:p w14:paraId="3286CCD7">
      <w:pPr>
        <w:spacing w:line="360" w:lineRule="auto"/>
        <w:ind w:firstLine="720" w:firstLineChars="300"/>
        <w:rPr>
          <w:rFonts w:ascii="Times New Roman" w:hAnsi="Times New Roman" w:eastAsia="宋体" w:cs="Times New Roman"/>
          <w:sz w:val="24"/>
          <w:szCs w:val="24"/>
        </w:rPr>
      </w:pPr>
      <w:r>
        <w:rPr>
          <w:rFonts w:ascii="Times New Roman" w:hAnsi="Times New Roman" w:eastAsia="宋体" w:cs="Times New Roman"/>
          <w:sz w:val="24"/>
          <w:szCs w:val="24"/>
          <w:shd w:val="clear" w:color="auto" w:fill="FFFFFF"/>
        </w:rPr>
        <w:t>正面词采用</w:t>
      </w:r>
      <w:r>
        <w:rPr>
          <w:rFonts w:hint="eastAsia" w:ascii="Times New Roman" w:hAnsi="Times New Roman" w:eastAsia="宋体" w:cs="Times New Roman"/>
          <w:sz w:val="24"/>
          <w:szCs w:val="24"/>
          <w:shd w:val="clear" w:color="auto" w:fill="FFFFFF"/>
        </w:rPr>
        <w:t>“</w:t>
      </w:r>
      <w:r>
        <w:rPr>
          <w:rFonts w:ascii="Times New Roman" w:hAnsi="Times New Roman" w:eastAsia="宋体" w:cs="Times New Roman"/>
          <w:sz w:val="24"/>
          <w:szCs w:val="24"/>
          <w:shd w:val="clear" w:color="auto" w:fill="FFFFFF"/>
        </w:rPr>
        <w:t>应</w:t>
      </w:r>
      <w:r>
        <w:rPr>
          <w:rFonts w:hint="eastAsia" w:ascii="Times New Roman" w:hAnsi="Times New Roman" w:eastAsia="宋体" w:cs="Times New Roman"/>
          <w:sz w:val="24"/>
          <w:szCs w:val="24"/>
          <w:shd w:val="clear" w:color="auto" w:fill="FFFFFF"/>
        </w:rPr>
        <w:t>”</w:t>
      </w:r>
      <w:r>
        <w:rPr>
          <w:rFonts w:ascii="Times New Roman" w:hAnsi="Times New Roman" w:eastAsia="宋体" w:cs="Times New Roman"/>
          <w:sz w:val="24"/>
          <w:szCs w:val="24"/>
          <w:shd w:val="clear" w:color="auto" w:fill="FFFFFF"/>
        </w:rPr>
        <w:t>，反面词采用</w:t>
      </w:r>
      <w:r>
        <w:rPr>
          <w:rFonts w:hint="eastAsia" w:ascii="Times New Roman" w:hAnsi="Times New Roman" w:eastAsia="宋体" w:cs="Times New Roman"/>
          <w:sz w:val="24"/>
          <w:szCs w:val="24"/>
          <w:shd w:val="clear" w:color="auto" w:fill="FFFFFF"/>
        </w:rPr>
        <w:t>“</w:t>
      </w:r>
      <w:r>
        <w:rPr>
          <w:rFonts w:ascii="Times New Roman" w:hAnsi="Times New Roman" w:eastAsia="宋体" w:cs="Times New Roman"/>
          <w:sz w:val="24"/>
          <w:szCs w:val="24"/>
          <w:shd w:val="clear" w:color="auto" w:fill="FFFFFF"/>
        </w:rPr>
        <w:t>不应</w:t>
      </w:r>
      <w:r>
        <w:rPr>
          <w:rFonts w:hint="eastAsia" w:ascii="Times New Roman" w:hAnsi="Times New Roman" w:eastAsia="宋体" w:cs="Times New Roman"/>
          <w:sz w:val="24"/>
          <w:szCs w:val="24"/>
          <w:shd w:val="clear" w:color="auto" w:fill="FFFFFF"/>
        </w:rPr>
        <w:t>”</w:t>
      </w:r>
      <w:r>
        <w:rPr>
          <w:rFonts w:ascii="Times New Roman" w:hAnsi="Times New Roman" w:eastAsia="宋体" w:cs="Times New Roman"/>
          <w:sz w:val="24"/>
          <w:szCs w:val="24"/>
          <w:shd w:val="clear" w:color="auto" w:fill="FFFFFF"/>
        </w:rPr>
        <w:t>或</w:t>
      </w:r>
      <w:r>
        <w:rPr>
          <w:rFonts w:hint="eastAsia" w:ascii="Times New Roman" w:hAnsi="Times New Roman" w:eastAsia="宋体" w:cs="Times New Roman"/>
          <w:sz w:val="24"/>
          <w:szCs w:val="24"/>
          <w:shd w:val="clear" w:color="auto" w:fill="FFFFFF"/>
        </w:rPr>
        <w:t>“</w:t>
      </w:r>
      <w:r>
        <w:rPr>
          <w:rFonts w:ascii="Times New Roman" w:hAnsi="Times New Roman" w:eastAsia="宋体" w:cs="Times New Roman"/>
          <w:sz w:val="24"/>
          <w:szCs w:val="24"/>
          <w:shd w:val="clear" w:color="auto" w:fill="FFFFFF"/>
        </w:rPr>
        <w:t>不得</w:t>
      </w:r>
      <w:r>
        <w:rPr>
          <w:rFonts w:hint="eastAsia" w:ascii="Times New Roman" w:hAnsi="Times New Roman" w:eastAsia="宋体" w:cs="Times New Roman"/>
          <w:sz w:val="24"/>
          <w:szCs w:val="24"/>
          <w:shd w:val="clear" w:color="auto" w:fill="FFFFFF"/>
        </w:rPr>
        <w:t>”</w:t>
      </w:r>
      <w:r>
        <w:rPr>
          <w:rFonts w:ascii="Times New Roman" w:hAnsi="Times New Roman" w:eastAsia="宋体" w:cs="Times New Roman"/>
          <w:sz w:val="24"/>
          <w:szCs w:val="24"/>
          <w:shd w:val="clear" w:color="auto" w:fill="FFFFFF"/>
        </w:rPr>
        <w:t>；</w:t>
      </w:r>
    </w:p>
    <w:p w14:paraId="7E038348">
      <w:pPr>
        <w:spacing w:line="360" w:lineRule="auto"/>
        <w:ind w:firstLine="345"/>
        <w:rPr>
          <w:rFonts w:ascii="Times New Roman" w:hAnsi="Times New Roman" w:eastAsia="宋体" w:cs="Times New Roman"/>
          <w:sz w:val="24"/>
          <w:szCs w:val="24"/>
        </w:rPr>
      </w:pPr>
      <w:r>
        <w:rPr>
          <w:rFonts w:ascii="Times New Roman" w:hAnsi="Times New Roman" w:eastAsia="宋体" w:cs="Times New Roman"/>
          <w:sz w:val="24"/>
          <w:szCs w:val="24"/>
          <w:shd w:val="clear" w:color="auto" w:fill="FFFFFF"/>
        </w:rPr>
        <w:t>3）表示允许稍有选择，在条件许可时首先应这样做的：</w:t>
      </w:r>
    </w:p>
    <w:p w14:paraId="500528E2">
      <w:pPr>
        <w:spacing w:line="360" w:lineRule="auto"/>
        <w:ind w:firstLine="720" w:firstLineChars="300"/>
        <w:rPr>
          <w:rFonts w:ascii="Times New Roman" w:hAnsi="Times New Roman" w:eastAsia="宋体" w:cs="Times New Roman"/>
          <w:sz w:val="24"/>
          <w:szCs w:val="24"/>
          <w:shd w:val="clear" w:color="auto" w:fill="FFFFFF"/>
        </w:rPr>
      </w:pPr>
      <w:r>
        <w:rPr>
          <w:rFonts w:ascii="Times New Roman" w:hAnsi="Times New Roman" w:eastAsia="宋体" w:cs="Times New Roman"/>
          <w:sz w:val="24"/>
          <w:szCs w:val="24"/>
          <w:shd w:val="clear" w:color="auto" w:fill="FFFFFF"/>
        </w:rPr>
        <w:t>正面词采用</w:t>
      </w:r>
      <w:r>
        <w:rPr>
          <w:rFonts w:hint="eastAsia" w:ascii="Times New Roman" w:hAnsi="Times New Roman" w:eastAsia="宋体" w:cs="Times New Roman"/>
          <w:sz w:val="24"/>
          <w:szCs w:val="24"/>
          <w:shd w:val="clear" w:color="auto" w:fill="FFFFFF"/>
        </w:rPr>
        <w:t>“</w:t>
      </w:r>
      <w:r>
        <w:rPr>
          <w:rFonts w:ascii="Times New Roman" w:hAnsi="Times New Roman" w:eastAsia="宋体" w:cs="Times New Roman"/>
          <w:sz w:val="24"/>
          <w:szCs w:val="24"/>
          <w:shd w:val="clear" w:color="auto" w:fill="FFFFFF"/>
        </w:rPr>
        <w:t>宜</w:t>
      </w:r>
      <w:r>
        <w:rPr>
          <w:rFonts w:hint="eastAsia" w:ascii="Times New Roman" w:hAnsi="Times New Roman" w:eastAsia="宋体" w:cs="Times New Roman"/>
          <w:sz w:val="24"/>
          <w:szCs w:val="24"/>
          <w:shd w:val="clear" w:color="auto" w:fill="FFFFFF"/>
        </w:rPr>
        <w:t>”</w:t>
      </w:r>
      <w:r>
        <w:rPr>
          <w:rFonts w:ascii="Times New Roman" w:hAnsi="Times New Roman" w:eastAsia="宋体" w:cs="Times New Roman"/>
          <w:sz w:val="24"/>
          <w:szCs w:val="24"/>
          <w:shd w:val="clear" w:color="auto" w:fill="FFFFFF"/>
        </w:rPr>
        <w:t>，反面词采用</w:t>
      </w:r>
      <w:r>
        <w:rPr>
          <w:rFonts w:hint="eastAsia" w:ascii="Times New Roman" w:hAnsi="Times New Roman" w:eastAsia="宋体" w:cs="Times New Roman"/>
          <w:sz w:val="24"/>
          <w:szCs w:val="24"/>
          <w:shd w:val="clear" w:color="auto" w:fill="FFFFFF"/>
        </w:rPr>
        <w:t>“</w:t>
      </w:r>
      <w:r>
        <w:rPr>
          <w:rFonts w:ascii="Times New Roman" w:hAnsi="Times New Roman" w:eastAsia="宋体" w:cs="Times New Roman"/>
          <w:sz w:val="24"/>
          <w:szCs w:val="24"/>
          <w:shd w:val="clear" w:color="auto" w:fill="FFFFFF"/>
        </w:rPr>
        <w:t>不宜</w:t>
      </w:r>
      <w:r>
        <w:rPr>
          <w:rFonts w:hint="eastAsia" w:ascii="Times New Roman" w:hAnsi="Times New Roman" w:eastAsia="宋体" w:cs="Times New Roman"/>
          <w:sz w:val="24"/>
          <w:szCs w:val="24"/>
          <w:shd w:val="clear" w:color="auto" w:fill="FFFFFF"/>
        </w:rPr>
        <w:t>”</w:t>
      </w:r>
      <w:r>
        <w:rPr>
          <w:rFonts w:ascii="Times New Roman" w:hAnsi="Times New Roman" w:eastAsia="宋体" w:cs="Times New Roman"/>
          <w:sz w:val="24"/>
          <w:szCs w:val="24"/>
          <w:shd w:val="clear" w:color="auto" w:fill="FFFFFF"/>
        </w:rPr>
        <w:t>；</w:t>
      </w:r>
    </w:p>
    <w:p w14:paraId="0F416256">
      <w:pPr>
        <w:spacing w:line="360" w:lineRule="auto"/>
        <w:ind w:firstLine="345"/>
        <w:rPr>
          <w:rFonts w:ascii="Times New Roman" w:hAnsi="Times New Roman" w:eastAsia="宋体" w:cs="Times New Roman"/>
          <w:sz w:val="24"/>
          <w:szCs w:val="24"/>
          <w:shd w:val="clear" w:color="auto" w:fill="FFFFFF"/>
        </w:rPr>
      </w:pPr>
      <w:r>
        <w:rPr>
          <w:rFonts w:ascii="Times New Roman" w:hAnsi="Times New Roman" w:eastAsia="宋体" w:cs="Times New Roman"/>
          <w:sz w:val="24"/>
          <w:szCs w:val="24"/>
          <w:shd w:val="clear" w:color="auto" w:fill="FFFFFF"/>
        </w:rPr>
        <w:t>4）表示有选择，在一定条件下可以这样做的，采用</w:t>
      </w:r>
      <w:r>
        <w:rPr>
          <w:rFonts w:hint="eastAsia" w:ascii="Times New Roman" w:hAnsi="Times New Roman" w:eastAsia="宋体" w:cs="Times New Roman"/>
          <w:sz w:val="24"/>
          <w:szCs w:val="24"/>
          <w:shd w:val="clear" w:color="auto" w:fill="FFFFFF"/>
        </w:rPr>
        <w:t>“</w:t>
      </w:r>
      <w:r>
        <w:rPr>
          <w:rFonts w:ascii="Times New Roman" w:hAnsi="Times New Roman" w:eastAsia="宋体" w:cs="Times New Roman"/>
          <w:sz w:val="24"/>
          <w:szCs w:val="24"/>
          <w:shd w:val="clear" w:color="auto" w:fill="FFFFFF"/>
        </w:rPr>
        <w:t>可</w:t>
      </w:r>
      <w:r>
        <w:rPr>
          <w:rFonts w:hint="eastAsia" w:ascii="Times New Roman" w:hAnsi="Times New Roman" w:eastAsia="宋体" w:cs="Times New Roman"/>
          <w:sz w:val="24"/>
          <w:szCs w:val="24"/>
          <w:shd w:val="clear" w:color="auto" w:fill="FFFFFF"/>
        </w:rPr>
        <w:t>”</w:t>
      </w:r>
      <w:r>
        <w:rPr>
          <w:rFonts w:ascii="Times New Roman" w:hAnsi="Times New Roman" w:eastAsia="宋体" w:cs="Times New Roman"/>
          <w:sz w:val="24"/>
          <w:szCs w:val="24"/>
        </w:rPr>
        <w:t>。</w:t>
      </w:r>
    </w:p>
    <w:p w14:paraId="1599C6E3">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shd w:val="clear" w:color="auto" w:fill="FFFFFF"/>
        </w:rPr>
        <w:t>2</w:t>
      </w:r>
      <w:r>
        <w:rPr>
          <w:rFonts w:ascii="Times New Roman" w:hAnsi="Times New Roman" w:eastAsia="宋体" w:cs="Times New Roman"/>
          <w:sz w:val="24"/>
          <w:szCs w:val="24"/>
          <w:shd w:val="clear" w:color="auto" w:fill="FFFFFF"/>
        </w:rPr>
        <w:t xml:space="preserve">  条文中指明应按其他有关标准执行的写法为：</w:t>
      </w:r>
      <w:r>
        <w:rPr>
          <w:rFonts w:hint="eastAsia" w:ascii="Times New Roman" w:hAnsi="Times New Roman" w:eastAsia="宋体" w:cs="Times New Roman"/>
          <w:sz w:val="24"/>
          <w:szCs w:val="24"/>
          <w:shd w:val="clear" w:color="auto" w:fill="FFFFFF"/>
        </w:rPr>
        <w:t>“</w:t>
      </w:r>
      <w:r>
        <w:rPr>
          <w:rFonts w:ascii="Times New Roman" w:hAnsi="Times New Roman" w:eastAsia="宋体" w:cs="Times New Roman"/>
          <w:sz w:val="24"/>
          <w:szCs w:val="24"/>
          <w:shd w:val="clear" w:color="auto" w:fill="FFFFFF"/>
        </w:rPr>
        <w:t>应符合……的规定</w:t>
      </w:r>
      <w:r>
        <w:rPr>
          <w:rFonts w:hint="eastAsia" w:ascii="Times New Roman" w:hAnsi="Times New Roman" w:eastAsia="宋体" w:cs="Times New Roman"/>
          <w:sz w:val="24"/>
          <w:szCs w:val="24"/>
          <w:shd w:val="clear" w:color="auto" w:fill="FFFFFF"/>
        </w:rPr>
        <w:t>”</w:t>
      </w:r>
      <w:r>
        <w:rPr>
          <w:rFonts w:ascii="Times New Roman" w:hAnsi="Times New Roman" w:eastAsia="宋体" w:cs="Times New Roman"/>
          <w:sz w:val="24"/>
          <w:szCs w:val="24"/>
          <w:shd w:val="clear" w:color="auto" w:fill="FFFFFF"/>
        </w:rPr>
        <w:t>或</w:t>
      </w:r>
      <w:r>
        <w:rPr>
          <w:rFonts w:hint="eastAsia" w:ascii="Times New Roman" w:hAnsi="Times New Roman" w:eastAsia="宋体" w:cs="Times New Roman"/>
          <w:sz w:val="24"/>
          <w:szCs w:val="24"/>
          <w:shd w:val="clear" w:color="auto" w:fill="FFFFFF"/>
        </w:rPr>
        <w:t>“</w:t>
      </w:r>
      <w:r>
        <w:rPr>
          <w:rFonts w:ascii="Times New Roman" w:hAnsi="Times New Roman" w:eastAsia="宋体" w:cs="Times New Roman"/>
          <w:sz w:val="24"/>
          <w:szCs w:val="24"/>
          <w:shd w:val="clear" w:color="auto" w:fill="FFFFFF"/>
        </w:rPr>
        <w:t>应按……执行</w:t>
      </w:r>
      <w:r>
        <w:rPr>
          <w:rFonts w:hint="eastAsia" w:ascii="Times New Roman" w:hAnsi="Times New Roman" w:eastAsia="宋体" w:cs="Times New Roman"/>
          <w:sz w:val="24"/>
          <w:szCs w:val="24"/>
          <w:shd w:val="clear" w:color="auto" w:fill="FFFFFF"/>
        </w:rPr>
        <w:t>”</w:t>
      </w:r>
      <w:r>
        <w:rPr>
          <w:rFonts w:ascii="Times New Roman" w:hAnsi="Times New Roman" w:eastAsia="宋体" w:cs="Times New Roman"/>
          <w:sz w:val="24"/>
          <w:szCs w:val="24"/>
        </w:rPr>
        <w:t>。</w:t>
      </w:r>
    </w:p>
    <w:p w14:paraId="5444EA5B">
      <w:pPr>
        <w:widowControl/>
        <w:jc w:val="left"/>
        <w:rPr>
          <w:rFonts w:ascii="Times New Roman" w:hAnsi="Times New Roman" w:eastAsia="宋体" w:cs="Times New Roman"/>
          <w:sz w:val="24"/>
          <w:szCs w:val="24"/>
        </w:rPr>
      </w:pPr>
      <w:r>
        <w:rPr>
          <w:rFonts w:ascii="Times New Roman" w:hAnsi="Times New Roman" w:eastAsia="宋体" w:cs="Times New Roman"/>
          <w:sz w:val="24"/>
          <w:szCs w:val="24"/>
        </w:rPr>
        <w:br w:type="page"/>
      </w:r>
    </w:p>
    <w:p w14:paraId="49CABC4F">
      <w:pPr>
        <w:pStyle w:val="22"/>
        <w:spacing w:line="360" w:lineRule="auto"/>
        <w:rPr>
          <w:rFonts w:ascii="Times New Roman" w:hAnsi="Times New Roman"/>
        </w:rPr>
      </w:pPr>
      <w:bookmarkStart w:id="154" w:name="_Toc23833"/>
      <w:bookmarkStart w:id="155" w:name="_Toc31596"/>
      <w:r>
        <w:rPr>
          <w:rFonts w:ascii="Times New Roman" w:hAnsi="Times New Roman"/>
        </w:rPr>
        <w:t>引用标准名录</w:t>
      </w:r>
      <w:bookmarkEnd w:id="154"/>
      <w:bookmarkEnd w:id="155"/>
    </w:p>
    <w:p w14:paraId="3A2C0D33">
      <w:pPr>
        <w:pStyle w:val="30"/>
        <w:spacing w:line="360" w:lineRule="auto"/>
        <w:ind w:left="420" w:firstLine="0" w:firstLineChars="0"/>
        <w:rPr>
          <w:rFonts w:ascii="Times New Roman" w:hAnsi="Times New Roman" w:cs="Times New Roman"/>
          <w:sz w:val="24"/>
          <w:szCs w:val="24"/>
        </w:rPr>
      </w:pPr>
    </w:p>
    <w:p w14:paraId="1BBF8FE0">
      <w:pPr>
        <w:pStyle w:val="30"/>
        <w:snapToGrid w:val="0"/>
        <w:spacing w:line="360" w:lineRule="auto"/>
        <w:ind w:left="420"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《公路沥青路面养护技术规范》JTG 5</w:t>
      </w:r>
      <w:r>
        <w:rPr>
          <w:rFonts w:hint="eastAsia" w:ascii="Times New Roman" w:hAnsi="Times New Roman" w:eastAsia="宋体" w:cs="Times New Roman"/>
          <w:sz w:val="24"/>
          <w:szCs w:val="24"/>
        </w:rPr>
        <w:t>142</w:t>
      </w:r>
    </w:p>
    <w:p w14:paraId="5D9EE713">
      <w:pPr>
        <w:pStyle w:val="30"/>
        <w:snapToGrid w:val="0"/>
        <w:spacing w:line="360" w:lineRule="auto"/>
        <w:ind w:left="420"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《城镇道路养护技术规范》CJJ 36</w:t>
      </w:r>
    </w:p>
    <w:p w14:paraId="4F8D34AC">
      <w:pPr>
        <w:pStyle w:val="30"/>
        <w:snapToGrid w:val="0"/>
        <w:spacing w:line="360" w:lineRule="auto"/>
        <w:ind w:left="420"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《公路技术状况评定标准》JTG 5210</w:t>
      </w:r>
    </w:p>
    <w:p w14:paraId="788A5481">
      <w:pPr>
        <w:pStyle w:val="30"/>
        <w:snapToGrid w:val="0"/>
        <w:spacing w:line="360" w:lineRule="auto"/>
        <w:ind w:left="420"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《公路沥青路面养护设计规范》JTG 5421</w:t>
      </w:r>
    </w:p>
    <w:p w14:paraId="45360818">
      <w:pPr>
        <w:pStyle w:val="30"/>
        <w:snapToGrid w:val="0"/>
        <w:spacing w:line="360" w:lineRule="auto"/>
        <w:ind w:left="420" w:firstLine="0" w:firstLine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《公路养护技术规范》JTG H10</w:t>
      </w:r>
    </w:p>
    <w:p w14:paraId="60F360D1">
      <w:pPr>
        <w:pStyle w:val="30"/>
        <w:snapToGrid w:val="0"/>
        <w:spacing w:line="360" w:lineRule="auto"/>
        <w:ind w:left="420" w:firstLine="0" w:firstLine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《公路沥青路面预防养护技术规范》JTG/T 5142-01</w:t>
      </w:r>
    </w:p>
    <w:p w14:paraId="7D9E3ABA">
      <w:pPr>
        <w:pStyle w:val="30"/>
        <w:snapToGrid w:val="0"/>
        <w:spacing w:line="360" w:lineRule="auto"/>
        <w:ind w:left="420"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《公路沥青路面预防养护技术规范》JTGT 5142-01</w:t>
      </w:r>
    </w:p>
    <w:p w14:paraId="29127BEF">
      <w:pPr>
        <w:pStyle w:val="30"/>
        <w:snapToGrid w:val="0"/>
        <w:spacing w:line="360" w:lineRule="auto"/>
        <w:ind w:left="420"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《车载式</w:t>
      </w:r>
      <w:r>
        <w:rPr>
          <w:rFonts w:hint="eastAsia" w:ascii="Times New Roman" w:hAnsi="Times New Roman" w:eastAsia="宋体" w:cs="Times New Roman"/>
          <w:sz w:val="24"/>
          <w:szCs w:val="24"/>
          <w:lang w:eastAsia="zh-CN"/>
        </w:rPr>
        <w:t>轮胎-路面噪声</w:t>
      </w:r>
      <w:r>
        <w:rPr>
          <w:rFonts w:ascii="Times New Roman" w:hAnsi="Times New Roman" w:eastAsia="宋体" w:cs="Times New Roman"/>
          <w:sz w:val="24"/>
          <w:szCs w:val="24"/>
        </w:rPr>
        <w:t>自动测试系统》GB/T 31884</w:t>
      </w:r>
    </w:p>
    <w:p w14:paraId="16F0040A">
      <w:pPr>
        <w:pStyle w:val="30"/>
        <w:snapToGrid w:val="0"/>
        <w:spacing w:line="360" w:lineRule="auto"/>
        <w:ind w:left="420" w:firstLine="0" w:firstLine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《新划路面标线初始逆反射亮度系数及测试方法》GB/T 21383</w:t>
      </w:r>
    </w:p>
    <w:p w14:paraId="3D27EEC9">
      <w:pPr>
        <w:pStyle w:val="30"/>
        <w:snapToGrid w:val="0"/>
        <w:spacing w:line="360" w:lineRule="auto"/>
        <w:ind w:left="420"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《逆反射测量仪》GB/T 26377</w:t>
      </w:r>
    </w:p>
    <w:p w14:paraId="5E8468E7">
      <w:pPr>
        <w:pStyle w:val="30"/>
        <w:snapToGrid w:val="0"/>
        <w:spacing w:line="360" w:lineRule="auto"/>
        <w:ind w:left="420"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排水沥青路面设计与施工技术规范</w:t>
      </w:r>
      <w:r>
        <w:rPr>
          <w:rFonts w:hint="eastAsia" w:ascii="Times New Roman" w:hAnsi="Times New Roman" w:eastAsia="宋体" w:cs="Times New Roman"/>
          <w:sz w:val="24"/>
          <w:szCs w:val="24"/>
        </w:rPr>
        <w:t>》</w:t>
      </w:r>
      <w:r>
        <w:rPr>
          <w:rFonts w:ascii="Times New Roman" w:hAnsi="Times New Roman" w:eastAsia="宋体" w:cs="Times New Roman"/>
          <w:sz w:val="24"/>
          <w:szCs w:val="24"/>
        </w:rPr>
        <w:t>JTG/T 3350-03</w:t>
      </w:r>
    </w:p>
    <w:p w14:paraId="611D5E5E">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《公路沥青路面施工技术规范》JTG F40</w:t>
      </w:r>
    </w:p>
    <w:p w14:paraId="2850F1F4">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《公路工程沥青及沥青混合料试验规程》JTG E20</w:t>
      </w:r>
    </w:p>
    <w:p w14:paraId="4BCBCF75">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《公路工程集料试验规程》JTG 3432</w:t>
      </w:r>
    </w:p>
    <w:p w14:paraId="6C765030">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《公路土工试验规程》JTG 3430</w:t>
      </w:r>
    </w:p>
    <w:p w14:paraId="0C604250">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《橡胶 炭黑含量的测定 热解法》GB/T 3515</w:t>
      </w:r>
    </w:p>
    <w:p w14:paraId="5DDF0C32">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《塑料和硬橡胶　使用硬度计测定压痕硬度（邵氏硬度）》GB/T 2411</w:t>
      </w:r>
    </w:p>
    <w:p w14:paraId="1B86A690">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《塑料 拉伸性能的测定 第2部分：模塑和挤塑塑料的试验条件》GB/T 1040.2</w:t>
      </w:r>
    </w:p>
    <w:p w14:paraId="33747B4F">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《声学 阻抗管中吸声系数和声阻抗 第2部分：传递函数法》GB/T 18696.2</w:t>
      </w:r>
    </w:p>
    <w:p w14:paraId="5239C621">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《公路沥青路面设计规范》JTG D50</w:t>
      </w:r>
    </w:p>
    <w:p w14:paraId="3C95FE55">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《城镇道路路面设计规范》CJJ 169</w:t>
      </w:r>
    </w:p>
    <w:p w14:paraId="3ADFD33A">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《透水沥青路面技术规程》CJJ/T 190</w:t>
      </w:r>
    </w:p>
    <w:p w14:paraId="4F03E4B9">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《公路沥青路面再生技术规范》JTG/T 5521</w:t>
      </w:r>
    </w:p>
    <w:p w14:paraId="52DF85A5">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《城镇道路沥青路面再生利用技术规程》CJJ/T 43</w:t>
      </w:r>
    </w:p>
    <w:p w14:paraId="24A82815">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《清漆、清油及稀释剂颜色测定法》GB/T 1722</w:t>
      </w:r>
    </w:p>
    <w:p w14:paraId="25F8EAD7">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《色漆和清漆 密度的测定 比重瓶法》GB/T 6750</w:t>
      </w:r>
    </w:p>
    <w:p w14:paraId="4F7BD373">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《色漆、清漆和塑料 不挥发物含量的测定》GB/T 1725</w:t>
      </w:r>
    </w:p>
    <w:p w14:paraId="7B973DA6">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《涂料粘度测定法》GB/T 1723</w:t>
      </w:r>
    </w:p>
    <w:p w14:paraId="0E5DC572">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《漆膜、腻子膜干燥时间测定法》GB/T 1728</w:t>
      </w:r>
    </w:p>
    <w:p w14:paraId="6E519F1B">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《色漆和清漆 遮盖力的测定 第一部分:适于白色和浅色漆的 Kubelka-Munk 法》GB/T 13452.3</w:t>
      </w:r>
    </w:p>
    <w:p w14:paraId="60BA43AD">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《漆膜划圈试验》GB/T 1720</w:t>
      </w:r>
    </w:p>
    <w:p w14:paraId="6A0F9E79">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《漆膜、腻子膜柔韧性测定法》GB/T 1731</w:t>
      </w:r>
    </w:p>
    <w:p w14:paraId="4D721ED8">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《色漆和清漆 耐磨性的测定 旋转橡胶砂轮法》GB/T 1768</w:t>
      </w:r>
    </w:p>
    <w:p w14:paraId="5F2F1E5B">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《路面防滑涂料》JT/T 712</w:t>
      </w:r>
    </w:p>
    <w:p w14:paraId="36F9466B">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《聚合物乳液建筑防水涂料》JC/T 864</w:t>
      </w:r>
    </w:p>
    <w:p w14:paraId="28E0A625">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《荧光粉》GB/T 5838</w:t>
      </w:r>
    </w:p>
    <w:p w14:paraId="4BD9DDE9">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《建筑防水涂料安全技术规范（征求意见稿）》20220872-Q-339</w:t>
      </w:r>
    </w:p>
    <w:p w14:paraId="63C665EE">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《建筑防水涂料试验方法》GB/T 16777</w:t>
      </w:r>
    </w:p>
    <w:p w14:paraId="2E3498F4">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《塑料 吸水性的测定》GB/T 1034</w:t>
      </w:r>
    </w:p>
    <w:p w14:paraId="30991E49">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《公路钢桥面铺装设计与施工技术规范》JTG/T 3364-02</w:t>
      </w:r>
    </w:p>
    <w:p w14:paraId="63CD86D6">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《漆膜耐冲击测定法》GB/T 1732</w:t>
      </w:r>
    </w:p>
    <w:p w14:paraId="6493260E">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《路面加热型密封胶》JT/T 740</w:t>
      </w:r>
    </w:p>
    <w:p w14:paraId="4D1255BB">
      <w:pPr>
        <w:pStyle w:val="30"/>
        <w:snapToGrid w:val="0"/>
        <w:spacing w:line="360" w:lineRule="auto"/>
        <w:ind w:left="420"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《城镇道路工程施工与质量验收规范》</w:t>
      </w:r>
      <w:r>
        <w:rPr>
          <w:rFonts w:ascii="Times New Roman" w:hAnsi="Times New Roman" w:eastAsia="宋体" w:cs="Times New Roman"/>
          <w:sz w:val="24"/>
          <w:szCs w:val="24"/>
        </w:rPr>
        <w:t xml:space="preserve">CJJ </w:t>
      </w:r>
      <w:r>
        <w:rPr>
          <w:rFonts w:hint="eastAsia" w:ascii="Times New Roman" w:hAnsi="Times New Roman" w:eastAsia="宋体" w:cs="Times New Roman"/>
          <w:sz w:val="24"/>
          <w:szCs w:val="24"/>
        </w:rPr>
        <w:t>1</w:t>
      </w:r>
    </w:p>
    <w:p w14:paraId="6CF1C42F">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《公路路基路面现场测试规程》JTG 3450</w:t>
      </w:r>
    </w:p>
    <w:p w14:paraId="381BA891">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《用于水泥和混凝土中的粉煤灰》GB/T 1596</w:t>
      </w:r>
    </w:p>
    <w:p w14:paraId="487B65B0">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《膨润土》GB/T 20973</w:t>
      </w:r>
    </w:p>
    <w:p w14:paraId="55530BAB">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《硅藻土》JC/T 414</w:t>
      </w:r>
    </w:p>
    <w:p w14:paraId="18083DC5">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《纤维混凝土应用技术规程》JGJ/T 221</w:t>
      </w:r>
    </w:p>
    <w:p w14:paraId="52A166A9">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《污泥陶粒》JC/T 2621</w:t>
      </w:r>
    </w:p>
    <w:p w14:paraId="36A59941">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《环氧树脂地面涂层材料标准规范》JC/T 1015</w:t>
      </w:r>
    </w:p>
    <w:p w14:paraId="365748AC">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《建筑涂料 涂层耐碱性的测定》GB/T 9265</w:t>
      </w:r>
    </w:p>
    <w:p w14:paraId="52B48972">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《建筑外表面用自清洁涂料》GB/T 31815</w:t>
      </w:r>
    </w:p>
    <w:p w14:paraId="34D24C23">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《乳胶漆耐冻融性的测定》GB/T 9268</w:t>
      </w:r>
    </w:p>
    <w:p w14:paraId="73E0D66A">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《透明度的测定 (透明度计法、圆盘法)》SL 87</w:t>
      </w:r>
    </w:p>
    <w:p w14:paraId="1783D408">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《化学试剂 pH值测定通则》GB/T 9724</w:t>
      </w:r>
    </w:p>
    <w:p w14:paraId="43CE5F86">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《建筑用墙面涂料中有害物质限量》GB 18582</w:t>
      </w:r>
    </w:p>
    <w:p w14:paraId="3C3AA268">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《公路工程技术标准》JTG B01</w:t>
      </w:r>
    </w:p>
    <w:p w14:paraId="0192C4BE">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《公路养护工程质量检验评定标准 第一册 土建工程》JTG 5220</w:t>
      </w:r>
    </w:p>
    <w:p w14:paraId="6CBBE364">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《稀土长余辉荧光粉试验方法 第2部分：余辉亮度的测定》GB/T 24981.2</w:t>
      </w:r>
    </w:p>
    <w:p w14:paraId="4301757F">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《公路蓄能型自发光交通标识》JT/T 967</w:t>
      </w:r>
    </w:p>
    <w:p w14:paraId="250F07E4">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《水质悬浮物的测定重量法》GB 11901</w:t>
      </w:r>
    </w:p>
    <w:p w14:paraId="6A7FD000">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《水质 铜、锌、铅、镉的测定 原子吸收分光光度法》GB 7475</w:t>
      </w:r>
    </w:p>
    <w:p w14:paraId="51100440">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《水质化学需氧量的测定 快速消解分光光度法》HJ/T 399</w:t>
      </w:r>
    </w:p>
    <w:p w14:paraId="5961662E">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《水质 总氮的测定 碱性过硫酸钾消解紫外分光光度法》HJ 636</w:t>
      </w:r>
    </w:p>
    <w:p w14:paraId="4D406B38">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《水质 总磷的测定 钼酸铵分光光度法》GB 11893</w:t>
      </w:r>
    </w:p>
    <w:p w14:paraId="49099DA5">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《汽油车污染物排放限值及测量方法（双怠速法及简易工况法）》GB 18285</w:t>
      </w:r>
    </w:p>
    <w:p w14:paraId="54462A51">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p>
    <w:p w14:paraId="1C76450C">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p>
    <w:p w14:paraId="1E3EE21B">
      <w:pPr>
        <w:pStyle w:val="30"/>
        <w:snapToGrid w:val="0"/>
        <w:spacing w:line="360" w:lineRule="auto"/>
        <w:ind w:left="420" w:firstLine="0" w:firstLineChars="0"/>
        <w:rPr>
          <w:rFonts w:hint="eastAsia" w:ascii="Times New Roman" w:hAnsi="Times New Roman" w:eastAsia="宋体" w:cs="Times New Roman"/>
          <w:bCs/>
          <w:sz w:val="24"/>
          <w:szCs w:val="24"/>
          <w:lang w:val="en-US" w:eastAsia="zh-CN"/>
        </w:rPr>
      </w:pPr>
    </w:p>
    <w:p w14:paraId="58680EAC">
      <w:pPr>
        <w:pStyle w:val="30"/>
        <w:snapToGrid w:val="0"/>
        <w:spacing w:line="360" w:lineRule="auto"/>
        <w:ind w:left="420" w:firstLine="0" w:firstLineChars="0"/>
        <w:rPr>
          <w:rFonts w:hint="eastAsia" w:ascii="Times New Roman" w:hAnsi="Times New Roman" w:eastAsia="宋体" w:cs="Times New Roman"/>
          <w:sz w:val="24"/>
          <w:szCs w:val="24"/>
          <w:lang w:eastAsia="zh-CN"/>
        </w:rPr>
      </w:pPr>
    </w:p>
    <w:p w14:paraId="4671E5D4">
      <w:pPr>
        <w:pStyle w:val="30"/>
        <w:snapToGrid w:val="0"/>
        <w:spacing w:line="360" w:lineRule="auto"/>
        <w:ind w:left="420" w:firstLine="0" w:firstLineChars="0"/>
        <w:rPr>
          <w:rFonts w:ascii="Times New Roman" w:hAnsi="Times New Roman" w:eastAsia="宋体" w:cs="Times New Roman"/>
          <w:sz w:val="24"/>
          <w:szCs w:val="24"/>
        </w:rPr>
      </w:pPr>
    </w:p>
    <w:p w14:paraId="2CC3AC9C"/>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2556523"/>
    </w:sdtPr>
    <w:sdtEndPr>
      <w:rPr>
        <w:rFonts w:ascii="Times New Roman" w:hAnsi="Times New Roman" w:cs="Times New Roman"/>
        <w:sz w:val="21"/>
        <w:szCs w:val="21"/>
      </w:rPr>
    </w:sdtEndPr>
    <w:sdtContent>
      <w:p w14:paraId="66A2D7EC">
        <w:pPr>
          <w:pStyle w:val="8"/>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II</w:t>
        </w:r>
        <w:r>
          <w:rPr>
            <w:rFonts w:ascii="Times New Roman" w:hAnsi="Times New Roman" w:cs="Times New Roman"/>
            <w:sz w:val="21"/>
            <w:szCs w:val="21"/>
          </w:rPr>
          <w:fldChar w:fldCharType="end"/>
        </w:r>
      </w:p>
    </w:sdtContent>
  </w:sdt>
  <w:p w14:paraId="4596F48C">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676733784"/>
    </w:sdtPr>
    <w:sdtEndPr>
      <w:rPr>
        <w:rFonts w:ascii="Times New Roman" w:hAnsi="Times New Roman" w:cs="Times New Roman"/>
        <w:sz w:val="21"/>
        <w:szCs w:val="21"/>
      </w:rPr>
    </w:sdtEndPr>
    <w:sdtContent>
      <w:p w14:paraId="768125BC">
        <w:pPr>
          <w:pStyle w:val="8"/>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791929747"/>
    </w:sdtPr>
    <w:sdtEndPr>
      <w:rPr>
        <w:rFonts w:ascii="Times New Roman" w:hAnsi="Times New Roman" w:cs="Times New Roman"/>
        <w:sz w:val="21"/>
        <w:szCs w:val="21"/>
      </w:rPr>
    </w:sdtEndPr>
    <w:sdtContent>
      <w:p w14:paraId="2C1BD415">
        <w:pPr>
          <w:pStyle w:val="8"/>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992613494"/>
    </w:sdtPr>
    <w:sdtEndPr>
      <w:rPr>
        <w:rFonts w:ascii="Times New Roman" w:hAnsi="Times New Roman" w:cs="Times New Roman"/>
        <w:sz w:val="21"/>
        <w:szCs w:val="21"/>
      </w:rPr>
    </w:sdtEndPr>
    <w:sdtContent>
      <w:p w14:paraId="6F312CF2">
        <w:pPr>
          <w:pStyle w:val="8"/>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2680199"/>
    </w:sdtPr>
    <w:sdtContent>
      <w:p w14:paraId="3637835C">
        <w:pPr>
          <w:pStyle w:val="8"/>
          <w:jc w:val="cen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144056"/>
    </w:sdtPr>
    <w:sdtContent>
      <w:p w14:paraId="38AC3478">
        <w:pPr>
          <w:pStyle w:val="8"/>
          <w:jc w:val="center"/>
        </w:pPr>
        <w:r>
          <w:fldChar w:fldCharType="begin"/>
        </w:r>
        <w:r>
          <w:instrText xml:space="preserve">PAGE   \* MERGEFORMAT</w:instrText>
        </w:r>
        <w:r>
          <w:fldChar w:fldCharType="separate"/>
        </w:r>
        <w:r>
          <w:rPr>
            <w:lang w:val="zh-CN"/>
          </w:rPr>
          <w:t>15</w:t>
        </w:r>
        <w:r>
          <w:fldChar w:fldCharType="end"/>
        </w:r>
      </w:p>
    </w:sdtContent>
  </w:sdt>
  <w:p w14:paraId="4E4754FA">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41EE2">
    <w:pPr>
      <w:pStyle w:val="8"/>
      <w:jc w:val="center"/>
    </w:pPr>
  </w:p>
  <w:p w14:paraId="03D6D077">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0775513"/>
    </w:sdtPr>
    <w:sdtContent>
      <w:p w14:paraId="4ADA5982">
        <w:pPr>
          <w:pStyle w:val="8"/>
          <w:jc w:val="center"/>
        </w:pPr>
        <w:r>
          <w:fldChar w:fldCharType="begin"/>
        </w:r>
        <w:r>
          <w:instrText xml:space="preserve">PAGE   \* MERGEFORMAT</w:instrText>
        </w:r>
        <w:r>
          <w:fldChar w:fldCharType="separate"/>
        </w:r>
        <w:r>
          <w:rPr>
            <w:lang w:val="zh-CN"/>
          </w:rPr>
          <w:t>2</w:t>
        </w:r>
        <w:r>
          <w:fldChar w:fldCharType="end"/>
        </w:r>
      </w:p>
    </w:sdtContent>
  </w:sdt>
  <w:p w14:paraId="7B1E8DCF">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695067190"/>
    </w:sdtPr>
    <w:sdtEndPr>
      <w:rPr>
        <w:rFonts w:ascii="Times New Roman" w:hAnsi="Times New Roman" w:cs="Times New Roman"/>
        <w:sz w:val="21"/>
        <w:szCs w:val="21"/>
      </w:rPr>
    </w:sdtEndPr>
    <w:sdtContent>
      <w:p w14:paraId="44775951">
        <w:pPr>
          <w:pStyle w:val="8"/>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p w14:paraId="56142E5B">
    <w:pPr>
      <w:pStyle w:val="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760364747"/>
    </w:sdtPr>
    <w:sdtEndPr>
      <w:rPr>
        <w:rFonts w:ascii="Times New Roman" w:hAnsi="Times New Roman" w:cs="Times New Roman"/>
        <w:sz w:val="21"/>
        <w:szCs w:val="21"/>
      </w:rPr>
    </w:sdtEndPr>
    <w:sdtContent>
      <w:p w14:paraId="35274BC6">
        <w:pPr>
          <w:pStyle w:val="8"/>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549609715"/>
    </w:sdtPr>
    <w:sdtEndPr>
      <w:rPr>
        <w:rFonts w:ascii="Times New Roman" w:hAnsi="Times New Roman" w:cs="Times New Roman"/>
        <w:sz w:val="21"/>
        <w:szCs w:val="21"/>
      </w:rPr>
    </w:sdtEndPr>
    <w:sdtContent>
      <w:p w14:paraId="4ECBB1CA">
        <w:pPr>
          <w:pStyle w:val="8"/>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688C5">
    <w:pPr>
      <w:pStyle w:val="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EFE23">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A2F1E">
    <w:pPr>
      <w:pStyle w:val="9"/>
      <w:ind w:firstLine="420"/>
      <w:jc w:val="righ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5YTg4MWE1ZmQ2M2E1MzIwZDQxOWEwMjNlZjZkZmMifQ=="/>
  </w:docVars>
  <w:rsids>
    <w:rsidRoot w:val="00A1636A"/>
    <w:rsid w:val="0001159B"/>
    <w:rsid w:val="00015874"/>
    <w:rsid w:val="00036F6D"/>
    <w:rsid w:val="000438C6"/>
    <w:rsid w:val="000449A7"/>
    <w:rsid w:val="0004560B"/>
    <w:rsid w:val="000479E6"/>
    <w:rsid w:val="000549B5"/>
    <w:rsid w:val="00054AEB"/>
    <w:rsid w:val="000955B8"/>
    <w:rsid w:val="000A5117"/>
    <w:rsid w:val="000B01F9"/>
    <w:rsid w:val="000C41FF"/>
    <w:rsid w:val="000D6D82"/>
    <w:rsid w:val="000F2D50"/>
    <w:rsid w:val="00104C3B"/>
    <w:rsid w:val="00115506"/>
    <w:rsid w:val="0012260C"/>
    <w:rsid w:val="00122647"/>
    <w:rsid w:val="00146297"/>
    <w:rsid w:val="001471A9"/>
    <w:rsid w:val="0015217C"/>
    <w:rsid w:val="00153453"/>
    <w:rsid w:val="0016004F"/>
    <w:rsid w:val="00167557"/>
    <w:rsid w:val="00170913"/>
    <w:rsid w:val="00170FEE"/>
    <w:rsid w:val="00183C14"/>
    <w:rsid w:val="00185E71"/>
    <w:rsid w:val="00186785"/>
    <w:rsid w:val="00187DDE"/>
    <w:rsid w:val="001A2968"/>
    <w:rsid w:val="001A40D7"/>
    <w:rsid w:val="001B6A4A"/>
    <w:rsid w:val="001C5C7B"/>
    <w:rsid w:val="001E2BCA"/>
    <w:rsid w:val="001F27AD"/>
    <w:rsid w:val="001F4648"/>
    <w:rsid w:val="001F67A2"/>
    <w:rsid w:val="002010A1"/>
    <w:rsid w:val="00216FD2"/>
    <w:rsid w:val="00226892"/>
    <w:rsid w:val="00232148"/>
    <w:rsid w:val="00234835"/>
    <w:rsid w:val="00236091"/>
    <w:rsid w:val="002366FF"/>
    <w:rsid w:val="00246697"/>
    <w:rsid w:val="002479E1"/>
    <w:rsid w:val="00254EEE"/>
    <w:rsid w:val="00257064"/>
    <w:rsid w:val="00260A24"/>
    <w:rsid w:val="00275605"/>
    <w:rsid w:val="002875BC"/>
    <w:rsid w:val="002903DC"/>
    <w:rsid w:val="00294B57"/>
    <w:rsid w:val="0029559D"/>
    <w:rsid w:val="002A4128"/>
    <w:rsid w:val="002B05DD"/>
    <w:rsid w:val="002B1EE9"/>
    <w:rsid w:val="002B3FFC"/>
    <w:rsid w:val="002B7992"/>
    <w:rsid w:val="002B7BAD"/>
    <w:rsid w:val="002C0C76"/>
    <w:rsid w:val="002F207F"/>
    <w:rsid w:val="00301AD0"/>
    <w:rsid w:val="00304CA8"/>
    <w:rsid w:val="00312CD1"/>
    <w:rsid w:val="00317919"/>
    <w:rsid w:val="00317C56"/>
    <w:rsid w:val="00325436"/>
    <w:rsid w:val="003302AF"/>
    <w:rsid w:val="003435FA"/>
    <w:rsid w:val="00345FF2"/>
    <w:rsid w:val="0036732C"/>
    <w:rsid w:val="00371C93"/>
    <w:rsid w:val="0037356F"/>
    <w:rsid w:val="0037410D"/>
    <w:rsid w:val="00377003"/>
    <w:rsid w:val="00386B3B"/>
    <w:rsid w:val="003A7610"/>
    <w:rsid w:val="003B2040"/>
    <w:rsid w:val="003B20C1"/>
    <w:rsid w:val="003B2C4C"/>
    <w:rsid w:val="003B4A2E"/>
    <w:rsid w:val="003C3201"/>
    <w:rsid w:val="003D40E9"/>
    <w:rsid w:val="003D6787"/>
    <w:rsid w:val="003D786D"/>
    <w:rsid w:val="003E133D"/>
    <w:rsid w:val="003E4A48"/>
    <w:rsid w:val="003F28D6"/>
    <w:rsid w:val="003F29BF"/>
    <w:rsid w:val="003F7C00"/>
    <w:rsid w:val="004065DB"/>
    <w:rsid w:val="00430E4C"/>
    <w:rsid w:val="004420B7"/>
    <w:rsid w:val="00453E97"/>
    <w:rsid w:val="00454C82"/>
    <w:rsid w:val="004605F8"/>
    <w:rsid w:val="004645FE"/>
    <w:rsid w:val="00472DB0"/>
    <w:rsid w:val="00483F37"/>
    <w:rsid w:val="00486F62"/>
    <w:rsid w:val="00492179"/>
    <w:rsid w:val="00493C49"/>
    <w:rsid w:val="004970D4"/>
    <w:rsid w:val="004A0F12"/>
    <w:rsid w:val="004A1CF7"/>
    <w:rsid w:val="004C12FE"/>
    <w:rsid w:val="004D59AA"/>
    <w:rsid w:val="004E51F7"/>
    <w:rsid w:val="004F12BF"/>
    <w:rsid w:val="004F342F"/>
    <w:rsid w:val="00501DEA"/>
    <w:rsid w:val="00514565"/>
    <w:rsid w:val="00514A35"/>
    <w:rsid w:val="005158C3"/>
    <w:rsid w:val="005216EC"/>
    <w:rsid w:val="005364CA"/>
    <w:rsid w:val="00540230"/>
    <w:rsid w:val="005527EA"/>
    <w:rsid w:val="005611FE"/>
    <w:rsid w:val="005631E4"/>
    <w:rsid w:val="005634E8"/>
    <w:rsid w:val="0057672E"/>
    <w:rsid w:val="005826F2"/>
    <w:rsid w:val="00584491"/>
    <w:rsid w:val="00585398"/>
    <w:rsid w:val="00585C64"/>
    <w:rsid w:val="005903D9"/>
    <w:rsid w:val="005B1D20"/>
    <w:rsid w:val="005B528C"/>
    <w:rsid w:val="005B7F14"/>
    <w:rsid w:val="005C577E"/>
    <w:rsid w:val="005C7960"/>
    <w:rsid w:val="005E3022"/>
    <w:rsid w:val="005F2379"/>
    <w:rsid w:val="005F5B17"/>
    <w:rsid w:val="00612345"/>
    <w:rsid w:val="006169B0"/>
    <w:rsid w:val="006316B7"/>
    <w:rsid w:val="00633C1C"/>
    <w:rsid w:val="006623D5"/>
    <w:rsid w:val="00663394"/>
    <w:rsid w:val="0068724B"/>
    <w:rsid w:val="006911F9"/>
    <w:rsid w:val="006930E3"/>
    <w:rsid w:val="00697B0D"/>
    <w:rsid w:val="00697C62"/>
    <w:rsid w:val="006A32A3"/>
    <w:rsid w:val="006B4D86"/>
    <w:rsid w:val="006B63FC"/>
    <w:rsid w:val="006C121B"/>
    <w:rsid w:val="006C534B"/>
    <w:rsid w:val="006C6C60"/>
    <w:rsid w:val="006D6044"/>
    <w:rsid w:val="006D6B03"/>
    <w:rsid w:val="006D7DDE"/>
    <w:rsid w:val="00702588"/>
    <w:rsid w:val="00704863"/>
    <w:rsid w:val="00720E42"/>
    <w:rsid w:val="00727366"/>
    <w:rsid w:val="0074163C"/>
    <w:rsid w:val="0076691F"/>
    <w:rsid w:val="0077038B"/>
    <w:rsid w:val="00771CCA"/>
    <w:rsid w:val="00774F00"/>
    <w:rsid w:val="0079155C"/>
    <w:rsid w:val="007923C2"/>
    <w:rsid w:val="00796E6F"/>
    <w:rsid w:val="007A3406"/>
    <w:rsid w:val="007B7B68"/>
    <w:rsid w:val="007C75F0"/>
    <w:rsid w:val="007E0DF7"/>
    <w:rsid w:val="007E2A4B"/>
    <w:rsid w:val="0080505B"/>
    <w:rsid w:val="00807675"/>
    <w:rsid w:val="00811A10"/>
    <w:rsid w:val="00816E7A"/>
    <w:rsid w:val="008227E3"/>
    <w:rsid w:val="00823906"/>
    <w:rsid w:val="00824C50"/>
    <w:rsid w:val="00832920"/>
    <w:rsid w:val="00840FFB"/>
    <w:rsid w:val="008415D1"/>
    <w:rsid w:val="008500A0"/>
    <w:rsid w:val="00852180"/>
    <w:rsid w:val="00857DC7"/>
    <w:rsid w:val="00870EB1"/>
    <w:rsid w:val="00870FF6"/>
    <w:rsid w:val="008718BA"/>
    <w:rsid w:val="00875814"/>
    <w:rsid w:val="00876E87"/>
    <w:rsid w:val="00880832"/>
    <w:rsid w:val="00883D3E"/>
    <w:rsid w:val="0089189B"/>
    <w:rsid w:val="0089580C"/>
    <w:rsid w:val="00896E41"/>
    <w:rsid w:val="008A669F"/>
    <w:rsid w:val="008C2DC0"/>
    <w:rsid w:val="008C5C81"/>
    <w:rsid w:val="008D7117"/>
    <w:rsid w:val="008E2A0E"/>
    <w:rsid w:val="008F359C"/>
    <w:rsid w:val="00914AA8"/>
    <w:rsid w:val="00917E4D"/>
    <w:rsid w:val="009223B2"/>
    <w:rsid w:val="00930485"/>
    <w:rsid w:val="00930C68"/>
    <w:rsid w:val="00952209"/>
    <w:rsid w:val="00955848"/>
    <w:rsid w:val="00974441"/>
    <w:rsid w:val="00974E7E"/>
    <w:rsid w:val="009802C3"/>
    <w:rsid w:val="00982C59"/>
    <w:rsid w:val="00987B95"/>
    <w:rsid w:val="00992C4B"/>
    <w:rsid w:val="009A70A2"/>
    <w:rsid w:val="009A76F4"/>
    <w:rsid w:val="009B0F76"/>
    <w:rsid w:val="009B2194"/>
    <w:rsid w:val="009C1008"/>
    <w:rsid w:val="009C531F"/>
    <w:rsid w:val="009C753D"/>
    <w:rsid w:val="009D1EC2"/>
    <w:rsid w:val="009D5702"/>
    <w:rsid w:val="009E6D3A"/>
    <w:rsid w:val="009E6DDC"/>
    <w:rsid w:val="009F0EFC"/>
    <w:rsid w:val="009F67DC"/>
    <w:rsid w:val="00A04EB5"/>
    <w:rsid w:val="00A1636A"/>
    <w:rsid w:val="00A42568"/>
    <w:rsid w:val="00A42DC5"/>
    <w:rsid w:val="00A51F4A"/>
    <w:rsid w:val="00A54E19"/>
    <w:rsid w:val="00A6204D"/>
    <w:rsid w:val="00A636A6"/>
    <w:rsid w:val="00A7152E"/>
    <w:rsid w:val="00A75EA2"/>
    <w:rsid w:val="00A802CA"/>
    <w:rsid w:val="00AB53BF"/>
    <w:rsid w:val="00AC31B4"/>
    <w:rsid w:val="00AC4410"/>
    <w:rsid w:val="00AD679E"/>
    <w:rsid w:val="00AE27C2"/>
    <w:rsid w:val="00AE7054"/>
    <w:rsid w:val="00AF1501"/>
    <w:rsid w:val="00B22BA0"/>
    <w:rsid w:val="00B23D73"/>
    <w:rsid w:val="00B332CF"/>
    <w:rsid w:val="00B365B5"/>
    <w:rsid w:val="00B40B1B"/>
    <w:rsid w:val="00B42017"/>
    <w:rsid w:val="00B432D6"/>
    <w:rsid w:val="00B5096B"/>
    <w:rsid w:val="00B609EF"/>
    <w:rsid w:val="00B77C30"/>
    <w:rsid w:val="00B80C62"/>
    <w:rsid w:val="00B83503"/>
    <w:rsid w:val="00B956F6"/>
    <w:rsid w:val="00BB5358"/>
    <w:rsid w:val="00BB731A"/>
    <w:rsid w:val="00BC087B"/>
    <w:rsid w:val="00BD3E4A"/>
    <w:rsid w:val="00BE50F9"/>
    <w:rsid w:val="00BE54DA"/>
    <w:rsid w:val="00BE61BE"/>
    <w:rsid w:val="00BF7121"/>
    <w:rsid w:val="00C1104D"/>
    <w:rsid w:val="00C260A7"/>
    <w:rsid w:val="00C776AE"/>
    <w:rsid w:val="00C90389"/>
    <w:rsid w:val="00C93C4B"/>
    <w:rsid w:val="00CA0EAA"/>
    <w:rsid w:val="00CA179B"/>
    <w:rsid w:val="00CA1FE5"/>
    <w:rsid w:val="00CB1EB4"/>
    <w:rsid w:val="00CB6384"/>
    <w:rsid w:val="00CC479A"/>
    <w:rsid w:val="00CD1F3E"/>
    <w:rsid w:val="00CD1FF2"/>
    <w:rsid w:val="00CD4BE1"/>
    <w:rsid w:val="00CD7667"/>
    <w:rsid w:val="00CE2C96"/>
    <w:rsid w:val="00CE68AC"/>
    <w:rsid w:val="00CF49CD"/>
    <w:rsid w:val="00CF7C8C"/>
    <w:rsid w:val="00D43974"/>
    <w:rsid w:val="00D5021D"/>
    <w:rsid w:val="00D5451B"/>
    <w:rsid w:val="00D61E56"/>
    <w:rsid w:val="00D82600"/>
    <w:rsid w:val="00D82DAA"/>
    <w:rsid w:val="00D941DD"/>
    <w:rsid w:val="00D94509"/>
    <w:rsid w:val="00DA2312"/>
    <w:rsid w:val="00DA5460"/>
    <w:rsid w:val="00DF07EE"/>
    <w:rsid w:val="00DF4E55"/>
    <w:rsid w:val="00E037A5"/>
    <w:rsid w:val="00E102E7"/>
    <w:rsid w:val="00E12656"/>
    <w:rsid w:val="00E165FF"/>
    <w:rsid w:val="00E224EC"/>
    <w:rsid w:val="00E349C2"/>
    <w:rsid w:val="00E46F02"/>
    <w:rsid w:val="00E574C8"/>
    <w:rsid w:val="00E61B76"/>
    <w:rsid w:val="00E671BC"/>
    <w:rsid w:val="00E75875"/>
    <w:rsid w:val="00E83033"/>
    <w:rsid w:val="00E84DED"/>
    <w:rsid w:val="00E85B66"/>
    <w:rsid w:val="00E86DDC"/>
    <w:rsid w:val="00E97D98"/>
    <w:rsid w:val="00EC082E"/>
    <w:rsid w:val="00ED3760"/>
    <w:rsid w:val="00EE54CB"/>
    <w:rsid w:val="00EE758A"/>
    <w:rsid w:val="00EF460C"/>
    <w:rsid w:val="00EF53D7"/>
    <w:rsid w:val="00F04610"/>
    <w:rsid w:val="00F13BED"/>
    <w:rsid w:val="00F1500C"/>
    <w:rsid w:val="00F16798"/>
    <w:rsid w:val="00F23AC3"/>
    <w:rsid w:val="00F30EC9"/>
    <w:rsid w:val="00F3799D"/>
    <w:rsid w:val="00F47A25"/>
    <w:rsid w:val="00F677CA"/>
    <w:rsid w:val="00F752C2"/>
    <w:rsid w:val="00F76966"/>
    <w:rsid w:val="00F94653"/>
    <w:rsid w:val="00FC5EA3"/>
    <w:rsid w:val="00FD2AF2"/>
    <w:rsid w:val="00FD624E"/>
    <w:rsid w:val="00FE5DE6"/>
    <w:rsid w:val="00FE7E99"/>
    <w:rsid w:val="00FF08AE"/>
    <w:rsid w:val="00FF42E1"/>
    <w:rsid w:val="00FF4BA2"/>
    <w:rsid w:val="00FF4D82"/>
    <w:rsid w:val="01094B74"/>
    <w:rsid w:val="01176EA7"/>
    <w:rsid w:val="011B3DEE"/>
    <w:rsid w:val="0122332C"/>
    <w:rsid w:val="012872C5"/>
    <w:rsid w:val="012F5F9F"/>
    <w:rsid w:val="013A0DF5"/>
    <w:rsid w:val="015E5C4F"/>
    <w:rsid w:val="016F7CC9"/>
    <w:rsid w:val="018362EB"/>
    <w:rsid w:val="019A4593"/>
    <w:rsid w:val="01C0309B"/>
    <w:rsid w:val="01D803E5"/>
    <w:rsid w:val="01DB7ED5"/>
    <w:rsid w:val="01DE1773"/>
    <w:rsid w:val="01E054EB"/>
    <w:rsid w:val="01FF0067"/>
    <w:rsid w:val="02011FD8"/>
    <w:rsid w:val="022655F4"/>
    <w:rsid w:val="02306473"/>
    <w:rsid w:val="02353A89"/>
    <w:rsid w:val="024A0BB7"/>
    <w:rsid w:val="02571C51"/>
    <w:rsid w:val="025D1B2A"/>
    <w:rsid w:val="026305F6"/>
    <w:rsid w:val="0270061D"/>
    <w:rsid w:val="028265A2"/>
    <w:rsid w:val="0295277A"/>
    <w:rsid w:val="029F30EC"/>
    <w:rsid w:val="02A227A1"/>
    <w:rsid w:val="02A814F4"/>
    <w:rsid w:val="02AF07F5"/>
    <w:rsid w:val="02B96008"/>
    <w:rsid w:val="02C1531D"/>
    <w:rsid w:val="02E828A9"/>
    <w:rsid w:val="02EB58A6"/>
    <w:rsid w:val="02F456F2"/>
    <w:rsid w:val="02F56D74"/>
    <w:rsid w:val="0317318F"/>
    <w:rsid w:val="032E23D2"/>
    <w:rsid w:val="03490AFF"/>
    <w:rsid w:val="03561F09"/>
    <w:rsid w:val="036B150A"/>
    <w:rsid w:val="03892C16"/>
    <w:rsid w:val="038D16A3"/>
    <w:rsid w:val="03912F41"/>
    <w:rsid w:val="039A354E"/>
    <w:rsid w:val="03A42F63"/>
    <w:rsid w:val="03D60954"/>
    <w:rsid w:val="03E37CED"/>
    <w:rsid w:val="03EF5EB9"/>
    <w:rsid w:val="03F1578E"/>
    <w:rsid w:val="04133956"/>
    <w:rsid w:val="04161698"/>
    <w:rsid w:val="04294F27"/>
    <w:rsid w:val="042B5EE3"/>
    <w:rsid w:val="04531FA4"/>
    <w:rsid w:val="046B78CB"/>
    <w:rsid w:val="04717F2B"/>
    <w:rsid w:val="04AE367F"/>
    <w:rsid w:val="04D94B9F"/>
    <w:rsid w:val="04E90B5B"/>
    <w:rsid w:val="04FF30C5"/>
    <w:rsid w:val="051A6F66"/>
    <w:rsid w:val="05311828"/>
    <w:rsid w:val="05387E5C"/>
    <w:rsid w:val="05452235"/>
    <w:rsid w:val="05452DFC"/>
    <w:rsid w:val="058B20E5"/>
    <w:rsid w:val="0599432F"/>
    <w:rsid w:val="05A33817"/>
    <w:rsid w:val="05C23886"/>
    <w:rsid w:val="05DB04A3"/>
    <w:rsid w:val="0633208D"/>
    <w:rsid w:val="064424ED"/>
    <w:rsid w:val="069C40D7"/>
    <w:rsid w:val="06C07699"/>
    <w:rsid w:val="06DD649D"/>
    <w:rsid w:val="0708176C"/>
    <w:rsid w:val="070B4DB8"/>
    <w:rsid w:val="0721638A"/>
    <w:rsid w:val="0733430F"/>
    <w:rsid w:val="074A1D85"/>
    <w:rsid w:val="0753050D"/>
    <w:rsid w:val="075524D7"/>
    <w:rsid w:val="076D5A73"/>
    <w:rsid w:val="076D7821"/>
    <w:rsid w:val="076F71A0"/>
    <w:rsid w:val="07832BA1"/>
    <w:rsid w:val="078B2285"/>
    <w:rsid w:val="07990616"/>
    <w:rsid w:val="07A1571D"/>
    <w:rsid w:val="07AF655A"/>
    <w:rsid w:val="07EF6B13"/>
    <w:rsid w:val="07F341CA"/>
    <w:rsid w:val="07F43D1B"/>
    <w:rsid w:val="08071A24"/>
    <w:rsid w:val="08122176"/>
    <w:rsid w:val="081B102B"/>
    <w:rsid w:val="08200640"/>
    <w:rsid w:val="082306BE"/>
    <w:rsid w:val="082C148A"/>
    <w:rsid w:val="083B16CD"/>
    <w:rsid w:val="08566507"/>
    <w:rsid w:val="0858227F"/>
    <w:rsid w:val="08663767"/>
    <w:rsid w:val="08701591"/>
    <w:rsid w:val="0878022B"/>
    <w:rsid w:val="08803584"/>
    <w:rsid w:val="08986B20"/>
    <w:rsid w:val="09300B06"/>
    <w:rsid w:val="093920B1"/>
    <w:rsid w:val="094B1DE4"/>
    <w:rsid w:val="095D14D2"/>
    <w:rsid w:val="0992356F"/>
    <w:rsid w:val="09945539"/>
    <w:rsid w:val="09A574AF"/>
    <w:rsid w:val="09A80FE4"/>
    <w:rsid w:val="09AD03A9"/>
    <w:rsid w:val="09D12633"/>
    <w:rsid w:val="09DD3FC3"/>
    <w:rsid w:val="09E162A4"/>
    <w:rsid w:val="0A0855DF"/>
    <w:rsid w:val="0A0C18B0"/>
    <w:rsid w:val="0A267CA6"/>
    <w:rsid w:val="0A287A2F"/>
    <w:rsid w:val="0A2D3298"/>
    <w:rsid w:val="0A3824FF"/>
    <w:rsid w:val="0A3906D2"/>
    <w:rsid w:val="0A3C34DB"/>
    <w:rsid w:val="0A4E393A"/>
    <w:rsid w:val="0A530F50"/>
    <w:rsid w:val="0A571F89"/>
    <w:rsid w:val="0A595E3B"/>
    <w:rsid w:val="0A6E50C5"/>
    <w:rsid w:val="0A9357F1"/>
    <w:rsid w:val="0AA03A6A"/>
    <w:rsid w:val="0AB53FFC"/>
    <w:rsid w:val="0AC042BE"/>
    <w:rsid w:val="0AD35BED"/>
    <w:rsid w:val="0ADD6A6C"/>
    <w:rsid w:val="0AF3003D"/>
    <w:rsid w:val="0B024724"/>
    <w:rsid w:val="0B093D05"/>
    <w:rsid w:val="0B23759E"/>
    <w:rsid w:val="0B3643CE"/>
    <w:rsid w:val="0B811AED"/>
    <w:rsid w:val="0B943679"/>
    <w:rsid w:val="0BA80E28"/>
    <w:rsid w:val="0BAF665A"/>
    <w:rsid w:val="0BD31C1D"/>
    <w:rsid w:val="0BFC73C5"/>
    <w:rsid w:val="0C0043CF"/>
    <w:rsid w:val="0C2E76BA"/>
    <w:rsid w:val="0C3E178C"/>
    <w:rsid w:val="0C656D19"/>
    <w:rsid w:val="0D074274"/>
    <w:rsid w:val="0D15073F"/>
    <w:rsid w:val="0D2C56EC"/>
    <w:rsid w:val="0D4E2FA5"/>
    <w:rsid w:val="0D527B43"/>
    <w:rsid w:val="0D957AD2"/>
    <w:rsid w:val="0DA11B28"/>
    <w:rsid w:val="0DBB2D0B"/>
    <w:rsid w:val="0DC3019B"/>
    <w:rsid w:val="0DC932D7"/>
    <w:rsid w:val="0E133AE7"/>
    <w:rsid w:val="0E1947C8"/>
    <w:rsid w:val="0E1B15F2"/>
    <w:rsid w:val="0E1C51CE"/>
    <w:rsid w:val="0E3F3599"/>
    <w:rsid w:val="0E43308A"/>
    <w:rsid w:val="0E472131"/>
    <w:rsid w:val="0E582C0E"/>
    <w:rsid w:val="0E6D45AA"/>
    <w:rsid w:val="0EB977F0"/>
    <w:rsid w:val="0EC44D1B"/>
    <w:rsid w:val="0EDC5DC5"/>
    <w:rsid w:val="0F0F11BE"/>
    <w:rsid w:val="0F1862C4"/>
    <w:rsid w:val="0F211879"/>
    <w:rsid w:val="0F2A424A"/>
    <w:rsid w:val="0F2A5FF8"/>
    <w:rsid w:val="0F366148"/>
    <w:rsid w:val="0F615EBD"/>
    <w:rsid w:val="0FAE4E7B"/>
    <w:rsid w:val="0FBC30F4"/>
    <w:rsid w:val="0FBE0867"/>
    <w:rsid w:val="0FC226D4"/>
    <w:rsid w:val="0FCB77DB"/>
    <w:rsid w:val="0FED59A3"/>
    <w:rsid w:val="102B6E13"/>
    <w:rsid w:val="103510F8"/>
    <w:rsid w:val="10374E70"/>
    <w:rsid w:val="103B4960"/>
    <w:rsid w:val="10556530"/>
    <w:rsid w:val="10610E39"/>
    <w:rsid w:val="1097590F"/>
    <w:rsid w:val="10A67900"/>
    <w:rsid w:val="10A928B2"/>
    <w:rsid w:val="10B61158"/>
    <w:rsid w:val="10BE10ED"/>
    <w:rsid w:val="10CA1840"/>
    <w:rsid w:val="10E2302E"/>
    <w:rsid w:val="10E723F2"/>
    <w:rsid w:val="10EC17B7"/>
    <w:rsid w:val="10FC5772"/>
    <w:rsid w:val="110B4522"/>
    <w:rsid w:val="11321BC4"/>
    <w:rsid w:val="113413B0"/>
    <w:rsid w:val="113B57A2"/>
    <w:rsid w:val="1153429E"/>
    <w:rsid w:val="11547AA2"/>
    <w:rsid w:val="115832F0"/>
    <w:rsid w:val="1158509E"/>
    <w:rsid w:val="11665A0D"/>
    <w:rsid w:val="11677D5A"/>
    <w:rsid w:val="117F087D"/>
    <w:rsid w:val="118C4D48"/>
    <w:rsid w:val="118F66DA"/>
    <w:rsid w:val="11A007F3"/>
    <w:rsid w:val="11CF5E2C"/>
    <w:rsid w:val="11F8418B"/>
    <w:rsid w:val="120C7C36"/>
    <w:rsid w:val="121D3BF2"/>
    <w:rsid w:val="12394ECF"/>
    <w:rsid w:val="124318AA"/>
    <w:rsid w:val="12473C6B"/>
    <w:rsid w:val="124B075F"/>
    <w:rsid w:val="128D521B"/>
    <w:rsid w:val="12922832"/>
    <w:rsid w:val="129245E0"/>
    <w:rsid w:val="12940358"/>
    <w:rsid w:val="12971BF6"/>
    <w:rsid w:val="12997F32"/>
    <w:rsid w:val="12A24031"/>
    <w:rsid w:val="12C0114D"/>
    <w:rsid w:val="12D20E80"/>
    <w:rsid w:val="12F72F11"/>
    <w:rsid w:val="12FB03D7"/>
    <w:rsid w:val="1300192F"/>
    <w:rsid w:val="13053004"/>
    <w:rsid w:val="130D010A"/>
    <w:rsid w:val="132F62D2"/>
    <w:rsid w:val="13392CAD"/>
    <w:rsid w:val="133F6E84"/>
    <w:rsid w:val="13594880"/>
    <w:rsid w:val="1384217A"/>
    <w:rsid w:val="138959E3"/>
    <w:rsid w:val="13904FC3"/>
    <w:rsid w:val="13AF00ED"/>
    <w:rsid w:val="13AF7314"/>
    <w:rsid w:val="13BD2572"/>
    <w:rsid w:val="13D03611"/>
    <w:rsid w:val="140F1BAC"/>
    <w:rsid w:val="141259D8"/>
    <w:rsid w:val="14327E28"/>
    <w:rsid w:val="14373174"/>
    <w:rsid w:val="1444244B"/>
    <w:rsid w:val="14643D5A"/>
    <w:rsid w:val="146934F6"/>
    <w:rsid w:val="147E4E1C"/>
    <w:rsid w:val="148B578A"/>
    <w:rsid w:val="148E0DD7"/>
    <w:rsid w:val="149C7998"/>
    <w:rsid w:val="14A64372"/>
    <w:rsid w:val="14AD2778"/>
    <w:rsid w:val="14B00D4D"/>
    <w:rsid w:val="14BC1DE8"/>
    <w:rsid w:val="14D62EA9"/>
    <w:rsid w:val="14F14DC8"/>
    <w:rsid w:val="151614F8"/>
    <w:rsid w:val="152139F9"/>
    <w:rsid w:val="152E4A94"/>
    <w:rsid w:val="153B4ABB"/>
    <w:rsid w:val="154E2DFB"/>
    <w:rsid w:val="15567B46"/>
    <w:rsid w:val="15573714"/>
    <w:rsid w:val="15581DAD"/>
    <w:rsid w:val="155D7127"/>
    <w:rsid w:val="15602773"/>
    <w:rsid w:val="15681628"/>
    <w:rsid w:val="157065FF"/>
    <w:rsid w:val="15CB69DE"/>
    <w:rsid w:val="15CD7C63"/>
    <w:rsid w:val="15E6046B"/>
    <w:rsid w:val="15EA028F"/>
    <w:rsid w:val="15EF3AF7"/>
    <w:rsid w:val="15F52327"/>
    <w:rsid w:val="15FD54DB"/>
    <w:rsid w:val="16290DB7"/>
    <w:rsid w:val="1639752F"/>
    <w:rsid w:val="16404216"/>
    <w:rsid w:val="164200CB"/>
    <w:rsid w:val="1651030E"/>
    <w:rsid w:val="165B2F3A"/>
    <w:rsid w:val="16781D3E"/>
    <w:rsid w:val="16832BBD"/>
    <w:rsid w:val="16866209"/>
    <w:rsid w:val="168C5417"/>
    <w:rsid w:val="16A45A58"/>
    <w:rsid w:val="16B13022"/>
    <w:rsid w:val="16DE4297"/>
    <w:rsid w:val="16E178E4"/>
    <w:rsid w:val="17045380"/>
    <w:rsid w:val="17283764"/>
    <w:rsid w:val="17815332"/>
    <w:rsid w:val="17872239"/>
    <w:rsid w:val="17C76AD9"/>
    <w:rsid w:val="17D42FA4"/>
    <w:rsid w:val="17E7717C"/>
    <w:rsid w:val="17F65611"/>
    <w:rsid w:val="180F222F"/>
    <w:rsid w:val="180F78FD"/>
    <w:rsid w:val="18221F62"/>
    <w:rsid w:val="183103F7"/>
    <w:rsid w:val="183F2036"/>
    <w:rsid w:val="18552337"/>
    <w:rsid w:val="186B56B7"/>
    <w:rsid w:val="18896633"/>
    <w:rsid w:val="188B7B07"/>
    <w:rsid w:val="1890336F"/>
    <w:rsid w:val="1895500C"/>
    <w:rsid w:val="189F35B2"/>
    <w:rsid w:val="18A230A3"/>
    <w:rsid w:val="18CA54A8"/>
    <w:rsid w:val="18D203E7"/>
    <w:rsid w:val="18DD2445"/>
    <w:rsid w:val="18E35B95"/>
    <w:rsid w:val="18EF1EB5"/>
    <w:rsid w:val="18F02060"/>
    <w:rsid w:val="19170E86"/>
    <w:rsid w:val="192166BD"/>
    <w:rsid w:val="19406B43"/>
    <w:rsid w:val="195E736E"/>
    <w:rsid w:val="1986268A"/>
    <w:rsid w:val="19924EC5"/>
    <w:rsid w:val="199C6470"/>
    <w:rsid w:val="19A075E2"/>
    <w:rsid w:val="19A63F5F"/>
    <w:rsid w:val="19B83FA7"/>
    <w:rsid w:val="19BD16CC"/>
    <w:rsid w:val="19CA465F"/>
    <w:rsid w:val="19DE635C"/>
    <w:rsid w:val="19E01A9C"/>
    <w:rsid w:val="19E80F89"/>
    <w:rsid w:val="1A11228E"/>
    <w:rsid w:val="1A1832D2"/>
    <w:rsid w:val="1A1951FA"/>
    <w:rsid w:val="1A366198"/>
    <w:rsid w:val="1A794CD5"/>
    <w:rsid w:val="1AB2289A"/>
    <w:rsid w:val="1AB709EE"/>
    <w:rsid w:val="1AE23C2A"/>
    <w:rsid w:val="1AEE25CF"/>
    <w:rsid w:val="1B034CD4"/>
    <w:rsid w:val="1B1464DA"/>
    <w:rsid w:val="1B1C713C"/>
    <w:rsid w:val="1B217BFE"/>
    <w:rsid w:val="1B34092A"/>
    <w:rsid w:val="1B3A3EE2"/>
    <w:rsid w:val="1B446693"/>
    <w:rsid w:val="1B4641B9"/>
    <w:rsid w:val="1B59213E"/>
    <w:rsid w:val="1B5F527B"/>
    <w:rsid w:val="1B636B19"/>
    <w:rsid w:val="1BA539A1"/>
    <w:rsid w:val="1BB23859"/>
    <w:rsid w:val="1BE90A11"/>
    <w:rsid w:val="1BF14125"/>
    <w:rsid w:val="1BFD436D"/>
    <w:rsid w:val="1C0B37C2"/>
    <w:rsid w:val="1C197B20"/>
    <w:rsid w:val="1C427076"/>
    <w:rsid w:val="1C6875DC"/>
    <w:rsid w:val="1C725F6E"/>
    <w:rsid w:val="1CA23671"/>
    <w:rsid w:val="1CA97497"/>
    <w:rsid w:val="1CD40F1D"/>
    <w:rsid w:val="1CEE4B08"/>
    <w:rsid w:val="1D1722B1"/>
    <w:rsid w:val="1D352737"/>
    <w:rsid w:val="1D7F13CF"/>
    <w:rsid w:val="1D8B67FB"/>
    <w:rsid w:val="1D927B8A"/>
    <w:rsid w:val="1D9E652E"/>
    <w:rsid w:val="1DB50D67"/>
    <w:rsid w:val="1DBA49EB"/>
    <w:rsid w:val="1DC37D43"/>
    <w:rsid w:val="1DE2466D"/>
    <w:rsid w:val="1DE303E5"/>
    <w:rsid w:val="1DF27FB0"/>
    <w:rsid w:val="1DF95513"/>
    <w:rsid w:val="1E0345E3"/>
    <w:rsid w:val="1E0C3ADC"/>
    <w:rsid w:val="1E164317"/>
    <w:rsid w:val="1E1D17F8"/>
    <w:rsid w:val="1E454BFC"/>
    <w:rsid w:val="1E5B7F7C"/>
    <w:rsid w:val="1E650DFA"/>
    <w:rsid w:val="1E7352C5"/>
    <w:rsid w:val="1E8474D2"/>
    <w:rsid w:val="1E9A6F10"/>
    <w:rsid w:val="1EA00084"/>
    <w:rsid w:val="1ECB3353"/>
    <w:rsid w:val="1ECD27F5"/>
    <w:rsid w:val="1F0625DD"/>
    <w:rsid w:val="1F0D396C"/>
    <w:rsid w:val="1F221427"/>
    <w:rsid w:val="1F323F18"/>
    <w:rsid w:val="1F354C71"/>
    <w:rsid w:val="1F3F5AEF"/>
    <w:rsid w:val="1F575EF6"/>
    <w:rsid w:val="1F60795D"/>
    <w:rsid w:val="1F737547"/>
    <w:rsid w:val="1F824A45"/>
    <w:rsid w:val="1F941997"/>
    <w:rsid w:val="1FAE14A9"/>
    <w:rsid w:val="1FB447B6"/>
    <w:rsid w:val="1FC36F70"/>
    <w:rsid w:val="1FC658C9"/>
    <w:rsid w:val="1FD357F9"/>
    <w:rsid w:val="1FE14A19"/>
    <w:rsid w:val="20016901"/>
    <w:rsid w:val="200307FA"/>
    <w:rsid w:val="200F54C2"/>
    <w:rsid w:val="203543E6"/>
    <w:rsid w:val="20407FE0"/>
    <w:rsid w:val="20745325"/>
    <w:rsid w:val="209033B2"/>
    <w:rsid w:val="209E05F3"/>
    <w:rsid w:val="20A0436C"/>
    <w:rsid w:val="20A47591"/>
    <w:rsid w:val="20C242E2"/>
    <w:rsid w:val="20D44015"/>
    <w:rsid w:val="20D61B3B"/>
    <w:rsid w:val="20DE6C42"/>
    <w:rsid w:val="20F04938"/>
    <w:rsid w:val="20F16975"/>
    <w:rsid w:val="210E2693"/>
    <w:rsid w:val="215018EE"/>
    <w:rsid w:val="21850759"/>
    <w:rsid w:val="218B6DCA"/>
    <w:rsid w:val="219032B2"/>
    <w:rsid w:val="219263AA"/>
    <w:rsid w:val="21957C48"/>
    <w:rsid w:val="21A67760"/>
    <w:rsid w:val="21BD198C"/>
    <w:rsid w:val="21C422DC"/>
    <w:rsid w:val="21DC13D3"/>
    <w:rsid w:val="21EE11B9"/>
    <w:rsid w:val="21F83DDA"/>
    <w:rsid w:val="21FF50C2"/>
    <w:rsid w:val="22121299"/>
    <w:rsid w:val="22330917"/>
    <w:rsid w:val="223E1761"/>
    <w:rsid w:val="22561186"/>
    <w:rsid w:val="225E628C"/>
    <w:rsid w:val="22617B2B"/>
    <w:rsid w:val="22D61E70"/>
    <w:rsid w:val="22D84291"/>
    <w:rsid w:val="22EF5136"/>
    <w:rsid w:val="230C7A96"/>
    <w:rsid w:val="23272B22"/>
    <w:rsid w:val="23353491"/>
    <w:rsid w:val="23360FB7"/>
    <w:rsid w:val="234B5430"/>
    <w:rsid w:val="234D4382"/>
    <w:rsid w:val="234E00AF"/>
    <w:rsid w:val="23502079"/>
    <w:rsid w:val="23506155"/>
    <w:rsid w:val="237B1DA9"/>
    <w:rsid w:val="239F4DAE"/>
    <w:rsid w:val="23CD5928"/>
    <w:rsid w:val="23E66539"/>
    <w:rsid w:val="23EF1892"/>
    <w:rsid w:val="23F76998"/>
    <w:rsid w:val="24092228"/>
    <w:rsid w:val="241C1F5B"/>
    <w:rsid w:val="242332EA"/>
    <w:rsid w:val="2435301D"/>
    <w:rsid w:val="24363265"/>
    <w:rsid w:val="24576730"/>
    <w:rsid w:val="246A53BC"/>
    <w:rsid w:val="247578BD"/>
    <w:rsid w:val="2492046F"/>
    <w:rsid w:val="249260E7"/>
    <w:rsid w:val="249F17D3"/>
    <w:rsid w:val="24CB3F4A"/>
    <w:rsid w:val="24E52C95"/>
    <w:rsid w:val="24E567F1"/>
    <w:rsid w:val="24FB6014"/>
    <w:rsid w:val="25506347"/>
    <w:rsid w:val="25524EAC"/>
    <w:rsid w:val="255C04C8"/>
    <w:rsid w:val="25676E0F"/>
    <w:rsid w:val="257638ED"/>
    <w:rsid w:val="25843742"/>
    <w:rsid w:val="25937D6F"/>
    <w:rsid w:val="25AE3087"/>
    <w:rsid w:val="25B05051"/>
    <w:rsid w:val="25BE03D0"/>
    <w:rsid w:val="25C0407C"/>
    <w:rsid w:val="25FC5478"/>
    <w:rsid w:val="267B2717"/>
    <w:rsid w:val="2685203A"/>
    <w:rsid w:val="26977FBF"/>
    <w:rsid w:val="269E5EFA"/>
    <w:rsid w:val="26B50445"/>
    <w:rsid w:val="26BB1EFF"/>
    <w:rsid w:val="26D1442B"/>
    <w:rsid w:val="26D20FF7"/>
    <w:rsid w:val="26EA6341"/>
    <w:rsid w:val="26EF3957"/>
    <w:rsid w:val="270513CC"/>
    <w:rsid w:val="270F7B55"/>
    <w:rsid w:val="27174C5C"/>
    <w:rsid w:val="27182EE9"/>
    <w:rsid w:val="27474063"/>
    <w:rsid w:val="275A1718"/>
    <w:rsid w:val="275D6B12"/>
    <w:rsid w:val="276205CD"/>
    <w:rsid w:val="279B588D"/>
    <w:rsid w:val="27A97FAA"/>
    <w:rsid w:val="27CF19BF"/>
    <w:rsid w:val="27D56FF1"/>
    <w:rsid w:val="27DC037F"/>
    <w:rsid w:val="27EF2113"/>
    <w:rsid w:val="28235FAE"/>
    <w:rsid w:val="282B4E63"/>
    <w:rsid w:val="28305FD5"/>
    <w:rsid w:val="28306783"/>
    <w:rsid w:val="283D091B"/>
    <w:rsid w:val="28447CD2"/>
    <w:rsid w:val="285E6FE6"/>
    <w:rsid w:val="28662918"/>
    <w:rsid w:val="286E636E"/>
    <w:rsid w:val="28795BCE"/>
    <w:rsid w:val="28887BBF"/>
    <w:rsid w:val="28A3093A"/>
    <w:rsid w:val="28AA3FD9"/>
    <w:rsid w:val="28B42122"/>
    <w:rsid w:val="28BC1F5F"/>
    <w:rsid w:val="28C50B9F"/>
    <w:rsid w:val="28CB21A2"/>
    <w:rsid w:val="28FB4835"/>
    <w:rsid w:val="29183639"/>
    <w:rsid w:val="29310257"/>
    <w:rsid w:val="294361DC"/>
    <w:rsid w:val="29621FF4"/>
    <w:rsid w:val="298A7967"/>
    <w:rsid w:val="298E56A9"/>
    <w:rsid w:val="29AE7AF9"/>
    <w:rsid w:val="29B726F0"/>
    <w:rsid w:val="29D11A3A"/>
    <w:rsid w:val="29D3130E"/>
    <w:rsid w:val="29E575E2"/>
    <w:rsid w:val="2A0B0AA8"/>
    <w:rsid w:val="2A1831C5"/>
    <w:rsid w:val="2A1F4553"/>
    <w:rsid w:val="2A41271B"/>
    <w:rsid w:val="2A4C2E6E"/>
    <w:rsid w:val="2A5561C7"/>
    <w:rsid w:val="2A614B6C"/>
    <w:rsid w:val="2A647F6E"/>
    <w:rsid w:val="2A8A2314"/>
    <w:rsid w:val="2A8E3487"/>
    <w:rsid w:val="2A946CEF"/>
    <w:rsid w:val="2A991413"/>
    <w:rsid w:val="2A9A1E2C"/>
    <w:rsid w:val="2ABA24CE"/>
    <w:rsid w:val="2ABE1FBE"/>
    <w:rsid w:val="2AC46EA9"/>
    <w:rsid w:val="2ACA2711"/>
    <w:rsid w:val="2ADF3CE2"/>
    <w:rsid w:val="2AF95126"/>
    <w:rsid w:val="2B060108"/>
    <w:rsid w:val="2B13067A"/>
    <w:rsid w:val="2B2F4C6A"/>
    <w:rsid w:val="2B464AA9"/>
    <w:rsid w:val="2B487ADA"/>
    <w:rsid w:val="2B4C754F"/>
    <w:rsid w:val="2B7164D1"/>
    <w:rsid w:val="2B7276EB"/>
    <w:rsid w:val="2B801021"/>
    <w:rsid w:val="2B806286"/>
    <w:rsid w:val="2B85488A"/>
    <w:rsid w:val="2B8943E8"/>
    <w:rsid w:val="2B9E1195"/>
    <w:rsid w:val="2BAB44D3"/>
    <w:rsid w:val="2BBD4328"/>
    <w:rsid w:val="2BC76C50"/>
    <w:rsid w:val="2C0B2FE1"/>
    <w:rsid w:val="2C245E51"/>
    <w:rsid w:val="2C263D52"/>
    <w:rsid w:val="2C455E0C"/>
    <w:rsid w:val="2C6426F1"/>
    <w:rsid w:val="2C7072E8"/>
    <w:rsid w:val="2C7965AC"/>
    <w:rsid w:val="2CB505CF"/>
    <w:rsid w:val="2CB5119F"/>
    <w:rsid w:val="2CEB2E12"/>
    <w:rsid w:val="2CF33A75"/>
    <w:rsid w:val="2CF9108B"/>
    <w:rsid w:val="2D016192"/>
    <w:rsid w:val="2D1E0AF2"/>
    <w:rsid w:val="2D1F486A"/>
    <w:rsid w:val="2D200D0E"/>
    <w:rsid w:val="2D4F514F"/>
    <w:rsid w:val="2D8748E9"/>
    <w:rsid w:val="2DA33877"/>
    <w:rsid w:val="2DC3630B"/>
    <w:rsid w:val="2DC93154"/>
    <w:rsid w:val="2DD91697"/>
    <w:rsid w:val="2DDB5565"/>
    <w:rsid w:val="2DEC5317"/>
    <w:rsid w:val="2DF71085"/>
    <w:rsid w:val="2DF83A39"/>
    <w:rsid w:val="2E1B14D5"/>
    <w:rsid w:val="2E1E4B22"/>
    <w:rsid w:val="2E474078"/>
    <w:rsid w:val="2E6115DE"/>
    <w:rsid w:val="2E6C3ADF"/>
    <w:rsid w:val="2E70537D"/>
    <w:rsid w:val="2E995E24"/>
    <w:rsid w:val="2EAB223B"/>
    <w:rsid w:val="2EBC05C2"/>
    <w:rsid w:val="2ED2428A"/>
    <w:rsid w:val="2EF11DC1"/>
    <w:rsid w:val="2EF332D3"/>
    <w:rsid w:val="2EF4224A"/>
    <w:rsid w:val="2EFA5895"/>
    <w:rsid w:val="2EFE6E2D"/>
    <w:rsid w:val="2F0629D3"/>
    <w:rsid w:val="2F1C1874"/>
    <w:rsid w:val="2F2315A2"/>
    <w:rsid w:val="2F587660"/>
    <w:rsid w:val="2F656EAC"/>
    <w:rsid w:val="2F7B237E"/>
    <w:rsid w:val="2FA21EAE"/>
    <w:rsid w:val="2FC8743B"/>
    <w:rsid w:val="2FDC51D9"/>
    <w:rsid w:val="300C37CC"/>
    <w:rsid w:val="301F34FF"/>
    <w:rsid w:val="30234671"/>
    <w:rsid w:val="302B1961"/>
    <w:rsid w:val="30443E3D"/>
    <w:rsid w:val="307B44AD"/>
    <w:rsid w:val="308E2525"/>
    <w:rsid w:val="30BF3918"/>
    <w:rsid w:val="30D53BBD"/>
    <w:rsid w:val="30E65593"/>
    <w:rsid w:val="310149B3"/>
    <w:rsid w:val="310E5509"/>
    <w:rsid w:val="31264419"/>
    <w:rsid w:val="315A18D4"/>
    <w:rsid w:val="31653193"/>
    <w:rsid w:val="31A35A6A"/>
    <w:rsid w:val="31A717FE"/>
    <w:rsid w:val="31AF55A4"/>
    <w:rsid w:val="31E3055C"/>
    <w:rsid w:val="324E12A6"/>
    <w:rsid w:val="3252231D"/>
    <w:rsid w:val="326C0551"/>
    <w:rsid w:val="326D516D"/>
    <w:rsid w:val="327A2507"/>
    <w:rsid w:val="32947A36"/>
    <w:rsid w:val="329D413B"/>
    <w:rsid w:val="32E225C2"/>
    <w:rsid w:val="32FA3DAF"/>
    <w:rsid w:val="3307101E"/>
    <w:rsid w:val="33242BDA"/>
    <w:rsid w:val="33525999"/>
    <w:rsid w:val="3356768E"/>
    <w:rsid w:val="335E60EC"/>
    <w:rsid w:val="33781580"/>
    <w:rsid w:val="33883169"/>
    <w:rsid w:val="33941EB2"/>
    <w:rsid w:val="33A15FD9"/>
    <w:rsid w:val="33B26438"/>
    <w:rsid w:val="33C148CD"/>
    <w:rsid w:val="33CD6DCE"/>
    <w:rsid w:val="33F26834"/>
    <w:rsid w:val="34115391"/>
    <w:rsid w:val="341E1D1F"/>
    <w:rsid w:val="342804A8"/>
    <w:rsid w:val="342F57E8"/>
    <w:rsid w:val="34360E17"/>
    <w:rsid w:val="34367069"/>
    <w:rsid w:val="344277BC"/>
    <w:rsid w:val="346C7B97"/>
    <w:rsid w:val="347253F1"/>
    <w:rsid w:val="34767465"/>
    <w:rsid w:val="34815AEF"/>
    <w:rsid w:val="34842CBB"/>
    <w:rsid w:val="34902095"/>
    <w:rsid w:val="349F0B4A"/>
    <w:rsid w:val="34A43FD3"/>
    <w:rsid w:val="34A55F9D"/>
    <w:rsid w:val="34BA5230"/>
    <w:rsid w:val="34CC5FFC"/>
    <w:rsid w:val="34CE72A2"/>
    <w:rsid w:val="34D039B6"/>
    <w:rsid w:val="351849C1"/>
    <w:rsid w:val="352E5F92"/>
    <w:rsid w:val="35366BF5"/>
    <w:rsid w:val="353E3789"/>
    <w:rsid w:val="3542559A"/>
    <w:rsid w:val="355F614C"/>
    <w:rsid w:val="357240D1"/>
    <w:rsid w:val="357A5A91"/>
    <w:rsid w:val="358636D8"/>
    <w:rsid w:val="359024E2"/>
    <w:rsid w:val="35926521"/>
    <w:rsid w:val="35944047"/>
    <w:rsid w:val="359448AC"/>
    <w:rsid w:val="359E4EC6"/>
    <w:rsid w:val="35A95619"/>
    <w:rsid w:val="35D00DF7"/>
    <w:rsid w:val="35D408E8"/>
    <w:rsid w:val="35FB40C6"/>
    <w:rsid w:val="35FD5321"/>
    <w:rsid w:val="361138EA"/>
    <w:rsid w:val="361433DA"/>
    <w:rsid w:val="36274EBB"/>
    <w:rsid w:val="362A0508"/>
    <w:rsid w:val="36321868"/>
    <w:rsid w:val="363475D8"/>
    <w:rsid w:val="363E557F"/>
    <w:rsid w:val="36421CF5"/>
    <w:rsid w:val="3667175C"/>
    <w:rsid w:val="367B6FB5"/>
    <w:rsid w:val="36877708"/>
    <w:rsid w:val="36937C0A"/>
    <w:rsid w:val="36A55DE0"/>
    <w:rsid w:val="36AF2723"/>
    <w:rsid w:val="36D02486"/>
    <w:rsid w:val="36D502A9"/>
    <w:rsid w:val="36E0506A"/>
    <w:rsid w:val="36E745D8"/>
    <w:rsid w:val="37054370"/>
    <w:rsid w:val="370A0339"/>
    <w:rsid w:val="3715740A"/>
    <w:rsid w:val="371A67CE"/>
    <w:rsid w:val="3720190B"/>
    <w:rsid w:val="372A4537"/>
    <w:rsid w:val="373158C6"/>
    <w:rsid w:val="375D2B5F"/>
    <w:rsid w:val="376B0DD8"/>
    <w:rsid w:val="376E6B1A"/>
    <w:rsid w:val="37737C8C"/>
    <w:rsid w:val="377834F5"/>
    <w:rsid w:val="378D53C9"/>
    <w:rsid w:val="379C3687"/>
    <w:rsid w:val="37B87D95"/>
    <w:rsid w:val="37E33064"/>
    <w:rsid w:val="38106100"/>
    <w:rsid w:val="38132471"/>
    <w:rsid w:val="38194CD8"/>
    <w:rsid w:val="3825367C"/>
    <w:rsid w:val="382E68BB"/>
    <w:rsid w:val="385B52F0"/>
    <w:rsid w:val="386B4E07"/>
    <w:rsid w:val="386C12AB"/>
    <w:rsid w:val="38726196"/>
    <w:rsid w:val="387C7014"/>
    <w:rsid w:val="38875604"/>
    <w:rsid w:val="38B22A36"/>
    <w:rsid w:val="38B642D4"/>
    <w:rsid w:val="38B87526"/>
    <w:rsid w:val="38BD5663"/>
    <w:rsid w:val="38BE13DB"/>
    <w:rsid w:val="38EF77E6"/>
    <w:rsid w:val="38F35529"/>
    <w:rsid w:val="39072D82"/>
    <w:rsid w:val="390F7E89"/>
    <w:rsid w:val="391334D5"/>
    <w:rsid w:val="393A4F06"/>
    <w:rsid w:val="393F42CA"/>
    <w:rsid w:val="39400042"/>
    <w:rsid w:val="39627FB8"/>
    <w:rsid w:val="396C7089"/>
    <w:rsid w:val="39766010"/>
    <w:rsid w:val="397B4A73"/>
    <w:rsid w:val="39981C2C"/>
    <w:rsid w:val="39AB4187"/>
    <w:rsid w:val="39EA39F8"/>
    <w:rsid w:val="39F23A32"/>
    <w:rsid w:val="3A377697"/>
    <w:rsid w:val="3A3C5316"/>
    <w:rsid w:val="3A40479E"/>
    <w:rsid w:val="3A4678DA"/>
    <w:rsid w:val="3A63048C"/>
    <w:rsid w:val="3A663AD8"/>
    <w:rsid w:val="3A7461F5"/>
    <w:rsid w:val="3A8469CC"/>
    <w:rsid w:val="3A8577CE"/>
    <w:rsid w:val="3A916DA7"/>
    <w:rsid w:val="3A922B1F"/>
    <w:rsid w:val="3AAB0C3B"/>
    <w:rsid w:val="3AAF1923"/>
    <w:rsid w:val="3ACB5B29"/>
    <w:rsid w:val="3ADB0022"/>
    <w:rsid w:val="3AF92B9E"/>
    <w:rsid w:val="3B082DE1"/>
    <w:rsid w:val="3B163750"/>
    <w:rsid w:val="3B351E28"/>
    <w:rsid w:val="3B385475"/>
    <w:rsid w:val="3B39113B"/>
    <w:rsid w:val="3B516ED3"/>
    <w:rsid w:val="3B576FDB"/>
    <w:rsid w:val="3B667E31"/>
    <w:rsid w:val="3B6B3A9C"/>
    <w:rsid w:val="3B8D3E36"/>
    <w:rsid w:val="3B9414CE"/>
    <w:rsid w:val="3BAC19BF"/>
    <w:rsid w:val="3BBA2067"/>
    <w:rsid w:val="3BF51EE4"/>
    <w:rsid w:val="3BF64EA9"/>
    <w:rsid w:val="3C0E2679"/>
    <w:rsid w:val="3C1F03E3"/>
    <w:rsid w:val="3C261771"/>
    <w:rsid w:val="3C2B322B"/>
    <w:rsid w:val="3C5C0046"/>
    <w:rsid w:val="3C701705"/>
    <w:rsid w:val="3C862210"/>
    <w:rsid w:val="3CA54D8C"/>
    <w:rsid w:val="3CBE40F7"/>
    <w:rsid w:val="3CBE7BFC"/>
    <w:rsid w:val="3CC01BC6"/>
    <w:rsid w:val="3CD613E9"/>
    <w:rsid w:val="3CDB07AE"/>
    <w:rsid w:val="3CE05DC4"/>
    <w:rsid w:val="3CE138EA"/>
    <w:rsid w:val="3CE94386"/>
    <w:rsid w:val="3CF11D7F"/>
    <w:rsid w:val="3D023F8C"/>
    <w:rsid w:val="3D0E0B83"/>
    <w:rsid w:val="3D380DA1"/>
    <w:rsid w:val="3D3A1978"/>
    <w:rsid w:val="3D3B749E"/>
    <w:rsid w:val="3D45031D"/>
    <w:rsid w:val="3D516CC2"/>
    <w:rsid w:val="3D567E34"/>
    <w:rsid w:val="3D6562C9"/>
    <w:rsid w:val="3D734E8A"/>
    <w:rsid w:val="3D792995"/>
    <w:rsid w:val="3D7F55DD"/>
    <w:rsid w:val="3D8E52AA"/>
    <w:rsid w:val="3D98669F"/>
    <w:rsid w:val="3DBD6105"/>
    <w:rsid w:val="3DE23DBE"/>
    <w:rsid w:val="3DE27ABA"/>
    <w:rsid w:val="3E01461F"/>
    <w:rsid w:val="3E0822D2"/>
    <w:rsid w:val="3E171CB9"/>
    <w:rsid w:val="3E2C592D"/>
    <w:rsid w:val="3E3F2FBE"/>
    <w:rsid w:val="3E5A3954"/>
    <w:rsid w:val="3E6E73FF"/>
    <w:rsid w:val="3E84537A"/>
    <w:rsid w:val="3E903392"/>
    <w:rsid w:val="3EAB2402"/>
    <w:rsid w:val="3EC82FB3"/>
    <w:rsid w:val="3ECC5AF5"/>
    <w:rsid w:val="3ED731F7"/>
    <w:rsid w:val="3EDE4585"/>
    <w:rsid w:val="3EE6168C"/>
    <w:rsid w:val="3EEA4CD8"/>
    <w:rsid w:val="3EFE69D5"/>
    <w:rsid w:val="3F147FA7"/>
    <w:rsid w:val="3F4A5777"/>
    <w:rsid w:val="3F5605BF"/>
    <w:rsid w:val="3F5679CC"/>
    <w:rsid w:val="3F6820A1"/>
    <w:rsid w:val="3F6D71D9"/>
    <w:rsid w:val="3F724CCD"/>
    <w:rsid w:val="3F7C591D"/>
    <w:rsid w:val="3F8213B4"/>
    <w:rsid w:val="3FA255B3"/>
    <w:rsid w:val="3FB511AB"/>
    <w:rsid w:val="3FC714BD"/>
    <w:rsid w:val="3FDE3C36"/>
    <w:rsid w:val="3FE756BB"/>
    <w:rsid w:val="400B3158"/>
    <w:rsid w:val="400E2C48"/>
    <w:rsid w:val="401364B0"/>
    <w:rsid w:val="404228F2"/>
    <w:rsid w:val="404B79F8"/>
    <w:rsid w:val="405F7AAA"/>
    <w:rsid w:val="406C796F"/>
    <w:rsid w:val="40734192"/>
    <w:rsid w:val="408A49C4"/>
    <w:rsid w:val="4090365D"/>
    <w:rsid w:val="409D5D7A"/>
    <w:rsid w:val="40B03CFF"/>
    <w:rsid w:val="40C81062"/>
    <w:rsid w:val="40C854ED"/>
    <w:rsid w:val="40CD68B4"/>
    <w:rsid w:val="40DE261A"/>
    <w:rsid w:val="40E02836"/>
    <w:rsid w:val="410020DD"/>
    <w:rsid w:val="41021035"/>
    <w:rsid w:val="413D7498"/>
    <w:rsid w:val="41452699"/>
    <w:rsid w:val="417B430D"/>
    <w:rsid w:val="417C7471"/>
    <w:rsid w:val="41AD023F"/>
    <w:rsid w:val="41D103D1"/>
    <w:rsid w:val="41F83BB0"/>
    <w:rsid w:val="42161EA5"/>
    <w:rsid w:val="421922FE"/>
    <w:rsid w:val="421D3616"/>
    <w:rsid w:val="42254279"/>
    <w:rsid w:val="423A5D78"/>
    <w:rsid w:val="423E2FB8"/>
    <w:rsid w:val="424741EF"/>
    <w:rsid w:val="424A08CF"/>
    <w:rsid w:val="42755200"/>
    <w:rsid w:val="42810A70"/>
    <w:rsid w:val="42884F34"/>
    <w:rsid w:val="429020BF"/>
    <w:rsid w:val="42925DB2"/>
    <w:rsid w:val="42BB7663"/>
    <w:rsid w:val="42C13FA2"/>
    <w:rsid w:val="42CB3152"/>
    <w:rsid w:val="42ED2FE9"/>
    <w:rsid w:val="42FD0476"/>
    <w:rsid w:val="430E4A36"/>
    <w:rsid w:val="432D7889"/>
    <w:rsid w:val="4331708F"/>
    <w:rsid w:val="4343542B"/>
    <w:rsid w:val="43486471"/>
    <w:rsid w:val="43673409"/>
    <w:rsid w:val="43761230"/>
    <w:rsid w:val="43A40256"/>
    <w:rsid w:val="43AA70B0"/>
    <w:rsid w:val="43C20D21"/>
    <w:rsid w:val="43C75507"/>
    <w:rsid w:val="43E02B4D"/>
    <w:rsid w:val="43E1682A"/>
    <w:rsid w:val="43F5797D"/>
    <w:rsid w:val="440A1978"/>
    <w:rsid w:val="440A3726"/>
    <w:rsid w:val="441F0B81"/>
    <w:rsid w:val="4432245A"/>
    <w:rsid w:val="44390DFC"/>
    <w:rsid w:val="444B446B"/>
    <w:rsid w:val="444C01E3"/>
    <w:rsid w:val="444D5F59"/>
    <w:rsid w:val="44542198"/>
    <w:rsid w:val="4466266A"/>
    <w:rsid w:val="446D6D8C"/>
    <w:rsid w:val="446F72EB"/>
    <w:rsid w:val="44820DB3"/>
    <w:rsid w:val="449E5BB5"/>
    <w:rsid w:val="44AB493C"/>
    <w:rsid w:val="44B00772"/>
    <w:rsid w:val="44F543D6"/>
    <w:rsid w:val="44F92119"/>
    <w:rsid w:val="450E7246"/>
    <w:rsid w:val="4517491E"/>
    <w:rsid w:val="452138FB"/>
    <w:rsid w:val="45554E75"/>
    <w:rsid w:val="4557299B"/>
    <w:rsid w:val="4574179F"/>
    <w:rsid w:val="4594599D"/>
    <w:rsid w:val="45AA3413"/>
    <w:rsid w:val="45C02C36"/>
    <w:rsid w:val="45C049E4"/>
    <w:rsid w:val="45E1035A"/>
    <w:rsid w:val="45F43DB8"/>
    <w:rsid w:val="461C6B96"/>
    <w:rsid w:val="461E53A0"/>
    <w:rsid w:val="46206CE3"/>
    <w:rsid w:val="46456C98"/>
    <w:rsid w:val="46582E6F"/>
    <w:rsid w:val="467557CF"/>
    <w:rsid w:val="468C48C7"/>
    <w:rsid w:val="46933EA7"/>
    <w:rsid w:val="46A00372"/>
    <w:rsid w:val="46BA58D8"/>
    <w:rsid w:val="46C706EC"/>
    <w:rsid w:val="46F50BA8"/>
    <w:rsid w:val="470D3C59"/>
    <w:rsid w:val="470D5A07"/>
    <w:rsid w:val="471113B4"/>
    <w:rsid w:val="4779309D"/>
    <w:rsid w:val="478163F5"/>
    <w:rsid w:val="47AD71EA"/>
    <w:rsid w:val="47B11F32"/>
    <w:rsid w:val="47CF2575"/>
    <w:rsid w:val="47FD5CB7"/>
    <w:rsid w:val="4800731A"/>
    <w:rsid w:val="482215FF"/>
    <w:rsid w:val="48390A7E"/>
    <w:rsid w:val="4844307C"/>
    <w:rsid w:val="48653621"/>
    <w:rsid w:val="488119B6"/>
    <w:rsid w:val="48BC5937"/>
    <w:rsid w:val="48BF71D5"/>
    <w:rsid w:val="48C42A3E"/>
    <w:rsid w:val="48C447EC"/>
    <w:rsid w:val="48C61658"/>
    <w:rsid w:val="48C91E02"/>
    <w:rsid w:val="48E1539E"/>
    <w:rsid w:val="49015E69"/>
    <w:rsid w:val="4922092D"/>
    <w:rsid w:val="49357497"/>
    <w:rsid w:val="49382AE4"/>
    <w:rsid w:val="493C0826"/>
    <w:rsid w:val="494B5E0B"/>
    <w:rsid w:val="49507E2D"/>
    <w:rsid w:val="49535B70"/>
    <w:rsid w:val="4961203A"/>
    <w:rsid w:val="498B3670"/>
    <w:rsid w:val="499C12C5"/>
    <w:rsid w:val="49AD3FDC"/>
    <w:rsid w:val="49D22F38"/>
    <w:rsid w:val="4A0B01F8"/>
    <w:rsid w:val="4A0C0831"/>
    <w:rsid w:val="4A1728C1"/>
    <w:rsid w:val="4A1E617D"/>
    <w:rsid w:val="4A3634C7"/>
    <w:rsid w:val="4A3726B8"/>
    <w:rsid w:val="4A38723F"/>
    <w:rsid w:val="4A511282"/>
    <w:rsid w:val="4A6F4C2B"/>
    <w:rsid w:val="4A742241"/>
    <w:rsid w:val="4AAE7501"/>
    <w:rsid w:val="4AB50890"/>
    <w:rsid w:val="4AC7411F"/>
    <w:rsid w:val="4B0A0ABA"/>
    <w:rsid w:val="4B1F03FF"/>
    <w:rsid w:val="4B4439C2"/>
    <w:rsid w:val="4B914A2D"/>
    <w:rsid w:val="4B9A400E"/>
    <w:rsid w:val="4BCD0D2E"/>
    <w:rsid w:val="4BD02FA4"/>
    <w:rsid w:val="4BF41C3B"/>
    <w:rsid w:val="4C0B5B1F"/>
    <w:rsid w:val="4C237A7B"/>
    <w:rsid w:val="4C261319"/>
    <w:rsid w:val="4C2E1EAD"/>
    <w:rsid w:val="4C3C28EB"/>
    <w:rsid w:val="4C5C2F8D"/>
    <w:rsid w:val="4C60482B"/>
    <w:rsid w:val="4C6A56AA"/>
    <w:rsid w:val="4C6F0F12"/>
    <w:rsid w:val="4C7B1665"/>
    <w:rsid w:val="4CF431C6"/>
    <w:rsid w:val="4CFD7093"/>
    <w:rsid w:val="4D3A5D1E"/>
    <w:rsid w:val="4D4B2C9D"/>
    <w:rsid w:val="4D6F764D"/>
    <w:rsid w:val="4D77777D"/>
    <w:rsid w:val="4D82503F"/>
    <w:rsid w:val="4DB12E65"/>
    <w:rsid w:val="4DB34E2F"/>
    <w:rsid w:val="4DB73C0B"/>
    <w:rsid w:val="4DD52FF7"/>
    <w:rsid w:val="4DE65204"/>
    <w:rsid w:val="4E265C3B"/>
    <w:rsid w:val="4E3C4E24"/>
    <w:rsid w:val="4E45017D"/>
    <w:rsid w:val="4E475E18"/>
    <w:rsid w:val="4E6D76D3"/>
    <w:rsid w:val="4E7E71EB"/>
    <w:rsid w:val="4E850579"/>
    <w:rsid w:val="4E8642F1"/>
    <w:rsid w:val="4E9E163B"/>
    <w:rsid w:val="4EAF55F6"/>
    <w:rsid w:val="4F024581"/>
    <w:rsid w:val="4F0E6A07"/>
    <w:rsid w:val="4F1A33B7"/>
    <w:rsid w:val="4F1B712F"/>
    <w:rsid w:val="4F2C15D4"/>
    <w:rsid w:val="4F4A531F"/>
    <w:rsid w:val="4F7800DE"/>
    <w:rsid w:val="4F7C7BCE"/>
    <w:rsid w:val="4FB21842"/>
    <w:rsid w:val="4FB355BA"/>
    <w:rsid w:val="4FD70497"/>
    <w:rsid w:val="4FDE2753"/>
    <w:rsid w:val="4FE85967"/>
    <w:rsid w:val="4FED106F"/>
    <w:rsid w:val="4FF260E2"/>
    <w:rsid w:val="501E0C85"/>
    <w:rsid w:val="501F49FD"/>
    <w:rsid w:val="502838B2"/>
    <w:rsid w:val="50447FC0"/>
    <w:rsid w:val="505F4DFA"/>
    <w:rsid w:val="50970A38"/>
    <w:rsid w:val="50A0169A"/>
    <w:rsid w:val="50B9047F"/>
    <w:rsid w:val="50CE28D9"/>
    <w:rsid w:val="50D717BE"/>
    <w:rsid w:val="50EF2622"/>
    <w:rsid w:val="510734C7"/>
    <w:rsid w:val="510D2AA8"/>
    <w:rsid w:val="51142088"/>
    <w:rsid w:val="514F30C0"/>
    <w:rsid w:val="517401CC"/>
    <w:rsid w:val="518014CC"/>
    <w:rsid w:val="5180327A"/>
    <w:rsid w:val="51A72EFC"/>
    <w:rsid w:val="51AB6549"/>
    <w:rsid w:val="51B573C7"/>
    <w:rsid w:val="51D569AB"/>
    <w:rsid w:val="51E6797B"/>
    <w:rsid w:val="51FA127E"/>
    <w:rsid w:val="520E6AD8"/>
    <w:rsid w:val="522E1658"/>
    <w:rsid w:val="52350508"/>
    <w:rsid w:val="52531B61"/>
    <w:rsid w:val="52741030"/>
    <w:rsid w:val="52770B21"/>
    <w:rsid w:val="52D4387D"/>
    <w:rsid w:val="52D63A99"/>
    <w:rsid w:val="52FC2DD4"/>
    <w:rsid w:val="5302663C"/>
    <w:rsid w:val="530879CB"/>
    <w:rsid w:val="53213845"/>
    <w:rsid w:val="5325232B"/>
    <w:rsid w:val="534529CD"/>
    <w:rsid w:val="5382777D"/>
    <w:rsid w:val="539D6365"/>
    <w:rsid w:val="53BD6A07"/>
    <w:rsid w:val="53D004E8"/>
    <w:rsid w:val="53DB0C3B"/>
    <w:rsid w:val="53E72A34"/>
    <w:rsid w:val="53F046E7"/>
    <w:rsid w:val="54134879"/>
    <w:rsid w:val="543C792C"/>
    <w:rsid w:val="54547BF4"/>
    <w:rsid w:val="54613DA6"/>
    <w:rsid w:val="54BF40B9"/>
    <w:rsid w:val="54CF254E"/>
    <w:rsid w:val="54EA310D"/>
    <w:rsid w:val="54F87A15"/>
    <w:rsid w:val="551B39E5"/>
    <w:rsid w:val="555B0286"/>
    <w:rsid w:val="55741347"/>
    <w:rsid w:val="5579695E"/>
    <w:rsid w:val="55967510"/>
    <w:rsid w:val="559941AB"/>
    <w:rsid w:val="55A64F94"/>
    <w:rsid w:val="55C617DD"/>
    <w:rsid w:val="55F80752"/>
    <w:rsid w:val="560079AE"/>
    <w:rsid w:val="56125E46"/>
    <w:rsid w:val="562B5EAA"/>
    <w:rsid w:val="56585F69"/>
    <w:rsid w:val="565A053D"/>
    <w:rsid w:val="56666EE2"/>
    <w:rsid w:val="567315FF"/>
    <w:rsid w:val="56925F29"/>
    <w:rsid w:val="56941CA1"/>
    <w:rsid w:val="569A6A77"/>
    <w:rsid w:val="56A812A9"/>
    <w:rsid w:val="56B90102"/>
    <w:rsid w:val="56E16569"/>
    <w:rsid w:val="56F40992"/>
    <w:rsid w:val="57242F47"/>
    <w:rsid w:val="57342B3C"/>
    <w:rsid w:val="57387136"/>
    <w:rsid w:val="57430FD1"/>
    <w:rsid w:val="575B4871"/>
    <w:rsid w:val="5771144E"/>
    <w:rsid w:val="579932E7"/>
    <w:rsid w:val="57A43337"/>
    <w:rsid w:val="57A54966"/>
    <w:rsid w:val="57AB2191"/>
    <w:rsid w:val="57C2283E"/>
    <w:rsid w:val="57DE0CFA"/>
    <w:rsid w:val="57E24C8E"/>
    <w:rsid w:val="57E825BE"/>
    <w:rsid w:val="57FE314A"/>
    <w:rsid w:val="581665E7"/>
    <w:rsid w:val="581B1F4E"/>
    <w:rsid w:val="5833233A"/>
    <w:rsid w:val="58381D3B"/>
    <w:rsid w:val="584119B5"/>
    <w:rsid w:val="58466E16"/>
    <w:rsid w:val="585F008D"/>
    <w:rsid w:val="586D62C7"/>
    <w:rsid w:val="58896EB8"/>
    <w:rsid w:val="588D4BFA"/>
    <w:rsid w:val="588D7622"/>
    <w:rsid w:val="58C74AA7"/>
    <w:rsid w:val="59357E4C"/>
    <w:rsid w:val="593C3F2A"/>
    <w:rsid w:val="593F6A31"/>
    <w:rsid w:val="5943350B"/>
    <w:rsid w:val="59481887"/>
    <w:rsid w:val="595079D6"/>
    <w:rsid w:val="596D2336"/>
    <w:rsid w:val="59745DBA"/>
    <w:rsid w:val="59861649"/>
    <w:rsid w:val="5989081A"/>
    <w:rsid w:val="599B5542"/>
    <w:rsid w:val="59C503C4"/>
    <w:rsid w:val="59FB5B93"/>
    <w:rsid w:val="5A3109DE"/>
    <w:rsid w:val="5A3D06E8"/>
    <w:rsid w:val="5AA004E9"/>
    <w:rsid w:val="5ABA3CA0"/>
    <w:rsid w:val="5ACC5A43"/>
    <w:rsid w:val="5AD142B1"/>
    <w:rsid w:val="5AEB5C08"/>
    <w:rsid w:val="5B022F52"/>
    <w:rsid w:val="5B342B13"/>
    <w:rsid w:val="5B3927D4"/>
    <w:rsid w:val="5B4517BC"/>
    <w:rsid w:val="5B48305A"/>
    <w:rsid w:val="5B61236E"/>
    <w:rsid w:val="5B721E85"/>
    <w:rsid w:val="5B865931"/>
    <w:rsid w:val="5B9B5880"/>
    <w:rsid w:val="5B9C5BD2"/>
    <w:rsid w:val="5BA13819"/>
    <w:rsid w:val="5BAD110F"/>
    <w:rsid w:val="5BDF697F"/>
    <w:rsid w:val="5BEC60DC"/>
    <w:rsid w:val="5C047012"/>
    <w:rsid w:val="5C0F5926"/>
    <w:rsid w:val="5C2A46E1"/>
    <w:rsid w:val="5C3543D2"/>
    <w:rsid w:val="5C3B671B"/>
    <w:rsid w:val="5C451348"/>
    <w:rsid w:val="5C4739C5"/>
    <w:rsid w:val="5C5C005B"/>
    <w:rsid w:val="5C645C72"/>
    <w:rsid w:val="5C6B316D"/>
    <w:rsid w:val="5C7026BF"/>
    <w:rsid w:val="5C8207EE"/>
    <w:rsid w:val="5C8745EE"/>
    <w:rsid w:val="5C8C6F77"/>
    <w:rsid w:val="5C9C0525"/>
    <w:rsid w:val="5CA00C74"/>
    <w:rsid w:val="5CB52971"/>
    <w:rsid w:val="5CE40B61"/>
    <w:rsid w:val="5CF039A9"/>
    <w:rsid w:val="5CFF1E3E"/>
    <w:rsid w:val="5D35760E"/>
    <w:rsid w:val="5D437F7D"/>
    <w:rsid w:val="5D6F5D6F"/>
    <w:rsid w:val="5D72616D"/>
    <w:rsid w:val="5D731EE5"/>
    <w:rsid w:val="5D832129"/>
    <w:rsid w:val="5DA929F2"/>
    <w:rsid w:val="5DB03139"/>
    <w:rsid w:val="5DB1138B"/>
    <w:rsid w:val="5DCB1D21"/>
    <w:rsid w:val="5DD010E5"/>
    <w:rsid w:val="5DF9688E"/>
    <w:rsid w:val="5E1436C8"/>
    <w:rsid w:val="5E165053"/>
    <w:rsid w:val="5E1B3D5C"/>
    <w:rsid w:val="5E1F1555"/>
    <w:rsid w:val="5E251431"/>
    <w:rsid w:val="5E404D1C"/>
    <w:rsid w:val="5E526DBA"/>
    <w:rsid w:val="5E67748C"/>
    <w:rsid w:val="5E75608A"/>
    <w:rsid w:val="5E8343A9"/>
    <w:rsid w:val="5EA44A4C"/>
    <w:rsid w:val="5EBA04A2"/>
    <w:rsid w:val="5EBF3633"/>
    <w:rsid w:val="5EC200EC"/>
    <w:rsid w:val="5ED82947"/>
    <w:rsid w:val="5EE12031"/>
    <w:rsid w:val="5F096FA4"/>
    <w:rsid w:val="5F0B14B3"/>
    <w:rsid w:val="5F1D65AC"/>
    <w:rsid w:val="5F245B8C"/>
    <w:rsid w:val="5F3712F5"/>
    <w:rsid w:val="5F47185C"/>
    <w:rsid w:val="5F497863"/>
    <w:rsid w:val="5F4E4F58"/>
    <w:rsid w:val="5F7A57AC"/>
    <w:rsid w:val="5F8E3006"/>
    <w:rsid w:val="5F93686E"/>
    <w:rsid w:val="5FBC7B73"/>
    <w:rsid w:val="5FC32C98"/>
    <w:rsid w:val="601C3371"/>
    <w:rsid w:val="603D527B"/>
    <w:rsid w:val="604A7B30"/>
    <w:rsid w:val="604C539B"/>
    <w:rsid w:val="60902F0B"/>
    <w:rsid w:val="60A056E7"/>
    <w:rsid w:val="60BA216D"/>
    <w:rsid w:val="60D61108"/>
    <w:rsid w:val="60D64C64"/>
    <w:rsid w:val="60D766F9"/>
    <w:rsid w:val="60E2185B"/>
    <w:rsid w:val="61025A59"/>
    <w:rsid w:val="610572F8"/>
    <w:rsid w:val="61112140"/>
    <w:rsid w:val="611834CF"/>
    <w:rsid w:val="611B29E8"/>
    <w:rsid w:val="613876CD"/>
    <w:rsid w:val="613C2AEE"/>
    <w:rsid w:val="613C6411"/>
    <w:rsid w:val="613F3108"/>
    <w:rsid w:val="61493688"/>
    <w:rsid w:val="61700C15"/>
    <w:rsid w:val="617A768C"/>
    <w:rsid w:val="61A134C4"/>
    <w:rsid w:val="61A60ADB"/>
    <w:rsid w:val="61B76844"/>
    <w:rsid w:val="61BB127A"/>
    <w:rsid w:val="61EA6C19"/>
    <w:rsid w:val="61F07FA8"/>
    <w:rsid w:val="625B18C5"/>
    <w:rsid w:val="62647CEB"/>
    <w:rsid w:val="626F711E"/>
    <w:rsid w:val="629B5838"/>
    <w:rsid w:val="62A628D3"/>
    <w:rsid w:val="62F45876"/>
    <w:rsid w:val="62F6339C"/>
    <w:rsid w:val="631D6B7A"/>
    <w:rsid w:val="633B16F7"/>
    <w:rsid w:val="634D59DC"/>
    <w:rsid w:val="635F53E5"/>
    <w:rsid w:val="636447A9"/>
    <w:rsid w:val="637D1D0F"/>
    <w:rsid w:val="638C3D00"/>
    <w:rsid w:val="639578ED"/>
    <w:rsid w:val="63963EF3"/>
    <w:rsid w:val="63AA623B"/>
    <w:rsid w:val="63AD29C7"/>
    <w:rsid w:val="63B82D47"/>
    <w:rsid w:val="63BD3EBA"/>
    <w:rsid w:val="63DC64F9"/>
    <w:rsid w:val="63E1229E"/>
    <w:rsid w:val="63EA73A4"/>
    <w:rsid w:val="6414329C"/>
    <w:rsid w:val="64151F48"/>
    <w:rsid w:val="645057B1"/>
    <w:rsid w:val="645111D2"/>
    <w:rsid w:val="64601415"/>
    <w:rsid w:val="64610CE9"/>
    <w:rsid w:val="646F3406"/>
    <w:rsid w:val="6470717E"/>
    <w:rsid w:val="647B3067"/>
    <w:rsid w:val="64B4350F"/>
    <w:rsid w:val="64C8453C"/>
    <w:rsid w:val="64E20C5E"/>
    <w:rsid w:val="64EE6A20"/>
    <w:rsid w:val="65055B18"/>
    <w:rsid w:val="6522491C"/>
    <w:rsid w:val="654318E1"/>
    <w:rsid w:val="655C6080"/>
    <w:rsid w:val="656B62C3"/>
    <w:rsid w:val="65757142"/>
    <w:rsid w:val="657A6506"/>
    <w:rsid w:val="657F58CB"/>
    <w:rsid w:val="659B647C"/>
    <w:rsid w:val="65A87962"/>
    <w:rsid w:val="65AB2B63"/>
    <w:rsid w:val="65B6021F"/>
    <w:rsid w:val="65D11E9E"/>
    <w:rsid w:val="660758C0"/>
    <w:rsid w:val="661A3845"/>
    <w:rsid w:val="662D41D7"/>
    <w:rsid w:val="662F72F1"/>
    <w:rsid w:val="665A1E94"/>
    <w:rsid w:val="66660838"/>
    <w:rsid w:val="66703465"/>
    <w:rsid w:val="66766F2B"/>
    <w:rsid w:val="6691019E"/>
    <w:rsid w:val="66A46EDA"/>
    <w:rsid w:val="66BA1CB1"/>
    <w:rsid w:val="66BE2423"/>
    <w:rsid w:val="66C043ED"/>
    <w:rsid w:val="66E16111"/>
    <w:rsid w:val="66FE6113"/>
    <w:rsid w:val="670A6F4B"/>
    <w:rsid w:val="67171F11"/>
    <w:rsid w:val="672F0085"/>
    <w:rsid w:val="673412F1"/>
    <w:rsid w:val="673646AF"/>
    <w:rsid w:val="673B1CC5"/>
    <w:rsid w:val="674028A5"/>
    <w:rsid w:val="67492634"/>
    <w:rsid w:val="67896ED4"/>
    <w:rsid w:val="67A83914"/>
    <w:rsid w:val="67A930D3"/>
    <w:rsid w:val="67BA708E"/>
    <w:rsid w:val="67BD6B7E"/>
    <w:rsid w:val="67CA3270"/>
    <w:rsid w:val="67DE470E"/>
    <w:rsid w:val="67EE6D37"/>
    <w:rsid w:val="67FC76A6"/>
    <w:rsid w:val="68061141"/>
    <w:rsid w:val="6809591F"/>
    <w:rsid w:val="68224C33"/>
    <w:rsid w:val="686D4100"/>
    <w:rsid w:val="687A05CB"/>
    <w:rsid w:val="687E630D"/>
    <w:rsid w:val="687F5BE1"/>
    <w:rsid w:val="689A0C6D"/>
    <w:rsid w:val="68B97345"/>
    <w:rsid w:val="68C61A62"/>
    <w:rsid w:val="68CB7079"/>
    <w:rsid w:val="68CE14DE"/>
    <w:rsid w:val="68D634F9"/>
    <w:rsid w:val="68EA6364"/>
    <w:rsid w:val="690305C1"/>
    <w:rsid w:val="695D23C7"/>
    <w:rsid w:val="696D1EDE"/>
    <w:rsid w:val="698A2A90"/>
    <w:rsid w:val="69A622BD"/>
    <w:rsid w:val="69A753F0"/>
    <w:rsid w:val="69B31FE7"/>
    <w:rsid w:val="69B55D5F"/>
    <w:rsid w:val="69E47E59"/>
    <w:rsid w:val="69F61ED3"/>
    <w:rsid w:val="6A2147A0"/>
    <w:rsid w:val="6A2151A2"/>
    <w:rsid w:val="6A505A87"/>
    <w:rsid w:val="6A54544F"/>
    <w:rsid w:val="6A786D8C"/>
    <w:rsid w:val="6A7E0847"/>
    <w:rsid w:val="6AA302AD"/>
    <w:rsid w:val="6AA933EA"/>
    <w:rsid w:val="6AD246EE"/>
    <w:rsid w:val="6AED32D6"/>
    <w:rsid w:val="6B252A70"/>
    <w:rsid w:val="6B2C02A3"/>
    <w:rsid w:val="6B432AA4"/>
    <w:rsid w:val="6B4F5D3F"/>
    <w:rsid w:val="6B560C49"/>
    <w:rsid w:val="6B8005EE"/>
    <w:rsid w:val="6B87372B"/>
    <w:rsid w:val="6BB67310"/>
    <w:rsid w:val="6BC404DB"/>
    <w:rsid w:val="6BDC546A"/>
    <w:rsid w:val="6BDF5315"/>
    <w:rsid w:val="6BE21C26"/>
    <w:rsid w:val="6BFA214F"/>
    <w:rsid w:val="6C111246"/>
    <w:rsid w:val="6C20148A"/>
    <w:rsid w:val="6C260443"/>
    <w:rsid w:val="6C4D6722"/>
    <w:rsid w:val="6C53360D"/>
    <w:rsid w:val="6C7829D6"/>
    <w:rsid w:val="6C897D8F"/>
    <w:rsid w:val="6C8B3B6D"/>
    <w:rsid w:val="6C8B724B"/>
    <w:rsid w:val="6CAD5413"/>
    <w:rsid w:val="6CE10C19"/>
    <w:rsid w:val="6CF0073E"/>
    <w:rsid w:val="6D365409"/>
    <w:rsid w:val="6D390A55"/>
    <w:rsid w:val="6D3C6797"/>
    <w:rsid w:val="6D413DAD"/>
    <w:rsid w:val="6D4A2C62"/>
    <w:rsid w:val="6D711C78"/>
    <w:rsid w:val="6D8B4F45"/>
    <w:rsid w:val="6DA85BDA"/>
    <w:rsid w:val="6DAF51BB"/>
    <w:rsid w:val="6DBB3B60"/>
    <w:rsid w:val="6DC32D2A"/>
    <w:rsid w:val="6DD864C0"/>
    <w:rsid w:val="6E0948CB"/>
    <w:rsid w:val="6E2F009C"/>
    <w:rsid w:val="6E337B9A"/>
    <w:rsid w:val="6E361438"/>
    <w:rsid w:val="6E3F02ED"/>
    <w:rsid w:val="6E587601"/>
    <w:rsid w:val="6E6E45BF"/>
    <w:rsid w:val="6E9E14B7"/>
    <w:rsid w:val="6E9F7CD4"/>
    <w:rsid w:val="6EA463A2"/>
    <w:rsid w:val="6EA840E4"/>
    <w:rsid w:val="6EAC5256"/>
    <w:rsid w:val="6EB14883"/>
    <w:rsid w:val="6EB25633"/>
    <w:rsid w:val="6EB505AF"/>
    <w:rsid w:val="6EC6456A"/>
    <w:rsid w:val="6EDC3D8E"/>
    <w:rsid w:val="6EF410D7"/>
    <w:rsid w:val="6EF81A16"/>
    <w:rsid w:val="6F1E43A6"/>
    <w:rsid w:val="6F5E0C47"/>
    <w:rsid w:val="6F675D4D"/>
    <w:rsid w:val="6F765F90"/>
    <w:rsid w:val="6F971D0D"/>
    <w:rsid w:val="6FCA008A"/>
    <w:rsid w:val="6FD44A65"/>
    <w:rsid w:val="6FDE3B35"/>
    <w:rsid w:val="6FE6024B"/>
    <w:rsid w:val="6FE608AD"/>
    <w:rsid w:val="7046087A"/>
    <w:rsid w:val="705838E8"/>
    <w:rsid w:val="70741DA4"/>
    <w:rsid w:val="708E3DDC"/>
    <w:rsid w:val="70926DFA"/>
    <w:rsid w:val="70B825D8"/>
    <w:rsid w:val="70D77925"/>
    <w:rsid w:val="70DF1913"/>
    <w:rsid w:val="70E17439"/>
    <w:rsid w:val="70F57389"/>
    <w:rsid w:val="70FA04FB"/>
    <w:rsid w:val="71033480"/>
    <w:rsid w:val="712612F0"/>
    <w:rsid w:val="712832BA"/>
    <w:rsid w:val="71333A0D"/>
    <w:rsid w:val="713C4FB8"/>
    <w:rsid w:val="714D6337"/>
    <w:rsid w:val="717402AD"/>
    <w:rsid w:val="718D37CA"/>
    <w:rsid w:val="71D13952"/>
    <w:rsid w:val="71FE226D"/>
    <w:rsid w:val="72086C48"/>
    <w:rsid w:val="72273572"/>
    <w:rsid w:val="723C4321"/>
    <w:rsid w:val="72620A4E"/>
    <w:rsid w:val="7281019A"/>
    <w:rsid w:val="72966949"/>
    <w:rsid w:val="729B5D0E"/>
    <w:rsid w:val="72B64F42"/>
    <w:rsid w:val="72E96979"/>
    <w:rsid w:val="73013DC3"/>
    <w:rsid w:val="730E64E0"/>
    <w:rsid w:val="732B52E4"/>
    <w:rsid w:val="732E0930"/>
    <w:rsid w:val="73572D10"/>
    <w:rsid w:val="7366202C"/>
    <w:rsid w:val="736B56E0"/>
    <w:rsid w:val="738F53D1"/>
    <w:rsid w:val="73917324"/>
    <w:rsid w:val="739756C7"/>
    <w:rsid w:val="73C72F6F"/>
    <w:rsid w:val="73D2575F"/>
    <w:rsid w:val="73FC0A2E"/>
    <w:rsid w:val="74077FCD"/>
    <w:rsid w:val="74130252"/>
    <w:rsid w:val="7416564C"/>
    <w:rsid w:val="74185868"/>
    <w:rsid w:val="742064CB"/>
    <w:rsid w:val="745443C6"/>
    <w:rsid w:val="74561EEC"/>
    <w:rsid w:val="746516B8"/>
    <w:rsid w:val="74736F42"/>
    <w:rsid w:val="749A44CF"/>
    <w:rsid w:val="749F55EB"/>
    <w:rsid w:val="74A0585D"/>
    <w:rsid w:val="74A23383"/>
    <w:rsid w:val="74AC4202"/>
    <w:rsid w:val="74B24AE1"/>
    <w:rsid w:val="74DA48CB"/>
    <w:rsid w:val="74DE58B1"/>
    <w:rsid w:val="750643A2"/>
    <w:rsid w:val="751853F4"/>
    <w:rsid w:val="751A116C"/>
    <w:rsid w:val="75241FEA"/>
    <w:rsid w:val="7548217D"/>
    <w:rsid w:val="754C32EF"/>
    <w:rsid w:val="756E6402"/>
    <w:rsid w:val="75755924"/>
    <w:rsid w:val="757B149C"/>
    <w:rsid w:val="75930F1E"/>
    <w:rsid w:val="75A43249"/>
    <w:rsid w:val="75A61DBB"/>
    <w:rsid w:val="75AF3FAA"/>
    <w:rsid w:val="75B96BD7"/>
    <w:rsid w:val="75DC7281"/>
    <w:rsid w:val="75DE488F"/>
    <w:rsid w:val="75ED4AD2"/>
    <w:rsid w:val="75F51351"/>
    <w:rsid w:val="75F53987"/>
    <w:rsid w:val="760F46FF"/>
    <w:rsid w:val="76320737"/>
    <w:rsid w:val="763C2279"/>
    <w:rsid w:val="7645046A"/>
    <w:rsid w:val="7662726E"/>
    <w:rsid w:val="76685F07"/>
    <w:rsid w:val="767A1373"/>
    <w:rsid w:val="768014A2"/>
    <w:rsid w:val="76866033"/>
    <w:rsid w:val="769B62DC"/>
    <w:rsid w:val="76A258BD"/>
    <w:rsid w:val="76E2215D"/>
    <w:rsid w:val="76E45ED5"/>
    <w:rsid w:val="76E557A9"/>
    <w:rsid w:val="770B16B4"/>
    <w:rsid w:val="772A140E"/>
    <w:rsid w:val="774E7775"/>
    <w:rsid w:val="77613082"/>
    <w:rsid w:val="777728A5"/>
    <w:rsid w:val="777A4144"/>
    <w:rsid w:val="77860D3A"/>
    <w:rsid w:val="778E4093"/>
    <w:rsid w:val="77A25449"/>
    <w:rsid w:val="77B63DB5"/>
    <w:rsid w:val="77D777E8"/>
    <w:rsid w:val="77F23ACE"/>
    <w:rsid w:val="77FA5F49"/>
    <w:rsid w:val="780F0D30"/>
    <w:rsid w:val="78177BE5"/>
    <w:rsid w:val="78235625"/>
    <w:rsid w:val="78656EFB"/>
    <w:rsid w:val="787B63C5"/>
    <w:rsid w:val="78964FAD"/>
    <w:rsid w:val="78972AD3"/>
    <w:rsid w:val="78D035B3"/>
    <w:rsid w:val="78D5544C"/>
    <w:rsid w:val="78E20126"/>
    <w:rsid w:val="78E75809"/>
    <w:rsid w:val="790740FD"/>
    <w:rsid w:val="791251E1"/>
    <w:rsid w:val="792C5912"/>
    <w:rsid w:val="79314CD6"/>
    <w:rsid w:val="7935665B"/>
    <w:rsid w:val="793B3DA7"/>
    <w:rsid w:val="79490272"/>
    <w:rsid w:val="797565AB"/>
    <w:rsid w:val="798B088A"/>
    <w:rsid w:val="799040F2"/>
    <w:rsid w:val="79A11E5C"/>
    <w:rsid w:val="79A25BD4"/>
    <w:rsid w:val="79A656C4"/>
    <w:rsid w:val="79BF0534"/>
    <w:rsid w:val="79F301DD"/>
    <w:rsid w:val="7A0423EA"/>
    <w:rsid w:val="7A07799A"/>
    <w:rsid w:val="7A102B3D"/>
    <w:rsid w:val="7A135C43"/>
    <w:rsid w:val="7A294414"/>
    <w:rsid w:val="7A5944E4"/>
    <w:rsid w:val="7A6C06BC"/>
    <w:rsid w:val="7A877563"/>
    <w:rsid w:val="7AA240DD"/>
    <w:rsid w:val="7AC07A30"/>
    <w:rsid w:val="7AC540CB"/>
    <w:rsid w:val="7AD61FD9"/>
    <w:rsid w:val="7ADD5115"/>
    <w:rsid w:val="7AE55D78"/>
    <w:rsid w:val="7AF81F4F"/>
    <w:rsid w:val="7B0A3A31"/>
    <w:rsid w:val="7B0A57DF"/>
    <w:rsid w:val="7B115F3A"/>
    <w:rsid w:val="7B117F94"/>
    <w:rsid w:val="7B3A4212"/>
    <w:rsid w:val="7B497990"/>
    <w:rsid w:val="7B4F7695"/>
    <w:rsid w:val="7B9A1258"/>
    <w:rsid w:val="7B9A4DB4"/>
    <w:rsid w:val="7BD04C7A"/>
    <w:rsid w:val="7BD76009"/>
    <w:rsid w:val="7BE14791"/>
    <w:rsid w:val="7BE57600"/>
    <w:rsid w:val="7BEC3136"/>
    <w:rsid w:val="7C044924"/>
    <w:rsid w:val="7C0B4193"/>
    <w:rsid w:val="7C2823C0"/>
    <w:rsid w:val="7C3C2310"/>
    <w:rsid w:val="7C5B306B"/>
    <w:rsid w:val="7C66113B"/>
    <w:rsid w:val="7C662EE9"/>
    <w:rsid w:val="7C9061B7"/>
    <w:rsid w:val="7CA103C5"/>
    <w:rsid w:val="7CC41403"/>
    <w:rsid w:val="7CD42548"/>
    <w:rsid w:val="7CE04A49"/>
    <w:rsid w:val="7CEF7382"/>
    <w:rsid w:val="7CF63637"/>
    <w:rsid w:val="7CFD1A9F"/>
    <w:rsid w:val="7CFD384D"/>
    <w:rsid w:val="7D237C1D"/>
    <w:rsid w:val="7D423956"/>
    <w:rsid w:val="7D5A3A32"/>
    <w:rsid w:val="7D6438CC"/>
    <w:rsid w:val="7D985324"/>
    <w:rsid w:val="7D9D6DDE"/>
    <w:rsid w:val="7DB20F2C"/>
    <w:rsid w:val="7DB67EA0"/>
    <w:rsid w:val="7DB83C18"/>
    <w:rsid w:val="7DF2712A"/>
    <w:rsid w:val="7DF6029C"/>
    <w:rsid w:val="7DF66A78"/>
    <w:rsid w:val="7DFB295C"/>
    <w:rsid w:val="7DFB2DAC"/>
    <w:rsid w:val="7E097FCF"/>
    <w:rsid w:val="7E10311A"/>
    <w:rsid w:val="7E221091"/>
    <w:rsid w:val="7E9975A5"/>
    <w:rsid w:val="7EBF66F8"/>
    <w:rsid w:val="7EC9775F"/>
    <w:rsid w:val="7ECE58B2"/>
    <w:rsid w:val="7ED405DD"/>
    <w:rsid w:val="7EDD16A6"/>
    <w:rsid w:val="7EFE1AFE"/>
    <w:rsid w:val="7F203823"/>
    <w:rsid w:val="7F3B4275"/>
    <w:rsid w:val="7F403EC5"/>
    <w:rsid w:val="7F44685D"/>
    <w:rsid w:val="7F511C2E"/>
    <w:rsid w:val="7F621CE0"/>
    <w:rsid w:val="7F791AC6"/>
    <w:rsid w:val="7F8813C8"/>
    <w:rsid w:val="7FA84C1A"/>
    <w:rsid w:val="7FB83A5B"/>
    <w:rsid w:val="7FD665D7"/>
    <w:rsid w:val="7FEB6B61"/>
    <w:rsid w:val="7FF3587A"/>
    <w:rsid w:val="7FFD2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caption"/>
    <w:basedOn w:val="1"/>
    <w:next w:val="1"/>
    <w:semiHidden/>
    <w:unhideWhenUsed/>
    <w:qFormat/>
    <w:uiPriority w:val="35"/>
    <w:pPr>
      <w:spacing w:line="240" w:lineRule="auto"/>
    </w:pPr>
    <w:rPr>
      <w:rFonts w:ascii="Arial" w:hAnsi="Arial" w:eastAsia="黑体" w:cstheme="minorBidi"/>
      <w:sz w:val="20"/>
      <w:szCs w:val="22"/>
    </w:rPr>
  </w:style>
  <w:style w:type="paragraph" w:styleId="5">
    <w:name w:val="annotation text"/>
    <w:basedOn w:val="1"/>
    <w:link w:val="28"/>
    <w:semiHidden/>
    <w:unhideWhenUsed/>
    <w:qFormat/>
    <w:uiPriority w:val="99"/>
    <w:pPr>
      <w:jc w:val="left"/>
    </w:pPr>
  </w:style>
  <w:style w:type="paragraph" w:styleId="6">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7">
    <w:name w:val="Date"/>
    <w:basedOn w:val="1"/>
    <w:next w:val="1"/>
    <w:link w:val="27"/>
    <w:semiHidden/>
    <w:unhideWhenUsed/>
    <w:qFormat/>
    <w:uiPriority w:val="99"/>
    <w:pPr>
      <w:ind w:left="100" w:leftChars="2500"/>
    </w:pPr>
  </w:style>
  <w:style w:type="paragraph" w:styleId="8">
    <w:name w:val="footer"/>
    <w:basedOn w:val="1"/>
    <w:link w:val="26"/>
    <w:unhideWhenUsed/>
    <w:qFormat/>
    <w:uiPriority w:val="99"/>
    <w:pPr>
      <w:tabs>
        <w:tab w:val="center" w:pos="4153"/>
        <w:tab w:val="right" w:pos="8306"/>
      </w:tabs>
      <w:snapToGrid w:val="0"/>
      <w:jc w:val="left"/>
    </w:pPr>
    <w:rPr>
      <w:sz w:val="18"/>
      <w:szCs w:val="18"/>
    </w:rPr>
  </w:style>
  <w:style w:type="paragraph" w:styleId="9">
    <w:name w:val="header"/>
    <w:basedOn w:val="1"/>
    <w:link w:val="25"/>
    <w:autoRedefine/>
    <w:unhideWhenUsed/>
    <w:qFormat/>
    <w:uiPriority w:val="99"/>
    <w:pP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widowControl/>
      <w:spacing w:after="100" w:line="259" w:lineRule="auto"/>
      <w:jc w:val="left"/>
    </w:pPr>
    <w:rPr>
      <w:rFonts w:cs="Times New Roman"/>
      <w:kern w:val="0"/>
      <w:sz w:val="22"/>
    </w:rPr>
  </w:style>
  <w:style w:type="paragraph" w:styleId="11">
    <w:name w:val="toc 2"/>
    <w:basedOn w:val="1"/>
    <w:next w:val="1"/>
    <w:unhideWhenUsed/>
    <w:qFormat/>
    <w:uiPriority w:val="39"/>
    <w:pPr>
      <w:widowControl/>
      <w:spacing w:after="100" w:line="259" w:lineRule="auto"/>
      <w:ind w:left="220"/>
      <w:jc w:val="left"/>
    </w:pPr>
    <w:rPr>
      <w:rFonts w:cs="Times New Roman"/>
      <w:kern w:val="0"/>
      <w:sz w:val="22"/>
    </w:rPr>
  </w:style>
  <w:style w:type="paragraph" w:styleId="12">
    <w:name w:val="annotation subject"/>
    <w:basedOn w:val="5"/>
    <w:next w:val="5"/>
    <w:link w:val="35"/>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autoRedefine/>
    <w:semiHidden/>
    <w:unhideWhenUsed/>
    <w:qFormat/>
    <w:uiPriority w:val="99"/>
    <w:rPr>
      <w:color w:val="954F72" w:themeColor="followedHyperlink"/>
      <w:u w:val="single"/>
      <w14:textFill>
        <w14:solidFill>
          <w14:schemeClr w14:val="folHlink"/>
        </w14:solidFill>
      </w14:textFill>
    </w:rPr>
  </w:style>
  <w:style w:type="character" w:styleId="17">
    <w:name w:val="Hyperlink"/>
    <w:basedOn w:val="15"/>
    <w:autoRedefine/>
    <w:unhideWhenUsed/>
    <w:qFormat/>
    <w:uiPriority w:val="99"/>
    <w:rPr>
      <w:color w:val="0563C1" w:themeColor="hyperlink"/>
      <w:u w:val="single"/>
      <w14:textFill>
        <w14:solidFill>
          <w14:schemeClr w14:val="hlink"/>
        </w14:solidFill>
      </w14:textFill>
    </w:rPr>
  </w:style>
  <w:style w:type="character" w:styleId="18">
    <w:name w:val="annotation reference"/>
    <w:basedOn w:val="15"/>
    <w:autoRedefine/>
    <w:semiHidden/>
    <w:unhideWhenUsed/>
    <w:qFormat/>
    <w:uiPriority w:val="99"/>
    <w:rPr>
      <w:sz w:val="21"/>
      <w:szCs w:val="21"/>
    </w:rPr>
  </w:style>
  <w:style w:type="paragraph" w:customStyle="1" w:styleId="19">
    <w:name w:val="二级标题"/>
    <w:basedOn w:val="3"/>
    <w:link w:val="20"/>
    <w:autoRedefine/>
    <w:qFormat/>
    <w:uiPriority w:val="0"/>
    <w:pPr>
      <w:jc w:val="center"/>
    </w:pPr>
    <w:rPr>
      <w:rFonts w:ascii="Times New Roman" w:hAnsi="Times New Roman" w:eastAsia="Times New Roman" w:cs="Times New Roman"/>
    </w:rPr>
  </w:style>
  <w:style w:type="character" w:customStyle="1" w:styleId="20">
    <w:name w:val="二级标题 字符"/>
    <w:basedOn w:val="21"/>
    <w:link w:val="19"/>
    <w:autoRedefine/>
    <w:qFormat/>
    <w:uiPriority w:val="0"/>
    <w:rPr>
      <w:rFonts w:ascii="Times New Roman" w:hAnsi="Times New Roman" w:eastAsia="Times New Roman" w:cs="Times New Roman"/>
      <w:sz w:val="32"/>
      <w:szCs w:val="32"/>
    </w:rPr>
  </w:style>
  <w:style w:type="character" w:customStyle="1" w:styleId="21">
    <w:name w:val="标题 2 字符"/>
    <w:basedOn w:val="15"/>
    <w:link w:val="3"/>
    <w:autoRedefine/>
    <w:semiHidden/>
    <w:qFormat/>
    <w:uiPriority w:val="9"/>
    <w:rPr>
      <w:rFonts w:asciiTheme="majorHAnsi" w:hAnsiTheme="majorHAnsi" w:eastAsiaTheme="majorEastAsia" w:cstheme="majorBidi"/>
      <w:b/>
      <w:bCs/>
      <w:sz w:val="32"/>
      <w:szCs w:val="32"/>
    </w:rPr>
  </w:style>
  <w:style w:type="paragraph" w:customStyle="1" w:styleId="22">
    <w:name w:val="一级标题"/>
    <w:basedOn w:val="2"/>
    <w:link w:val="23"/>
    <w:autoRedefine/>
    <w:qFormat/>
    <w:uiPriority w:val="0"/>
    <w:pPr>
      <w:spacing w:before="0" w:after="0" w:line="480" w:lineRule="auto"/>
      <w:jc w:val="center"/>
    </w:pPr>
    <w:rPr>
      <w:rFonts w:ascii="宋体" w:hAnsi="宋体" w:eastAsia="宋体" w:cs="Times New Roman"/>
      <w:sz w:val="30"/>
      <w:szCs w:val="30"/>
    </w:rPr>
  </w:style>
  <w:style w:type="character" w:customStyle="1" w:styleId="23">
    <w:name w:val="一级标题 字符"/>
    <w:basedOn w:val="15"/>
    <w:link w:val="22"/>
    <w:autoRedefine/>
    <w:qFormat/>
    <w:uiPriority w:val="0"/>
    <w:rPr>
      <w:rFonts w:ascii="宋体" w:hAnsi="宋体" w:eastAsia="宋体" w:cs="Times New Roman"/>
      <w:b/>
      <w:bCs/>
      <w:kern w:val="44"/>
      <w:sz w:val="30"/>
      <w:szCs w:val="30"/>
    </w:rPr>
  </w:style>
  <w:style w:type="character" w:customStyle="1" w:styleId="24">
    <w:name w:val="标题 1 字符"/>
    <w:basedOn w:val="15"/>
    <w:link w:val="2"/>
    <w:autoRedefine/>
    <w:qFormat/>
    <w:uiPriority w:val="9"/>
    <w:rPr>
      <w:b/>
      <w:bCs/>
      <w:kern w:val="44"/>
      <w:sz w:val="44"/>
      <w:szCs w:val="44"/>
    </w:rPr>
  </w:style>
  <w:style w:type="character" w:customStyle="1" w:styleId="25">
    <w:name w:val="页眉 字符"/>
    <w:basedOn w:val="15"/>
    <w:link w:val="9"/>
    <w:autoRedefine/>
    <w:qFormat/>
    <w:uiPriority w:val="99"/>
    <w:rPr>
      <w:sz w:val="18"/>
      <w:szCs w:val="18"/>
    </w:rPr>
  </w:style>
  <w:style w:type="character" w:customStyle="1" w:styleId="26">
    <w:name w:val="页脚 字符"/>
    <w:basedOn w:val="15"/>
    <w:link w:val="8"/>
    <w:autoRedefine/>
    <w:qFormat/>
    <w:uiPriority w:val="99"/>
    <w:rPr>
      <w:sz w:val="18"/>
      <w:szCs w:val="18"/>
    </w:rPr>
  </w:style>
  <w:style w:type="character" w:customStyle="1" w:styleId="27">
    <w:name w:val="日期 字符"/>
    <w:basedOn w:val="15"/>
    <w:link w:val="7"/>
    <w:autoRedefine/>
    <w:semiHidden/>
    <w:qFormat/>
    <w:uiPriority w:val="99"/>
  </w:style>
  <w:style w:type="character" w:customStyle="1" w:styleId="28">
    <w:name w:val="批注文字 字符"/>
    <w:basedOn w:val="15"/>
    <w:link w:val="5"/>
    <w:autoRedefine/>
    <w:semiHidden/>
    <w:qFormat/>
    <w:uiPriority w:val="99"/>
  </w:style>
  <w:style w:type="paragraph" w:customStyle="1" w:styleId="29">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30">
    <w:name w:val="List Paragraph"/>
    <w:basedOn w:val="1"/>
    <w:autoRedefine/>
    <w:qFormat/>
    <w:uiPriority w:val="34"/>
    <w:pPr>
      <w:ind w:firstLine="420" w:firstLineChars="200"/>
    </w:pPr>
  </w:style>
  <w:style w:type="table" w:customStyle="1" w:styleId="31">
    <w:name w:val="网格型3"/>
    <w:basedOn w:val="1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laceholder Text"/>
    <w:basedOn w:val="15"/>
    <w:autoRedefine/>
    <w:unhideWhenUsed/>
    <w:qFormat/>
    <w:uiPriority w:val="99"/>
    <w:rPr>
      <w:color w:val="808080"/>
    </w:rPr>
  </w:style>
  <w:style w:type="character" w:customStyle="1" w:styleId="33">
    <w:name w:val="未处理的提及1"/>
    <w:basedOn w:val="15"/>
    <w:autoRedefine/>
    <w:semiHidden/>
    <w:unhideWhenUsed/>
    <w:qFormat/>
    <w:uiPriority w:val="99"/>
    <w:rPr>
      <w:color w:val="605E5C"/>
      <w:shd w:val="clear" w:color="auto" w:fill="E1DFDD"/>
    </w:rPr>
  </w:style>
  <w:style w:type="paragraph" w:customStyle="1" w:styleId="34">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5">
    <w:name w:val="批注主题 字符"/>
    <w:basedOn w:val="28"/>
    <w:link w:val="12"/>
    <w:autoRedefine/>
    <w:semiHidden/>
    <w:qFormat/>
    <w:uiPriority w:val="99"/>
    <w:rPr>
      <w:rFonts w:asciiTheme="minorHAnsi" w:hAnsiTheme="minorHAnsi" w:eastAsiaTheme="minorEastAsia" w:cstheme="minorBidi"/>
      <w:b/>
      <w:bCs/>
      <w:kern w:val="2"/>
      <w:sz w:val="21"/>
      <w:szCs w:val="22"/>
    </w:rPr>
  </w:style>
  <w:style w:type="paragraph" w:customStyle="1" w:styleId="36">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7">
    <w:name w:val="未处理的提及2"/>
    <w:basedOn w:val="15"/>
    <w:autoRedefine/>
    <w:semiHidden/>
    <w:unhideWhenUsed/>
    <w:qFormat/>
    <w:uiPriority w:val="99"/>
    <w:rPr>
      <w:color w:val="605E5C"/>
      <w:shd w:val="clear" w:color="auto" w:fill="E1DFDD"/>
    </w:rPr>
  </w:style>
  <w:style w:type="table" w:customStyle="1" w:styleId="38">
    <w:name w:val="网格型4"/>
    <w:basedOn w:val="1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网格型42"/>
    <w:basedOn w:val="1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
    <w:name w:val="网格型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
    <w:name w:val="网格型8"/>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
    <w:name w:val="font11"/>
    <w:basedOn w:val="15"/>
    <w:qFormat/>
    <w:uiPriority w:val="0"/>
    <w:rPr>
      <w:rFonts w:ascii="宋体" w:hAnsi="宋体" w:eastAsia="宋体" w:cs="宋体"/>
      <w:color w:val="000000"/>
      <w:sz w:val="16"/>
      <w:szCs w:val="16"/>
      <w:u w:val="none"/>
    </w:rPr>
  </w:style>
  <w:style w:type="table" w:customStyle="1" w:styleId="43">
    <w:name w:val="网格型91"/>
    <w:basedOn w:val="13"/>
    <w:qFormat/>
    <w:uiPriority w:val="0"/>
    <w:pPr>
      <w:widowControl w:val="0"/>
      <w:jc w:val="both"/>
    </w:pPr>
    <w:rPr>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92"/>
    <w:basedOn w:val="13"/>
    <w:qFormat/>
    <w:uiPriority w:val="0"/>
    <w:pPr>
      <w:widowControl w:val="0"/>
      <w:jc w:val="both"/>
    </w:pPr>
    <w:rPr>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customXml" Target="../customXml/item1.xml"/><Relationship Id="rId33" Type="http://schemas.openxmlformats.org/officeDocument/2006/relationships/image" Target="media/image10.wmf"/><Relationship Id="rId32" Type="http://schemas.openxmlformats.org/officeDocument/2006/relationships/oleObject" Target="embeddings/oleObject6.bin"/><Relationship Id="rId31" Type="http://schemas.openxmlformats.org/officeDocument/2006/relationships/image" Target="media/image9.wmf"/><Relationship Id="rId30" Type="http://schemas.openxmlformats.org/officeDocument/2006/relationships/oleObject" Target="embeddings/oleObject5.bin"/><Relationship Id="rId3" Type="http://schemas.openxmlformats.org/officeDocument/2006/relationships/header" Target="header1.xml"/><Relationship Id="rId29" Type="http://schemas.openxmlformats.org/officeDocument/2006/relationships/image" Target="media/image8.emf"/><Relationship Id="rId28" Type="http://schemas.openxmlformats.org/officeDocument/2006/relationships/image" Target="media/image7.wmf"/><Relationship Id="rId27" Type="http://schemas.openxmlformats.org/officeDocument/2006/relationships/oleObject" Target="embeddings/oleObject4.bin"/><Relationship Id="rId26" Type="http://schemas.openxmlformats.org/officeDocument/2006/relationships/image" Target="media/image6.tiff"/><Relationship Id="rId25" Type="http://schemas.openxmlformats.org/officeDocument/2006/relationships/image" Target="media/image5.wmf"/><Relationship Id="rId24" Type="http://schemas.openxmlformats.org/officeDocument/2006/relationships/oleObject" Target="embeddings/oleObject3.bin"/><Relationship Id="rId23" Type="http://schemas.openxmlformats.org/officeDocument/2006/relationships/image" Target="media/image4.wmf"/><Relationship Id="rId22" Type="http://schemas.openxmlformats.org/officeDocument/2006/relationships/oleObject" Target="embeddings/oleObject2.bin"/><Relationship Id="rId21" Type="http://schemas.openxmlformats.org/officeDocument/2006/relationships/image" Target="media/image3.tiff"/><Relationship Id="rId20" Type="http://schemas.openxmlformats.org/officeDocument/2006/relationships/image" Target="media/image2.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C73953-7A8B-4AEC-B77E-E4A80E674CFA}">
  <ds:schemaRefs/>
</ds:datastoreItem>
</file>

<file path=docProps/app.xml><?xml version="1.0" encoding="utf-8"?>
<Properties xmlns="http://schemas.openxmlformats.org/officeDocument/2006/extended-properties" xmlns:vt="http://schemas.openxmlformats.org/officeDocument/2006/docPropsVTypes">
  <Template>Normal</Template>
  <Pages>80</Pages>
  <Words>3389</Words>
  <Characters>5535</Characters>
  <Lines>259</Lines>
  <Paragraphs>73</Paragraphs>
  <TotalTime>4</TotalTime>
  <ScaleCrop>false</ScaleCrop>
  <LinksUpToDate>false</LinksUpToDate>
  <CharactersWithSpaces>6551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2023-11-09T03:03:00Z</dcterms:created>
  <dc:creator>1361686692@qq.com</dc:creator>
  <cp:lastModifiedBy>reviewer</cp:lastModifiedBy>
  <dcterms:modified xsi:type="dcterms:W3CDTF">2024-11-07T06:55:20Z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2DA53A5F6BF547019F5416FB8867A921_13</vt:lpwstr>
  </property>
  <property fmtid="{D5CDD505-2E9C-101B-9397-08002B2CF9AE}" pid="4" name="GrammarlyDocumentId">
    <vt:lpwstr>332529548a8978311cfc4a6b58f54615ba16198104c1bcb4b19bdb1f2223dc2a</vt:lpwstr>
  </property>
</Properties>
</file>