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E576D" w14:textId="77777777" w:rsidR="00387022" w:rsidRPr="001A57C7" w:rsidRDefault="00AF35A0">
      <w:pPr>
        <w:pStyle w:val="1"/>
        <w:rPr>
          <w:rFonts w:hint="eastAsia"/>
        </w:rPr>
      </w:pPr>
      <w:bookmarkStart w:id="0" w:name="_Toc54875379"/>
      <w:bookmarkStart w:id="1" w:name="_Toc58853479"/>
      <w:bookmarkStart w:id="2" w:name="_Toc59623438"/>
      <w:bookmarkStart w:id="3" w:name="_Toc117775075"/>
      <w:bookmarkStart w:id="4" w:name="_Toc120447526"/>
      <w:bookmarkStart w:id="5" w:name="_Toc179448767"/>
      <w:bookmarkStart w:id="6" w:name="_Toc184372610"/>
      <w:bookmarkStart w:id="7" w:name="_Toc184383390"/>
      <w:bookmarkStart w:id="8" w:name="_Toc184383966"/>
      <w:bookmarkStart w:id="9" w:name="_Toc184386655"/>
      <w:bookmarkStart w:id="10" w:name="_Hlk58592188"/>
      <w:r w:rsidRPr="001A57C7">
        <w:rPr>
          <w:noProof/>
        </w:rPr>
        <w:drawing>
          <wp:anchor distT="0" distB="0" distL="114300" distR="114300" simplePos="0" relativeHeight="251660288" behindDoc="0" locked="0" layoutInCell="1" allowOverlap="1" wp14:anchorId="05374EB2" wp14:editId="0C689E24">
            <wp:simplePos x="0" y="0"/>
            <wp:positionH relativeFrom="column">
              <wp:posOffset>45720</wp:posOffset>
            </wp:positionH>
            <wp:positionV relativeFrom="paragraph">
              <wp:posOffset>248285</wp:posOffset>
            </wp:positionV>
            <wp:extent cx="1724025" cy="1104900"/>
            <wp:effectExtent l="0" t="0" r="9525"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cstate="print"/>
                    <a:stretch>
                      <a:fillRect/>
                    </a:stretch>
                  </pic:blipFill>
                  <pic:spPr>
                    <a:xfrm>
                      <a:off x="0" y="0"/>
                      <a:ext cx="1724025" cy="1104900"/>
                    </a:xfrm>
                    <a:prstGeom prst="rect">
                      <a:avLst/>
                    </a:prstGeom>
                    <a:noFill/>
                    <a:ln w="9525">
                      <a:noFill/>
                    </a:ln>
                  </pic:spPr>
                </pic:pic>
              </a:graphicData>
            </a:graphic>
          </wp:anchor>
        </w:drawing>
      </w:r>
      <w:bookmarkEnd w:id="0"/>
      <w:bookmarkEnd w:id="1"/>
      <w:bookmarkEnd w:id="2"/>
      <w:bookmarkEnd w:id="3"/>
      <w:bookmarkEnd w:id="4"/>
      <w:bookmarkEnd w:id="5"/>
      <w:bookmarkEnd w:id="6"/>
      <w:bookmarkEnd w:id="7"/>
      <w:bookmarkEnd w:id="8"/>
      <w:bookmarkEnd w:id="9"/>
    </w:p>
    <w:p w14:paraId="59FCED6D" w14:textId="77777777" w:rsidR="00387022" w:rsidRPr="001A57C7" w:rsidRDefault="00387022">
      <w:pPr>
        <w:rPr>
          <w:rFonts w:hint="eastAsia"/>
        </w:rPr>
      </w:pPr>
    </w:p>
    <w:p w14:paraId="572D601D" w14:textId="77777777" w:rsidR="00387022" w:rsidRPr="001A57C7" w:rsidRDefault="00387022">
      <w:pPr>
        <w:rPr>
          <w:rFonts w:hint="eastAsia"/>
        </w:rPr>
      </w:pPr>
    </w:p>
    <w:p w14:paraId="02CD197F" w14:textId="77777777" w:rsidR="00387022" w:rsidRPr="001A57C7" w:rsidRDefault="00AF35A0">
      <w:pPr>
        <w:pStyle w:val="a9"/>
        <w:spacing w:beforeLines="50" w:before="156"/>
        <w:jc w:val="center"/>
        <w:rPr>
          <w:rFonts w:ascii="Times New Roman" w:hAnsi="Times New Roman"/>
        </w:rPr>
      </w:pPr>
      <w:r w:rsidRPr="001A57C7">
        <w:rPr>
          <w:rFonts w:ascii="Times New Roman" w:eastAsia="黑体" w:hAnsi="Times New Roman" w:hint="eastAsia"/>
          <w:sz w:val="28"/>
          <w:szCs w:val="28"/>
        </w:rPr>
        <w:t xml:space="preserve">                       </w:t>
      </w:r>
      <w:r w:rsidRPr="001A57C7">
        <w:rPr>
          <w:rFonts w:ascii="Times New Roman" w:eastAsia="黑体" w:hAnsi="Times New Roman"/>
          <w:sz w:val="30"/>
          <w:szCs w:val="30"/>
        </w:rPr>
        <w:t xml:space="preserve"> </w:t>
      </w:r>
      <w:r w:rsidRPr="001A57C7">
        <w:rPr>
          <w:rFonts w:ascii="Times New Roman" w:eastAsia="黑体" w:hAnsi="Times New Roman" w:hint="eastAsia"/>
          <w:sz w:val="30"/>
          <w:szCs w:val="30"/>
        </w:rPr>
        <w:t xml:space="preserve">                T/</w:t>
      </w:r>
      <w:r w:rsidRPr="001A57C7">
        <w:rPr>
          <w:rFonts w:ascii="Times New Roman" w:eastAsia="黑体" w:hAnsi="Times New Roman"/>
          <w:sz w:val="30"/>
          <w:szCs w:val="30"/>
        </w:rPr>
        <w:t>CECS XXX-20</w:t>
      </w:r>
      <w:r w:rsidRPr="001A57C7">
        <w:rPr>
          <w:rFonts w:ascii="Times New Roman" w:eastAsia="黑体" w:hAnsi="Times New Roman" w:hint="eastAsia"/>
          <w:sz w:val="30"/>
          <w:szCs w:val="30"/>
        </w:rPr>
        <w:t>2</w:t>
      </w:r>
      <w:r w:rsidRPr="001A57C7">
        <w:rPr>
          <w:rFonts w:ascii="Times New Roman" w:eastAsia="黑体" w:hAnsi="Times New Roman"/>
          <w:sz w:val="30"/>
          <w:szCs w:val="30"/>
        </w:rPr>
        <w:t>X</w:t>
      </w:r>
      <w:r w:rsidRPr="001A57C7">
        <w:rPr>
          <w:rFonts w:ascii="Times New Roman" w:hAnsi="Times New Roman"/>
          <w:noProof/>
        </w:rPr>
        <mc:AlternateContent>
          <mc:Choice Requires="wps">
            <w:drawing>
              <wp:anchor distT="0" distB="0" distL="114300" distR="114300" simplePos="0" relativeHeight="251661312" behindDoc="0" locked="0" layoutInCell="1" allowOverlap="1" wp14:anchorId="7131E2C5" wp14:editId="21D5A1F2">
                <wp:simplePos x="0" y="0"/>
                <wp:positionH relativeFrom="column">
                  <wp:posOffset>-87630</wp:posOffset>
                </wp:positionH>
                <wp:positionV relativeFrom="paragraph">
                  <wp:posOffset>754380</wp:posOffset>
                </wp:positionV>
                <wp:extent cx="5514340" cy="0"/>
                <wp:effectExtent l="0" t="0" r="0" b="0"/>
                <wp:wrapNone/>
                <wp:docPr id="9"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直接连接符 2" o:spid="_x0000_s1026" o:spt="20" style="position:absolute;left:0pt;margin-left:-6.9pt;margin-top:59.4pt;height:0pt;width:434.2pt;z-index:251661312;mso-width-relative:page;mso-height-relative:page;" filled="f" stroked="t" coordsize="21600,21600" o:gfxdata="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YahXX&#10;AAAACwEAAA8AAAAAAAAAAQAgAAAAIgAAAGRycy9kb3ducmV2LnhtbFBLAQIUABQAAAAIAIdO4kAB&#10;3M0e6AEAALgDAAAOAAAAAAAAAAEAIAAAACYBAABkcnMvZTJvRG9jLnhtbFBLBQYAAAAABgAGAFkB&#10;AACABQAAAAA=&#10;">
                <v:fill on="f" focussize="0,0"/>
                <v:stroke color="#000000" joinstyle="round"/>
                <v:imagedata o:title=""/>
                <o:lock v:ext="edit" aspectratio="f"/>
              </v:line>
            </w:pict>
          </mc:Fallback>
        </mc:AlternateContent>
      </w:r>
    </w:p>
    <w:p w14:paraId="1157D244" w14:textId="77777777" w:rsidR="00387022" w:rsidRPr="001A57C7" w:rsidRDefault="00387022">
      <w:pPr>
        <w:rPr>
          <w:rFonts w:ascii="Times New Roman" w:hAnsi="Times New Roman"/>
        </w:rPr>
      </w:pPr>
    </w:p>
    <w:p w14:paraId="712A25DD" w14:textId="77777777" w:rsidR="00387022" w:rsidRPr="001A57C7" w:rsidRDefault="00387022">
      <w:pPr>
        <w:rPr>
          <w:rFonts w:ascii="Times New Roman" w:hAnsi="Times New Roman"/>
        </w:rPr>
      </w:pPr>
    </w:p>
    <w:p w14:paraId="78FB71BD" w14:textId="77777777" w:rsidR="00387022" w:rsidRPr="001A57C7" w:rsidRDefault="00387022">
      <w:pPr>
        <w:rPr>
          <w:rFonts w:ascii="Times New Roman" w:hAnsi="Times New Roman"/>
        </w:rPr>
      </w:pPr>
    </w:p>
    <w:p w14:paraId="61475393" w14:textId="77777777" w:rsidR="00387022" w:rsidRPr="001A57C7" w:rsidRDefault="00387022">
      <w:pPr>
        <w:rPr>
          <w:rFonts w:ascii="Times New Roman" w:hAnsi="Times New Roman"/>
        </w:rPr>
      </w:pPr>
    </w:p>
    <w:p w14:paraId="085E083F" w14:textId="77777777" w:rsidR="00387022" w:rsidRPr="001A57C7" w:rsidRDefault="00387022">
      <w:pPr>
        <w:rPr>
          <w:rFonts w:ascii="Times New Roman" w:hAnsi="Times New Roman"/>
        </w:rPr>
      </w:pPr>
    </w:p>
    <w:p w14:paraId="1A6F0433" w14:textId="77777777" w:rsidR="00387022" w:rsidRPr="001A57C7" w:rsidRDefault="00AF35A0">
      <w:pPr>
        <w:pStyle w:val="a9"/>
        <w:spacing w:beforeLines="50" w:before="156"/>
        <w:jc w:val="center"/>
        <w:rPr>
          <w:rFonts w:ascii="Times New Roman" w:eastAsia="黑体" w:hAnsi="Times New Roman"/>
          <w:sz w:val="28"/>
          <w:szCs w:val="28"/>
        </w:rPr>
      </w:pPr>
      <w:r w:rsidRPr="001A57C7">
        <w:rPr>
          <w:rFonts w:ascii="Times New Roman" w:eastAsia="黑体" w:hAnsi="Times New Roman"/>
          <w:sz w:val="28"/>
          <w:szCs w:val="28"/>
        </w:rPr>
        <w:t>中</w:t>
      </w:r>
      <w:r w:rsidRPr="001A57C7">
        <w:rPr>
          <w:rFonts w:ascii="Times New Roman" w:eastAsia="黑体" w:hAnsi="Times New Roman" w:hint="eastAsia"/>
          <w:sz w:val="28"/>
          <w:szCs w:val="28"/>
        </w:rPr>
        <w:t xml:space="preserve"> </w:t>
      </w:r>
      <w:r w:rsidRPr="001A57C7">
        <w:rPr>
          <w:rFonts w:ascii="Times New Roman" w:eastAsia="黑体" w:hAnsi="Times New Roman"/>
          <w:sz w:val="28"/>
          <w:szCs w:val="28"/>
        </w:rPr>
        <w:t>国</w:t>
      </w:r>
      <w:r w:rsidRPr="001A57C7">
        <w:rPr>
          <w:rFonts w:ascii="Times New Roman" w:eastAsia="黑体" w:hAnsi="Times New Roman" w:hint="eastAsia"/>
          <w:sz w:val="28"/>
          <w:szCs w:val="28"/>
        </w:rPr>
        <w:t xml:space="preserve"> </w:t>
      </w:r>
      <w:r w:rsidRPr="001A57C7">
        <w:rPr>
          <w:rFonts w:ascii="Times New Roman" w:eastAsia="黑体" w:hAnsi="Times New Roman"/>
          <w:sz w:val="28"/>
          <w:szCs w:val="28"/>
        </w:rPr>
        <w:t>工</w:t>
      </w:r>
      <w:r w:rsidRPr="001A57C7">
        <w:rPr>
          <w:rFonts w:ascii="Times New Roman" w:eastAsia="黑体" w:hAnsi="Times New Roman" w:hint="eastAsia"/>
          <w:sz w:val="28"/>
          <w:szCs w:val="28"/>
        </w:rPr>
        <w:t xml:space="preserve"> </w:t>
      </w:r>
      <w:r w:rsidRPr="001A57C7">
        <w:rPr>
          <w:rFonts w:ascii="Times New Roman" w:eastAsia="黑体" w:hAnsi="Times New Roman"/>
          <w:sz w:val="28"/>
          <w:szCs w:val="28"/>
        </w:rPr>
        <w:t>程</w:t>
      </w:r>
      <w:r w:rsidRPr="001A57C7">
        <w:rPr>
          <w:rFonts w:ascii="Times New Roman" w:eastAsia="黑体" w:hAnsi="Times New Roman" w:hint="eastAsia"/>
          <w:sz w:val="28"/>
          <w:szCs w:val="28"/>
        </w:rPr>
        <w:t xml:space="preserve"> </w:t>
      </w:r>
      <w:r w:rsidRPr="001A57C7">
        <w:rPr>
          <w:rFonts w:ascii="Times New Roman" w:eastAsia="黑体" w:hAnsi="Times New Roman"/>
          <w:sz w:val="28"/>
          <w:szCs w:val="28"/>
        </w:rPr>
        <w:t>建</w:t>
      </w:r>
      <w:r w:rsidRPr="001A57C7">
        <w:rPr>
          <w:rFonts w:ascii="Times New Roman" w:eastAsia="黑体" w:hAnsi="Times New Roman" w:hint="eastAsia"/>
          <w:sz w:val="28"/>
          <w:szCs w:val="28"/>
        </w:rPr>
        <w:t xml:space="preserve"> </w:t>
      </w:r>
      <w:r w:rsidRPr="001A57C7">
        <w:rPr>
          <w:rFonts w:ascii="Times New Roman" w:eastAsia="黑体" w:hAnsi="Times New Roman"/>
          <w:sz w:val="28"/>
          <w:szCs w:val="28"/>
        </w:rPr>
        <w:t>设</w:t>
      </w:r>
      <w:r w:rsidRPr="001A57C7">
        <w:rPr>
          <w:rFonts w:ascii="Times New Roman" w:eastAsia="黑体" w:hAnsi="Times New Roman" w:hint="eastAsia"/>
          <w:sz w:val="28"/>
          <w:szCs w:val="28"/>
        </w:rPr>
        <w:t xml:space="preserve"> </w:t>
      </w:r>
      <w:r w:rsidRPr="001A57C7">
        <w:rPr>
          <w:rFonts w:ascii="Times New Roman" w:eastAsia="黑体" w:hAnsi="Times New Roman" w:hint="eastAsia"/>
          <w:sz w:val="28"/>
          <w:szCs w:val="28"/>
        </w:rPr>
        <w:t>标</w:t>
      </w:r>
      <w:r w:rsidRPr="001A57C7">
        <w:rPr>
          <w:rFonts w:ascii="Times New Roman" w:eastAsia="黑体" w:hAnsi="Times New Roman" w:hint="eastAsia"/>
          <w:sz w:val="28"/>
          <w:szCs w:val="28"/>
        </w:rPr>
        <w:t xml:space="preserve"> </w:t>
      </w:r>
      <w:r w:rsidRPr="001A57C7">
        <w:rPr>
          <w:rFonts w:ascii="Times New Roman" w:eastAsia="黑体" w:hAnsi="Times New Roman" w:hint="eastAsia"/>
          <w:sz w:val="28"/>
          <w:szCs w:val="28"/>
        </w:rPr>
        <w:t>准</w:t>
      </w:r>
      <w:r w:rsidRPr="001A57C7">
        <w:rPr>
          <w:rFonts w:ascii="Times New Roman" w:eastAsia="黑体" w:hAnsi="Times New Roman" w:hint="eastAsia"/>
          <w:sz w:val="28"/>
          <w:szCs w:val="28"/>
        </w:rPr>
        <w:t xml:space="preserve"> </w:t>
      </w:r>
      <w:r w:rsidRPr="001A57C7">
        <w:rPr>
          <w:rFonts w:ascii="Times New Roman" w:eastAsia="黑体" w:hAnsi="Times New Roman" w:hint="eastAsia"/>
          <w:sz w:val="28"/>
          <w:szCs w:val="28"/>
        </w:rPr>
        <w:t>化</w:t>
      </w:r>
      <w:r w:rsidRPr="001A57C7">
        <w:rPr>
          <w:rFonts w:ascii="Times New Roman" w:eastAsia="黑体" w:hAnsi="Times New Roman" w:hint="eastAsia"/>
          <w:sz w:val="28"/>
          <w:szCs w:val="28"/>
        </w:rPr>
        <w:t xml:space="preserve"> </w:t>
      </w:r>
      <w:r w:rsidRPr="001A57C7">
        <w:rPr>
          <w:rFonts w:ascii="Times New Roman" w:eastAsia="黑体" w:hAnsi="Times New Roman"/>
          <w:sz w:val="28"/>
          <w:szCs w:val="28"/>
        </w:rPr>
        <w:t>协</w:t>
      </w:r>
      <w:r w:rsidRPr="001A57C7">
        <w:rPr>
          <w:rFonts w:ascii="Times New Roman" w:eastAsia="黑体" w:hAnsi="Times New Roman" w:hint="eastAsia"/>
          <w:sz w:val="28"/>
          <w:szCs w:val="28"/>
        </w:rPr>
        <w:t xml:space="preserve"> </w:t>
      </w:r>
      <w:r w:rsidRPr="001A57C7">
        <w:rPr>
          <w:rFonts w:ascii="Times New Roman" w:eastAsia="黑体" w:hAnsi="Times New Roman"/>
          <w:sz w:val="28"/>
          <w:szCs w:val="28"/>
        </w:rPr>
        <w:t>会</w:t>
      </w:r>
      <w:r w:rsidRPr="001A57C7">
        <w:rPr>
          <w:rFonts w:ascii="Times New Roman" w:eastAsia="黑体" w:hAnsi="Times New Roman" w:hint="eastAsia"/>
          <w:sz w:val="28"/>
          <w:szCs w:val="28"/>
        </w:rPr>
        <w:t xml:space="preserve"> </w:t>
      </w:r>
      <w:r w:rsidRPr="001A57C7">
        <w:rPr>
          <w:rFonts w:ascii="Times New Roman" w:eastAsia="黑体" w:hAnsi="Times New Roman"/>
          <w:sz w:val="28"/>
          <w:szCs w:val="28"/>
        </w:rPr>
        <w:t>标</w:t>
      </w:r>
      <w:r w:rsidRPr="001A57C7">
        <w:rPr>
          <w:rFonts w:ascii="Times New Roman" w:eastAsia="黑体" w:hAnsi="Times New Roman" w:hint="eastAsia"/>
          <w:sz w:val="28"/>
          <w:szCs w:val="28"/>
        </w:rPr>
        <w:t xml:space="preserve"> </w:t>
      </w:r>
      <w:r w:rsidRPr="001A57C7">
        <w:rPr>
          <w:rFonts w:ascii="Times New Roman" w:eastAsia="黑体" w:hAnsi="Times New Roman"/>
          <w:sz w:val="28"/>
          <w:szCs w:val="28"/>
        </w:rPr>
        <w:t>准</w:t>
      </w:r>
    </w:p>
    <w:p w14:paraId="3000CB8E" w14:textId="77777777" w:rsidR="00387022" w:rsidRPr="001A57C7" w:rsidRDefault="00387022">
      <w:pPr>
        <w:pStyle w:val="a9"/>
        <w:spacing w:beforeLines="50" w:before="156"/>
        <w:jc w:val="center"/>
        <w:rPr>
          <w:rFonts w:ascii="Times New Roman" w:eastAsia="黑体" w:hAnsi="Times New Roman"/>
        </w:rPr>
      </w:pPr>
    </w:p>
    <w:p w14:paraId="298DD4D0" w14:textId="77777777" w:rsidR="00387022" w:rsidRPr="001A57C7" w:rsidRDefault="00AF35A0">
      <w:pPr>
        <w:pStyle w:val="a9"/>
        <w:spacing w:beforeLines="50" w:before="156"/>
        <w:jc w:val="center"/>
        <w:rPr>
          <w:rFonts w:ascii="Times New Roman" w:eastAsia="黑体" w:hAnsi="Times New Roman"/>
          <w:sz w:val="40"/>
          <w:szCs w:val="32"/>
        </w:rPr>
      </w:pPr>
      <w:bookmarkStart w:id="11" w:name="_Hlk65158134"/>
      <w:r w:rsidRPr="001A57C7">
        <w:rPr>
          <w:rFonts w:ascii="Times New Roman" w:eastAsia="黑体" w:hAnsi="Times New Roman" w:hint="eastAsia"/>
          <w:sz w:val="40"/>
          <w:szCs w:val="32"/>
        </w:rPr>
        <w:t>绿色建筑性能保险风险管理标准</w:t>
      </w:r>
    </w:p>
    <w:bookmarkEnd w:id="11"/>
    <w:p w14:paraId="4129FB51" w14:textId="77777777" w:rsidR="00387022" w:rsidRPr="001A57C7" w:rsidRDefault="00AF35A0">
      <w:pPr>
        <w:jc w:val="center"/>
        <w:rPr>
          <w:rFonts w:ascii="Times New Roman" w:eastAsia="黑体" w:hAnsi="Times New Roman" w:cs="Times New Roman"/>
          <w:b/>
          <w:bCs w:val="0"/>
          <w:sz w:val="30"/>
          <w:szCs w:val="30"/>
        </w:rPr>
      </w:pPr>
      <w:r w:rsidRPr="001A57C7">
        <w:rPr>
          <w:rFonts w:ascii="Times New Roman" w:eastAsia="黑体" w:hAnsi="Times New Roman" w:cs="Times New Roman"/>
          <w:sz w:val="30"/>
          <w:szCs w:val="30"/>
        </w:rPr>
        <w:t xml:space="preserve">Standard for </w:t>
      </w:r>
      <w:r w:rsidRPr="001A57C7">
        <w:rPr>
          <w:rFonts w:ascii="Times New Roman" w:eastAsia="黑体" w:hAnsi="Times New Roman" w:cs="Times New Roman" w:hint="eastAsia"/>
          <w:sz w:val="30"/>
          <w:szCs w:val="30"/>
        </w:rPr>
        <w:t>g</w:t>
      </w:r>
      <w:r w:rsidRPr="001A57C7">
        <w:rPr>
          <w:rFonts w:ascii="Times New Roman" w:eastAsia="黑体" w:hAnsi="Times New Roman" w:cs="Times New Roman"/>
          <w:sz w:val="30"/>
          <w:szCs w:val="30"/>
        </w:rPr>
        <w:t xml:space="preserve">reen </w:t>
      </w:r>
      <w:r w:rsidRPr="001A57C7">
        <w:rPr>
          <w:rFonts w:ascii="Times New Roman" w:eastAsia="黑体" w:hAnsi="Times New Roman" w:cs="Times New Roman" w:hint="eastAsia"/>
          <w:sz w:val="30"/>
          <w:szCs w:val="30"/>
        </w:rPr>
        <w:t>b</w:t>
      </w:r>
      <w:r w:rsidRPr="001A57C7">
        <w:rPr>
          <w:rFonts w:ascii="Times New Roman" w:eastAsia="黑体" w:hAnsi="Times New Roman" w:cs="Times New Roman"/>
          <w:sz w:val="30"/>
          <w:szCs w:val="30"/>
        </w:rPr>
        <w:t xml:space="preserve">uilding </w:t>
      </w:r>
      <w:r w:rsidRPr="001A57C7">
        <w:rPr>
          <w:rFonts w:ascii="Times New Roman" w:eastAsia="黑体" w:hAnsi="Times New Roman" w:cs="Times New Roman" w:hint="eastAsia"/>
          <w:sz w:val="30"/>
          <w:szCs w:val="30"/>
        </w:rPr>
        <w:t>p</w:t>
      </w:r>
      <w:r w:rsidRPr="001A57C7">
        <w:rPr>
          <w:rFonts w:ascii="Times New Roman" w:eastAsia="黑体" w:hAnsi="Times New Roman" w:cs="Times New Roman"/>
          <w:sz w:val="30"/>
          <w:szCs w:val="30"/>
        </w:rPr>
        <w:t xml:space="preserve">erformance </w:t>
      </w:r>
      <w:r w:rsidRPr="001A57C7">
        <w:rPr>
          <w:rFonts w:ascii="Times New Roman" w:eastAsia="黑体" w:hAnsi="Times New Roman" w:cs="Times New Roman" w:hint="eastAsia"/>
          <w:sz w:val="30"/>
          <w:szCs w:val="30"/>
        </w:rPr>
        <w:t>i</w:t>
      </w:r>
      <w:r w:rsidRPr="001A57C7">
        <w:rPr>
          <w:rFonts w:ascii="Times New Roman" w:eastAsia="黑体" w:hAnsi="Times New Roman" w:cs="Times New Roman"/>
          <w:sz w:val="30"/>
          <w:szCs w:val="30"/>
        </w:rPr>
        <w:t xml:space="preserve">nsurance </w:t>
      </w:r>
      <w:r w:rsidRPr="001A57C7">
        <w:rPr>
          <w:rFonts w:ascii="Times New Roman" w:eastAsia="黑体" w:hAnsi="Times New Roman" w:cs="Times New Roman" w:hint="eastAsia"/>
          <w:sz w:val="30"/>
          <w:szCs w:val="30"/>
        </w:rPr>
        <w:t>r</w:t>
      </w:r>
      <w:r w:rsidRPr="001A57C7">
        <w:rPr>
          <w:rFonts w:ascii="Times New Roman" w:eastAsia="黑体" w:hAnsi="Times New Roman" w:cs="Times New Roman"/>
          <w:sz w:val="30"/>
          <w:szCs w:val="30"/>
        </w:rPr>
        <w:t xml:space="preserve">isk </w:t>
      </w:r>
      <w:r w:rsidRPr="001A57C7">
        <w:rPr>
          <w:rFonts w:ascii="Times New Roman" w:eastAsia="黑体" w:hAnsi="Times New Roman" w:cs="Times New Roman" w:hint="eastAsia"/>
          <w:sz w:val="30"/>
          <w:szCs w:val="30"/>
        </w:rPr>
        <w:t>m</w:t>
      </w:r>
      <w:r w:rsidRPr="001A57C7">
        <w:rPr>
          <w:rFonts w:ascii="Times New Roman" w:eastAsia="黑体" w:hAnsi="Times New Roman" w:cs="Times New Roman"/>
          <w:sz w:val="30"/>
          <w:szCs w:val="30"/>
        </w:rPr>
        <w:t>anagement</w:t>
      </w:r>
    </w:p>
    <w:p w14:paraId="029B1E68" w14:textId="77777777" w:rsidR="00387022" w:rsidRPr="001A57C7" w:rsidRDefault="00387022">
      <w:pPr>
        <w:jc w:val="center"/>
        <w:rPr>
          <w:rFonts w:ascii="Times New Roman" w:eastAsia="黑体" w:hAnsi="Times New Roman" w:cs="Times New Roman"/>
          <w:sz w:val="30"/>
          <w:szCs w:val="30"/>
        </w:rPr>
      </w:pPr>
    </w:p>
    <w:p w14:paraId="13EA364E" w14:textId="77777777" w:rsidR="00387022" w:rsidRPr="001A57C7" w:rsidRDefault="00387022">
      <w:pPr>
        <w:pStyle w:val="a9"/>
        <w:spacing w:beforeLines="50" w:before="156"/>
        <w:jc w:val="center"/>
        <w:rPr>
          <w:rFonts w:ascii="Times New Roman" w:eastAsia="黑体" w:hAnsi="Times New Roman"/>
          <w:sz w:val="30"/>
          <w:szCs w:val="30"/>
        </w:rPr>
      </w:pPr>
    </w:p>
    <w:p w14:paraId="1B31FC7F" w14:textId="77777777" w:rsidR="00387022" w:rsidRPr="001A57C7" w:rsidRDefault="00387022">
      <w:pPr>
        <w:pStyle w:val="a9"/>
        <w:spacing w:beforeLines="50" w:before="156"/>
        <w:jc w:val="center"/>
        <w:rPr>
          <w:rFonts w:ascii="Times New Roman" w:eastAsia="黑体" w:hAnsi="Times New Roman"/>
          <w:sz w:val="30"/>
          <w:szCs w:val="30"/>
        </w:rPr>
      </w:pPr>
    </w:p>
    <w:p w14:paraId="67B05A6B" w14:textId="77777777" w:rsidR="00387022" w:rsidRPr="001A57C7" w:rsidRDefault="00387022">
      <w:pPr>
        <w:pStyle w:val="a9"/>
        <w:spacing w:beforeLines="50" w:before="156"/>
        <w:jc w:val="center"/>
        <w:rPr>
          <w:rFonts w:ascii="Times New Roman" w:eastAsia="黑体" w:hAnsi="Times New Roman"/>
          <w:sz w:val="30"/>
          <w:szCs w:val="30"/>
        </w:rPr>
      </w:pPr>
    </w:p>
    <w:p w14:paraId="7389A33E" w14:textId="77777777" w:rsidR="00387022" w:rsidRPr="001A57C7" w:rsidRDefault="00387022">
      <w:pPr>
        <w:pStyle w:val="a9"/>
        <w:spacing w:beforeLines="50" w:before="156"/>
        <w:jc w:val="center"/>
        <w:rPr>
          <w:rFonts w:ascii="Times New Roman" w:eastAsia="黑体" w:hAnsi="Times New Roman"/>
        </w:rPr>
      </w:pPr>
    </w:p>
    <w:p w14:paraId="024882B4" w14:textId="77777777" w:rsidR="00387022" w:rsidRPr="001A57C7" w:rsidRDefault="00387022">
      <w:pPr>
        <w:pStyle w:val="afb"/>
        <w:ind w:firstLineChars="0" w:firstLine="0"/>
      </w:pPr>
    </w:p>
    <w:p w14:paraId="32CAEC90" w14:textId="77777777" w:rsidR="00387022" w:rsidRPr="001A57C7" w:rsidRDefault="00387022">
      <w:pPr>
        <w:pStyle w:val="afb"/>
        <w:ind w:firstLineChars="0" w:firstLine="0"/>
      </w:pPr>
    </w:p>
    <w:p w14:paraId="2DE21A7F" w14:textId="77777777" w:rsidR="00387022" w:rsidRPr="001A57C7" w:rsidRDefault="00AF35A0">
      <w:pPr>
        <w:pStyle w:val="a9"/>
        <w:spacing w:beforeLines="50" w:before="156"/>
        <w:jc w:val="center"/>
        <w:rPr>
          <w:rFonts w:ascii="Times New Roman" w:eastAsia="黑体" w:hAnsi="Times New Roman"/>
          <w:sz w:val="28"/>
          <w:szCs w:val="28"/>
        </w:rPr>
      </w:pPr>
      <w:r w:rsidRPr="001A57C7">
        <w:rPr>
          <w:rFonts w:ascii="Times New Roman" w:eastAsia="黑体" w:hAnsi="Times New Roman"/>
          <w:sz w:val="28"/>
          <w:szCs w:val="28"/>
        </w:rPr>
        <w:t>XXX</w:t>
      </w:r>
      <w:r w:rsidRPr="001A57C7">
        <w:rPr>
          <w:rFonts w:ascii="Times New Roman" w:eastAsia="黑体" w:hAnsi="Times New Roman"/>
          <w:sz w:val="28"/>
          <w:szCs w:val="28"/>
        </w:rPr>
        <w:t>出版社</w:t>
      </w:r>
    </w:p>
    <w:p w14:paraId="561F3DDF" w14:textId="77777777" w:rsidR="00387022" w:rsidRPr="001A57C7" w:rsidRDefault="00387022">
      <w:pPr>
        <w:pStyle w:val="afb"/>
        <w:ind w:firstLineChars="0" w:firstLine="0"/>
      </w:pPr>
    </w:p>
    <w:p w14:paraId="079575A6" w14:textId="77777777" w:rsidR="00387022" w:rsidRPr="001A57C7" w:rsidRDefault="00387022">
      <w:pPr>
        <w:pStyle w:val="afb"/>
        <w:ind w:firstLineChars="0" w:firstLine="0"/>
      </w:pPr>
    </w:p>
    <w:p w14:paraId="0BCF086C" w14:textId="77777777" w:rsidR="00387022" w:rsidRPr="001A57C7" w:rsidRDefault="00387022">
      <w:pPr>
        <w:pStyle w:val="afb"/>
        <w:ind w:firstLineChars="0" w:firstLine="0"/>
      </w:pPr>
    </w:p>
    <w:p w14:paraId="2082C3AB" w14:textId="77777777" w:rsidR="00387022" w:rsidRPr="001A57C7" w:rsidRDefault="00387022">
      <w:pPr>
        <w:pStyle w:val="afb"/>
        <w:ind w:firstLineChars="0" w:firstLine="0"/>
      </w:pPr>
    </w:p>
    <w:p w14:paraId="539945F2" w14:textId="77777777" w:rsidR="00387022" w:rsidRPr="001A57C7" w:rsidRDefault="00387022">
      <w:pPr>
        <w:pStyle w:val="a9"/>
        <w:spacing w:beforeLines="50" w:before="156"/>
        <w:jc w:val="center"/>
        <w:rPr>
          <w:rFonts w:ascii="Times New Roman" w:eastAsia="黑体" w:hAnsi="Times New Roman"/>
          <w:sz w:val="28"/>
          <w:szCs w:val="28"/>
        </w:rPr>
      </w:pPr>
    </w:p>
    <w:p w14:paraId="3A1D320D" w14:textId="77777777" w:rsidR="00387022" w:rsidRPr="001A57C7" w:rsidRDefault="00AF35A0">
      <w:pPr>
        <w:pStyle w:val="a9"/>
        <w:spacing w:beforeLines="50" w:before="156"/>
        <w:jc w:val="center"/>
        <w:rPr>
          <w:rFonts w:ascii="Times New Roman" w:eastAsia="黑体" w:hAnsi="Times New Roman"/>
          <w:sz w:val="28"/>
          <w:szCs w:val="28"/>
        </w:rPr>
      </w:pPr>
      <w:r w:rsidRPr="001A57C7">
        <w:rPr>
          <w:rFonts w:ascii="Times New Roman" w:eastAsia="黑体" w:hAnsi="Times New Roman"/>
          <w:sz w:val="28"/>
          <w:szCs w:val="28"/>
        </w:rPr>
        <w:t>中</w:t>
      </w:r>
      <w:r w:rsidRPr="001A57C7">
        <w:rPr>
          <w:rFonts w:ascii="Times New Roman" w:eastAsia="黑体" w:hAnsi="Times New Roman" w:hint="eastAsia"/>
          <w:sz w:val="28"/>
          <w:szCs w:val="28"/>
        </w:rPr>
        <w:t xml:space="preserve"> </w:t>
      </w:r>
      <w:r w:rsidRPr="001A57C7">
        <w:rPr>
          <w:rFonts w:ascii="Times New Roman" w:eastAsia="黑体" w:hAnsi="Times New Roman"/>
          <w:sz w:val="28"/>
          <w:szCs w:val="28"/>
        </w:rPr>
        <w:t>国</w:t>
      </w:r>
      <w:r w:rsidRPr="001A57C7">
        <w:rPr>
          <w:rFonts w:ascii="Times New Roman" w:eastAsia="黑体" w:hAnsi="Times New Roman" w:hint="eastAsia"/>
          <w:sz w:val="28"/>
          <w:szCs w:val="28"/>
        </w:rPr>
        <w:t xml:space="preserve"> </w:t>
      </w:r>
      <w:r w:rsidRPr="001A57C7">
        <w:rPr>
          <w:rFonts w:ascii="Times New Roman" w:eastAsia="黑体" w:hAnsi="Times New Roman"/>
          <w:sz w:val="28"/>
          <w:szCs w:val="28"/>
        </w:rPr>
        <w:t>工</w:t>
      </w:r>
      <w:r w:rsidRPr="001A57C7">
        <w:rPr>
          <w:rFonts w:ascii="Times New Roman" w:eastAsia="黑体" w:hAnsi="Times New Roman" w:hint="eastAsia"/>
          <w:sz w:val="28"/>
          <w:szCs w:val="28"/>
        </w:rPr>
        <w:t xml:space="preserve"> </w:t>
      </w:r>
      <w:r w:rsidRPr="001A57C7">
        <w:rPr>
          <w:rFonts w:ascii="Times New Roman" w:eastAsia="黑体" w:hAnsi="Times New Roman"/>
          <w:sz w:val="28"/>
          <w:szCs w:val="28"/>
        </w:rPr>
        <w:t>程</w:t>
      </w:r>
      <w:r w:rsidRPr="001A57C7">
        <w:rPr>
          <w:rFonts w:ascii="Times New Roman" w:eastAsia="黑体" w:hAnsi="Times New Roman" w:hint="eastAsia"/>
          <w:sz w:val="28"/>
          <w:szCs w:val="28"/>
        </w:rPr>
        <w:t xml:space="preserve"> </w:t>
      </w:r>
      <w:r w:rsidRPr="001A57C7">
        <w:rPr>
          <w:rFonts w:ascii="Times New Roman" w:eastAsia="黑体" w:hAnsi="Times New Roman"/>
          <w:sz w:val="28"/>
          <w:szCs w:val="28"/>
        </w:rPr>
        <w:t>建</w:t>
      </w:r>
      <w:r w:rsidRPr="001A57C7">
        <w:rPr>
          <w:rFonts w:ascii="Times New Roman" w:eastAsia="黑体" w:hAnsi="Times New Roman" w:hint="eastAsia"/>
          <w:sz w:val="28"/>
          <w:szCs w:val="28"/>
        </w:rPr>
        <w:t xml:space="preserve"> </w:t>
      </w:r>
      <w:r w:rsidRPr="001A57C7">
        <w:rPr>
          <w:rFonts w:ascii="Times New Roman" w:eastAsia="黑体" w:hAnsi="Times New Roman"/>
          <w:sz w:val="28"/>
          <w:szCs w:val="28"/>
        </w:rPr>
        <w:t>设</w:t>
      </w:r>
      <w:r w:rsidRPr="001A57C7">
        <w:rPr>
          <w:rFonts w:ascii="Times New Roman" w:eastAsia="黑体" w:hAnsi="Times New Roman" w:hint="eastAsia"/>
          <w:sz w:val="28"/>
          <w:szCs w:val="28"/>
        </w:rPr>
        <w:t xml:space="preserve"> </w:t>
      </w:r>
      <w:r w:rsidRPr="001A57C7">
        <w:rPr>
          <w:rFonts w:ascii="Times New Roman" w:eastAsia="黑体" w:hAnsi="Times New Roman" w:hint="eastAsia"/>
          <w:sz w:val="28"/>
          <w:szCs w:val="28"/>
        </w:rPr>
        <w:t>标</w:t>
      </w:r>
      <w:r w:rsidRPr="001A57C7">
        <w:rPr>
          <w:rFonts w:ascii="Times New Roman" w:eastAsia="黑体" w:hAnsi="Times New Roman" w:hint="eastAsia"/>
          <w:sz w:val="28"/>
          <w:szCs w:val="28"/>
        </w:rPr>
        <w:t xml:space="preserve"> </w:t>
      </w:r>
      <w:r w:rsidRPr="001A57C7">
        <w:rPr>
          <w:rFonts w:ascii="Times New Roman" w:eastAsia="黑体" w:hAnsi="Times New Roman" w:hint="eastAsia"/>
          <w:sz w:val="28"/>
          <w:szCs w:val="28"/>
        </w:rPr>
        <w:t>准</w:t>
      </w:r>
      <w:r w:rsidRPr="001A57C7">
        <w:rPr>
          <w:rFonts w:ascii="Times New Roman" w:eastAsia="黑体" w:hAnsi="Times New Roman" w:hint="eastAsia"/>
          <w:sz w:val="28"/>
          <w:szCs w:val="28"/>
        </w:rPr>
        <w:t xml:space="preserve"> </w:t>
      </w:r>
      <w:r w:rsidRPr="001A57C7">
        <w:rPr>
          <w:rFonts w:ascii="Times New Roman" w:eastAsia="黑体" w:hAnsi="Times New Roman" w:hint="eastAsia"/>
          <w:sz w:val="28"/>
          <w:szCs w:val="28"/>
        </w:rPr>
        <w:t>化</w:t>
      </w:r>
      <w:r w:rsidRPr="001A57C7">
        <w:rPr>
          <w:rFonts w:ascii="Times New Roman" w:eastAsia="黑体" w:hAnsi="Times New Roman" w:hint="eastAsia"/>
          <w:sz w:val="28"/>
          <w:szCs w:val="28"/>
        </w:rPr>
        <w:t xml:space="preserve"> </w:t>
      </w:r>
      <w:r w:rsidRPr="001A57C7">
        <w:rPr>
          <w:rFonts w:ascii="Times New Roman" w:eastAsia="黑体" w:hAnsi="Times New Roman"/>
          <w:sz w:val="28"/>
          <w:szCs w:val="28"/>
        </w:rPr>
        <w:t>协</w:t>
      </w:r>
      <w:r w:rsidRPr="001A57C7">
        <w:rPr>
          <w:rFonts w:ascii="Times New Roman" w:eastAsia="黑体" w:hAnsi="Times New Roman" w:hint="eastAsia"/>
          <w:sz w:val="28"/>
          <w:szCs w:val="28"/>
        </w:rPr>
        <w:t xml:space="preserve"> </w:t>
      </w:r>
      <w:r w:rsidRPr="001A57C7">
        <w:rPr>
          <w:rFonts w:ascii="Times New Roman" w:eastAsia="黑体" w:hAnsi="Times New Roman"/>
          <w:sz w:val="28"/>
          <w:szCs w:val="28"/>
        </w:rPr>
        <w:t>会</w:t>
      </w:r>
      <w:r w:rsidRPr="001A57C7">
        <w:rPr>
          <w:rFonts w:ascii="Times New Roman" w:eastAsia="黑体" w:hAnsi="Times New Roman" w:hint="eastAsia"/>
          <w:sz w:val="28"/>
          <w:szCs w:val="28"/>
        </w:rPr>
        <w:t xml:space="preserve"> </w:t>
      </w:r>
      <w:r w:rsidRPr="001A57C7">
        <w:rPr>
          <w:rFonts w:ascii="Times New Roman" w:eastAsia="黑体" w:hAnsi="Times New Roman"/>
          <w:sz w:val="28"/>
          <w:szCs w:val="28"/>
        </w:rPr>
        <w:t>标</w:t>
      </w:r>
      <w:r w:rsidRPr="001A57C7">
        <w:rPr>
          <w:rFonts w:ascii="Times New Roman" w:eastAsia="黑体" w:hAnsi="Times New Roman" w:hint="eastAsia"/>
          <w:sz w:val="28"/>
          <w:szCs w:val="28"/>
        </w:rPr>
        <w:t xml:space="preserve"> </w:t>
      </w:r>
      <w:r w:rsidRPr="001A57C7">
        <w:rPr>
          <w:rFonts w:ascii="Times New Roman" w:eastAsia="黑体" w:hAnsi="Times New Roman"/>
          <w:sz w:val="28"/>
          <w:szCs w:val="28"/>
        </w:rPr>
        <w:t>准</w:t>
      </w:r>
    </w:p>
    <w:p w14:paraId="0D15EE19" w14:textId="77777777" w:rsidR="00387022" w:rsidRPr="001A57C7" w:rsidRDefault="00387022">
      <w:pPr>
        <w:pStyle w:val="a9"/>
        <w:spacing w:beforeLines="50" w:before="156"/>
        <w:jc w:val="center"/>
        <w:rPr>
          <w:rFonts w:ascii="Times New Roman" w:eastAsia="黑体" w:hAnsi="Times New Roman"/>
        </w:rPr>
      </w:pPr>
    </w:p>
    <w:p w14:paraId="1D5BF29A" w14:textId="77777777" w:rsidR="00387022" w:rsidRPr="001A57C7" w:rsidRDefault="00AF35A0">
      <w:pPr>
        <w:pStyle w:val="a9"/>
        <w:spacing w:beforeLines="50" w:before="156"/>
        <w:jc w:val="center"/>
        <w:rPr>
          <w:rFonts w:ascii="Times New Roman" w:eastAsia="黑体" w:hAnsi="Times New Roman"/>
          <w:sz w:val="40"/>
          <w:szCs w:val="32"/>
        </w:rPr>
      </w:pPr>
      <w:r w:rsidRPr="001A57C7">
        <w:rPr>
          <w:rFonts w:ascii="Times New Roman" w:eastAsia="黑体" w:hAnsi="Times New Roman" w:hint="eastAsia"/>
          <w:sz w:val="40"/>
          <w:szCs w:val="32"/>
        </w:rPr>
        <w:t>绿色建筑性能保险风险管理标准</w:t>
      </w:r>
    </w:p>
    <w:p w14:paraId="6B76B64A" w14:textId="77777777" w:rsidR="00387022" w:rsidRPr="001A57C7" w:rsidRDefault="00AF35A0">
      <w:pPr>
        <w:jc w:val="center"/>
        <w:rPr>
          <w:rFonts w:ascii="Times New Roman" w:eastAsia="黑体" w:hAnsi="Times New Roman" w:cs="Times New Roman"/>
          <w:b/>
          <w:bCs w:val="0"/>
          <w:sz w:val="30"/>
          <w:szCs w:val="30"/>
        </w:rPr>
      </w:pPr>
      <w:r w:rsidRPr="001A57C7">
        <w:rPr>
          <w:rFonts w:ascii="Times New Roman" w:eastAsia="黑体" w:hAnsi="Times New Roman" w:cs="Times New Roman"/>
          <w:sz w:val="30"/>
          <w:szCs w:val="30"/>
        </w:rPr>
        <w:t xml:space="preserve">Standard for </w:t>
      </w:r>
      <w:r w:rsidRPr="001A57C7">
        <w:rPr>
          <w:rFonts w:ascii="Times New Roman" w:eastAsia="黑体" w:hAnsi="Times New Roman" w:cs="Times New Roman" w:hint="eastAsia"/>
          <w:sz w:val="30"/>
          <w:szCs w:val="30"/>
        </w:rPr>
        <w:t>g</w:t>
      </w:r>
      <w:r w:rsidRPr="001A57C7">
        <w:rPr>
          <w:rFonts w:ascii="Times New Roman" w:eastAsia="黑体" w:hAnsi="Times New Roman" w:cs="Times New Roman"/>
          <w:sz w:val="30"/>
          <w:szCs w:val="30"/>
        </w:rPr>
        <w:t xml:space="preserve">reen </w:t>
      </w:r>
      <w:r w:rsidRPr="001A57C7">
        <w:rPr>
          <w:rFonts w:ascii="Times New Roman" w:eastAsia="黑体" w:hAnsi="Times New Roman" w:cs="Times New Roman" w:hint="eastAsia"/>
          <w:sz w:val="30"/>
          <w:szCs w:val="30"/>
        </w:rPr>
        <w:t>b</w:t>
      </w:r>
      <w:r w:rsidRPr="001A57C7">
        <w:rPr>
          <w:rFonts w:ascii="Times New Roman" w:eastAsia="黑体" w:hAnsi="Times New Roman" w:cs="Times New Roman"/>
          <w:sz w:val="30"/>
          <w:szCs w:val="30"/>
        </w:rPr>
        <w:t xml:space="preserve">uilding </w:t>
      </w:r>
      <w:r w:rsidRPr="001A57C7">
        <w:rPr>
          <w:rFonts w:ascii="Times New Roman" w:eastAsia="黑体" w:hAnsi="Times New Roman" w:cs="Times New Roman" w:hint="eastAsia"/>
          <w:sz w:val="30"/>
          <w:szCs w:val="30"/>
        </w:rPr>
        <w:t>p</w:t>
      </w:r>
      <w:r w:rsidRPr="001A57C7">
        <w:rPr>
          <w:rFonts w:ascii="Times New Roman" w:eastAsia="黑体" w:hAnsi="Times New Roman" w:cs="Times New Roman"/>
          <w:sz w:val="30"/>
          <w:szCs w:val="30"/>
        </w:rPr>
        <w:t xml:space="preserve">erformance </w:t>
      </w:r>
      <w:r w:rsidRPr="001A57C7">
        <w:rPr>
          <w:rFonts w:ascii="Times New Roman" w:eastAsia="黑体" w:hAnsi="Times New Roman" w:cs="Times New Roman" w:hint="eastAsia"/>
          <w:sz w:val="30"/>
          <w:szCs w:val="30"/>
        </w:rPr>
        <w:t>i</w:t>
      </w:r>
      <w:r w:rsidRPr="001A57C7">
        <w:rPr>
          <w:rFonts w:ascii="Times New Roman" w:eastAsia="黑体" w:hAnsi="Times New Roman" w:cs="Times New Roman"/>
          <w:sz w:val="30"/>
          <w:szCs w:val="30"/>
        </w:rPr>
        <w:t xml:space="preserve">nsurance </w:t>
      </w:r>
      <w:r w:rsidRPr="001A57C7">
        <w:rPr>
          <w:rFonts w:ascii="Times New Roman" w:eastAsia="黑体" w:hAnsi="Times New Roman" w:cs="Times New Roman" w:hint="eastAsia"/>
          <w:sz w:val="30"/>
          <w:szCs w:val="30"/>
        </w:rPr>
        <w:t>r</w:t>
      </w:r>
      <w:r w:rsidRPr="001A57C7">
        <w:rPr>
          <w:rFonts w:ascii="Times New Roman" w:eastAsia="黑体" w:hAnsi="Times New Roman" w:cs="Times New Roman"/>
          <w:sz w:val="30"/>
          <w:szCs w:val="30"/>
        </w:rPr>
        <w:t xml:space="preserve">isk </w:t>
      </w:r>
      <w:r w:rsidRPr="001A57C7">
        <w:rPr>
          <w:rFonts w:ascii="Times New Roman" w:eastAsia="黑体" w:hAnsi="Times New Roman" w:cs="Times New Roman" w:hint="eastAsia"/>
          <w:sz w:val="30"/>
          <w:szCs w:val="30"/>
        </w:rPr>
        <w:t>m</w:t>
      </w:r>
      <w:r w:rsidRPr="001A57C7">
        <w:rPr>
          <w:rFonts w:ascii="Times New Roman" w:eastAsia="黑体" w:hAnsi="Times New Roman" w:cs="Times New Roman"/>
          <w:sz w:val="30"/>
          <w:szCs w:val="30"/>
        </w:rPr>
        <w:t>anagement</w:t>
      </w:r>
    </w:p>
    <w:p w14:paraId="443C2580" w14:textId="77777777" w:rsidR="00387022" w:rsidRPr="001A57C7" w:rsidRDefault="00387022">
      <w:pPr>
        <w:jc w:val="center"/>
        <w:rPr>
          <w:rFonts w:ascii="Times New Roman" w:eastAsia="黑体" w:hAnsi="Times New Roman" w:cs="Times New Roman"/>
          <w:sz w:val="30"/>
          <w:szCs w:val="30"/>
        </w:rPr>
      </w:pPr>
    </w:p>
    <w:p w14:paraId="527779A3" w14:textId="77777777" w:rsidR="00387022" w:rsidRPr="001A57C7" w:rsidRDefault="00AF35A0">
      <w:pPr>
        <w:jc w:val="center"/>
        <w:rPr>
          <w:rFonts w:ascii="Times New Roman" w:eastAsia="黑体" w:hAnsi="Times New Roman"/>
          <w:sz w:val="30"/>
          <w:szCs w:val="30"/>
        </w:rPr>
      </w:pPr>
      <w:r w:rsidRPr="001A57C7">
        <w:rPr>
          <w:rFonts w:ascii="Times New Roman" w:eastAsia="黑体" w:hAnsi="Times New Roman" w:cs="Times New Roman" w:hint="eastAsia"/>
          <w:sz w:val="30"/>
          <w:szCs w:val="30"/>
        </w:rPr>
        <w:t>T</w:t>
      </w:r>
      <w:r w:rsidRPr="001A57C7">
        <w:rPr>
          <w:rFonts w:ascii="Times New Roman" w:eastAsia="黑体" w:hAnsi="Times New Roman" w:cs="Times New Roman"/>
          <w:sz w:val="30"/>
          <w:szCs w:val="30"/>
        </w:rPr>
        <w:t xml:space="preserve">/CECS </w:t>
      </w:r>
      <w:r w:rsidRPr="001A57C7">
        <w:rPr>
          <w:rFonts w:ascii="Times New Roman" w:eastAsia="黑体" w:hAnsi="Times New Roman"/>
          <w:sz w:val="30"/>
          <w:szCs w:val="30"/>
        </w:rPr>
        <w:t>XXX-20</w:t>
      </w:r>
      <w:r w:rsidRPr="001A57C7">
        <w:rPr>
          <w:rFonts w:ascii="Times New Roman" w:eastAsia="黑体" w:hAnsi="Times New Roman" w:hint="eastAsia"/>
          <w:sz w:val="30"/>
          <w:szCs w:val="30"/>
        </w:rPr>
        <w:t>2</w:t>
      </w:r>
      <w:r w:rsidRPr="001A57C7">
        <w:rPr>
          <w:rFonts w:ascii="Times New Roman" w:eastAsia="黑体" w:hAnsi="Times New Roman"/>
          <w:sz w:val="30"/>
          <w:szCs w:val="30"/>
        </w:rPr>
        <w:t>X</w:t>
      </w:r>
    </w:p>
    <w:p w14:paraId="4C824FC2" w14:textId="77777777" w:rsidR="00387022" w:rsidRPr="001A57C7" w:rsidRDefault="00387022">
      <w:pPr>
        <w:jc w:val="center"/>
        <w:rPr>
          <w:rFonts w:ascii="Times New Roman" w:eastAsia="黑体" w:hAnsi="Times New Roman"/>
          <w:sz w:val="30"/>
          <w:szCs w:val="30"/>
        </w:rPr>
      </w:pPr>
    </w:p>
    <w:p w14:paraId="3E3AB4BF" w14:textId="77777777" w:rsidR="00387022" w:rsidRPr="001A57C7" w:rsidRDefault="00AF35A0">
      <w:pPr>
        <w:jc w:val="center"/>
        <w:rPr>
          <w:rFonts w:hint="eastAsia"/>
        </w:rPr>
      </w:pPr>
      <w:r w:rsidRPr="001A57C7">
        <w:rPr>
          <w:rFonts w:hint="eastAsia"/>
        </w:rPr>
        <w:t>主编单位：中国建筑科学研究院有限公司</w:t>
      </w:r>
    </w:p>
    <w:p w14:paraId="6D34D31C" w14:textId="77777777" w:rsidR="00387022" w:rsidRPr="001A57C7" w:rsidRDefault="00AF35A0">
      <w:pPr>
        <w:ind w:firstLineChars="1100" w:firstLine="2310"/>
        <w:rPr>
          <w:rFonts w:hint="eastAsia"/>
        </w:rPr>
      </w:pPr>
      <w:r w:rsidRPr="001A57C7">
        <w:rPr>
          <w:rFonts w:hint="eastAsia"/>
        </w:rPr>
        <w:t>批准单位：中国工程建设标准化协会</w:t>
      </w:r>
    </w:p>
    <w:p w14:paraId="1E93BD34" w14:textId="273DE345" w:rsidR="00387022" w:rsidRPr="001A57C7" w:rsidRDefault="00AF35A0">
      <w:pPr>
        <w:ind w:firstLineChars="1100" w:firstLine="2310"/>
        <w:rPr>
          <w:rFonts w:hint="eastAsia"/>
        </w:rPr>
      </w:pPr>
      <w:r w:rsidRPr="001A57C7">
        <w:rPr>
          <w:rFonts w:hint="eastAsia"/>
        </w:rPr>
        <w:t>执行日期：2</w:t>
      </w:r>
      <w:r w:rsidRPr="001A57C7">
        <w:t>02</w:t>
      </w:r>
      <w:r w:rsidR="00997104">
        <w:rPr>
          <w:rFonts w:hint="eastAsia"/>
        </w:rPr>
        <w:t>X</w:t>
      </w:r>
      <w:r w:rsidRPr="001A57C7">
        <w:rPr>
          <w:rFonts w:hint="eastAsia"/>
        </w:rPr>
        <w:t>年</w:t>
      </w:r>
      <w:r w:rsidR="00997104">
        <w:rPr>
          <w:rFonts w:hint="eastAsia"/>
        </w:rPr>
        <w:t>X</w:t>
      </w:r>
      <w:r w:rsidRPr="001A57C7">
        <w:rPr>
          <w:rFonts w:hint="eastAsia"/>
        </w:rPr>
        <w:t>月</w:t>
      </w:r>
      <w:r w:rsidR="00997104">
        <w:rPr>
          <w:rFonts w:hint="eastAsia"/>
        </w:rPr>
        <w:t>X</w:t>
      </w:r>
      <w:r w:rsidRPr="001A57C7">
        <w:rPr>
          <w:rFonts w:hint="eastAsia"/>
        </w:rPr>
        <w:t>日</w:t>
      </w:r>
    </w:p>
    <w:p w14:paraId="24CE3A40" w14:textId="77777777" w:rsidR="00387022" w:rsidRPr="001A57C7" w:rsidRDefault="00387022">
      <w:pPr>
        <w:pStyle w:val="afb"/>
        <w:ind w:firstLineChars="0" w:firstLine="0"/>
      </w:pPr>
    </w:p>
    <w:p w14:paraId="169D723C" w14:textId="77777777" w:rsidR="00387022" w:rsidRPr="001A57C7" w:rsidRDefault="00387022">
      <w:pPr>
        <w:pStyle w:val="afb"/>
        <w:ind w:firstLineChars="0" w:firstLine="0"/>
      </w:pPr>
    </w:p>
    <w:p w14:paraId="31341820" w14:textId="77777777" w:rsidR="00387022" w:rsidRPr="001A57C7" w:rsidRDefault="00AF35A0">
      <w:pPr>
        <w:pStyle w:val="a9"/>
        <w:spacing w:beforeLines="50" w:before="156"/>
        <w:jc w:val="center"/>
        <w:rPr>
          <w:rFonts w:ascii="Times New Roman" w:eastAsia="黑体" w:hAnsi="Times New Roman"/>
          <w:sz w:val="28"/>
          <w:szCs w:val="28"/>
        </w:rPr>
      </w:pPr>
      <w:r w:rsidRPr="001A57C7">
        <w:rPr>
          <w:rFonts w:ascii="Times New Roman" w:eastAsia="黑体" w:hAnsi="Times New Roman"/>
          <w:sz w:val="28"/>
          <w:szCs w:val="28"/>
        </w:rPr>
        <w:t>XXX</w:t>
      </w:r>
      <w:r w:rsidRPr="001A57C7">
        <w:rPr>
          <w:rFonts w:ascii="Times New Roman" w:eastAsia="黑体" w:hAnsi="Times New Roman"/>
          <w:sz w:val="28"/>
          <w:szCs w:val="28"/>
        </w:rPr>
        <w:t>出版社</w:t>
      </w:r>
    </w:p>
    <w:p w14:paraId="368E6389" w14:textId="77777777" w:rsidR="00387022" w:rsidRPr="001A57C7" w:rsidRDefault="00AF35A0">
      <w:pPr>
        <w:pStyle w:val="a9"/>
        <w:spacing w:beforeLines="50" w:before="156"/>
        <w:jc w:val="center"/>
        <w:rPr>
          <w:rFonts w:ascii="Times New Roman" w:eastAsia="黑体" w:hAnsi="Times New Roman"/>
          <w:sz w:val="28"/>
          <w:szCs w:val="28"/>
        </w:rPr>
      </w:pPr>
      <w:r w:rsidRPr="001A57C7">
        <w:rPr>
          <w:rFonts w:ascii="Times New Roman" w:eastAsia="黑体" w:hAnsi="Times New Roman"/>
          <w:sz w:val="28"/>
          <w:szCs w:val="28"/>
        </w:rPr>
        <w:t xml:space="preserve">202X </w:t>
      </w:r>
      <w:r w:rsidRPr="001A57C7">
        <w:rPr>
          <w:rFonts w:ascii="Times New Roman" w:eastAsia="黑体" w:hAnsi="Times New Roman" w:hint="eastAsia"/>
          <w:sz w:val="28"/>
          <w:szCs w:val="28"/>
        </w:rPr>
        <w:t>北京</w:t>
      </w:r>
    </w:p>
    <w:p w14:paraId="0F8D456E" w14:textId="77777777" w:rsidR="00387022" w:rsidRPr="001A57C7" w:rsidRDefault="00387022">
      <w:pPr>
        <w:pStyle w:val="afb"/>
        <w:ind w:firstLineChars="0" w:firstLine="0"/>
      </w:pPr>
    </w:p>
    <w:p w14:paraId="39AD4B74" w14:textId="77777777" w:rsidR="00387022" w:rsidRPr="001A57C7" w:rsidRDefault="00387022">
      <w:pPr>
        <w:pStyle w:val="afb"/>
        <w:ind w:firstLineChars="0" w:firstLine="0"/>
      </w:pPr>
    </w:p>
    <w:p w14:paraId="48346759" w14:textId="77777777" w:rsidR="00387022" w:rsidRPr="001A57C7" w:rsidRDefault="00387022">
      <w:pPr>
        <w:pStyle w:val="afb"/>
        <w:ind w:firstLineChars="0" w:firstLine="0"/>
        <w:sectPr w:rsidR="00387022" w:rsidRPr="001A57C7" w:rsidSect="00596CA7">
          <w:pgSz w:w="11906" w:h="16838"/>
          <w:pgMar w:top="1440" w:right="1797" w:bottom="1440" w:left="1797" w:header="0" w:footer="0" w:gutter="0"/>
          <w:pgNumType w:start="1"/>
          <w:cols w:space="720"/>
          <w:docGrid w:type="lines" w:linePitch="312"/>
        </w:sectPr>
      </w:pPr>
    </w:p>
    <w:p w14:paraId="1D6DA2BE" w14:textId="77777777" w:rsidR="00387022" w:rsidRPr="001A57C7" w:rsidRDefault="00AF35A0">
      <w:pPr>
        <w:pStyle w:val="1"/>
        <w:jc w:val="center"/>
        <w:rPr>
          <w:rFonts w:hint="eastAsia"/>
        </w:rPr>
      </w:pPr>
      <w:bookmarkStart w:id="12" w:name="_Toc59623439"/>
      <w:bookmarkStart w:id="13" w:name="_Toc117775076"/>
      <w:bookmarkStart w:id="14" w:name="_Toc54875380"/>
      <w:bookmarkStart w:id="15" w:name="_Toc179448768"/>
      <w:bookmarkStart w:id="16" w:name="_Toc184372611"/>
      <w:bookmarkStart w:id="17" w:name="_Toc184383391"/>
      <w:bookmarkStart w:id="18" w:name="_Toc184383967"/>
      <w:bookmarkStart w:id="19" w:name="_Toc184386656"/>
      <w:r w:rsidRPr="001A57C7">
        <w:rPr>
          <w:rFonts w:hint="eastAsia"/>
        </w:rPr>
        <w:lastRenderedPageBreak/>
        <w:t>前</w:t>
      </w:r>
      <w:bookmarkStart w:id="20" w:name="BKQY"/>
      <w:r w:rsidRPr="001A57C7">
        <w:rPr>
          <w:rFonts w:hint="eastAsia"/>
        </w:rPr>
        <w:t>言</w:t>
      </w:r>
      <w:bookmarkEnd w:id="12"/>
      <w:bookmarkEnd w:id="13"/>
      <w:bookmarkEnd w:id="14"/>
      <w:bookmarkEnd w:id="15"/>
      <w:bookmarkEnd w:id="16"/>
      <w:bookmarkEnd w:id="17"/>
      <w:bookmarkEnd w:id="18"/>
      <w:bookmarkEnd w:id="19"/>
      <w:bookmarkEnd w:id="20"/>
    </w:p>
    <w:p w14:paraId="12090B99" w14:textId="6989F745" w:rsidR="00387022" w:rsidRPr="001A57C7" w:rsidRDefault="00AF35A0">
      <w:pPr>
        <w:pStyle w:val="afb"/>
        <w:spacing w:after="0" w:line="360" w:lineRule="auto"/>
        <w:rPr>
          <w:rFonts w:asciiTheme="minorEastAsia" w:eastAsiaTheme="minorEastAsia" w:hAnsiTheme="minorEastAsia" w:hint="eastAsia"/>
          <w:szCs w:val="21"/>
        </w:rPr>
      </w:pPr>
      <w:r w:rsidRPr="001A57C7">
        <w:rPr>
          <w:rFonts w:asciiTheme="minorEastAsia" w:eastAsiaTheme="minorEastAsia" w:hAnsiTheme="minorEastAsia"/>
          <w:szCs w:val="21"/>
        </w:rPr>
        <w:t>根据中国工程建设标准化协会《</w:t>
      </w:r>
      <w:r w:rsidRPr="001A57C7">
        <w:rPr>
          <w:rFonts w:asciiTheme="minorEastAsia" w:eastAsiaTheme="minorEastAsia" w:hAnsiTheme="minorEastAsia" w:hint="eastAsia"/>
          <w:szCs w:val="21"/>
        </w:rPr>
        <w:t>关于印发&lt;202</w:t>
      </w:r>
      <w:r w:rsidRPr="001A57C7">
        <w:rPr>
          <w:rFonts w:asciiTheme="minorEastAsia" w:eastAsiaTheme="minorEastAsia" w:hAnsiTheme="minorEastAsia"/>
          <w:szCs w:val="21"/>
        </w:rPr>
        <w:t>2</w:t>
      </w:r>
      <w:r w:rsidRPr="001A57C7">
        <w:rPr>
          <w:rFonts w:asciiTheme="minorEastAsia" w:eastAsiaTheme="minorEastAsia" w:hAnsiTheme="minorEastAsia" w:hint="eastAsia"/>
          <w:szCs w:val="21"/>
        </w:rPr>
        <w:t>年第一批协会标准制订、修订计划&gt;的通知</w:t>
      </w:r>
      <w:r w:rsidRPr="001A57C7">
        <w:rPr>
          <w:rFonts w:asciiTheme="minorEastAsia" w:eastAsiaTheme="minorEastAsia" w:hAnsiTheme="minorEastAsia"/>
          <w:szCs w:val="21"/>
        </w:rPr>
        <w:t>》</w:t>
      </w:r>
      <w:r w:rsidRPr="001A57C7">
        <w:rPr>
          <w:rFonts w:asciiTheme="minorEastAsia" w:eastAsiaTheme="minorEastAsia" w:hAnsiTheme="minorEastAsia" w:hint="eastAsia"/>
          <w:szCs w:val="21"/>
        </w:rPr>
        <w:t>（</w:t>
      </w:r>
      <w:bookmarkStart w:id="21" w:name="_Hlk65158338"/>
      <w:r w:rsidRPr="001A57C7">
        <w:rPr>
          <w:rFonts w:asciiTheme="minorEastAsia" w:eastAsiaTheme="minorEastAsia" w:hAnsiTheme="minorEastAsia" w:hint="eastAsia"/>
          <w:szCs w:val="21"/>
        </w:rPr>
        <w:t>建标协字</w:t>
      </w:r>
      <w:bookmarkEnd w:id="21"/>
      <w:r w:rsidRPr="001A57C7">
        <w:rPr>
          <w:rFonts w:asciiTheme="minorEastAsia" w:eastAsiaTheme="minorEastAsia" w:hAnsiTheme="minorEastAsia" w:hint="eastAsia"/>
          <w:szCs w:val="21"/>
        </w:rPr>
        <w:t>〔202</w:t>
      </w:r>
      <w:r w:rsidRPr="001A57C7">
        <w:rPr>
          <w:rFonts w:asciiTheme="minorEastAsia" w:eastAsiaTheme="minorEastAsia" w:hAnsiTheme="minorEastAsia"/>
          <w:szCs w:val="21"/>
        </w:rPr>
        <w:t>2</w:t>
      </w:r>
      <w:r w:rsidRPr="001A57C7">
        <w:rPr>
          <w:rFonts w:asciiTheme="minorEastAsia" w:eastAsiaTheme="minorEastAsia" w:hAnsiTheme="minorEastAsia" w:hint="eastAsia"/>
          <w:szCs w:val="21"/>
        </w:rPr>
        <w:t>〕1</w:t>
      </w:r>
      <w:r w:rsidR="00721DD7">
        <w:rPr>
          <w:rFonts w:asciiTheme="minorEastAsia" w:eastAsiaTheme="minorEastAsia" w:hAnsiTheme="minorEastAsia" w:hint="eastAsia"/>
          <w:szCs w:val="21"/>
        </w:rPr>
        <w:t>3</w:t>
      </w:r>
      <w:r w:rsidRPr="001A57C7">
        <w:rPr>
          <w:rFonts w:asciiTheme="minorEastAsia" w:eastAsiaTheme="minorEastAsia" w:hAnsiTheme="minorEastAsia" w:hint="eastAsia"/>
          <w:szCs w:val="21"/>
        </w:rPr>
        <w:t>号）</w:t>
      </w:r>
      <w:r w:rsidRPr="001A57C7">
        <w:rPr>
          <w:rFonts w:asciiTheme="minorEastAsia" w:eastAsiaTheme="minorEastAsia" w:hAnsiTheme="minorEastAsia"/>
          <w:szCs w:val="21"/>
        </w:rPr>
        <w:t>的要求</w:t>
      </w:r>
      <w:r w:rsidRPr="001A57C7">
        <w:rPr>
          <w:rFonts w:asciiTheme="minorEastAsia" w:eastAsiaTheme="minorEastAsia" w:hAnsiTheme="minorEastAsia" w:hint="eastAsia"/>
          <w:szCs w:val="21"/>
        </w:rPr>
        <w:t>，编制组经广泛调查研究，认真总结实践经验，并在广泛征求意见的基础上，制定本标准。</w:t>
      </w:r>
    </w:p>
    <w:p w14:paraId="000EA562" w14:textId="1A6BF9AE" w:rsidR="00387022" w:rsidRPr="001A57C7" w:rsidRDefault="00AF35A0">
      <w:pPr>
        <w:ind w:firstLineChars="200" w:firstLine="420"/>
        <w:rPr>
          <w:rFonts w:hint="eastAsia"/>
        </w:rPr>
      </w:pPr>
      <w:r w:rsidRPr="001A57C7">
        <w:rPr>
          <w:rFonts w:hint="eastAsia"/>
        </w:rPr>
        <w:t>本标准共分</w:t>
      </w:r>
      <w:r w:rsidR="00CD3DB0" w:rsidRPr="001A57C7">
        <w:t>7</w:t>
      </w:r>
      <w:r w:rsidRPr="001A57C7">
        <w:rPr>
          <w:rFonts w:hint="eastAsia"/>
        </w:rPr>
        <w:t>章，主要内容包括</w:t>
      </w:r>
      <w:r w:rsidRPr="001A57C7">
        <w:t>：总则</w:t>
      </w:r>
      <w:r w:rsidRPr="001A57C7">
        <w:rPr>
          <w:rFonts w:hint="eastAsia"/>
        </w:rPr>
        <w:t>、</w:t>
      </w:r>
      <w:r w:rsidRPr="001A57C7">
        <w:t>术语</w:t>
      </w:r>
      <w:r w:rsidRPr="001A57C7">
        <w:rPr>
          <w:rFonts w:hint="eastAsia"/>
        </w:rPr>
        <w:t>、基本规定、</w:t>
      </w:r>
      <w:r w:rsidR="001A43AC" w:rsidRPr="001A57C7">
        <w:rPr>
          <w:rFonts w:hint="eastAsia"/>
        </w:rPr>
        <w:t>风险管理方法</w:t>
      </w:r>
      <w:r w:rsidRPr="001A57C7">
        <w:rPr>
          <w:rFonts w:hint="eastAsia"/>
        </w:rPr>
        <w:t>、风险管理内容、报告体系</w:t>
      </w:r>
      <w:r w:rsidR="00721DD7">
        <w:rPr>
          <w:rFonts w:hint="eastAsia"/>
        </w:rPr>
        <w:t>、</w:t>
      </w:r>
      <w:r w:rsidRPr="001A57C7">
        <w:rPr>
          <w:rFonts w:hint="eastAsia"/>
        </w:rPr>
        <w:t>档案管理等。</w:t>
      </w:r>
    </w:p>
    <w:p w14:paraId="4CEB47F0" w14:textId="77777777" w:rsidR="00387022" w:rsidRPr="001A57C7" w:rsidRDefault="00AF35A0">
      <w:pPr>
        <w:ind w:firstLineChars="200" w:firstLine="420"/>
        <w:rPr>
          <w:rFonts w:hint="eastAsia"/>
        </w:rPr>
      </w:pPr>
      <w:r w:rsidRPr="001A57C7">
        <w:rPr>
          <w:rFonts w:hint="eastAsia"/>
        </w:rPr>
        <w:t>本标准的某些内容可能直接或间接涉及专利，本标准的发布机构不承担识别这些专利的责任。</w:t>
      </w:r>
    </w:p>
    <w:p w14:paraId="7933A9E3" w14:textId="77777777" w:rsidR="00387022" w:rsidRPr="001A57C7" w:rsidRDefault="00AF35A0">
      <w:pPr>
        <w:ind w:firstLineChars="200" w:firstLine="420"/>
        <w:rPr>
          <w:rFonts w:hint="eastAsia"/>
        </w:rPr>
      </w:pPr>
      <w:r w:rsidRPr="001A57C7">
        <w:t>本</w:t>
      </w:r>
      <w:r w:rsidRPr="001A57C7">
        <w:rPr>
          <w:rFonts w:hint="eastAsia"/>
        </w:rPr>
        <w:t>标准</w:t>
      </w:r>
      <w:r w:rsidRPr="001A57C7">
        <w:t>由中国工程建设标准化协会</w:t>
      </w:r>
      <w:r w:rsidRPr="001A57C7">
        <w:rPr>
          <w:rFonts w:hint="eastAsia"/>
        </w:rPr>
        <w:t>绿色建筑与生态城区专业委员会</w:t>
      </w:r>
      <w:r w:rsidRPr="001A57C7">
        <w:t>归口管理，由</w:t>
      </w:r>
      <w:r w:rsidRPr="001A57C7">
        <w:rPr>
          <w:rFonts w:hint="eastAsia"/>
        </w:rPr>
        <w:t>中国建筑科学研究院有限公司</w:t>
      </w:r>
      <w:r w:rsidRPr="001A57C7">
        <w:t>负责具体技术内容的解释</w:t>
      </w:r>
      <w:r w:rsidRPr="001A57C7">
        <w:rPr>
          <w:rFonts w:hint="eastAsia"/>
        </w:rPr>
        <w:t>。本标准在</w:t>
      </w:r>
      <w:r w:rsidRPr="001A57C7">
        <w:t>执行过程中如有意见或建议，请寄送</w:t>
      </w:r>
      <w:r w:rsidRPr="001A57C7">
        <w:rPr>
          <w:rFonts w:hint="eastAsia"/>
        </w:rPr>
        <w:t>至中国建筑科学研究院有限公司</w:t>
      </w:r>
      <w:r w:rsidRPr="001A57C7">
        <w:t>（</w:t>
      </w:r>
      <w:r w:rsidRPr="001A57C7">
        <w:rPr>
          <w:rFonts w:hint="eastAsia"/>
        </w:rPr>
        <w:t>地址：北京市北三环东路30号</w:t>
      </w:r>
      <w:r w:rsidRPr="001A57C7">
        <w:t>，邮政编码：</w:t>
      </w:r>
      <w:r w:rsidRPr="001A57C7">
        <w:rPr>
          <w:rFonts w:hint="eastAsia"/>
        </w:rPr>
        <w:t>100013</w:t>
      </w:r>
      <w:r w:rsidRPr="001A57C7">
        <w:t>）</w:t>
      </w:r>
      <w:r w:rsidRPr="001A57C7">
        <w:rPr>
          <w:rFonts w:hint="eastAsia"/>
        </w:rPr>
        <w:t>。</w:t>
      </w:r>
    </w:p>
    <w:p w14:paraId="4E095FED" w14:textId="77777777" w:rsidR="00387022" w:rsidRPr="001A57C7" w:rsidRDefault="00AF35A0">
      <w:pPr>
        <w:rPr>
          <w:rFonts w:hint="eastAsia"/>
        </w:rPr>
      </w:pPr>
      <w:r w:rsidRPr="001A57C7">
        <w:rPr>
          <w:rFonts w:hint="eastAsia"/>
          <w:b/>
        </w:rPr>
        <w:t>主编单位：</w:t>
      </w:r>
      <w:bookmarkStart w:id="22" w:name="_Hlk65158180"/>
      <w:r w:rsidRPr="001A57C7">
        <w:rPr>
          <w:rFonts w:hint="eastAsia"/>
        </w:rPr>
        <w:t>中国建筑科学研究院有限公司</w:t>
      </w:r>
    </w:p>
    <w:bookmarkEnd w:id="22"/>
    <w:p w14:paraId="58B1E7AE" w14:textId="77777777" w:rsidR="00387022" w:rsidRPr="001A57C7" w:rsidRDefault="00AF35A0">
      <w:pPr>
        <w:rPr>
          <w:rFonts w:hint="eastAsia"/>
        </w:rPr>
      </w:pPr>
      <w:r w:rsidRPr="001A57C7">
        <w:rPr>
          <w:rFonts w:hint="eastAsia"/>
          <w:b/>
        </w:rPr>
        <w:t>参编单位</w:t>
      </w:r>
      <w:r w:rsidRPr="001A57C7">
        <w:rPr>
          <w:rFonts w:hint="eastAsia"/>
        </w:rPr>
        <w:t>：建</w:t>
      </w:r>
      <w:proofErr w:type="gramStart"/>
      <w:r w:rsidRPr="001A57C7">
        <w:rPr>
          <w:rFonts w:hint="eastAsia"/>
        </w:rPr>
        <w:t>研</w:t>
      </w:r>
      <w:proofErr w:type="gramEnd"/>
      <w:r w:rsidRPr="001A57C7">
        <w:rPr>
          <w:rFonts w:hint="eastAsia"/>
        </w:rPr>
        <w:t>院检测中心有限公司</w:t>
      </w:r>
    </w:p>
    <w:p w14:paraId="3C11DD38" w14:textId="20E12F73" w:rsidR="00387022" w:rsidRDefault="00AF35A0">
      <w:pPr>
        <w:ind w:firstLineChars="500" w:firstLine="1050"/>
        <w:rPr>
          <w:rFonts w:hint="eastAsia"/>
        </w:rPr>
      </w:pPr>
      <w:r w:rsidRPr="001A57C7">
        <w:rPr>
          <w:rFonts w:hint="eastAsia"/>
        </w:rPr>
        <w:t>国家建筑工程质量检验</w:t>
      </w:r>
      <w:r w:rsidR="001B0E7D">
        <w:rPr>
          <w:rFonts w:hint="eastAsia"/>
        </w:rPr>
        <w:t>检测</w:t>
      </w:r>
      <w:r w:rsidRPr="001A57C7">
        <w:rPr>
          <w:rFonts w:hint="eastAsia"/>
        </w:rPr>
        <w:t>中心</w:t>
      </w:r>
    </w:p>
    <w:p w14:paraId="74AC7861" w14:textId="39183268" w:rsidR="00F93B9B" w:rsidRDefault="00F93B9B">
      <w:pPr>
        <w:ind w:firstLineChars="500" w:firstLine="1050"/>
        <w:rPr>
          <w:rFonts w:hint="eastAsia"/>
        </w:rPr>
      </w:pPr>
      <w:r w:rsidRPr="00F93B9B">
        <w:rPr>
          <w:rFonts w:hint="eastAsia"/>
        </w:rPr>
        <w:t>清华大学建筑设计研究院有限公司</w:t>
      </w:r>
    </w:p>
    <w:p w14:paraId="1160C291" w14:textId="77D21451" w:rsidR="00F93B9B" w:rsidRDefault="00F93B9B">
      <w:pPr>
        <w:ind w:firstLineChars="500" w:firstLine="1050"/>
        <w:rPr>
          <w:rFonts w:hint="eastAsia"/>
        </w:rPr>
      </w:pPr>
      <w:r w:rsidRPr="00F93B9B">
        <w:rPr>
          <w:rFonts w:hint="eastAsia"/>
        </w:rPr>
        <w:t>中国建筑标准设计研究院有限公司</w:t>
      </w:r>
    </w:p>
    <w:p w14:paraId="194655B7" w14:textId="22B8ADAE" w:rsidR="00F93B9B" w:rsidRDefault="00F93B9B">
      <w:pPr>
        <w:ind w:firstLineChars="500" w:firstLine="1050"/>
        <w:rPr>
          <w:rFonts w:hint="eastAsia"/>
        </w:rPr>
      </w:pPr>
      <w:r w:rsidRPr="00F93B9B">
        <w:rPr>
          <w:rFonts w:hint="eastAsia"/>
        </w:rPr>
        <w:t>钛和检测认证集团股份有限公司</w:t>
      </w:r>
    </w:p>
    <w:p w14:paraId="6A56E748" w14:textId="30A92344" w:rsidR="00F93B9B" w:rsidRDefault="00F93B9B">
      <w:pPr>
        <w:ind w:firstLineChars="500" w:firstLine="1050"/>
        <w:rPr>
          <w:rFonts w:hint="eastAsia"/>
        </w:rPr>
      </w:pPr>
      <w:r w:rsidRPr="00F93B9B">
        <w:rPr>
          <w:rFonts w:hint="eastAsia"/>
        </w:rPr>
        <w:t>北京和信安</w:t>
      </w:r>
      <w:proofErr w:type="gramStart"/>
      <w:r w:rsidRPr="00F93B9B">
        <w:rPr>
          <w:rFonts w:hint="eastAsia"/>
        </w:rPr>
        <w:t>诚风险</w:t>
      </w:r>
      <w:proofErr w:type="gramEnd"/>
      <w:r w:rsidRPr="00F93B9B">
        <w:rPr>
          <w:rFonts w:hint="eastAsia"/>
        </w:rPr>
        <w:t>管理技术有限公司</w:t>
      </w:r>
    </w:p>
    <w:p w14:paraId="4CF20A8B" w14:textId="2762A86B" w:rsidR="00F93B9B" w:rsidRPr="001A57C7" w:rsidRDefault="00F93B9B">
      <w:pPr>
        <w:ind w:firstLineChars="500" w:firstLine="1050"/>
        <w:rPr>
          <w:rFonts w:hint="eastAsia"/>
        </w:rPr>
      </w:pPr>
      <w:r w:rsidRPr="00F93B9B">
        <w:rPr>
          <w:rFonts w:hint="eastAsia"/>
        </w:rPr>
        <w:t>法利投资（上海）有限公司</w:t>
      </w:r>
    </w:p>
    <w:p w14:paraId="493ACDF6" w14:textId="77777777" w:rsidR="00F93B9B" w:rsidRPr="00F93B9B" w:rsidRDefault="00F93B9B" w:rsidP="00F93B9B">
      <w:pPr>
        <w:ind w:firstLineChars="500" w:firstLine="1050"/>
        <w:rPr>
          <w:rFonts w:hint="eastAsia"/>
        </w:rPr>
      </w:pPr>
      <w:r w:rsidRPr="00F93B9B">
        <w:rPr>
          <w:rFonts w:hint="eastAsia"/>
        </w:rPr>
        <w:t>中国财产再保险有限责任公司</w:t>
      </w:r>
    </w:p>
    <w:p w14:paraId="6FFC4436" w14:textId="77777777" w:rsidR="00F93B9B" w:rsidRPr="00F93B9B" w:rsidRDefault="00F93B9B" w:rsidP="00F93B9B">
      <w:pPr>
        <w:ind w:firstLineChars="500" w:firstLine="1050"/>
        <w:rPr>
          <w:rFonts w:hint="eastAsia"/>
        </w:rPr>
      </w:pPr>
      <w:r w:rsidRPr="00F93B9B">
        <w:rPr>
          <w:rFonts w:hint="eastAsia"/>
        </w:rPr>
        <w:t>法国再保险公司北京分公司</w:t>
      </w:r>
    </w:p>
    <w:p w14:paraId="3BD1B065" w14:textId="77777777" w:rsidR="00F93B9B" w:rsidRPr="00F93B9B" w:rsidRDefault="00F93B9B" w:rsidP="00F93B9B">
      <w:pPr>
        <w:ind w:firstLineChars="500" w:firstLine="1050"/>
        <w:rPr>
          <w:rFonts w:hint="eastAsia"/>
        </w:rPr>
      </w:pPr>
      <w:r w:rsidRPr="00F93B9B">
        <w:rPr>
          <w:rFonts w:hint="eastAsia"/>
        </w:rPr>
        <w:t>中国大地财产保险股份有限公司</w:t>
      </w:r>
    </w:p>
    <w:p w14:paraId="7668F85E" w14:textId="77777777" w:rsidR="00F93B9B" w:rsidRPr="00F93B9B" w:rsidRDefault="00F93B9B" w:rsidP="00F93B9B">
      <w:pPr>
        <w:ind w:firstLineChars="500" w:firstLine="1050"/>
        <w:rPr>
          <w:rFonts w:hint="eastAsia"/>
        </w:rPr>
      </w:pPr>
      <w:r w:rsidRPr="00F93B9B">
        <w:rPr>
          <w:rFonts w:hint="eastAsia"/>
        </w:rPr>
        <w:t>中国人民财产保险股份有限公司</w:t>
      </w:r>
    </w:p>
    <w:p w14:paraId="340D1AA5" w14:textId="77777777" w:rsidR="00F93B9B" w:rsidRPr="00F93B9B" w:rsidRDefault="00F93B9B" w:rsidP="00F93B9B">
      <w:pPr>
        <w:ind w:firstLineChars="500" w:firstLine="1050"/>
        <w:rPr>
          <w:rFonts w:hint="eastAsia"/>
        </w:rPr>
      </w:pPr>
      <w:r w:rsidRPr="00F93B9B">
        <w:rPr>
          <w:rFonts w:hint="eastAsia"/>
        </w:rPr>
        <w:t>中国平安财产保险股份有限公司</w:t>
      </w:r>
    </w:p>
    <w:p w14:paraId="75C40660" w14:textId="77777777" w:rsidR="00F93B9B" w:rsidRPr="00F93B9B" w:rsidRDefault="00F93B9B" w:rsidP="00F93B9B">
      <w:pPr>
        <w:ind w:firstLineChars="500" w:firstLine="1050"/>
        <w:rPr>
          <w:rFonts w:hint="eastAsia"/>
        </w:rPr>
      </w:pPr>
      <w:r w:rsidRPr="00F93B9B">
        <w:rPr>
          <w:rFonts w:hint="eastAsia"/>
        </w:rPr>
        <w:t>中国人</w:t>
      </w:r>
      <w:proofErr w:type="gramStart"/>
      <w:r w:rsidRPr="00F93B9B">
        <w:rPr>
          <w:rFonts w:hint="eastAsia"/>
        </w:rPr>
        <w:t>寿财产</w:t>
      </w:r>
      <w:proofErr w:type="gramEnd"/>
      <w:r w:rsidRPr="00F93B9B">
        <w:rPr>
          <w:rFonts w:hint="eastAsia"/>
        </w:rPr>
        <w:t>保险股份有限公司</w:t>
      </w:r>
    </w:p>
    <w:p w14:paraId="79CC7417" w14:textId="7C359A4A" w:rsidR="00F93B9B" w:rsidRPr="001A57C7" w:rsidRDefault="00F93B9B" w:rsidP="00F93B9B">
      <w:pPr>
        <w:ind w:firstLineChars="500" w:firstLine="1050"/>
        <w:rPr>
          <w:rFonts w:hint="eastAsia"/>
        </w:rPr>
      </w:pPr>
      <w:r w:rsidRPr="00F93B9B">
        <w:rPr>
          <w:rFonts w:hint="eastAsia"/>
        </w:rPr>
        <w:t>中国太平洋财产保险股份有限公司</w:t>
      </w:r>
    </w:p>
    <w:p w14:paraId="3DF08D96" w14:textId="77777777" w:rsidR="004808F2" w:rsidRPr="001A57C7" w:rsidRDefault="004808F2">
      <w:pPr>
        <w:rPr>
          <w:rFonts w:hint="eastAsia"/>
        </w:rPr>
      </w:pPr>
    </w:p>
    <w:p w14:paraId="50747C2C" w14:textId="77777777" w:rsidR="00387022" w:rsidRPr="001A57C7" w:rsidRDefault="00387022">
      <w:pPr>
        <w:rPr>
          <w:rFonts w:hint="eastAsia"/>
        </w:rPr>
      </w:pPr>
    </w:p>
    <w:p w14:paraId="1FCC852B" w14:textId="478AD99A" w:rsidR="00387022" w:rsidRPr="001A57C7" w:rsidRDefault="00AF35A0">
      <w:pPr>
        <w:rPr>
          <w:rFonts w:hint="eastAsia"/>
          <w:b/>
        </w:rPr>
      </w:pPr>
      <w:r w:rsidRPr="001A57C7">
        <w:rPr>
          <w:rFonts w:hint="eastAsia"/>
          <w:b/>
        </w:rPr>
        <w:t>主要起草人：</w:t>
      </w:r>
      <w:r w:rsidRPr="001A57C7">
        <w:rPr>
          <w:rFonts w:hint="eastAsia"/>
        </w:rPr>
        <w:t xml:space="preserve">张狄龙 杨家明 </w:t>
      </w:r>
      <w:proofErr w:type="gramStart"/>
      <w:r w:rsidR="00173315">
        <w:rPr>
          <w:rFonts w:hint="eastAsia"/>
        </w:rPr>
        <w:t>叶凌</w:t>
      </w:r>
      <w:proofErr w:type="gramEnd"/>
      <w:r w:rsidR="00173315">
        <w:rPr>
          <w:rFonts w:hint="eastAsia"/>
        </w:rPr>
        <w:t xml:space="preserve"> </w:t>
      </w:r>
      <w:r w:rsidR="00721DD7" w:rsidRPr="001A57C7">
        <w:rPr>
          <w:rFonts w:hint="eastAsia"/>
        </w:rPr>
        <w:t>马文丽</w:t>
      </w:r>
      <w:r w:rsidR="00721DD7">
        <w:rPr>
          <w:rFonts w:hint="eastAsia"/>
        </w:rPr>
        <w:t xml:space="preserve"> </w:t>
      </w:r>
      <w:proofErr w:type="gramStart"/>
      <w:r w:rsidRPr="001A57C7">
        <w:rPr>
          <w:rFonts w:hint="eastAsia"/>
        </w:rPr>
        <w:t>张孟霞</w:t>
      </w:r>
      <w:proofErr w:type="gramEnd"/>
      <w:r w:rsidR="00721DD7">
        <w:rPr>
          <w:rFonts w:hint="eastAsia"/>
        </w:rPr>
        <w:t xml:space="preserve"> </w:t>
      </w:r>
      <w:r w:rsidRPr="001A57C7">
        <w:rPr>
          <w:rFonts w:hint="eastAsia"/>
        </w:rPr>
        <w:t>孙玉川 周丹</w:t>
      </w:r>
      <w:r w:rsidR="00721DD7">
        <w:rPr>
          <w:rFonts w:hint="eastAsia"/>
        </w:rPr>
        <w:t xml:space="preserve"> 孙宏明 任建伟 孟士婕 李莹 李文华</w:t>
      </w:r>
    </w:p>
    <w:p w14:paraId="041D8CA7" w14:textId="77777777" w:rsidR="00387022" w:rsidRPr="001A57C7" w:rsidRDefault="00387022">
      <w:pPr>
        <w:rPr>
          <w:rFonts w:hint="eastAsia"/>
        </w:rPr>
      </w:pPr>
    </w:p>
    <w:p w14:paraId="7CA9A7D3" w14:textId="77777777" w:rsidR="00387022" w:rsidRPr="001A57C7" w:rsidRDefault="00AF35A0">
      <w:pPr>
        <w:rPr>
          <w:rFonts w:hint="eastAsia"/>
        </w:rPr>
      </w:pPr>
      <w:r w:rsidRPr="001A57C7">
        <w:rPr>
          <w:rFonts w:hint="eastAsia"/>
          <w:b/>
        </w:rPr>
        <w:t>主要审查人：</w:t>
      </w:r>
      <w:r w:rsidRPr="001A57C7">
        <w:t xml:space="preserve"> </w:t>
      </w:r>
    </w:p>
    <w:bookmarkEnd w:id="10"/>
    <w:p w14:paraId="13983C98" w14:textId="77777777" w:rsidR="00387022" w:rsidRPr="001A57C7" w:rsidRDefault="00387022">
      <w:pPr>
        <w:rPr>
          <w:rFonts w:hint="eastAsia"/>
        </w:rPr>
        <w:sectPr w:rsidR="00387022" w:rsidRPr="001A57C7" w:rsidSect="00596CA7">
          <w:headerReference w:type="default" r:id="rId10"/>
          <w:footerReference w:type="default" r:id="rId11"/>
          <w:pgSz w:w="11906" w:h="16838"/>
          <w:pgMar w:top="1440" w:right="1800" w:bottom="1440" w:left="1600" w:header="851" w:footer="992" w:gutter="0"/>
          <w:cols w:space="425"/>
          <w:docGrid w:type="lines" w:linePitch="312"/>
        </w:sectPr>
      </w:pPr>
    </w:p>
    <w:p w14:paraId="52595F45" w14:textId="77777777" w:rsidR="00387022" w:rsidRPr="001A57C7" w:rsidRDefault="00AF35A0">
      <w:pPr>
        <w:pStyle w:val="TOC1"/>
        <w:spacing w:before="78" w:after="78" w:line="276" w:lineRule="auto"/>
        <w:jc w:val="center"/>
        <w:rPr>
          <w:rFonts w:hint="eastAsia"/>
          <w:sz w:val="32"/>
          <w:szCs w:val="32"/>
        </w:rPr>
      </w:pPr>
      <w:bookmarkStart w:id="23" w:name="_Toc54875381"/>
      <w:bookmarkStart w:id="24" w:name="_Toc59623440"/>
      <w:bookmarkStart w:id="25" w:name="_Toc388605270"/>
      <w:bookmarkStart w:id="26" w:name="_Toc509069080"/>
      <w:bookmarkStart w:id="27" w:name="_Toc509070514"/>
      <w:r w:rsidRPr="001A57C7">
        <w:rPr>
          <w:sz w:val="32"/>
          <w:szCs w:val="32"/>
        </w:rPr>
        <w:lastRenderedPageBreak/>
        <w:t>目</w:t>
      </w:r>
      <w:r w:rsidRPr="001A57C7">
        <w:rPr>
          <w:rFonts w:hint="eastAsia"/>
          <w:sz w:val="32"/>
          <w:szCs w:val="32"/>
        </w:rPr>
        <w:t xml:space="preserve">  次</w:t>
      </w:r>
      <w:bookmarkEnd w:id="23"/>
      <w:bookmarkEnd w:id="24"/>
    </w:p>
    <w:p w14:paraId="0B635DCF" w14:textId="31BE57D1" w:rsidR="00375BD2" w:rsidRDefault="00AF35A0">
      <w:pPr>
        <w:pStyle w:val="TOC1"/>
        <w:spacing w:before="78" w:after="78"/>
        <w:rPr>
          <w:rFonts w:asciiTheme="minorHAnsi" w:hAnsiTheme="minorHAnsi" w:cstheme="minorBidi"/>
          <w:bCs w:val="0"/>
          <w:noProof/>
          <w:szCs w:val="22"/>
          <w14:ligatures w14:val="standardContextual"/>
        </w:rPr>
      </w:pPr>
      <w:r w:rsidRPr="001A57C7">
        <w:rPr>
          <w:rFonts w:ascii="Calibri" w:eastAsia="宋体" w:hAnsi="Calibri"/>
          <w:b/>
        </w:rPr>
        <w:fldChar w:fldCharType="begin"/>
      </w:r>
      <w:r w:rsidRPr="001A57C7">
        <w:instrText xml:space="preserve"> TOC \o "1-2" \h \z \u </w:instrText>
      </w:r>
      <w:r w:rsidRPr="001A57C7">
        <w:rPr>
          <w:rFonts w:ascii="Calibri" w:eastAsia="宋体" w:hAnsi="Calibri"/>
          <w:b/>
        </w:rPr>
        <w:fldChar w:fldCharType="separate"/>
      </w:r>
      <w:hyperlink w:anchor="_Toc184372612" w:history="1">
        <w:r w:rsidR="00375BD2" w:rsidRPr="007B398C">
          <w:rPr>
            <w:rStyle w:val="af5"/>
            <w:rFonts w:hint="eastAsia"/>
            <w:noProof/>
          </w:rPr>
          <w:t>1  总则</w:t>
        </w:r>
        <w:r w:rsidR="00375BD2">
          <w:rPr>
            <w:rFonts w:hint="eastAsia"/>
            <w:noProof/>
            <w:webHidden/>
          </w:rPr>
          <w:tab/>
        </w:r>
        <w:r w:rsidR="00375BD2">
          <w:rPr>
            <w:rFonts w:hint="eastAsia"/>
            <w:noProof/>
            <w:webHidden/>
          </w:rPr>
          <w:fldChar w:fldCharType="begin"/>
        </w:r>
        <w:r w:rsidR="00375BD2">
          <w:rPr>
            <w:rFonts w:hint="eastAsia"/>
            <w:noProof/>
            <w:webHidden/>
          </w:rPr>
          <w:instrText xml:space="preserve"> </w:instrText>
        </w:r>
        <w:r w:rsidR="00375BD2">
          <w:rPr>
            <w:noProof/>
            <w:webHidden/>
          </w:rPr>
          <w:instrText>PAGEREF _Toc184372612 \h</w:instrText>
        </w:r>
        <w:r w:rsidR="00375BD2">
          <w:rPr>
            <w:rFonts w:hint="eastAsia"/>
            <w:noProof/>
            <w:webHidden/>
          </w:rPr>
          <w:instrText xml:space="preserve"> </w:instrText>
        </w:r>
        <w:r w:rsidR="00375BD2">
          <w:rPr>
            <w:rFonts w:hint="eastAsia"/>
            <w:noProof/>
            <w:webHidden/>
          </w:rPr>
        </w:r>
        <w:r w:rsidR="00375BD2">
          <w:rPr>
            <w:rFonts w:hint="eastAsia"/>
            <w:noProof/>
            <w:webHidden/>
          </w:rPr>
          <w:fldChar w:fldCharType="separate"/>
        </w:r>
        <w:r w:rsidR="001E168F">
          <w:rPr>
            <w:rFonts w:hint="eastAsia"/>
            <w:noProof/>
            <w:webHidden/>
          </w:rPr>
          <w:t>3</w:t>
        </w:r>
        <w:r w:rsidR="00375BD2">
          <w:rPr>
            <w:rFonts w:hint="eastAsia"/>
            <w:noProof/>
            <w:webHidden/>
          </w:rPr>
          <w:fldChar w:fldCharType="end"/>
        </w:r>
      </w:hyperlink>
    </w:p>
    <w:p w14:paraId="7E127562" w14:textId="48C360B6" w:rsidR="00375BD2" w:rsidRDefault="00375BD2">
      <w:pPr>
        <w:pStyle w:val="TOC1"/>
        <w:spacing w:before="78" w:after="78"/>
        <w:rPr>
          <w:rFonts w:asciiTheme="minorHAnsi" w:hAnsiTheme="minorHAnsi" w:cstheme="minorBidi"/>
          <w:bCs w:val="0"/>
          <w:noProof/>
          <w:szCs w:val="22"/>
          <w14:ligatures w14:val="standardContextual"/>
        </w:rPr>
      </w:pPr>
      <w:hyperlink w:anchor="_Toc184372613" w:history="1">
        <w:r w:rsidRPr="007B398C">
          <w:rPr>
            <w:rStyle w:val="af5"/>
            <w:rFonts w:hint="eastAsia"/>
            <w:noProof/>
          </w:rPr>
          <w:t>2  术语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_Toc184372613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4</w:t>
        </w:r>
        <w:r>
          <w:rPr>
            <w:rFonts w:hint="eastAsia"/>
            <w:noProof/>
            <w:webHidden/>
          </w:rPr>
          <w:fldChar w:fldCharType="end"/>
        </w:r>
      </w:hyperlink>
    </w:p>
    <w:p w14:paraId="252E30BB" w14:textId="6CDBC937" w:rsidR="00375BD2" w:rsidRDefault="00375BD2">
      <w:pPr>
        <w:pStyle w:val="TOC1"/>
        <w:spacing w:before="78" w:after="78"/>
        <w:rPr>
          <w:rFonts w:asciiTheme="minorHAnsi" w:hAnsiTheme="minorHAnsi" w:cstheme="minorBidi"/>
          <w:bCs w:val="0"/>
          <w:noProof/>
          <w:szCs w:val="22"/>
          <w14:ligatures w14:val="standardContextual"/>
        </w:rPr>
      </w:pPr>
      <w:hyperlink w:anchor="_Toc184372614" w:history="1">
        <w:r w:rsidRPr="007B398C">
          <w:rPr>
            <w:rStyle w:val="af5"/>
            <w:rFonts w:hint="eastAsia"/>
            <w:noProof/>
          </w:rPr>
          <w:t>3  基本规定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_Toc184372614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5</w:t>
        </w:r>
        <w:r>
          <w:rPr>
            <w:rFonts w:hint="eastAsia"/>
            <w:noProof/>
            <w:webHidden/>
          </w:rPr>
          <w:fldChar w:fldCharType="end"/>
        </w:r>
      </w:hyperlink>
    </w:p>
    <w:p w14:paraId="781040C9" w14:textId="4BA7973D" w:rsidR="00375BD2" w:rsidRDefault="00375BD2">
      <w:pPr>
        <w:pStyle w:val="TOC2"/>
        <w:rPr>
          <w:rFonts w:asciiTheme="minorHAnsi" w:hAnsiTheme="minorHAnsi" w:cstheme="minorBidi"/>
          <w:bCs w:val="0"/>
          <w:noProof/>
          <w:szCs w:val="22"/>
          <w14:ligatures w14:val="standardContextual"/>
        </w:rPr>
      </w:pPr>
      <w:hyperlink w:anchor="_Toc184372615" w:history="1">
        <w:r w:rsidRPr="007B398C">
          <w:rPr>
            <w:rStyle w:val="af5"/>
            <w:rFonts w:hint="eastAsia"/>
            <w:noProof/>
          </w:rPr>
          <w:t>3.1  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_Toc184372615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5</w:t>
        </w:r>
        <w:r>
          <w:rPr>
            <w:rFonts w:hint="eastAsia"/>
            <w:noProof/>
            <w:webHidden/>
          </w:rPr>
          <w:fldChar w:fldCharType="end"/>
        </w:r>
      </w:hyperlink>
    </w:p>
    <w:p w14:paraId="22924A78" w14:textId="7F2ACE0A" w:rsidR="00375BD2" w:rsidRDefault="00375BD2">
      <w:pPr>
        <w:pStyle w:val="TOC2"/>
        <w:rPr>
          <w:rFonts w:asciiTheme="minorHAnsi" w:hAnsiTheme="minorHAnsi" w:cstheme="minorBidi"/>
          <w:bCs w:val="0"/>
          <w:noProof/>
          <w:szCs w:val="22"/>
          <w14:ligatures w14:val="standardContextual"/>
        </w:rPr>
      </w:pPr>
      <w:hyperlink w:anchor="_Toc184372616" w:history="1">
        <w:r w:rsidRPr="007B398C">
          <w:rPr>
            <w:rStyle w:val="af5"/>
            <w:rFonts w:hint="eastAsia"/>
            <w:noProof/>
          </w:rPr>
          <w:t>3.2  服务范围和依据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_Toc184372616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5</w:t>
        </w:r>
        <w:r>
          <w:rPr>
            <w:rFonts w:hint="eastAsia"/>
            <w:noProof/>
            <w:webHidden/>
          </w:rPr>
          <w:fldChar w:fldCharType="end"/>
        </w:r>
      </w:hyperlink>
    </w:p>
    <w:p w14:paraId="613FA35A" w14:textId="3BA37CFD" w:rsidR="00375BD2" w:rsidRDefault="00375BD2">
      <w:pPr>
        <w:pStyle w:val="TOC2"/>
        <w:rPr>
          <w:rFonts w:asciiTheme="minorHAnsi" w:hAnsiTheme="minorHAnsi" w:cstheme="minorBidi"/>
          <w:bCs w:val="0"/>
          <w:noProof/>
          <w:szCs w:val="22"/>
          <w14:ligatures w14:val="standardContextual"/>
        </w:rPr>
      </w:pPr>
      <w:hyperlink w:anchor="_Toc184372617" w:history="1">
        <w:r w:rsidRPr="007B398C">
          <w:rPr>
            <w:rStyle w:val="af5"/>
            <w:rFonts w:hint="eastAsia"/>
            <w:noProof/>
          </w:rPr>
          <w:t>3.3  职责</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_Toc184372617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5</w:t>
        </w:r>
        <w:r>
          <w:rPr>
            <w:rFonts w:hint="eastAsia"/>
            <w:noProof/>
            <w:webHidden/>
          </w:rPr>
          <w:fldChar w:fldCharType="end"/>
        </w:r>
      </w:hyperlink>
    </w:p>
    <w:p w14:paraId="616A91A7" w14:textId="0F1BAE6F" w:rsidR="00375BD2" w:rsidRDefault="00375BD2">
      <w:pPr>
        <w:pStyle w:val="TOC2"/>
        <w:rPr>
          <w:rFonts w:asciiTheme="minorHAnsi" w:hAnsiTheme="minorHAnsi" w:cstheme="minorBidi"/>
          <w:bCs w:val="0"/>
          <w:noProof/>
          <w:szCs w:val="22"/>
          <w14:ligatures w14:val="standardContextual"/>
        </w:rPr>
      </w:pPr>
      <w:hyperlink w:anchor="_Toc184372618" w:history="1">
        <w:r w:rsidRPr="007B398C">
          <w:rPr>
            <w:rStyle w:val="af5"/>
            <w:rFonts w:hint="eastAsia"/>
            <w:noProof/>
          </w:rPr>
          <w:t>3.4  技术团队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_Toc184372618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5</w:t>
        </w:r>
        <w:r>
          <w:rPr>
            <w:rFonts w:hint="eastAsia"/>
            <w:noProof/>
            <w:webHidden/>
          </w:rPr>
          <w:fldChar w:fldCharType="end"/>
        </w:r>
      </w:hyperlink>
    </w:p>
    <w:p w14:paraId="5062AB54" w14:textId="6F779410" w:rsidR="00375BD2" w:rsidRDefault="00375BD2">
      <w:pPr>
        <w:pStyle w:val="TOC1"/>
        <w:spacing w:before="78" w:after="78"/>
        <w:rPr>
          <w:rFonts w:asciiTheme="minorHAnsi" w:hAnsiTheme="minorHAnsi" w:cstheme="minorBidi"/>
          <w:bCs w:val="0"/>
          <w:noProof/>
          <w:szCs w:val="22"/>
          <w14:ligatures w14:val="standardContextual"/>
        </w:rPr>
      </w:pPr>
      <w:hyperlink w:anchor="_Toc184372619" w:history="1">
        <w:r w:rsidRPr="007B398C">
          <w:rPr>
            <w:rStyle w:val="af5"/>
            <w:rFonts w:hint="eastAsia"/>
            <w:noProof/>
          </w:rPr>
          <w:t>4  风险管理方法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_Toc184372619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7</w:t>
        </w:r>
        <w:r>
          <w:rPr>
            <w:rFonts w:hint="eastAsia"/>
            <w:noProof/>
            <w:webHidden/>
          </w:rPr>
          <w:fldChar w:fldCharType="end"/>
        </w:r>
      </w:hyperlink>
    </w:p>
    <w:p w14:paraId="7453926D" w14:textId="6EF12FA7" w:rsidR="00375BD2" w:rsidRDefault="00375BD2">
      <w:pPr>
        <w:pStyle w:val="TOC2"/>
        <w:rPr>
          <w:rFonts w:asciiTheme="minorHAnsi" w:hAnsiTheme="minorHAnsi" w:cstheme="minorBidi"/>
          <w:bCs w:val="0"/>
          <w:noProof/>
          <w:szCs w:val="22"/>
          <w14:ligatures w14:val="standardContextual"/>
        </w:rPr>
      </w:pPr>
      <w:hyperlink w:anchor="_Toc184372620" w:history="1">
        <w:r w:rsidRPr="007B398C">
          <w:rPr>
            <w:rStyle w:val="af5"/>
            <w:rFonts w:hint="eastAsia"/>
            <w:noProof/>
          </w:rPr>
          <w:t>4.1  评估方法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_Toc184372620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7</w:t>
        </w:r>
        <w:r>
          <w:rPr>
            <w:rFonts w:hint="eastAsia"/>
            <w:noProof/>
            <w:webHidden/>
          </w:rPr>
          <w:fldChar w:fldCharType="end"/>
        </w:r>
      </w:hyperlink>
    </w:p>
    <w:p w14:paraId="4525426E" w14:textId="570D87B0" w:rsidR="00375BD2" w:rsidRDefault="00375BD2">
      <w:pPr>
        <w:pStyle w:val="TOC2"/>
        <w:rPr>
          <w:rFonts w:asciiTheme="minorHAnsi" w:hAnsiTheme="minorHAnsi" w:cstheme="minorBidi"/>
          <w:bCs w:val="0"/>
          <w:noProof/>
          <w:szCs w:val="22"/>
          <w14:ligatures w14:val="standardContextual"/>
        </w:rPr>
      </w:pPr>
      <w:hyperlink w:anchor="_Toc184372621" w:history="1">
        <w:r w:rsidRPr="007B398C">
          <w:rPr>
            <w:rStyle w:val="af5"/>
            <w:rFonts w:hint="eastAsia"/>
            <w:noProof/>
          </w:rPr>
          <w:t>4.2  风险控制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_Toc184372621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8</w:t>
        </w:r>
        <w:r>
          <w:rPr>
            <w:rFonts w:hint="eastAsia"/>
            <w:noProof/>
            <w:webHidden/>
          </w:rPr>
          <w:fldChar w:fldCharType="end"/>
        </w:r>
      </w:hyperlink>
    </w:p>
    <w:p w14:paraId="41723FEA" w14:textId="5D12D678" w:rsidR="00375BD2" w:rsidRDefault="00375BD2">
      <w:pPr>
        <w:pStyle w:val="TOC2"/>
        <w:rPr>
          <w:rFonts w:asciiTheme="minorHAnsi" w:hAnsiTheme="minorHAnsi" w:cstheme="minorBidi"/>
          <w:bCs w:val="0"/>
          <w:noProof/>
          <w:szCs w:val="22"/>
          <w14:ligatures w14:val="standardContextual"/>
        </w:rPr>
      </w:pPr>
      <w:hyperlink w:anchor="_Toc184372622" w:history="1">
        <w:r w:rsidRPr="007B398C">
          <w:rPr>
            <w:rStyle w:val="af5"/>
            <w:rFonts w:hint="eastAsia"/>
            <w:noProof/>
          </w:rPr>
          <w:t>4.3  风险评定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_Toc184372622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10</w:t>
        </w:r>
        <w:r>
          <w:rPr>
            <w:rFonts w:hint="eastAsia"/>
            <w:noProof/>
            <w:webHidden/>
          </w:rPr>
          <w:fldChar w:fldCharType="end"/>
        </w:r>
      </w:hyperlink>
    </w:p>
    <w:p w14:paraId="570AD88F" w14:textId="2FAB3001" w:rsidR="00375BD2" w:rsidRDefault="00375BD2">
      <w:pPr>
        <w:pStyle w:val="TOC1"/>
        <w:spacing w:before="78" w:after="78"/>
        <w:rPr>
          <w:rFonts w:asciiTheme="minorHAnsi" w:hAnsiTheme="minorHAnsi" w:cstheme="minorBidi"/>
          <w:bCs w:val="0"/>
          <w:noProof/>
          <w:szCs w:val="22"/>
          <w14:ligatures w14:val="standardContextual"/>
        </w:rPr>
      </w:pPr>
      <w:hyperlink w:anchor="_Toc184372623" w:history="1">
        <w:r w:rsidRPr="007B398C">
          <w:rPr>
            <w:rStyle w:val="af5"/>
            <w:rFonts w:hint="eastAsia"/>
            <w:noProof/>
          </w:rPr>
          <w:t>5  风险管理内容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_Toc184372623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12</w:t>
        </w:r>
        <w:r>
          <w:rPr>
            <w:rFonts w:hint="eastAsia"/>
            <w:noProof/>
            <w:webHidden/>
          </w:rPr>
          <w:fldChar w:fldCharType="end"/>
        </w:r>
      </w:hyperlink>
    </w:p>
    <w:p w14:paraId="5622DD02" w14:textId="7BD47600" w:rsidR="00375BD2" w:rsidRDefault="00375BD2">
      <w:pPr>
        <w:pStyle w:val="TOC2"/>
        <w:rPr>
          <w:rFonts w:asciiTheme="minorHAnsi" w:hAnsiTheme="minorHAnsi" w:cstheme="minorBidi"/>
          <w:bCs w:val="0"/>
          <w:noProof/>
          <w:szCs w:val="22"/>
          <w14:ligatures w14:val="standardContextual"/>
        </w:rPr>
      </w:pPr>
      <w:hyperlink w:anchor="_Toc184372624" w:history="1">
        <w:r w:rsidRPr="007B398C">
          <w:rPr>
            <w:rStyle w:val="af5"/>
            <w:rFonts w:hint="eastAsia"/>
            <w:noProof/>
          </w:rPr>
          <w:t>5.1  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_Toc184372624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12</w:t>
        </w:r>
        <w:r>
          <w:rPr>
            <w:rFonts w:hint="eastAsia"/>
            <w:noProof/>
            <w:webHidden/>
          </w:rPr>
          <w:fldChar w:fldCharType="end"/>
        </w:r>
      </w:hyperlink>
    </w:p>
    <w:p w14:paraId="1285879F" w14:textId="7AC22DD0" w:rsidR="00375BD2" w:rsidRDefault="00375BD2">
      <w:pPr>
        <w:pStyle w:val="TOC2"/>
        <w:rPr>
          <w:rFonts w:asciiTheme="minorHAnsi" w:hAnsiTheme="minorHAnsi" w:cstheme="minorBidi"/>
          <w:bCs w:val="0"/>
          <w:noProof/>
          <w:szCs w:val="22"/>
          <w14:ligatures w14:val="standardContextual"/>
        </w:rPr>
      </w:pPr>
      <w:hyperlink w:anchor="_Toc184372625" w:history="1">
        <w:r w:rsidRPr="007B398C">
          <w:rPr>
            <w:rStyle w:val="af5"/>
            <w:rFonts w:hint="eastAsia"/>
            <w:noProof/>
          </w:rPr>
          <w:t>5.2  设计阶段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_Toc184372625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14</w:t>
        </w:r>
        <w:r>
          <w:rPr>
            <w:rFonts w:hint="eastAsia"/>
            <w:noProof/>
            <w:webHidden/>
          </w:rPr>
          <w:fldChar w:fldCharType="end"/>
        </w:r>
      </w:hyperlink>
    </w:p>
    <w:p w14:paraId="27B095D6" w14:textId="5571F120" w:rsidR="00375BD2" w:rsidRDefault="00375BD2">
      <w:pPr>
        <w:pStyle w:val="TOC2"/>
        <w:rPr>
          <w:rFonts w:asciiTheme="minorHAnsi" w:hAnsiTheme="minorHAnsi" w:cstheme="minorBidi"/>
          <w:bCs w:val="0"/>
          <w:noProof/>
          <w:szCs w:val="22"/>
          <w14:ligatures w14:val="standardContextual"/>
        </w:rPr>
      </w:pPr>
      <w:hyperlink w:anchor="_Toc184372626" w:history="1">
        <w:r w:rsidRPr="007B398C">
          <w:rPr>
            <w:rStyle w:val="af5"/>
            <w:rFonts w:hint="eastAsia"/>
            <w:noProof/>
          </w:rPr>
          <w:t>5.3  施工阶段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_Toc184372626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14</w:t>
        </w:r>
        <w:r>
          <w:rPr>
            <w:rFonts w:hint="eastAsia"/>
            <w:noProof/>
            <w:webHidden/>
          </w:rPr>
          <w:fldChar w:fldCharType="end"/>
        </w:r>
      </w:hyperlink>
    </w:p>
    <w:p w14:paraId="3C70F9A0" w14:textId="134EF212" w:rsidR="00375BD2" w:rsidRDefault="00375BD2">
      <w:pPr>
        <w:pStyle w:val="TOC2"/>
        <w:rPr>
          <w:rFonts w:asciiTheme="minorHAnsi" w:hAnsiTheme="minorHAnsi" w:cstheme="minorBidi"/>
          <w:bCs w:val="0"/>
          <w:noProof/>
          <w:szCs w:val="22"/>
          <w14:ligatures w14:val="standardContextual"/>
        </w:rPr>
      </w:pPr>
      <w:hyperlink w:anchor="_Toc184372627" w:history="1">
        <w:r w:rsidRPr="007B398C">
          <w:rPr>
            <w:rStyle w:val="af5"/>
            <w:rFonts w:hint="eastAsia"/>
            <w:noProof/>
          </w:rPr>
          <w:t>5.4  运营阶段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_Toc184372627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16</w:t>
        </w:r>
        <w:r>
          <w:rPr>
            <w:rFonts w:hint="eastAsia"/>
            <w:noProof/>
            <w:webHidden/>
          </w:rPr>
          <w:fldChar w:fldCharType="end"/>
        </w:r>
      </w:hyperlink>
    </w:p>
    <w:p w14:paraId="55254285" w14:textId="382D5E1A" w:rsidR="00375BD2" w:rsidRDefault="00375BD2">
      <w:pPr>
        <w:pStyle w:val="TOC2"/>
        <w:rPr>
          <w:rFonts w:asciiTheme="minorHAnsi" w:hAnsiTheme="minorHAnsi" w:cstheme="minorBidi"/>
          <w:bCs w:val="0"/>
          <w:noProof/>
          <w:szCs w:val="22"/>
          <w14:ligatures w14:val="standardContextual"/>
        </w:rPr>
      </w:pPr>
      <w:hyperlink w:anchor="_Toc184372628" w:history="1">
        <w:r w:rsidRPr="007B398C">
          <w:rPr>
            <w:rStyle w:val="af5"/>
            <w:rFonts w:hint="eastAsia"/>
            <w:noProof/>
          </w:rPr>
          <w:t>5.5  标识认定阶段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_Toc184372628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17</w:t>
        </w:r>
        <w:r>
          <w:rPr>
            <w:rFonts w:hint="eastAsia"/>
            <w:noProof/>
            <w:webHidden/>
          </w:rPr>
          <w:fldChar w:fldCharType="end"/>
        </w:r>
      </w:hyperlink>
    </w:p>
    <w:p w14:paraId="1175C887" w14:textId="256FB704" w:rsidR="00375BD2" w:rsidRDefault="00375BD2">
      <w:pPr>
        <w:pStyle w:val="TOC1"/>
        <w:spacing w:before="78" w:after="78"/>
        <w:rPr>
          <w:rFonts w:asciiTheme="minorHAnsi" w:hAnsiTheme="minorHAnsi" w:cstheme="minorBidi"/>
          <w:bCs w:val="0"/>
          <w:noProof/>
          <w:szCs w:val="22"/>
          <w14:ligatures w14:val="standardContextual"/>
        </w:rPr>
      </w:pPr>
      <w:hyperlink w:anchor="_Toc184372629" w:history="1">
        <w:r w:rsidRPr="007B398C">
          <w:rPr>
            <w:rStyle w:val="af5"/>
            <w:rFonts w:hint="eastAsia"/>
            <w:noProof/>
          </w:rPr>
          <w:t>6  报告体系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_Toc184372629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18</w:t>
        </w:r>
        <w:r>
          <w:rPr>
            <w:rFonts w:hint="eastAsia"/>
            <w:noProof/>
            <w:webHidden/>
          </w:rPr>
          <w:fldChar w:fldCharType="end"/>
        </w:r>
      </w:hyperlink>
    </w:p>
    <w:p w14:paraId="6E9A9F35" w14:textId="5465F5DC" w:rsidR="00375BD2" w:rsidRDefault="00375BD2">
      <w:pPr>
        <w:pStyle w:val="TOC1"/>
        <w:spacing w:before="78" w:after="78"/>
        <w:rPr>
          <w:rFonts w:asciiTheme="minorHAnsi" w:hAnsiTheme="minorHAnsi" w:cstheme="minorBidi"/>
          <w:bCs w:val="0"/>
          <w:noProof/>
          <w:szCs w:val="22"/>
          <w14:ligatures w14:val="standardContextual"/>
        </w:rPr>
      </w:pPr>
      <w:hyperlink w:anchor="_Toc184372630" w:history="1">
        <w:r w:rsidRPr="007B398C">
          <w:rPr>
            <w:rStyle w:val="af5"/>
            <w:rFonts w:hint="eastAsia"/>
            <w:noProof/>
          </w:rPr>
          <w:t>7  档案管理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_Toc184372630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20</w:t>
        </w:r>
        <w:r>
          <w:rPr>
            <w:rFonts w:hint="eastAsia"/>
            <w:noProof/>
            <w:webHidden/>
          </w:rPr>
          <w:fldChar w:fldCharType="end"/>
        </w:r>
      </w:hyperlink>
    </w:p>
    <w:p w14:paraId="3CDAAEFD" w14:textId="1D1C7081" w:rsidR="00375BD2" w:rsidRDefault="00375BD2">
      <w:pPr>
        <w:pStyle w:val="TOC1"/>
        <w:spacing w:before="78" w:after="78"/>
        <w:rPr>
          <w:rFonts w:asciiTheme="minorHAnsi" w:hAnsiTheme="minorHAnsi" w:cstheme="minorBidi"/>
          <w:bCs w:val="0"/>
          <w:noProof/>
          <w:szCs w:val="22"/>
          <w14:ligatures w14:val="standardContextual"/>
        </w:rPr>
      </w:pPr>
      <w:hyperlink w:anchor="_Toc184372631" w:history="1">
        <w:r w:rsidRPr="007B398C">
          <w:rPr>
            <w:rStyle w:val="af5"/>
            <w:rFonts w:hint="eastAsia"/>
            <w:noProof/>
          </w:rPr>
          <w:t>附录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_Toc184372631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21</w:t>
        </w:r>
        <w:r>
          <w:rPr>
            <w:rFonts w:hint="eastAsia"/>
            <w:noProof/>
            <w:webHidden/>
          </w:rPr>
          <w:fldChar w:fldCharType="end"/>
        </w:r>
      </w:hyperlink>
    </w:p>
    <w:p w14:paraId="2C77E7C5" w14:textId="24B967B2" w:rsidR="00375BD2" w:rsidRDefault="00375BD2">
      <w:pPr>
        <w:pStyle w:val="TOC2"/>
        <w:rPr>
          <w:rFonts w:asciiTheme="minorHAnsi" w:hAnsiTheme="minorHAnsi" w:cstheme="minorBidi"/>
          <w:bCs w:val="0"/>
          <w:noProof/>
          <w:szCs w:val="22"/>
          <w14:ligatures w14:val="standardContextual"/>
        </w:rPr>
      </w:pPr>
      <w:hyperlink w:anchor="_Toc184372632" w:history="1">
        <w:r w:rsidRPr="007B398C">
          <w:rPr>
            <w:rStyle w:val="af5"/>
            <w:rFonts w:hint="eastAsia"/>
            <w:noProof/>
          </w:rPr>
          <w:t>表A.1  绿色建筑工程安全耐久性能检查记录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_Toc184372632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21</w:t>
        </w:r>
        <w:r>
          <w:rPr>
            <w:rFonts w:hint="eastAsia"/>
            <w:noProof/>
            <w:webHidden/>
          </w:rPr>
          <w:fldChar w:fldCharType="end"/>
        </w:r>
      </w:hyperlink>
    </w:p>
    <w:p w14:paraId="0F032B77" w14:textId="64C361A1" w:rsidR="00375BD2" w:rsidRDefault="00375BD2">
      <w:pPr>
        <w:pStyle w:val="TOC2"/>
        <w:rPr>
          <w:rFonts w:asciiTheme="minorHAnsi" w:hAnsiTheme="minorHAnsi" w:cstheme="minorBidi"/>
          <w:bCs w:val="0"/>
          <w:noProof/>
          <w:szCs w:val="22"/>
          <w14:ligatures w14:val="standardContextual"/>
        </w:rPr>
      </w:pPr>
      <w:hyperlink w:anchor="_Toc184372633" w:history="1">
        <w:r w:rsidRPr="007B398C">
          <w:rPr>
            <w:rStyle w:val="af5"/>
            <w:rFonts w:hint="eastAsia"/>
            <w:noProof/>
          </w:rPr>
          <w:t>表A.2  绿色建筑工程健康舒适性能检查记录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_Toc184372633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27</w:t>
        </w:r>
        <w:r>
          <w:rPr>
            <w:rFonts w:hint="eastAsia"/>
            <w:noProof/>
            <w:webHidden/>
          </w:rPr>
          <w:fldChar w:fldCharType="end"/>
        </w:r>
      </w:hyperlink>
    </w:p>
    <w:p w14:paraId="07A71EDE" w14:textId="33AD74E4" w:rsidR="00375BD2" w:rsidRDefault="00375BD2">
      <w:pPr>
        <w:pStyle w:val="TOC2"/>
        <w:rPr>
          <w:rFonts w:asciiTheme="minorHAnsi" w:hAnsiTheme="minorHAnsi" w:cstheme="minorBidi"/>
          <w:bCs w:val="0"/>
          <w:noProof/>
          <w:szCs w:val="22"/>
          <w14:ligatures w14:val="standardContextual"/>
        </w:rPr>
      </w:pPr>
      <w:hyperlink w:anchor="_Toc184372634" w:history="1">
        <w:r w:rsidRPr="007B398C">
          <w:rPr>
            <w:rStyle w:val="af5"/>
            <w:rFonts w:hint="eastAsia"/>
            <w:noProof/>
          </w:rPr>
          <w:t>表A.3  绿色建筑工程生活便利性能检查记录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_Toc184372634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32</w:t>
        </w:r>
        <w:r>
          <w:rPr>
            <w:rFonts w:hint="eastAsia"/>
            <w:noProof/>
            <w:webHidden/>
          </w:rPr>
          <w:fldChar w:fldCharType="end"/>
        </w:r>
      </w:hyperlink>
    </w:p>
    <w:p w14:paraId="3157EBB0" w14:textId="20F518D5" w:rsidR="00375BD2" w:rsidRDefault="00375BD2">
      <w:pPr>
        <w:pStyle w:val="TOC2"/>
        <w:rPr>
          <w:rFonts w:asciiTheme="minorHAnsi" w:hAnsiTheme="minorHAnsi" w:cstheme="minorBidi"/>
          <w:bCs w:val="0"/>
          <w:noProof/>
          <w:szCs w:val="22"/>
          <w14:ligatures w14:val="standardContextual"/>
        </w:rPr>
      </w:pPr>
      <w:hyperlink w:anchor="_Toc184372635" w:history="1">
        <w:r w:rsidRPr="007B398C">
          <w:rPr>
            <w:rStyle w:val="af5"/>
            <w:rFonts w:hint="eastAsia"/>
            <w:noProof/>
          </w:rPr>
          <w:t>表A.4  绿色建筑工程资源节约性能检查记录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_Toc184372635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38</w:t>
        </w:r>
        <w:r>
          <w:rPr>
            <w:rFonts w:hint="eastAsia"/>
            <w:noProof/>
            <w:webHidden/>
          </w:rPr>
          <w:fldChar w:fldCharType="end"/>
        </w:r>
      </w:hyperlink>
    </w:p>
    <w:p w14:paraId="14F98BE4" w14:textId="596B6E46" w:rsidR="00375BD2" w:rsidRDefault="00375BD2">
      <w:pPr>
        <w:pStyle w:val="TOC2"/>
        <w:rPr>
          <w:rFonts w:asciiTheme="minorHAnsi" w:hAnsiTheme="minorHAnsi" w:cstheme="minorBidi"/>
          <w:bCs w:val="0"/>
          <w:noProof/>
          <w:szCs w:val="22"/>
          <w14:ligatures w14:val="standardContextual"/>
        </w:rPr>
      </w:pPr>
      <w:hyperlink w:anchor="_Toc184372636" w:history="1">
        <w:r w:rsidRPr="007B398C">
          <w:rPr>
            <w:rStyle w:val="af5"/>
            <w:rFonts w:hint="eastAsia"/>
            <w:noProof/>
          </w:rPr>
          <w:t>表A.5  绿色建筑工程环境宜居性能检查记录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_Toc184372636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45</w:t>
        </w:r>
        <w:r>
          <w:rPr>
            <w:rFonts w:hint="eastAsia"/>
            <w:noProof/>
            <w:webHidden/>
          </w:rPr>
          <w:fldChar w:fldCharType="end"/>
        </w:r>
      </w:hyperlink>
    </w:p>
    <w:p w14:paraId="44787235" w14:textId="04DC75C5" w:rsidR="00375BD2" w:rsidRDefault="00375BD2">
      <w:pPr>
        <w:pStyle w:val="TOC2"/>
        <w:rPr>
          <w:rFonts w:asciiTheme="minorHAnsi" w:hAnsiTheme="minorHAnsi" w:cstheme="minorBidi"/>
          <w:bCs w:val="0"/>
          <w:noProof/>
          <w:szCs w:val="22"/>
          <w14:ligatures w14:val="standardContextual"/>
        </w:rPr>
      </w:pPr>
      <w:hyperlink w:anchor="_Toc184372637" w:history="1">
        <w:r w:rsidRPr="007B398C">
          <w:rPr>
            <w:rStyle w:val="af5"/>
            <w:rFonts w:hint="eastAsia"/>
            <w:noProof/>
          </w:rPr>
          <w:t>表A.6  绿色建筑工程提高与创新检查记录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_Toc184372637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49</w:t>
        </w:r>
        <w:r>
          <w:rPr>
            <w:rFonts w:hint="eastAsia"/>
            <w:noProof/>
            <w:webHidden/>
          </w:rPr>
          <w:fldChar w:fldCharType="end"/>
        </w:r>
      </w:hyperlink>
    </w:p>
    <w:p w14:paraId="5BC246ED" w14:textId="1F002AE4" w:rsidR="00375BD2" w:rsidRDefault="00375BD2">
      <w:pPr>
        <w:pStyle w:val="TOC1"/>
        <w:spacing w:before="78" w:after="78"/>
        <w:rPr>
          <w:rFonts w:asciiTheme="minorHAnsi" w:hAnsiTheme="minorHAnsi" w:cstheme="minorBidi"/>
          <w:bCs w:val="0"/>
          <w:noProof/>
          <w:szCs w:val="22"/>
          <w14:ligatures w14:val="standardContextual"/>
        </w:rPr>
      </w:pPr>
      <w:hyperlink w:anchor="_Toc184372638" w:history="1">
        <w:r w:rsidRPr="007B398C">
          <w:rPr>
            <w:rStyle w:val="af5"/>
            <w:rFonts w:hint="eastAsia"/>
            <w:noProof/>
          </w:rPr>
          <w:t>附录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_Toc184372638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51</w:t>
        </w:r>
        <w:r>
          <w:rPr>
            <w:rFonts w:hint="eastAsia"/>
            <w:noProof/>
            <w:webHidden/>
          </w:rPr>
          <w:fldChar w:fldCharType="end"/>
        </w:r>
      </w:hyperlink>
    </w:p>
    <w:p w14:paraId="4727CC9C" w14:textId="3EA30613" w:rsidR="00375BD2" w:rsidRDefault="00375BD2">
      <w:pPr>
        <w:pStyle w:val="TOC2"/>
        <w:rPr>
          <w:rFonts w:asciiTheme="minorHAnsi" w:hAnsiTheme="minorHAnsi" w:cstheme="minorBidi"/>
          <w:bCs w:val="0"/>
          <w:noProof/>
          <w:szCs w:val="22"/>
          <w14:ligatures w14:val="standardContextual"/>
        </w:rPr>
      </w:pPr>
      <w:hyperlink w:anchor="_Toc184372639" w:history="1">
        <w:r w:rsidRPr="007B398C">
          <w:rPr>
            <w:rStyle w:val="af5"/>
            <w:rFonts w:hint="eastAsia"/>
            <w:noProof/>
          </w:rPr>
          <w:t>B.1  设计阶段服务流程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_Toc184372639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51</w:t>
        </w:r>
        <w:r>
          <w:rPr>
            <w:rFonts w:hint="eastAsia"/>
            <w:noProof/>
            <w:webHidden/>
          </w:rPr>
          <w:fldChar w:fldCharType="end"/>
        </w:r>
      </w:hyperlink>
    </w:p>
    <w:p w14:paraId="5CE166B2" w14:textId="467A78EC" w:rsidR="00375BD2" w:rsidRDefault="00375BD2">
      <w:pPr>
        <w:pStyle w:val="TOC2"/>
        <w:rPr>
          <w:rFonts w:asciiTheme="minorHAnsi" w:hAnsiTheme="minorHAnsi" w:cstheme="minorBidi"/>
          <w:bCs w:val="0"/>
          <w:noProof/>
          <w:szCs w:val="22"/>
          <w14:ligatures w14:val="standardContextual"/>
        </w:rPr>
      </w:pPr>
      <w:hyperlink w:anchor="_Toc184372640" w:history="1">
        <w:r w:rsidRPr="007B398C">
          <w:rPr>
            <w:rStyle w:val="af5"/>
            <w:rFonts w:hint="eastAsia"/>
            <w:noProof/>
          </w:rPr>
          <w:t>B.2  施工、运营阶段服务流程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_Toc184372640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52</w:t>
        </w:r>
        <w:r>
          <w:rPr>
            <w:rFonts w:hint="eastAsia"/>
            <w:noProof/>
            <w:webHidden/>
          </w:rPr>
          <w:fldChar w:fldCharType="end"/>
        </w:r>
      </w:hyperlink>
    </w:p>
    <w:p w14:paraId="4E2D9554" w14:textId="6B719901" w:rsidR="00375BD2" w:rsidRDefault="00375BD2">
      <w:pPr>
        <w:pStyle w:val="TOC2"/>
        <w:rPr>
          <w:rFonts w:asciiTheme="minorHAnsi" w:hAnsiTheme="minorHAnsi" w:cstheme="minorBidi"/>
          <w:bCs w:val="0"/>
          <w:noProof/>
          <w:szCs w:val="22"/>
          <w14:ligatures w14:val="standardContextual"/>
        </w:rPr>
      </w:pPr>
      <w:hyperlink w:anchor="_Toc184372641" w:history="1">
        <w:r w:rsidRPr="007B398C">
          <w:rPr>
            <w:rStyle w:val="af5"/>
            <w:rFonts w:hint="eastAsia"/>
            <w:noProof/>
          </w:rPr>
          <w:t>B.3  标识认定阶段服务流程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_Toc184372641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53</w:t>
        </w:r>
        <w:r>
          <w:rPr>
            <w:rFonts w:hint="eastAsia"/>
            <w:noProof/>
            <w:webHidden/>
          </w:rPr>
          <w:fldChar w:fldCharType="end"/>
        </w:r>
      </w:hyperlink>
    </w:p>
    <w:p w14:paraId="45C6891D" w14:textId="4226CD45" w:rsidR="00375BD2" w:rsidRDefault="00375BD2">
      <w:pPr>
        <w:pStyle w:val="TOC1"/>
        <w:spacing w:before="78" w:after="78"/>
        <w:rPr>
          <w:rFonts w:asciiTheme="minorHAnsi" w:hAnsiTheme="minorHAnsi" w:cstheme="minorBidi"/>
          <w:bCs w:val="0"/>
          <w:noProof/>
          <w:szCs w:val="22"/>
          <w14:ligatures w14:val="standardContextual"/>
        </w:rPr>
      </w:pPr>
      <w:hyperlink w:anchor="_Toc184372642" w:history="1">
        <w:r w:rsidRPr="007B398C">
          <w:rPr>
            <w:rStyle w:val="af5"/>
            <w:rFonts w:hint="eastAsia"/>
            <w:noProof/>
          </w:rPr>
          <w:t>附录 C</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_Toc184372642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54</w:t>
        </w:r>
        <w:r>
          <w:rPr>
            <w:rFonts w:hint="eastAsia"/>
            <w:noProof/>
            <w:webHidden/>
          </w:rPr>
          <w:fldChar w:fldCharType="end"/>
        </w:r>
      </w:hyperlink>
    </w:p>
    <w:p w14:paraId="6C86EFF4" w14:textId="6C8368FA" w:rsidR="00375BD2" w:rsidRDefault="00375BD2">
      <w:pPr>
        <w:pStyle w:val="TOC2"/>
        <w:rPr>
          <w:rFonts w:asciiTheme="minorHAnsi" w:hAnsiTheme="minorHAnsi" w:cstheme="minorBidi"/>
          <w:bCs w:val="0"/>
          <w:noProof/>
          <w:szCs w:val="22"/>
          <w14:ligatures w14:val="standardContextual"/>
        </w:rPr>
      </w:pPr>
      <w:hyperlink w:anchor="_Toc184372643" w:history="1">
        <w:r w:rsidRPr="007B398C">
          <w:rPr>
            <w:rStyle w:val="af5"/>
            <w:rFonts w:hint="eastAsia"/>
            <w:noProof/>
          </w:rPr>
          <w:t>表C.1  风险评估报告样式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_Toc184372643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54</w:t>
        </w:r>
        <w:r>
          <w:rPr>
            <w:rFonts w:hint="eastAsia"/>
            <w:noProof/>
            <w:webHidden/>
          </w:rPr>
          <w:fldChar w:fldCharType="end"/>
        </w:r>
      </w:hyperlink>
    </w:p>
    <w:p w14:paraId="0FB05C5A" w14:textId="456124A0" w:rsidR="00375BD2" w:rsidRDefault="00375BD2">
      <w:pPr>
        <w:pStyle w:val="TOC2"/>
        <w:rPr>
          <w:rFonts w:asciiTheme="minorHAnsi" w:hAnsiTheme="minorHAnsi" w:cstheme="minorBidi"/>
          <w:bCs w:val="0"/>
          <w:noProof/>
          <w:szCs w:val="22"/>
          <w14:ligatures w14:val="standardContextual"/>
        </w:rPr>
      </w:pPr>
      <w:hyperlink w:anchor="_Toc184372644" w:history="1">
        <w:r w:rsidRPr="007B398C">
          <w:rPr>
            <w:rStyle w:val="af5"/>
            <w:rFonts w:hint="eastAsia"/>
            <w:noProof/>
          </w:rPr>
          <w:t>表C.2  风险评估报告体系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_Toc184372644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55</w:t>
        </w:r>
        <w:r>
          <w:rPr>
            <w:rFonts w:hint="eastAsia"/>
            <w:noProof/>
            <w:webHidden/>
          </w:rPr>
          <w:fldChar w:fldCharType="end"/>
        </w:r>
      </w:hyperlink>
    </w:p>
    <w:p w14:paraId="7BD3B425" w14:textId="79EEF538" w:rsidR="00375BD2" w:rsidRDefault="00375BD2">
      <w:pPr>
        <w:pStyle w:val="TOC1"/>
        <w:spacing w:before="78" w:after="78"/>
        <w:rPr>
          <w:rFonts w:asciiTheme="minorHAnsi" w:hAnsiTheme="minorHAnsi" w:cstheme="minorBidi"/>
          <w:bCs w:val="0"/>
          <w:noProof/>
          <w:szCs w:val="22"/>
          <w14:ligatures w14:val="standardContextual"/>
        </w:rPr>
      </w:pPr>
      <w:hyperlink w:anchor="_Toc184372645" w:history="1">
        <w:r w:rsidRPr="007B398C">
          <w:rPr>
            <w:rStyle w:val="af5"/>
            <w:rFonts w:hint="eastAsia"/>
            <w:noProof/>
          </w:rPr>
          <w:t>本标准用词说明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_Toc184372645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56</w:t>
        </w:r>
        <w:r>
          <w:rPr>
            <w:rFonts w:hint="eastAsia"/>
            <w:noProof/>
            <w:webHidden/>
          </w:rPr>
          <w:fldChar w:fldCharType="end"/>
        </w:r>
      </w:hyperlink>
    </w:p>
    <w:p w14:paraId="03B2EC47" w14:textId="12DF4AC8" w:rsidR="00375BD2" w:rsidRDefault="00375BD2">
      <w:pPr>
        <w:pStyle w:val="TOC1"/>
        <w:spacing w:before="78" w:after="78"/>
        <w:rPr>
          <w:rFonts w:asciiTheme="minorHAnsi" w:hAnsiTheme="minorHAnsi" w:cstheme="minorBidi"/>
          <w:bCs w:val="0"/>
          <w:noProof/>
          <w:szCs w:val="22"/>
          <w14:ligatures w14:val="standardContextual"/>
        </w:rPr>
      </w:pPr>
      <w:hyperlink w:anchor="_Toc184372646" w:history="1">
        <w:r w:rsidRPr="007B398C">
          <w:rPr>
            <w:rStyle w:val="af5"/>
            <w:rFonts w:hint="eastAsia"/>
            <w:noProof/>
          </w:rPr>
          <w:t>引用标准名录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_Toc184372646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57</w:t>
        </w:r>
        <w:r>
          <w:rPr>
            <w:rFonts w:hint="eastAsia"/>
            <w:noProof/>
            <w:webHidden/>
          </w:rPr>
          <w:fldChar w:fldCharType="end"/>
        </w:r>
      </w:hyperlink>
    </w:p>
    <w:p w14:paraId="021F0496" w14:textId="326C04BD" w:rsidR="00375BD2" w:rsidRDefault="00375BD2">
      <w:pPr>
        <w:pStyle w:val="TOC1"/>
        <w:spacing w:before="78" w:after="78"/>
        <w:rPr>
          <w:rFonts w:asciiTheme="minorHAnsi" w:hAnsiTheme="minorHAnsi" w:cstheme="minorBidi"/>
          <w:bCs w:val="0"/>
          <w:noProof/>
          <w:szCs w:val="22"/>
          <w14:ligatures w14:val="standardContextual"/>
        </w:rPr>
      </w:pPr>
      <w:hyperlink w:anchor="_Toc184372647" w:history="1">
        <w:r>
          <w:rPr>
            <w:rStyle w:val="af5"/>
            <w:rFonts w:hint="eastAsia"/>
            <w:noProof/>
          </w:rPr>
          <w:t>附：条文说明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_Toc184372647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58</w:t>
        </w:r>
        <w:r>
          <w:rPr>
            <w:rFonts w:hint="eastAsia"/>
            <w:noProof/>
            <w:webHidden/>
          </w:rPr>
          <w:fldChar w:fldCharType="end"/>
        </w:r>
      </w:hyperlink>
    </w:p>
    <w:p w14:paraId="3CBEABB6" w14:textId="098597A0" w:rsidR="00387022" w:rsidRPr="001A57C7" w:rsidRDefault="00AF35A0" w:rsidP="007B1E0C">
      <w:pPr>
        <w:spacing w:line="276" w:lineRule="auto"/>
        <w:rPr>
          <w:rFonts w:hint="eastAsia"/>
        </w:rPr>
        <w:sectPr w:rsidR="00387022" w:rsidRPr="001A57C7" w:rsidSect="00C07E73">
          <w:pgSz w:w="11906" w:h="16838"/>
          <w:pgMar w:top="1440" w:right="1800" w:bottom="1440" w:left="1600" w:header="851" w:footer="992" w:gutter="0"/>
          <w:cols w:space="425"/>
          <w:docGrid w:type="lines" w:linePitch="312"/>
        </w:sectPr>
      </w:pPr>
      <w:r w:rsidRPr="001A57C7">
        <w:fldChar w:fldCharType="end"/>
      </w:r>
    </w:p>
    <w:p w14:paraId="5D46E314" w14:textId="0A9FDCAB" w:rsidR="00C07E73" w:rsidRDefault="00C07E73" w:rsidP="007B1E0C">
      <w:pPr>
        <w:pStyle w:val="TOC1"/>
        <w:spacing w:before="78" w:after="78" w:line="276" w:lineRule="auto"/>
        <w:rPr>
          <w:rFonts w:hint="eastAsia"/>
          <w:noProof/>
        </w:rPr>
      </w:pPr>
      <w:bookmarkStart w:id="28" w:name="_Toc117775077"/>
      <w:bookmarkStart w:id="29" w:name="_Toc179448769"/>
    </w:p>
    <w:p w14:paraId="0890092E" w14:textId="74AA644B" w:rsidR="00C07E73" w:rsidRPr="00D702F4" w:rsidRDefault="00C07E73" w:rsidP="00C07E73">
      <w:pPr>
        <w:pStyle w:val="TOC1"/>
        <w:spacing w:before="78" w:after="78" w:line="276" w:lineRule="auto"/>
        <w:jc w:val="center"/>
        <w:rPr>
          <w:rFonts w:hint="eastAsia"/>
          <w:sz w:val="32"/>
          <w:szCs w:val="32"/>
        </w:rPr>
      </w:pPr>
      <w:bookmarkStart w:id="30" w:name="_Hlk184386866"/>
      <w:r w:rsidRPr="00D702F4">
        <w:rPr>
          <w:rFonts w:hint="eastAsia"/>
          <w:sz w:val="32"/>
          <w:szCs w:val="32"/>
        </w:rPr>
        <w:t>Contents</w:t>
      </w:r>
    </w:p>
    <w:p w14:paraId="18BCD373" w14:textId="2C5C9F35" w:rsidR="00C07E73" w:rsidRPr="00D702F4" w:rsidRDefault="00C07E73" w:rsidP="00C07E73">
      <w:pPr>
        <w:pStyle w:val="TOC1"/>
        <w:spacing w:before="78" w:after="78"/>
        <w:rPr>
          <w:rFonts w:asciiTheme="minorHAnsi" w:hAnsiTheme="minorHAnsi" w:cstheme="minorBidi"/>
          <w:noProof/>
          <w:szCs w:val="22"/>
          <w14:ligatures w14:val="standardContextual"/>
        </w:rPr>
      </w:pPr>
      <w:r w:rsidRPr="00D702F4">
        <w:rPr>
          <w:rFonts w:hint="eastAsia"/>
          <w:noProof/>
          <w:szCs w:val="21"/>
        </w:rPr>
        <w:t>1  General provisions</w:t>
      </w:r>
      <w:r w:rsidRPr="00D702F4">
        <w:rPr>
          <w:rFonts w:hint="eastAsia"/>
          <w:noProof/>
          <w:webHidden/>
        </w:rPr>
        <w:tab/>
      </w:r>
      <w:r w:rsidR="00D702F4" w:rsidRPr="00D702F4">
        <w:rPr>
          <w:rFonts w:hint="eastAsia"/>
          <w:noProof/>
          <w:webHidden/>
        </w:rPr>
        <w:t>3</w:t>
      </w:r>
    </w:p>
    <w:p w14:paraId="1F089CED" w14:textId="5E26E889" w:rsidR="00C07E73" w:rsidRPr="00D702F4" w:rsidRDefault="00C07E73" w:rsidP="00C07E73">
      <w:pPr>
        <w:pStyle w:val="TOC1"/>
        <w:spacing w:before="78" w:after="78"/>
        <w:rPr>
          <w:rFonts w:asciiTheme="minorHAnsi" w:hAnsiTheme="minorHAnsi" w:cstheme="minorBidi"/>
          <w:noProof/>
          <w:szCs w:val="22"/>
          <w14:ligatures w14:val="standardContextual"/>
        </w:rPr>
      </w:pPr>
      <w:r w:rsidRPr="00D702F4">
        <w:rPr>
          <w:rFonts w:hint="eastAsia"/>
          <w:noProof/>
          <w:szCs w:val="21"/>
        </w:rPr>
        <w:t>2  Terms</w:t>
      </w:r>
      <w:r w:rsidRPr="00D702F4">
        <w:rPr>
          <w:rFonts w:hint="eastAsia"/>
          <w:noProof/>
          <w:webHidden/>
        </w:rPr>
        <w:tab/>
      </w:r>
      <w:r w:rsidR="00D702F4" w:rsidRPr="00D702F4">
        <w:rPr>
          <w:rFonts w:hint="eastAsia"/>
          <w:noProof/>
          <w:webHidden/>
        </w:rPr>
        <w:t>4</w:t>
      </w:r>
    </w:p>
    <w:p w14:paraId="2878E1C7" w14:textId="2CD9E52B" w:rsidR="00C07E73" w:rsidRPr="00D702F4" w:rsidRDefault="00C07E73" w:rsidP="00C07E73">
      <w:pPr>
        <w:pStyle w:val="TOC1"/>
        <w:spacing w:before="78" w:after="78"/>
        <w:rPr>
          <w:rFonts w:asciiTheme="minorHAnsi" w:hAnsiTheme="minorHAnsi" w:cstheme="minorBidi"/>
          <w:noProof/>
          <w:szCs w:val="22"/>
          <w14:ligatures w14:val="standardContextual"/>
        </w:rPr>
      </w:pPr>
      <w:r w:rsidRPr="00D702F4">
        <w:rPr>
          <w:rFonts w:hint="eastAsia"/>
          <w:noProof/>
          <w:szCs w:val="21"/>
        </w:rPr>
        <w:t>3  Basic requirements</w:t>
      </w:r>
      <w:r w:rsidRPr="00D702F4">
        <w:rPr>
          <w:rFonts w:hint="eastAsia"/>
          <w:noProof/>
          <w:webHidden/>
        </w:rPr>
        <w:tab/>
      </w:r>
      <w:r w:rsidR="00D702F4">
        <w:rPr>
          <w:rFonts w:hint="eastAsia"/>
          <w:noProof/>
          <w:webHidden/>
        </w:rPr>
        <w:t>5</w:t>
      </w:r>
    </w:p>
    <w:p w14:paraId="407A532E" w14:textId="3A6EFA52"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3.1  General regulations</w:t>
      </w:r>
      <w:r w:rsidRPr="00D702F4">
        <w:rPr>
          <w:rFonts w:hint="eastAsia"/>
          <w:noProof/>
          <w:webHidden/>
        </w:rPr>
        <w:tab/>
      </w:r>
      <w:r w:rsidR="00D702F4">
        <w:rPr>
          <w:rFonts w:hint="eastAsia"/>
          <w:noProof/>
          <w:webHidden/>
        </w:rPr>
        <w:t>5</w:t>
      </w:r>
    </w:p>
    <w:p w14:paraId="2FD5D4EB" w14:textId="0443F221"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3.2  Service scope and basis</w:t>
      </w:r>
      <w:r w:rsidRPr="00D702F4">
        <w:rPr>
          <w:rFonts w:hint="eastAsia"/>
          <w:noProof/>
          <w:webHidden/>
        </w:rPr>
        <w:tab/>
      </w:r>
      <w:r w:rsidR="00D702F4">
        <w:rPr>
          <w:rFonts w:hint="eastAsia"/>
          <w:noProof/>
          <w:webHidden/>
        </w:rPr>
        <w:t>5</w:t>
      </w:r>
    </w:p>
    <w:p w14:paraId="3956009B" w14:textId="20C6515E"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3.3  Responsibilities.</w:t>
      </w:r>
      <w:r w:rsidRPr="00D702F4">
        <w:rPr>
          <w:rFonts w:hint="eastAsia"/>
          <w:noProof/>
          <w:webHidden/>
        </w:rPr>
        <w:tab/>
      </w:r>
      <w:r w:rsidR="00D702F4">
        <w:rPr>
          <w:rFonts w:hint="eastAsia"/>
          <w:noProof/>
          <w:webHidden/>
        </w:rPr>
        <w:t>5</w:t>
      </w:r>
    </w:p>
    <w:p w14:paraId="33620DDB" w14:textId="0762AE50"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3.4  Technical team</w:t>
      </w:r>
      <w:r w:rsidRPr="00D702F4">
        <w:rPr>
          <w:rFonts w:hint="eastAsia"/>
          <w:noProof/>
          <w:webHidden/>
        </w:rPr>
        <w:tab/>
      </w:r>
      <w:r w:rsidR="00D702F4">
        <w:rPr>
          <w:rFonts w:hint="eastAsia"/>
          <w:noProof/>
          <w:webHidden/>
        </w:rPr>
        <w:t>5</w:t>
      </w:r>
    </w:p>
    <w:p w14:paraId="53BA5257" w14:textId="13BD29BE" w:rsidR="00C07E73" w:rsidRPr="00D702F4" w:rsidRDefault="00C07E73" w:rsidP="00C07E73">
      <w:pPr>
        <w:pStyle w:val="TOC1"/>
        <w:spacing w:before="78" w:after="78"/>
        <w:rPr>
          <w:rFonts w:asciiTheme="minorHAnsi" w:hAnsiTheme="minorHAnsi" w:cstheme="minorBidi"/>
          <w:noProof/>
          <w:szCs w:val="22"/>
          <w14:ligatures w14:val="standardContextual"/>
        </w:rPr>
      </w:pPr>
      <w:r w:rsidRPr="00D702F4">
        <w:rPr>
          <w:rFonts w:hint="eastAsia"/>
          <w:noProof/>
          <w:szCs w:val="21"/>
        </w:rPr>
        <w:t>4  Risk management methods</w:t>
      </w:r>
      <w:r w:rsidRPr="00D702F4">
        <w:rPr>
          <w:rFonts w:hint="eastAsia"/>
          <w:noProof/>
          <w:webHidden/>
        </w:rPr>
        <w:tab/>
      </w:r>
      <w:r w:rsidR="00D702F4">
        <w:rPr>
          <w:rFonts w:hint="eastAsia"/>
          <w:noProof/>
          <w:webHidden/>
        </w:rPr>
        <w:t>7</w:t>
      </w:r>
    </w:p>
    <w:p w14:paraId="2DF5ADE5" w14:textId="5486A03D"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4.1  Assessment methods</w:t>
      </w:r>
      <w:r w:rsidRPr="00D702F4">
        <w:rPr>
          <w:rFonts w:hint="eastAsia"/>
          <w:noProof/>
          <w:webHidden/>
        </w:rPr>
        <w:tab/>
      </w:r>
      <w:r w:rsidR="00D702F4">
        <w:rPr>
          <w:rFonts w:hint="eastAsia"/>
          <w:noProof/>
          <w:webHidden/>
        </w:rPr>
        <w:t>7</w:t>
      </w:r>
    </w:p>
    <w:p w14:paraId="451CFF4F" w14:textId="58FBE760"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4.2  Risk control.</w:t>
      </w:r>
      <w:r w:rsidRPr="00D702F4">
        <w:rPr>
          <w:rFonts w:hint="eastAsia"/>
          <w:noProof/>
          <w:webHidden/>
        </w:rPr>
        <w:tab/>
      </w:r>
      <w:r w:rsidR="00D702F4">
        <w:rPr>
          <w:rFonts w:hint="eastAsia"/>
          <w:noProof/>
          <w:webHidden/>
        </w:rPr>
        <w:t>8</w:t>
      </w:r>
    </w:p>
    <w:p w14:paraId="047B60BB" w14:textId="77C6CD30"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4.3  Risk evaluation</w:t>
      </w:r>
      <w:r w:rsidRPr="00D702F4">
        <w:rPr>
          <w:rFonts w:hint="eastAsia"/>
          <w:noProof/>
          <w:webHidden/>
        </w:rPr>
        <w:tab/>
      </w:r>
      <w:r w:rsidR="00D702F4">
        <w:rPr>
          <w:rFonts w:hint="eastAsia"/>
          <w:noProof/>
          <w:webHidden/>
        </w:rPr>
        <w:t>10</w:t>
      </w:r>
    </w:p>
    <w:p w14:paraId="0C3A900C" w14:textId="2D81BFB8" w:rsidR="00C07E73" w:rsidRPr="00D702F4" w:rsidRDefault="00C07E73" w:rsidP="00C07E73">
      <w:pPr>
        <w:pStyle w:val="TOC1"/>
        <w:spacing w:before="78" w:after="78"/>
        <w:rPr>
          <w:rFonts w:asciiTheme="minorHAnsi" w:hAnsiTheme="minorHAnsi" w:cstheme="minorBidi"/>
          <w:noProof/>
          <w:szCs w:val="22"/>
          <w14:ligatures w14:val="standardContextual"/>
        </w:rPr>
      </w:pPr>
      <w:r w:rsidRPr="00D702F4">
        <w:rPr>
          <w:rFonts w:hint="eastAsia"/>
          <w:noProof/>
          <w:szCs w:val="21"/>
        </w:rPr>
        <w:t>5  Risk management processes and contents</w:t>
      </w:r>
      <w:r w:rsidRPr="00D702F4">
        <w:rPr>
          <w:rFonts w:hint="eastAsia"/>
          <w:noProof/>
          <w:webHidden/>
        </w:rPr>
        <w:tab/>
      </w:r>
      <w:r w:rsidR="00D702F4">
        <w:rPr>
          <w:rFonts w:hint="eastAsia"/>
          <w:noProof/>
          <w:webHidden/>
        </w:rPr>
        <w:t>12</w:t>
      </w:r>
    </w:p>
    <w:p w14:paraId="3DB4D2FC" w14:textId="7F5D679B"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5.1  General regulations</w:t>
      </w:r>
      <w:r w:rsidRPr="00D702F4">
        <w:rPr>
          <w:rFonts w:hint="eastAsia"/>
          <w:noProof/>
          <w:webHidden/>
        </w:rPr>
        <w:tab/>
      </w:r>
      <w:r w:rsidR="00D702F4">
        <w:rPr>
          <w:rFonts w:hint="eastAsia"/>
          <w:noProof/>
          <w:webHidden/>
        </w:rPr>
        <w:t>12</w:t>
      </w:r>
    </w:p>
    <w:p w14:paraId="5D0ED0FB" w14:textId="51D2B12B"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5.2  Design stage</w:t>
      </w:r>
      <w:r w:rsidRPr="00D702F4">
        <w:rPr>
          <w:rFonts w:hint="eastAsia"/>
          <w:noProof/>
          <w:webHidden/>
        </w:rPr>
        <w:tab/>
      </w:r>
      <w:r w:rsidR="00D702F4">
        <w:rPr>
          <w:rFonts w:hint="eastAsia"/>
          <w:noProof/>
          <w:webHidden/>
        </w:rPr>
        <w:t>14</w:t>
      </w:r>
    </w:p>
    <w:p w14:paraId="1C74194F" w14:textId="5312BA4D"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5.3  Construction stage</w:t>
      </w:r>
      <w:r w:rsidRPr="00D702F4">
        <w:rPr>
          <w:rFonts w:hint="eastAsia"/>
          <w:noProof/>
          <w:webHidden/>
        </w:rPr>
        <w:tab/>
      </w:r>
      <w:r w:rsidR="00D702F4">
        <w:rPr>
          <w:rFonts w:hint="eastAsia"/>
          <w:noProof/>
          <w:webHidden/>
        </w:rPr>
        <w:t>14</w:t>
      </w:r>
    </w:p>
    <w:p w14:paraId="2CFBA34C" w14:textId="73768E0B"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5.4  Operation stage.</w:t>
      </w:r>
      <w:r w:rsidRPr="00D702F4">
        <w:rPr>
          <w:rFonts w:hint="eastAsia"/>
          <w:noProof/>
          <w:webHidden/>
        </w:rPr>
        <w:tab/>
      </w:r>
      <w:r w:rsidR="00D702F4">
        <w:rPr>
          <w:rFonts w:hint="eastAsia"/>
          <w:noProof/>
          <w:webHidden/>
        </w:rPr>
        <w:t>16</w:t>
      </w:r>
    </w:p>
    <w:p w14:paraId="4CB46BE8" w14:textId="445A6F0A"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5.5  Identification and certification stage</w:t>
      </w:r>
      <w:r w:rsidRPr="00D702F4">
        <w:rPr>
          <w:rFonts w:hint="eastAsia"/>
          <w:noProof/>
          <w:webHidden/>
        </w:rPr>
        <w:tab/>
      </w:r>
      <w:r w:rsidR="00D702F4">
        <w:rPr>
          <w:rFonts w:hint="eastAsia"/>
          <w:noProof/>
          <w:webHidden/>
        </w:rPr>
        <w:t>17</w:t>
      </w:r>
    </w:p>
    <w:p w14:paraId="409C8031" w14:textId="1C2CE41B" w:rsidR="00C07E73" w:rsidRPr="00D702F4" w:rsidRDefault="00C07E73" w:rsidP="00C07E73">
      <w:pPr>
        <w:pStyle w:val="TOC1"/>
        <w:spacing w:before="78" w:after="78"/>
        <w:rPr>
          <w:rFonts w:asciiTheme="minorHAnsi" w:hAnsiTheme="minorHAnsi" w:cstheme="minorBidi"/>
          <w:noProof/>
          <w:szCs w:val="22"/>
          <w14:ligatures w14:val="standardContextual"/>
        </w:rPr>
      </w:pPr>
      <w:r w:rsidRPr="00D702F4">
        <w:rPr>
          <w:rFonts w:hint="eastAsia"/>
          <w:noProof/>
          <w:szCs w:val="21"/>
        </w:rPr>
        <w:t>6  Reporting system</w:t>
      </w:r>
      <w:r w:rsidRPr="00D702F4">
        <w:rPr>
          <w:rFonts w:hint="eastAsia"/>
          <w:noProof/>
          <w:webHidden/>
        </w:rPr>
        <w:tab/>
      </w:r>
      <w:r w:rsidR="00D702F4">
        <w:rPr>
          <w:rFonts w:hint="eastAsia"/>
          <w:noProof/>
          <w:webHidden/>
        </w:rPr>
        <w:t>18</w:t>
      </w:r>
    </w:p>
    <w:p w14:paraId="4EEEBAA1" w14:textId="0A822541" w:rsidR="00C07E73" w:rsidRPr="00D702F4" w:rsidRDefault="00C07E73" w:rsidP="00C07E73">
      <w:pPr>
        <w:pStyle w:val="TOC1"/>
        <w:spacing w:before="78" w:after="78"/>
        <w:rPr>
          <w:rFonts w:asciiTheme="minorHAnsi" w:hAnsiTheme="minorHAnsi" w:cstheme="minorBidi"/>
          <w:noProof/>
          <w:szCs w:val="22"/>
          <w14:ligatures w14:val="standardContextual"/>
        </w:rPr>
      </w:pPr>
      <w:r w:rsidRPr="00D702F4">
        <w:rPr>
          <w:rFonts w:hint="eastAsia"/>
          <w:noProof/>
          <w:szCs w:val="21"/>
        </w:rPr>
        <w:t>7  Archives management.</w:t>
      </w:r>
      <w:r w:rsidRPr="00D702F4">
        <w:rPr>
          <w:rFonts w:hint="eastAsia"/>
          <w:noProof/>
          <w:webHidden/>
        </w:rPr>
        <w:tab/>
      </w:r>
      <w:r w:rsidR="00D702F4">
        <w:rPr>
          <w:rFonts w:hint="eastAsia"/>
          <w:noProof/>
          <w:webHidden/>
        </w:rPr>
        <w:t>20</w:t>
      </w:r>
    </w:p>
    <w:p w14:paraId="377AA2BB" w14:textId="63B82B61" w:rsidR="00C07E73" w:rsidRPr="00D702F4" w:rsidRDefault="00C07E73" w:rsidP="00C07E73">
      <w:pPr>
        <w:pStyle w:val="TOC1"/>
        <w:spacing w:before="78" w:after="78"/>
        <w:rPr>
          <w:rFonts w:asciiTheme="minorHAnsi" w:hAnsiTheme="minorHAnsi" w:cstheme="minorBidi"/>
          <w:noProof/>
          <w:szCs w:val="22"/>
          <w14:ligatures w14:val="standardContextual"/>
        </w:rPr>
      </w:pPr>
      <w:r w:rsidRPr="00D702F4">
        <w:rPr>
          <w:rFonts w:hint="eastAsia"/>
          <w:noProof/>
          <w:szCs w:val="21"/>
        </w:rPr>
        <w:t>Appendix A</w:t>
      </w:r>
      <w:r w:rsidRPr="00D702F4">
        <w:rPr>
          <w:rFonts w:hint="eastAsia"/>
          <w:noProof/>
          <w:webHidden/>
        </w:rPr>
        <w:tab/>
      </w:r>
      <w:r w:rsidR="00D702F4">
        <w:rPr>
          <w:rFonts w:hint="eastAsia"/>
          <w:noProof/>
          <w:webHidden/>
        </w:rPr>
        <w:t>21</w:t>
      </w:r>
    </w:p>
    <w:p w14:paraId="76C1BD84" w14:textId="557502CE"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rPr>
        <w:t>Table A.1 Inspection record of safety and durability performance</w:t>
      </w:r>
      <w:r w:rsidRPr="00D702F4">
        <w:rPr>
          <w:rFonts w:hint="eastAsia"/>
          <w:noProof/>
          <w:webHidden/>
        </w:rPr>
        <w:tab/>
      </w:r>
      <w:r w:rsidR="00D702F4">
        <w:rPr>
          <w:rFonts w:hint="eastAsia"/>
          <w:noProof/>
          <w:webHidden/>
        </w:rPr>
        <w:t>21</w:t>
      </w:r>
    </w:p>
    <w:p w14:paraId="01906C24" w14:textId="0A73F3C3"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Table A.2 Inspection record of health and comfort performance</w:t>
      </w:r>
      <w:r w:rsidRPr="00D702F4">
        <w:rPr>
          <w:rFonts w:hint="eastAsia"/>
          <w:noProof/>
          <w:webHidden/>
        </w:rPr>
        <w:tab/>
      </w:r>
      <w:r w:rsidR="00D702F4">
        <w:rPr>
          <w:rFonts w:hint="eastAsia"/>
          <w:noProof/>
          <w:webHidden/>
        </w:rPr>
        <w:t>27</w:t>
      </w:r>
    </w:p>
    <w:p w14:paraId="1C9145DF" w14:textId="4371F3A7"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Table A.3 Inspection record of convenience for Living performance</w:t>
      </w:r>
      <w:r w:rsidRPr="00D702F4">
        <w:rPr>
          <w:rFonts w:hint="eastAsia"/>
          <w:noProof/>
          <w:webHidden/>
        </w:rPr>
        <w:tab/>
      </w:r>
      <w:r w:rsidR="00D702F4">
        <w:rPr>
          <w:rFonts w:hint="eastAsia"/>
          <w:noProof/>
          <w:webHidden/>
        </w:rPr>
        <w:t>32</w:t>
      </w:r>
    </w:p>
    <w:p w14:paraId="0C32369C" w14:textId="01D88AD5"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Table A.4 Inspection record of resources conservation performance</w:t>
      </w:r>
      <w:r w:rsidRPr="00D702F4">
        <w:rPr>
          <w:rFonts w:hint="eastAsia"/>
          <w:noProof/>
          <w:webHidden/>
        </w:rPr>
        <w:tab/>
      </w:r>
      <w:r w:rsidR="00D702F4">
        <w:rPr>
          <w:rFonts w:hint="eastAsia"/>
          <w:noProof/>
          <w:webHidden/>
        </w:rPr>
        <w:t>38</w:t>
      </w:r>
    </w:p>
    <w:p w14:paraId="7D65BF4B" w14:textId="2D7A0016"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lastRenderedPageBreak/>
        <w:t>Table A.5 Inspection record of environment livability performance</w:t>
      </w:r>
      <w:r w:rsidRPr="00D702F4">
        <w:rPr>
          <w:rFonts w:hint="eastAsia"/>
          <w:noProof/>
          <w:webHidden/>
        </w:rPr>
        <w:tab/>
      </w:r>
      <w:r w:rsidR="00D702F4">
        <w:rPr>
          <w:rFonts w:hint="eastAsia"/>
          <w:noProof/>
          <w:webHidden/>
        </w:rPr>
        <w:t>45</w:t>
      </w:r>
    </w:p>
    <w:p w14:paraId="4368A6C8" w14:textId="64B5DE0F"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Table A.6 Inspection record of improvement and innovation</w:t>
      </w:r>
      <w:r w:rsidRPr="00D702F4">
        <w:rPr>
          <w:rFonts w:hint="eastAsia"/>
          <w:noProof/>
          <w:webHidden/>
        </w:rPr>
        <w:tab/>
      </w:r>
      <w:r w:rsidR="00D702F4">
        <w:rPr>
          <w:rFonts w:hint="eastAsia"/>
          <w:noProof/>
          <w:webHidden/>
        </w:rPr>
        <w:t>49</w:t>
      </w:r>
    </w:p>
    <w:p w14:paraId="20D31290" w14:textId="676D9EB5" w:rsidR="00C07E73" w:rsidRPr="00D702F4" w:rsidRDefault="00C07E73" w:rsidP="00C07E73">
      <w:pPr>
        <w:pStyle w:val="TOC1"/>
        <w:spacing w:before="78" w:after="78"/>
        <w:rPr>
          <w:rFonts w:asciiTheme="minorHAnsi" w:hAnsiTheme="minorHAnsi" w:cstheme="minorBidi"/>
          <w:noProof/>
          <w:szCs w:val="22"/>
          <w14:ligatures w14:val="standardContextual"/>
        </w:rPr>
      </w:pPr>
      <w:r w:rsidRPr="00D702F4">
        <w:rPr>
          <w:rFonts w:hint="eastAsia"/>
          <w:noProof/>
          <w:szCs w:val="21"/>
        </w:rPr>
        <w:t>Appendix B.</w:t>
      </w:r>
      <w:r w:rsidRPr="00D702F4">
        <w:rPr>
          <w:rFonts w:hint="eastAsia"/>
          <w:noProof/>
          <w:webHidden/>
        </w:rPr>
        <w:tab/>
      </w:r>
      <w:r w:rsidR="00D702F4">
        <w:rPr>
          <w:rFonts w:hint="eastAsia"/>
          <w:noProof/>
          <w:webHidden/>
        </w:rPr>
        <w:t>51</w:t>
      </w:r>
    </w:p>
    <w:p w14:paraId="5C7BD1DD" w14:textId="00B797DC"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B.1 Service flow in the design stage</w:t>
      </w:r>
      <w:r w:rsidRPr="00D702F4">
        <w:rPr>
          <w:rFonts w:hint="eastAsia"/>
          <w:noProof/>
          <w:webHidden/>
        </w:rPr>
        <w:tab/>
      </w:r>
      <w:r w:rsidR="00D702F4">
        <w:rPr>
          <w:rFonts w:hint="eastAsia"/>
          <w:noProof/>
          <w:webHidden/>
        </w:rPr>
        <w:t>51</w:t>
      </w:r>
    </w:p>
    <w:p w14:paraId="152EE3EE" w14:textId="7B05E7DB"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B.2 Service flow in the construction and operation stages</w:t>
      </w:r>
      <w:r w:rsidRPr="00D702F4">
        <w:rPr>
          <w:rFonts w:hint="eastAsia"/>
          <w:noProof/>
          <w:webHidden/>
        </w:rPr>
        <w:tab/>
      </w:r>
      <w:r w:rsidR="00D702F4">
        <w:rPr>
          <w:rFonts w:hint="eastAsia"/>
          <w:noProof/>
          <w:webHidden/>
        </w:rPr>
        <w:t>52</w:t>
      </w:r>
    </w:p>
    <w:p w14:paraId="42EAD05E" w14:textId="5DB13AAF"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B.3 Service flow in the identification and certification stage</w:t>
      </w:r>
      <w:r w:rsidRPr="00D702F4">
        <w:rPr>
          <w:rFonts w:hint="eastAsia"/>
          <w:noProof/>
          <w:webHidden/>
        </w:rPr>
        <w:tab/>
      </w:r>
      <w:r w:rsidR="00D702F4">
        <w:rPr>
          <w:rFonts w:hint="eastAsia"/>
          <w:noProof/>
          <w:webHidden/>
        </w:rPr>
        <w:t>53</w:t>
      </w:r>
    </w:p>
    <w:p w14:paraId="454874C0" w14:textId="034102E3" w:rsidR="00C07E73" w:rsidRPr="00D702F4" w:rsidRDefault="00C07E73" w:rsidP="00C07E73">
      <w:pPr>
        <w:pStyle w:val="TOC1"/>
        <w:spacing w:before="78" w:after="78"/>
        <w:rPr>
          <w:rFonts w:asciiTheme="minorHAnsi" w:hAnsiTheme="minorHAnsi" w:cstheme="minorBidi"/>
          <w:noProof/>
          <w:szCs w:val="22"/>
          <w14:ligatures w14:val="standardContextual"/>
        </w:rPr>
      </w:pPr>
      <w:r w:rsidRPr="00D702F4">
        <w:rPr>
          <w:rFonts w:hint="eastAsia"/>
          <w:noProof/>
          <w:szCs w:val="21"/>
        </w:rPr>
        <w:t>Appendix C</w:t>
      </w:r>
      <w:r w:rsidRPr="00D702F4">
        <w:rPr>
          <w:rFonts w:hint="eastAsia"/>
          <w:noProof/>
          <w:webHidden/>
        </w:rPr>
        <w:tab/>
      </w:r>
      <w:r w:rsidR="00D702F4">
        <w:rPr>
          <w:rFonts w:hint="eastAsia"/>
          <w:noProof/>
          <w:webHidden/>
        </w:rPr>
        <w:t>54</w:t>
      </w:r>
    </w:p>
    <w:p w14:paraId="07B3B1FC" w14:textId="31504359"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Table C.1 Style of risk assessment report</w:t>
      </w:r>
      <w:r w:rsidRPr="00D702F4">
        <w:rPr>
          <w:rFonts w:hint="eastAsia"/>
          <w:noProof/>
          <w:webHidden/>
        </w:rPr>
        <w:tab/>
      </w:r>
      <w:r w:rsidR="00D702F4">
        <w:rPr>
          <w:rFonts w:hint="eastAsia"/>
          <w:noProof/>
          <w:webHidden/>
        </w:rPr>
        <w:t>54</w:t>
      </w:r>
    </w:p>
    <w:p w14:paraId="13BFC7EC" w14:textId="37E9F56D" w:rsidR="00C07E73" w:rsidRPr="00D702F4" w:rsidRDefault="00C07E73" w:rsidP="00C07E73">
      <w:pPr>
        <w:pStyle w:val="TOC2"/>
        <w:rPr>
          <w:rFonts w:asciiTheme="minorHAnsi" w:hAnsiTheme="minorHAnsi" w:cstheme="minorBidi"/>
          <w:noProof/>
          <w:szCs w:val="22"/>
          <w14:ligatures w14:val="standardContextual"/>
        </w:rPr>
      </w:pPr>
      <w:r w:rsidRPr="00D702F4">
        <w:rPr>
          <w:rFonts w:hint="eastAsia"/>
          <w:noProof/>
          <w:szCs w:val="21"/>
        </w:rPr>
        <w:t>Table C.2 System of risk assessment report</w:t>
      </w:r>
      <w:r w:rsidRPr="00D702F4">
        <w:rPr>
          <w:rFonts w:hint="eastAsia"/>
          <w:noProof/>
          <w:webHidden/>
        </w:rPr>
        <w:tab/>
      </w:r>
      <w:r w:rsidR="00D702F4">
        <w:rPr>
          <w:rFonts w:hint="eastAsia"/>
          <w:noProof/>
          <w:webHidden/>
        </w:rPr>
        <w:t>55</w:t>
      </w:r>
    </w:p>
    <w:p w14:paraId="3F656520" w14:textId="0D368AA9" w:rsidR="00C07E73" w:rsidRPr="00D702F4" w:rsidRDefault="00C07E73" w:rsidP="00C07E73">
      <w:pPr>
        <w:pStyle w:val="TOC1"/>
        <w:spacing w:before="78" w:after="78"/>
        <w:rPr>
          <w:rFonts w:asciiTheme="minorHAnsi" w:hAnsiTheme="minorHAnsi" w:cstheme="minorBidi"/>
          <w:noProof/>
          <w:szCs w:val="22"/>
          <w14:ligatures w14:val="standardContextual"/>
        </w:rPr>
      </w:pPr>
      <w:r w:rsidRPr="00D702F4">
        <w:rPr>
          <w:rFonts w:hint="eastAsia"/>
          <w:noProof/>
          <w:szCs w:val="21"/>
        </w:rPr>
        <w:t>Explanation of terms used in this standard</w:t>
      </w:r>
      <w:r w:rsidRPr="00D702F4">
        <w:rPr>
          <w:rFonts w:hint="eastAsia"/>
          <w:noProof/>
          <w:webHidden/>
        </w:rPr>
        <w:tab/>
      </w:r>
      <w:r w:rsidR="00D702F4">
        <w:rPr>
          <w:rFonts w:hint="eastAsia"/>
          <w:noProof/>
          <w:webHidden/>
        </w:rPr>
        <w:t>56</w:t>
      </w:r>
    </w:p>
    <w:p w14:paraId="2FE565E7" w14:textId="3F64AFED" w:rsidR="00C07E73" w:rsidRPr="00D702F4" w:rsidRDefault="00C07E73" w:rsidP="00C07E73">
      <w:pPr>
        <w:pStyle w:val="TOC1"/>
        <w:spacing w:before="78" w:after="78"/>
        <w:rPr>
          <w:rFonts w:asciiTheme="minorHAnsi" w:hAnsiTheme="minorHAnsi" w:cstheme="minorBidi"/>
          <w:noProof/>
          <w:szCs w:val="22"/>
          <w14:ligatures w14:val="standardContextual"/>
        </w:rPr>
      </w:pPr>
      <w:r w:rsidRPr="00D702F4">
        <w:rPr>
          <w:rFonts w:hint="eastAsia"/>
          <w:noProof/>
          <w:szCs w:val="21"/>
        </w:rPr>
        <w:t>List of cited standards</w:t>
      </w:r>
      <w:r w:rsidRPr="00D702F4">
        <w:rPr>
          <w:rFonts w:hint="eastAsia"/>
          <w:noProof/>
          <w:webHidden/>
        </w:rPr>
        <w:tab/>
      </w:r>
      <w:r w:rsidR="00D702F4">
        <w:rPr>
          <w:rFonts w:hint="eastAsia"/>
          <w:noProof/>
          <w:webHidden/>
        </w:rPr>
        <w:t>57</w:t>
      </w:r>
    </w:p>
    <w:p w14:paraId="0E830A44" w14:textId="2B5BA128" w:rsidR="00C07E73" w:rsidRPr="00D702F4" w:rsidRDefault="00C07E73" w:rsidP="00C07E73">
      <w:pPr>
        <w:pStyle w:val="TOC1"/>
        <w:spacing w:before="78" w:after="78"/>
        <w:rPr>
          <w:rFonts w:asciiTheme="minorHAnsi" w:hAnsiTheme="minorHAnsi" w:cstheme="minorBidi"/>
          <w:noProof/>
          <w:szCs w:val="22"/>
          <w14:ligatures w14:val="standardContextual"/>
        </w:rPr>
      </w:pPr>
      <w:r w:rsidRPr="00D702F4">
        <w:rPr>
          <w:rFonts w:hint="eastAsia"/>
          <w:noProof/>
          <w:szCs w:val="21"/>
        </w:rPr>
        <w:t>Attached: Explanation of articles</w:t>
      </w:r>
      <w:r w:rsidRPr="00D702F4">
        <w:rPr>
          <w:rFonts w:hint="eastAsia"/>
          <w:noProof/>
          <w:webHidden/>
        </w:rPr>
        <w:tab/>
      </w:r>
      <w:r w:rsidR="00D702F4">
        <w:rPr>
          <w:rFonts w:hint="eastAsia"/>
          <w:noProof/>
          <w:webHidden/>
        </w:rPr>
        <w:t>58</w:t>
      </w:r>
    </w:p>
    <w:bookmarkEnd w:id="30"/>
    <w:p w14:paraId="71187E93" w14:textId="47D67DAB" w:rsidR="00375BD2" w:rsidRDefault="00375BD2" w:rsidP="00C07E73">
      <w:pPr>
        <w:widowControl/>
        <w:autoSpaceDE/>
        <w:autoSpaceDN/>
        <w:adjustRightInd/>
        <w:spacing w:line="240" w:lineRule="auto"/>
        <w:jc w:val="left"/>
        <w:rPr>
          <w:rFonts w:eastAsia="宋体" w:hint="eastAsia"/>
          <w:b/>
          <w:bCs w:val="0"/>
          <w:kern w:val="44"/>
          <w:sz w:val="28"/>
          <w:szCs w:val="28"/>
        </w:rPr>
      </w:pPr>
      <w:r>
        <w:rPr>
          <w:rFonts w:hint="eastAsia"/>
        </w:rPr>
        <w:br w:type="page"/>
      </w:r>
    </w:p>
    <w:p w14:paraId="79CE39DC" w14:textId="013BE04C" w:rsidR="00387022" w:rsidRPr="001A57C7" w:rsidRDefault="00AF35A0">
      <w:pPr>
        <w:pStyle w:val="af2"/>
        <w:rPr>
          <w:rFonts w:hint="eastAsia"/>
        </w:rPr>
      </w:pPr>
      <w:bookmarkStart w:id="31" w:name="_Toc184372612"/>
      <w:bookmarkStart w:id="32" w:name="_Toc184383392"/>
      <w:bookmarkStart w:id="33" w:name="_Toc184383968"/>
      <w:bookmarkStart w:id="34" w:name="_Toc184386657"/>
      <w:r w:rsidRPr="001A57C7">
        <w:lastRenderedPageBreak/>
        <w:t>1  总则</w:t>
      </w:r>
      <w:bookmarkEnd w:id="25"/>
      <w:bookmarkEnd w:id="26"/>
      <w:bookmarkEnd w:id="27"/>
      <w:bookmarkEnd w:id="28"/>
      <w:bookmarkEnd w:id="29"/>
      <w:bookmarkEnd w:id="31"/>
      <w:bookmarkEnd w:id="32"/>
      <w:bookmarkEnd w:id="33"/>
      <w:bookmarkEnd w:id="34"/>
    </w:p>
    <w:p w14:paraId="778E9778" w14:textId="7FBB6BB6" w:rsidR="00387022" w:rsidRPr="001A57C7" w:rsidRDefault="00AF35A0">
      <w:pPr>
        <w:rPr>
          <w:rFonts w:hint="eastAsia"/>
        </w:rPr>
      </w:pPr>
      <w:r w:rsidRPr="001A57C7">
        <w:rPr>
          <w:b/>
        </w:rPr>
        <w:t xml:space="preserve">1.0.1 </w:t>
      </w:r>
      <w:r w:rsidRPr="001A57C7">
        <w:t>为指导</w:t>
      </w:r>
      <w:r w:rsidRPr="001A57C7">
        <w:rPr>
          <w:rFonts w:hint="eastAsia"/>
        </w:rPr>
        <w:t>绿色建筑性能</w:t>
      </w:r>
      <w:r w:rsidRPr="001A57C7">
        <w:t>保险技术风险管理</w:t>
      </w:r>
      <w:r w:rsidR="00997104">
        <w:rPr>
          <w:rFonts w:hint="eastAsia"/>
        </w:rPr>
        <w:t>活动</w:t>
      </w:r>
      <w:r w:rsidRPr="001A57C7">
        <w:t>，提高</w:t>
      </w:r>
      <w:r w:rsidRPr="001A57C7">
        <w:rPr>
          <w:rFonts w:hint="eastAsia"/>
        </w:rPr>
        <w:t>风险管理</w:t>
      </w:r>
      <w:r w:rsidRPr="001A57C7">
        <w:t>技术服务水平，制定本</w:t>
      </w:r>
      <w:r w:rsidRPr="001A57C7">
        <w:rPr>
          <w:rFonts w:hint="eastAsia"/>
        </w:rPr>
        <w:t>标准</w:t>
      </w:r>
      <w:r w:rsidRPr="001A57C7">
        <w:t>。</w:t>
      </w:r>
    </w:p>
    <w:p w14:paraId="3455BBD3" w14:textId="5E4202C4" w:rsidR="00387022" w:rsidRPr="001A57C7" w:rsidRDefault="00AF35A0">
      <w:pPr>
        <w:rPr>
          <w:rFonts w:hint="eastAsia"/>
        </w:rPr>
      </w:pPr>
      <w:r w:rsidRPr="001A57C7">
        <w:rPr>
          <w:b/>
          <w:bCs w:val="0"/>
        </w:rPr>
        <w:t>1.0.2</w:t>
      </w:r>
      <w:r w:rsidRPr="001A57C7">
        <w:t xml:space="preserve"> 本</w:t>
      </w:r>
      <w:r w:rsidRPr="001A57C7">
        <w:rPr>
          <w:rFonts w:hint="eastAsia"/>
        </w:rPr>
        <w:t>标准</w:t>
      </w:r>
      <w:r w:rsidRPr="001A4671">
        <w:t>适用</w:t>
      </w:r>
      <w:r w:rsidRPr="001A57C7">
        <w:t>于投保</w:t>
      </w:r>
      <w:r w:rsidRPr="001A57C7">
        <w:rPr>
          <w:rFonts w:hint="eastAsia"/>
        </w:rPr>
        <w:t>绿色建筑性能</w:t>
      </w:r>
      <w:r w:rsidRPr="001A57C7">
        <w:t>保险的新建、改建、扩建工程的技术风险管理。</w:t>
      </w:r>
    </w:p>
    <w:p w14:paraId="5813506A" w14:textId="77777777" w:rsidR="00387022" w:rsidRPr="001A57C7" w:rsidRDefault="00AF35A0">
      <w:pPr>
        <w:rPr>
          <w:rFonts w:hint="eastAsia"/>
        </w:rPr>
      </w:pPr>
      <w:r w:rsidRPr="001A57C7">
        <w:rPr>
          <w:b/>
          <w:bCs w:val="0"/>
        </w:rPr>
        <w:t>1.0.3</w:t>
      </w:r>
      <w:r w:rsidRPr="001A57C7">
        <w:t xml:space="preserve"> 本</w:t>
      </w:r>
      <w:r w:rsidRPr="001A57C7">
        <w:rPr>
          <w:rFonts w:hint="eastAsia"/>
        </w:rPr>
        <w:t>标准</w:t>
      </w:r>
      <w:r w:rsidRPr="001A57C7">
        <w:t>所指技术风险管理服务，除应符合本</w:t>
      </w:r>
      <w:r w:rsidRPr="001A57C7">
        <w:rPr>
          <w:rFonts w:hint="eastAsia"/>
        </w:rPr>
        <w:t>标准规定</w:t>
      </w:r>
      <w:r w:rsidRPr="001A57C7">
        <w:t>外，</w:t>
      </w:r>
      <w:r w:rsidRPr="001A57C7">
        <w:rPr>
          <w:rFonts w:hint="eastAsia"/>
        </w:rPr>
        <w:t>尚应</w:t>
      </w:r>
      <w:r w:rsidRPr="001A57C7">
        <w:t>符合国家现行</w:t>
      </w:r>
      <w:r w:rsidRPr="001A57C7">
        <w:rPr>
          <w:rFonts w:hint="eastAsia"/>
        </w:rPr>
        <w:t>有关</w:t>
      </w:r>
      <w:r w:rsidRPr="001A57C7">
        <w:t>标准</w:t>
      </w:r>
      <w:r w:rsidRPr="001A57C7">
        <w:rPr>
          <w:rFonts w:hint="eastAsia"/>
        </w:rPr>
        <w:t>和现行中国工程建设标准化协会有关标准</w:t>
      </w:r>
      <w:r w:rsidRPr="001A57C7">
        <w:t>的规定。</w:t>
      </w:r>
    </w:p>
    <w:p w14:paraId="7800C646" w14:textId="77777777" w:rsidR="00387022" w:rsidRPr="001A57C7" w:rsidRDefault="00AF35A0">
      <w:pPr>
        <w:rPr>
          <w:rFonts w:hint="eastAsia"/>
          <w:b/>
          <w:kern w:val="44"/>
          <w:sz w:val="28"/>
          <w:szCs w:val="44"/>
        </w:rPr>
      </w:pPr>
      <w:r w:rsidRPr="001A57C7">
        <w:br w:type="page"/>
      </w:r>
    </w:p>
    <w:p w14:paraId="50C36E7B" w14:textId="77777777" w:rsidR="00387022" w:rsidRPr="001A57C7" w:rsidRDefault="00AF35A0">
      <w:pPr>
        <w:pStyle w:val="af2"/>
        <w:rPr>
          <w:rFonts w:hint="eastAsia"/>
        </w:rPr>
      </w:pPr>
      <w:bookmarkStart w:id="35" w:name="_Toc117775078"/>
      <w:bookmarkStart w:id="36" w:name="_Toc179448770"/>
      <w:bookmarkStart w:id="37" w:name="_Toc184372613"/>
      <w:bookmarkStart w:id="38" w:name="_Toc184383393"/>
      <w:bookmarkStart w:id="39" w:name="_Toc184383969"/>
      <w:bookmarkStart w:id="40" w:name="_Toc184386658"/>
      <w:r w:rsidRPr="001A57C7">
        <w:lastRenderedPageBreak/>
        <w:t>2  术语</w:t>
      </w:r>
      <w:bookmarkEnd w:id="35"/>
      <w:bookmarkEnd w:id="36"/>
      <w:bookmarkEnd w:id="37"/>
      <w:bookmarkEnd w:id="38"/>
      <w:bookmarkEnd w:id="39"/>
      <w:bookmarkEnd w:id="40"/>
    </w:p>
    <w:p w14:paraId="747232AE" w14:textId="77777777" w:rsidR="00387022" w:rsidRPr="001A57C7" w:rsidRDefault="00AF35A0">
      <w:pPr>
        <w:pStyle w:val="afb"/>
        <w:spacing w:before="78" w:after="78"/>
        <w:ind w:firstLineChars="0" w:firstLine="0"/>
        <w:rPr>
          <w:rFonts w:asciiTheme="minorEastAsia" w:eastAsiaTheme="minorEastAsia" w:hAnsiTheme="minorEastAsia" w:cstheme="minorEastAsia" w:hint="eastAsia"/>
          <w:bCs/>
          <w:kern w:val="2"/>
          <w:szCs w:val="24"/>
        </w:rPr>
      </w:pPr>
      <w:r w:rsidRPr="001A57C7">
        <w:rPr>
          <w:rFonts w:asciiTheme="minorEastAsia" w:eastAsiaTheme="minorEastAsia" w:hAnsiTheme="minorEastAsia" w:cstheme="minorEastAsia"/>
          <w:b/>
          <w:kern w:val="2"/>
          <w:szCs w:val="24"/>
        </w:rPr>
        <w:t>2.0.1</w:t>
      </w:r>
      <w:r w:rsidRPr="001A57C7">
        <w:rPr>
          <w:rFonts w:asciiTheme="minorEastAsia" w:eastAsiaTheme="minorEastAsia" w:hAnsiTheme="minorEastAsia" w:cstheme="minorEastAsia"/>
          <w:bCs/>
          <w:kern w:val="2"/>
          <w:szCs w:val="24"/>
        </w:rPr>
        <w:t xml:space="preserve"> 绿色建筑</w:t>
      </w:r>
      <w:r w:rsidRPr="001A57C7">
        <w:rPr>
          <w:rFonts w:asciiTheme="minorEastAsia" w:eastAsiaTheme="minorEastAsia" w:hAnsiTheme="minorEastAsia" w:cstheme="minorEastAsia" w:hint="eastAsia"/>
          <w:bCs/>
          <w:kern w:val="2"/>
          <w:szCs w:val="24"/>
        </w:rPr>
        <w:t>性能</w:t>
      </w:r>
      <w:r w:rsidRPr="001A57C7">
        <w:rPr>
          <w:rFonts w:asciiTheme="minorEastAsia" w:eastAsiaTheme="minorEastAsia" w:hAnsiTheme="minorEastAsia" w:cstheme="minorEastAsia"/>
          <w:bCs/>
          <w:kern w:val="2"/>
          <w:szCs w:val="24"/>
        </w:rPr>
        <w:t xml:space="preserve">保险 green building </w:t>
      </w:r>
      <w:r w:rsidRPr="001A57C7">
        <w:rPr>
          <w:rFonts w:asciiTheme="minorEastAsia" w:eastAsiaTheme="minorEastAsia" w:hAnsiTheme="minorEastAsia" w:cstheme="minorEastAsia" w:hint="eastAsia"/>
          <w:bCs/>
          <w:kern w:val="2"/>
          <w:szCs w:val="24"/>
        </w:rPr>
        <w:t>performance</w:t>
      </w:r>
      <w:r w:rsidRPr="001A57C7">
        <w:rPr>
          <w:rFonts w:asciiTheme="minorEastAsia" w:eastAsiaTheme="minorEastAsia" w:hAnsiTheme="minorEastAsia" w:cstheme="minorEastAsia"/>
          <w:bCs/>
          <w:kern w:val="2"/>
          <w:szCs w:val="24"/>
        </w:rPr>
        <w:t xml:space="preserve"> insurance</w:t>
      </w:r>
    </w:p>
    <w:p w14:paraId="5C0F40C9" w14:textId="77777777" w:rsidR="00387022" w:rsidRPr="001A57C7" w:rsidRDefault="00AF35A0">
      <w:pPr>
        <w:pStyle w:val="afb"/>
        <w:spacing w:before="78" w:after="78"/>
        <w:rPr>
          <w:rFonts w:ascii="Times New Roman" w:hAnsi="Times New Roman"/>
          <w:szCs w:val="21"/>
        </w:rPr>
      </w:pPr>
      <w:r w:rsidRPr="001A57C7">
        <w:rPr>
          <w:rFonts w:ascii="Times New Roman" w:hAnsi="Times New Roman" w:hint="eastAsia"/>
          <w:szCs w:val="21"/>
        </w:rPr>
        <w:t>以建筑工程取得绿色建筑标识认</w:t>
      </w:r>
      <w:r w:rsidR="00BA0FA3" w:rsidRPr="001A57C7">
        <w:rPr>
          <w:rFonts w:ascii="Times New Roman" w:hAnsi="Times New Roman" w:hint="eastAsia"/>
          <w:szCs w:val="21"/>
        </w:rPr>
        <w:t>证</w:t>
      </w:r>
      <w:r w:rsidRPr="001A57C7">
        <w:rPr>
          <w:rFonts w:ascii="Times New Roman" w:hAnsi="Times New Roman" w:hint="eastAsia"/>
          <w:szCs w:val="21"/>
        </w:rPr>
        <w:t>为保险标的</w:t>
      </w:r>
      <w:proofErr w:type="gramStart"/>
      <w:r w:rsidRPr="001A57C7">
        <w:rPr>
          <w:rFonts w:ascii="Times New Roman" w:hAnsi="Times New Roman" w:hint="eastAsia"/>
          <w:szCs w:val="21"/>
        </w:rPr>
        <w:t>的</w:t>
      </w:r>
      <w:proofErr w:type="gramEnd"/>
      <w:r w:rsidRPr="001A57C7">
        <w:rPr>
          <w:rFonts w:ascii="Times New Roman" w:hAnsi="Times New Roman" w:hint="eastAsia"/>
          <w:szCs w:val="21"/>
        </w:rPr>
        <w:t>保险。</w:t>
      </w:r>
    </w:p>
    <w:p w14:paraId="5035375C" w14:textId="77777777" w:rsidR="00387022" w:rsidRPr="001A57C7" w:rsidRDefault="00AF35A0">
      <w:pPr>
        <w:pStyle w:val="afb"/>
        <w:spacing w:before="78" w:after="78"/>
        <w:ind w:firstLineChars="0" w:firstLine="0"/>
        <w:rPr>
          <w:rFonts w:asciiTheme="minorEastAsia" w:eastAsiaTheme="minorEastAsia" w:hAnsiTheme="minorEastAsia" w:cstheme="minorEastAsia" w:hint="eastAsia"/>
          <w:bCs/>
          <w:kern w:val="2"/>
          <w:szCs w:val="24"/>
        </w:rPr>
      </w:pPr>
      <w:r w:rsidRPr="001A57C7">
        <w:rPr>
          <w:rFonts w:asciiTheme="minorEastAsia" w:eastAsiaTheme="minorEastAsia" w:hAnsiTheme="minorEastAsia" w:cstheme="minorEastAsia"/>
          <w:b/>
          <w:kern w:val="2"/>
          <w:szCs w:val="24"/>
        </w:rPr>
        <w:t>2.0.2</w:t>
      </w:r>
      <w:r w:rsidRPr="001A57C7">
        <w:rPr>
          <w:rFonts w:asciiTheme="minorEastAsia" w:eastAsiaTheme="minorEastAsia" w:hAnsiTheme="minorEastAsia" w:cstheme="minorEastAsia"/>
          <w:bCs/>
          <w:kern w:val="2"/>
          <w:szCs w:val="24"/>
        </w:rPr>
        <w:t xml:space="preserve"> </w:t>
      </w:r>
      <w:r w:rsidRPr="001A57C7">
        <w:rPr>
          <w:rFonts w:asciiTheme="minorEastAsia" w:eastAsiaTheme="minorEastAsia" w:hAnsiTheme="minorEastAsia" w:cstheme="minorEastAsia" w:hint="eastAsia"/>
          <w:bCs/>
          <w:kern w:val="2"/>
          <w:szCs w:val="24"/>
        </w:rPr>
        <w:t>技术</w:t>
      </w:r>
      <w:r w:rsidRPr="001A57C7">
        <w:rPr>
          <w:rFonts w:asciiTheme="minorEastAsia" w:eastAsiaTheme="minorEastAsia" w:hAnsiTheme="minorEastAsia" w:cstheme="minorEastAsia"/>
          <w:bCs/>
          <w:kern w:val="2"/>
          <w:szCs w:val="24"/>
        </w:rPr>
        <w:t>风险管理</w:t>
      </w:r>
      <w:r w:rsidRPr="001A57C7">
        <w:rPr>
          <w:rFonts w:asciiTheme="minorEastAsia" w:eastAsiaTheme="minorEastAsia" w:hAnsiTheme="minorEastAsia" w:cstheme="minorEastAsia" w:hint="eastAsia"/>
          <w:bCs/>
          <w:kern w:val="2"/>
          <w:szCs w:val="24"/>
        </w:rPr>
        <w:t>服务</w:t>
      </w:r>
      <w:r w:rsidRPr="001A57C7">
        <w:rPr>
          <w:rFonts w:asciiTheme="minorEastAsia" w:eastAsiaTheme="minorEastAsia" w:hAnsiTheme="minorEastAsia" w:cstheme="minorEastAsia"/>
          <w:bCs/>
          <w:kern w:val="2"/>
          <w:szCs w:val="24"/>
        </w:rPr>
        <w:t xml:space="preserve"> technical inspection service</w:t>
      </w:r>
    </w:p>
    <w:p w14:paraId="2499A42F" w14:textId="77777777" w:rsidR="00387022" w:rsidRPr="001A57C7" w:rsidRDefault="00AF35A0">
      <w:pPr>
        <w:pStyle w:val="afb"/>
        <w:spacing w:before="78" w:after="78"/>
        <w:rPr>
          <w:rFonts w:ascii="Times New Roman" w:hAnsi="Times New Roman"/>
          <w:szCs w:val="21"/>
        </w:rPr>
      </w:pPr>
      <w:r w:rsidRPr="001A57C7">
        <w:rPr>
          <w:rFonts w:ascii="Times New Roman" w:hAnsi="Times New Roman" w:hint="eastAsia"/>
          <w:szCs w:val="21"/>
        </w:rPr>
        <w:t>对建</w:t>
      </w:r>
      <w:r w:rsidRPr="001A57C7">
        <w:rPr>
          <w:rFonts w:ascii="Times New Roman" w:hAnsi="Times New Roman"/>
          <w:szCs w:val="21"/>
        </w:rPr>
        <w:t>筑工程</w:t>
      </w:r>
      <w:r w:rsidRPr="001A57C7">
        <w:rPr>
          <w:rFonts w:ascii="Times New Roman" w:hAnsi="Times New Roman" w:hint="eastAsia"/>
          <w:szCs w:val="21"/>
        </w:rPr>
        <w:t>进行风险管理</w:t>
      </w:r>
      <w:r w:rsidRPr="001A57C7">
        <w:rPr>
          <w:rFonts w:ascii="Times New Roman" w:hAnsi="Times New Roman"/>
          <w:szCs w:val="21"/>
        </w:rPr>
        <w:t>，提出</w:t>
      </w:r>
      <w:r w:rsidRPr="001A57C7">
        <w:rPr>
          <w:rFonts w:ascii="Times New Roman" w:hAnsi="Times New Roman" w:hint="eastAsia"/>
          <w:szCs w:val="21"/>
        </w:rPr>
        <w:t>风险应对措施和出具风险评估报告的技术服务</w:t>
      </w:r>
      <w:r w:rsidRPr="001A57C7">
        <w:rPr>
          <w:rFonts w:ascii="Times New Roman" w:hAnsi="Times New Roman"/>
          <w:szCs w:val="21"/>
        </w:rPr>
        <w:t>。</w:t>
      </w:r>
    </w:p>
    <w:p w14:paraId="353C57CC" w14:textId="77777777" w:rsidR="00387022" w:rsidRPr="001A57C7" w:rsidRDefault="00AF35A0">
      <w:pPr>
        <w:rPr>
          <w:rFonts w:hint="eastAsia"/>
          <w:b/>
        </w:rPr>
      </w:pPr>
      <w:r w:rsidRPr="001A57C7">
        <w:rPr>
          <w:b/>
        </w:rPr>
        <w:t xml:space="preserve">2.0.3 </w:t>
      </w:r>
      <w:r w:rsidR="00EE1BF4" w:rsidRPr="001A57C7">
        <w:rPr>
          <w:rFonts w:hint="eastAsia"/>
        </w:rPr>
        <w:t>绿色建筑性能</w:t>
      </w:r>
      <w:r w:rsidRPr="001A57C7">
        <w:t xml:space="preserve"> </w:t>
      </w:r>
      <w:r w:rsidR="00EE1BF4" w:rsidRPr="001A57C7">
        <w:t xml:space="preserve">green building </w:t>
      </w:r>
      <w:r w:rsidR="00EE1BF4" w:rsidRPr="001A57C7">
        <w:rPr>
          <w:rFonts w:hint="eastAsia"/>
        </w:rPr>
        <w:t>performance</w:t>
      </w:r>
    </w:p>
    <w:p w14:paraId="6700F3D7" w14:textId="77777777" w:rsidR="00387022" w:rsidRPr="001A57C7" w:rsidRDefault="00AF35A0">
      <w:pPr>
        <w:pStyle w:val="afb"/>
        <w:spacing w:before="78" w:after="78"/>
        <w:rPr>
          <w:rFonts w:ascii="Times New Roman" w:hAnsi="Times New Roman"/>
          <w:szCs w:val="21"/>
          <w:shd w:val="clear" w:color="auto" w:fill="FFFFFF"/>
        </w:rPr>
      </w:pPr>
      <w:r w:rsidRPr="001A57C7">
        <w:rPr>
          <w:rFonts w:ascii="Times New Roman" w:hAnsi="Times New Roman"/>
          <w:szCs w:val="21"/>
          <w:shd w:val="clear" w:color="auto" w:fill="FFFFFF"/>
        </w:rPr>
        <w:t>涉及建筑安全耐久、健康舒适、生活便利、资源节约（节地、节能、节水、节材）和环境宜居等方面的综合性能。</w:t>
      </w:r>
    </w:p>
    <w:p w14:paraId="2A976AEE" w14:textId="77777777" w:rsidR="005E73EE" w:rsidRPr="001A57C7" w:rsidRDefault="005E73EE" w:rsidP="005E73EE">
      <w:pPr>
        <w:pStyle w:val="afb"/>
        <w:spacing w:before="78" w:after="78"/>
        <w:ind w:firstLineChars="0" w:firstLine="0"/>
        <w:rPr>
          <w:rFonts w:ascii="Times New Roman" w:hAnsi="Times New Roman"/>
          <w:szCs w:val="21"/>
        </w:rPr>
      </w:pPr>
      <w:r w:rsidRPr="001A57C7">
        <w:rPr>
          <w:b/>
        </w:rPr>
        <w:t>2.0.</w:t>
      </w:r>
      <w:r w:rsidR="00DF0930" w:rsidRPr="001A57C7">
        <w:rPr>
          <w:b/>
        </w:rPr>
        <w:t>4</w:t>
      </w:r>
      <w:r w:rsidRPr="001A57C7">
        <w:rPr>
          <w:b/>
        </w:rPr>
        <w:t xml:space="preserve"> </w:t>
      </w:r>
      <w:r w:rsidR="00DF0930" w:rsidRPr="001A57C7">
        <w:rPr>
          <w:rFonts w:hint="eastAsia"/>
          <w:bCs/>
        </w:rPr>
        <w:t>绿色建筑</w:t>
      </w:r>
      <w:r w:rsidRPr="001A57C7">
        <w:rPr>
          <w:rFonts w:asciiTheme="minorEastAsia" w:eastAsiaTheme="minorEastAsia" w:hAnsiTheme="minorEastAsia" w:cstheme="minorEastAsia" w:hint="eastAsia"/>
          <w:bCs/>
          <w:kern w:val="2"/>
          <w:szCs w:val="24"/>
        </w:rPr>
        <w:t>标识认定</w:t>
      </w:r>
      <w:r w:rsidR="00FB2AEE" w:rsidRPr="001A57C7">
        <w:rPr>
          <w:rFonts w:asciiTheme="minorEastAsia" w:eastAsiaTheme="minorEastAsia" w:hAnsiTheme="minorEastAsia" w:cstheme="minorEastAsia" w:hint="eastAsia"/>
          <w:bCs/>
          <w:kern w:val="2"/>
          <w:szCs w:val="24"/>
        </w:rPr>
        <w:t xml:space="preserve"> </w:t>
      </w:r>
      <w:r w:rsidR="00DF0930" w:rsidRPr="001A57C7">
        <w:rPr>
          <w:rFonts w:asciiTheme="minorEastAsia" w:eastAsiaTheme="minorEastAsia" w:hAnsiTheme="minorEastAsia" w:cstheme="minorEastAsia"/>
          <w:bCs/>
          <w:kern w:val="2"/>
          <w:szCs w:val="24"/>
        </w:rPr>
        <w:t xml:space="preserve">green building </w:t>
      </w:r>
      <w:r w:rsidR="00FB2AEE" w:rsidRPr="001A57C7">
        <w:rPr>
          <w:rFonts w:asciiTheme="minorEastAsia" w:eastAsiaTheme="minorEastAsia" w:hAnsiTheme="minorEastAsia" w:cstheme="minorEastAsia"/>
          <w:bCs/>
          <w:kern w:val="2"/>
          <w:szCs w:val="24"/>
        </w:rPr>
        <w:t>identification</w:t>
      </w:r>
    </w:p>
    <w:p w14:paraId="0DEDEE8D" w14:textId="77777777" w:rsidR="005E73EE" w:rsidRPr="001A57C7" w:rsidRDefault="005E73EE" w:rsidP="005E73EE">
      <w:pPr>
        <w:pStyle w:val="afb"/>
        <w:spacing w:before="78" w:after="78"/>
        <w:rPr>
          <w:rFonts w:ascii="Times New Roman" w:hAnsi="Times New Roman"/>
          <w:szCs w:val="21"/>
        </w:rPr>
      </w:pPr>
      <w:r w:rsidRPr="001A57C7">
        <w:rPr>
          <w:rFonts w:ascii="Times New Roman" w:hAnsi="Times New Roman"/>
          <w:szCs w:val="21"/>
        </w:rPr>
        <w:t>确认绿色建筑等级并进行信息性标识的一种评价活动。</w:t>
      </w:r>
    </w:p>
    <w:p w14:paraId="7BE552A3" w14:textId="77777777" w:rsidR="00387022" w:rsidRPr="001A57C7" w:rsidRDefault="00AF35A0">
      <w:pPr>
        <w:rPr>
          <w:rFonts w:hint="eastAsia"/>
        </w:rPr>
      </w:pPr>
      <w:r w:rsidRPr="001A57C7">
        <w:rPr>
          <w:b/>
          <w:bCs w:val="0"/>
        </w:rPr>
        <w:t>2.0.</w:t>
      </w:r>
      <w:r w:rsidR="00DF0930" w:rsidRPr="001A57C7">
        <w:rPr>
          <w:b/>
          <w:bCs w:val="0"/>
        </w:rPr>
        <w:t>5</w:t>
      </w:r>
      <w:r w:rsidRPr="001A57C7">
        <w:t xml:space="preserve"> 风险评估 risk assessment</w:t>
      </w:r>
    </w:p>
    <w:p w14:paraId="27A038FE" w14:textId="77777777" w:rsidR="00387022" w:rsidRPr="001A57C7" w:rsidRDefault="00AF35A0">
      <w:pPr>
        <w:pStyle w:val="afb"/>
        <w:spacing w:before="78" w:after="78"/>
        <w:rPr>
          <w:rFonts w:ascii="Times New Roman" w:hAnsi="Times New Roman"/>
          <w:szCs w:val="21"/>
        </w:rPr>
      </w:pPr>
      <w:r w:rsidRPr="001A57C7">
        <w:rPr>
          <w:rFonts w:ascii="Times New Roman" w:hAnsi="Times New Roman" w:hint="eastAsia"/>
          <w:szCs w:val="21"/>
        </w:rPr>
        <w:t>包括风险识别、风险分析和风险评价的全过程</w:t>
      </w:r>
      <w:r w:rsidRPr="001A57C7">
        <w:rPr>
          <w:rFonts w:ascii="Times New Roman" w:hAnsi="Times New Roman"/>
          <w:szCs w:val="21"/>
        </w:rPr>
        <w:t>。</w:t>
      </w:r>
    </w:p>
    <w:p w14:paraId="48B732D4" w14:textId="77777777" w:rsidR="00E30731" w:rsidRPr="001A57C7" w:rsidRDefault="005E73EE" w:rsidP="00E30731">
      <w:pPr>
        <w:pStyle w:val="afb"/>
        <w:spacing w:before="78" w:after="78"/>
        <w:ind w:firstLineChars="0" w:firstLine="0"/>
        <w:rPr>
          <w:rFonts w:ascii="Times New Roman" w:hAnsi="Times New Roman"/>
          <w:szCs w:val="21"/>
        </w:rPr>
      </w:pPr>
      <w:r w:rsidRPr="001A57C7">
        <w:rPr>
          <w:b/>
        </w:rPr>
        <w:t>2.0.</w:t>
      </w:r>
      <w:r w:rsidR="00DF0930" w:rsidRPr="001A57C7">
        <w:rPr>
          <w:b/>
        </w:rPr>
        <w:t>6</w:t>
      </w:r>
      <w:r w:rsidR="00EE1BF4" w:rsidRPr="001A57C7">
        <w:rPr>
          <w:b/>
        </w:rPr>
        <w:t xml:space="preserve"> </w:t>
      </w:r>
      <w:r w:rsidR="00E30731" w:rsidRPr="001A57C7">
        <w:rPr>
          <w:rFonts w:ascii="Times New Roman" w:hAnsi="Times New Roman" w:hint="eastAsia"/>
          <w:szCs w:val="21"/>
        </w:rPr>
        <w:t>风险准则</w:t>
      </w:r>
      <w:r w:rsidR="00E30731" w:rsidRPr="001A57C7">
        <w:rPr>
          <w:rFonts w:asciiTheme="minorEastAsia" w:eastAsiaTheme="minorEastAsia" w:hAnsiTheme="minorEastAsia" w:cstheme="minorEastAsia" w:hint="eastAsia"/>
          <w:bCs/>
          <w:kern w:val="2"/>
          <w:szCs w:val="24"/>
        </w:rPr>
        <w:t xml:space="preserve"> risk</w:t>
      </w:r>
      <w:r w:rsidR="00E30731" w:rsidRPr="001A57C7">
        <w:rPr>
          <w:rFonts w:asciiTheme="minorEastAsia" w:eastAsiaTheme="minorEastAsia" w:hAnsiTheme="minorEastAsia" w:cstheme="minorEastAsia"/>
          <w:bCs/>
          <w:kern w:val="2"/>
          <w:szCs w:val="24"/>
        </w:rPr>
        <w:t xml:space="preserve"> </w:t>
      </w:r>
      <w:r w:rsidR="00E30731" w:rsidRPr="001A57C7">
        <w:rPr>
          <w:rFonts w:asciiTheme="minorEastAsia" w:eastAsiaTheme="minorEastAsia" w:hAnsiTheme="minorEastAsia" w:cstheme="minorEastAsia" w:hint="eastAsia"/>
          <w:bCs/>
          <w:kern w:val="2"/>
          <w:szCs w:val="24"/>
        </w:rPr>
        <w:t>criteria</w:t>
      </w:r>
    </w:p>
    <w:p w14:paraId="3725BE97" w14:textId="77777777" w:rsidR="00E30731" w:rsidRPr="001A57C7" w:rsidRDefault="00E30731" w:rsidP="00EE1BF4">
      <w:pPr>
        <w:pStyle w:val="afb"/>
        <w:spacing w:before="78" w:after="78"/>
        <w:rPr>
          <w:rFonts w:ascii="Times New Roman" w:hAnsi="Times New Roman"/>
          <w:szCs w:val="21"/>
        </w:rPr>
      </w:pPr>
      <w:r w:rsidRPr="001A57C7">
        <w:rPr>
          <w:rFonts w:ascii="Times New Roman" w:hAnsi="Times New Roman" w:hint="eastAsia"/>
          <w:szCs w:val="21"/>
        </w:rPr>
        <w:t>评价风险重要性的依据。</w:t>
      </w:r>
    </w:p>
    <w:p w14:paraId="3E0D7CF3" w14:textId="77777777" w:rsidR="005E73EE" w:rsidRPr="001A57C7" w:rsidRDefault="005E73EE" w:rsidP="00E30731">
      <w:pPr>
        <w:pStyle w:val="afb"/>
        <w:spacing w:before="78" w:after="78"/>
        <w:ind w:firstLineChars="0" w:firstLine="0"/>
        <w:rPr>
          <w:rFonts w:ascii="Times New Roman" w:hAnsi="Times New Roman"/>
          <w:szCs w:val="21"/>
        </w:rPr>
      </w:pPr>
      <w:r w:rsidRPr="001A57C7">
        <w:rPr>
          <w:b/>
        </w:rPr>
        <w:t>2.0.</w:t>
      </w:r>
      <w:r w:rsidR="00DF0930" w:rsidRPr="001A57C7">
        <w:rPr>
          <w:b/>
        </w:rPr>
        <w:t>7</w:t>
      </w:r>
      <w:r w:rsidR="00EE1BF4" w:rsidRPr="001A57C7">
        <w:rPr>
          <w:b/>
        </w:rPr>
        <w:t xml:space="preserve"> </w:t>
      </w:r>
      <w:r w:rsidRPr="001A57C7">
        <w:rPr>
          <w:rFonts w:ascii="Times New Roman" w:hAnsi="Times New Roman" w:hint="eastAsia"/>
          <w:szCs w:val="21"/>
        </w:rPr>
        <w:t>风险评价</w:t>
      </w:r>
      <w:r w:rsidR="00EE1BF4" w:rsidRPr="001A57C7">
        <w:rPr>
          <w:rFonts w:ascii="Times New Roman" w:hAnsi="Times New Roman" w:hint="eastAsia"/>
          <w:szCs w:val="21"/>
        </w:rPr>
        <w:t xml:space="preserve"> </w:t>
      </w:r>
      <w:r w:rsidR="00EE1BF4" w:rsidRPr="001A57C7">
        <w:rPr>
          <w:rFonts w:asciiTheme="minorEastAsia" w:eastAsiaTheme="minorEastAsia" w:hAnsiTheme="minorEastAsia" w:cstheme="minorEastAsia" w:hint="eastAsia"/>
          <w:bCs/>
          <w:kern w:val="2"/>
          <w:szCs w:val="24"/>
        </w:rPr>
        <w:t>risk</w:t>
      </w:r>
      <w:r w:rsidR="00EE1BF4" w:rsidRPr="001A57C7">
        <w:rPr>
          <w:rFonts w:asciiTheme="minorEastAsia" w:eastAsiaTheme="minorEastAsia" w:hAnsiTheme="minorEastAsia" w:cstheme="minorEastAsia"/>
          <w:bCs/>
          <w:kern w:val="2"/>
          <w:szCs w:val="24"/>
        </w:rPr>
        <w:t xml:space="preserve"> </w:t>
      </w:r>
      <w:r w:rsidR="00EE1BF4" w:rsidRPr="001A57C7">
        <w:rPr>
          <w:rFonts w:asciiTheme="minorEastAsia" w:eastAsiaTheme="minorEastAsia" w:hAnsiTheme="minorEastAsia" w:cstheme="minorEastAsia" w:hint="eastAsia"/>
          <w:bCs/>
          <w:kern w:val="2"/>
          <w:szCs w:val="24"/>
        </w:rPr>
        <w:t>evaluation</w:t>
      </w:r>
    </w:p>
    <w:p w14:paraId="267F44CE" w14:textId="77777777" w:rsidR="005E73EE" w:rsidRPr="001A57C7" w:rsidRDefault="005E73EE" w:rsidP="00EE1BF4">
      <w:pPr>
        <w:pStyle w:val="afb"/>
        <w:spacing w:before="78" w:after="78"/>
        <w:rPr>
          <w:rFonts w:ascii="Times New Roman" w:hAnsi="Times New Roman"/>
          <w:szCs w:val="21"/>
        </w:rPr>
      </w:pPr>
      <w:r w:rsidRPr="001A57C7">
        <w:rPr>
          <w:rFonts w:ascii="Times New Roman" w:hAnsi="Times New Roman" w:hint="eastAsia"/>
          <w:szCs w:val="21"/>
        </w:rPr>
        <w:t>对比风险分析结果和风险准则，以确定风险和</w:t>
      </w:r>
      <w:r w:rsidRPr="001A57C7">
        <w:rPr>
          <w:rFonts w:ascii="Times New Roman" w:hAnsi="Times New Roman" w:hint="eastAsia"/>
          <w:szCs w:val="21"/>
        </w:rPr>
        <w:t>/</w:t>
      </w:r>
      <w:r w:rsidRPr="001A57C7">
        <w:rPr>
          <w:rFonts w:ascii="Times New Roman" w:hAnsi="Times New Roman" w:hint="eastAsia"/>
          <w:szCs w:val="21"/>
        </w:rPr>
        <w:t>或其大小是否可以接受或容忍的过程。</w:t>
      </w:r>
    </w:p>
    <w:p w14:paraId="7B7F5418" w14:textId="77777777" w:rsidR="00EE1BF4" w:rsidRPr="001A57C7" w:rsidRDefault="00EE1BF4" w:rsidP="00EE1BF4">
      <w:pPr>
        <w:pStyle w:val="afb"/>
        <w:spacing w:before="78" w:after="78"/>
        <w:ind w:firstLineChars="0" w:firstLine="0"/>
        <w:rPr>
          <w:rFonts w:ascii="Times New Roman" w:hAnsi="Times New Roman"/>
          <w:szCs w:val="21"/>
        </w:rPr>
      </w:pPr>
      <w:r w:rsidRPr="001A57C7">
        <w:rPr>
          <w:b/>
        </w:rPr>
        <w:t>2.0.</w:t>
      </w:r>
      <w:r w:rsidR="00DF0930" w:rsidRPr="001A57C7">
        <w:rPr>
          <w:b/>
        </w:rPr>
        <w:t>8</w:t>
      </w:r>
      <w:r w:rsidRPr="001A57C7">
        <w:rPr>
          <w:b/>
        </w:rPr>
        <w:t xml:space="preserve"> </w:t>
      </w:r>
      <w:r w:rsidRPr="001A57C7">
        <w:rPr>
          <w:rFonts w:ascii="Times New Roman" w:hAnsi="Times New Roman" w:hint="eastAsia"/>
          <w:szCs w:val="21"/>
        </w:rPr>
        <w:t>风险等级</w:t>
      </w:r>
      <w:r w:rsidRPr="001A57C7">
        <w:rPr>
          <w:rFonts w:ascii="Times New Roman" w:hAnsi="Times New Roman" w:hint="eastAsia"/>
          <w:szCs w:val="21"/>
        </w:rPr>
        <w:t xml:space="preserve"> </w:t>
      </w:r>
      <w:r w:rsidRPr="001A57C7">
        <w:rPr>
          <w:rFonts w:asciiTheme="minorEastAsia" w:eastAsiaTheme="minorEastAsia" w:hAnsiTheme="minorEastAsia" w:cstheme="minorEastAsia" w:hint="eastAsia"/>
          <w:bCs/>
          <w:kern w:val="2"/>
          <w:szCs w:val="24"/>
        </w:rPr>
        <w:t>level</w:t>
      </w:r>
      <w:r w:rsidRPr="001A57C7">
        <w:rPr>
          <w:rFonts w:asciiTheme="minorEastAsia" w:eastAsiaTheme="minorEastAsia" w:hAnsiTheme="minorEastAsia" w:cstheme="minorEastAsia"/>
          <w:bCs/>
          <w:kern w:val="2"/>
          <w:szCs w:val="24"/>
        </w:rPr>
        <w:t xml:space="preserve"> </w:t>
      </w:r>
      <w:r w:rsidRPr="001A57C7">
        <w:rPr>
          <w:rFonts w:asciiTheme="minorEastAsia" w:eastAsiaTheme="minorEastAsia" w:hAnsiTheme="minorEastAsia" w:cstheme="minorEastAsia" w:hint="eastAsia"/>
          <w:bCs/>
          <w:kern w:val="2"/>
          <w:szCs w:val="24"/>
        </w:rPr>
        <w:t>of</w:t>
      </w:r>
      <w:r w:rsidRPr="001A57C7">
        <w:rPr>
          <w:rFonts w:asciiTheme="minorEastAsia" w:eastAsiaTheme="minorEastAsia" w:hAnsiTheme="minorEastAsia" w:cstheme="minorEastAsia"/>
          <w:bCs/>
          <w:kern w:val="2"/>
          <w:szCs w:val="24"/>
        </w:rPr>
        <w:t xml:space="preserve"> </w:t>
      </w:r>
      <w:r w:rsidRPr="001A57C7">
        <w:rPr>
          <w:rFonts w:asciiTheme="minorEastAsia" w:eastAsiaTheme="minorEastAsia" w:hAnsiTheme="minorEastAsia" w:cstheme="minorEastAsia" w:hint="eastAsia"/>
          <w:bCs/>
          <w:kern w:val="2"/>
          <w:szCs w:val="24"/>
        </w:rPr>
        <w:t>risk</w:t>
      </w:r>
    </w:p>
    <w:p w14:paraId="5ECA24F0" w14:textId="77777777" w:rsidR="00EE1BF4" w:rsidRPr="001A57C7" w:rsidRDefault="00EE1BF4" w:rsidP="00EE1BF4">
      <w:pPr>
        <w:pStyle w:val="afb"/>
        <w:spacing w:before="78" w:after="78"/>
        <w:rPr>
          <w:rFonts w:ascii="Times New Roman" w:hAnsi="Times New Roman"/>
          <w:szCs w:val="21"/>
        </w:rPr>
      </w:pPr>
      <w:r w:rsidRPr="001A57C7">
        <w:rPr>
          <w:rFonts w:ascii="Times New Roman" w:hAnsi="Times New Roman" w:hint="eastAsia"/>
          <w:szCs w:val="21"/>
        </w:rPr>
        <w:t>单一风险或组合风险的大小，以后果和可能性的组合来表达。</w:t>
      </w:r>
    </w:p>
    <w:p w14:paraId="0BF7EDB9" w14:textId="77777777" w:rsidR="005E73EE" w:rsidRPr="001A57C7" w:rsidRDefault="00EE1BF4" w:rsidP="00E30731">
      <w:pPr>
        <w:pStyle w:val="afb"/>
        <w:spacing w:before="78" w:after="78"/>
        <w:ind w:firstLineChars="0" w:firstLine="0"/>
        <w:rPr>
          <w:rFonts w:ascii="Times New Roman" w:hAnsi="Times New Roman"/>
          <w:szCs w:val="21"/>
        </w:rPr>
      </w:pPr>
      <w:r w:rsidRPr="001A57C7">
        <w:rPr>
          <w:b/>
        </w:rPr>
        <w:t>2.0.</w:t>
      </w:r>
      <w:r w:rsidR="00DF0930" w:rsidRPr="001A57C7">
        <w:rPr>
          <w:b/>
        </w:rPr>
        <w:t>9</w:t>
      </w:r>
      <w:r w:rsidRPr="001A57C7">
        <w:rPr>
          <w:b/>
        </w:rPr>
        <w:t xml:space="preserve"> </w:t>
      </w:r>
      <w:r w:rsidR="005E73EE" w:rsidRPr="001A57C7">
        <w:rPr>
          <w:rFonts w:ascii="Times New Roman" w:hAnsi="Times New Roman" w:hint="eastAsia"/>
          <w:szCs w:val="21"/>
        </w:rPr>
        <w:t>风险应对</w:t>
      </w:r>
      <w:r w:rsidR="005E73EE" w:rsidRPr="001A57C7">
        <w:rPr>
          <w:rFonts w:ascii="Times New Roman" w:hAnsi="Times New Roman" w:hint="eastAsia"/>
          <w:szCs w:val="21"/>
        </w:rPr>
        <w:t xml:space="preserve"> </w:t>
      </w:r>
      <w:r w:rsidR="005E73EE" w:rsidRPr="001A57C7">
        <w:rPr>
          <w:rFonts w:asciiTheme="minorEastAsia" w:eastAsiaTheme="minorEastAsia" w:hAnsiTheme="minorEastAsia" w:cstheme="minorEastAsia" w:hint="eastAsia"/>
          <w:bCs/>
          <w:kern w:val="2"/>
          <w:szCs w:val="24"/>
        </w:rPr>
        <w:t>risk</w:t>
      </w:r>
      <w:r w:rsidR="005E73EE" w:rsidRPr="001A57C7">
        <w:rPr>
          <w:rFonts w:asciiTheme="minorEastAsia" w:eastAsiaTheme="minorEastAsia" w:hAnsiTheme="minorEastAsia" w:cstheme="minorEastAsia"/>
          <w:bCs/>
          <w:kern w:val="2"/>
          <w:szCs w:val="24"/>
        </w:rPr>
        <w:t xml:space="preserve"> </w:t>
      </w:r>
      <w:r w:rsidR="005E73EE" w:rsidRPr="001A57C7">
        <w:rPr>
          <w:rFonts w:asciiTheme="minorEastAsia" w:eastAsiaTheme="minorEastAsia" w:hAnsiTheme="minorEastAsia" w:cstheme="minorEastAsia" w:hint="eastAsia"/>
          <w:bCs/>
          <w:kern w:val="2"/>
          <w:szCs w:val="24"/>
        </w:rPr>
        <w:t>treatment</w:t>
      </w:r>
    </w:p>
    <w:p w14:paraId="41678037" w14:textId="77777777" w:rsidR="005E73EE" w:rsidRPr="001A57C7" w:rsidRDefault="005E73EE" w:rsidP="00EE1BF4">
      <w:pPr>
        <w:pStyle w:val="afb"/>
        <w:spacing w:before="78" w:after="78"/>
        <w:rPr>
          <w:rFonts w:ascii="Times New Roman" w:hAnsi="Times New Roman"/>
          <w:szCs w:val="21"/>
        </w:rPr>
      </w:pPr>
      <w:r w:rsidRPr="001A57C7">
        <w:rPr>
          <w:rFonts w:ascii="Times New Roman" w:hAnsi="Times New Roman" w:hint="eastAsia"/>
          <w:szCs w:val="21"/>
        </w:rPr>
        <w:t>处理风险的过程</w:t>
      </w:r>
      <w:r w:rsidR="00EE1BF4" w:rsidRPr="001A57C7">
        <w:rPr>
          <w:rFonts w:ascii="Times New Roman" w:hAnsi="Times New Roman" w:hint="eastAsia"/>
          <w:szCs w:val="21"/>
        </w:rPr>
        <w:t>。</w:t>
      </w:r>
    </w:p>
    <w:p w14:paraId="3AAE85B0" w14:textId="77777777" w:rsidR="005E73EE" w:rsidRPr="001A57C7" w:rsidRDefault="00EE1BF4" w:rsidP="00E30731">
      <w:pPr>
        <w:pStyle w:val="afb"/>
        <w:spacing w:before="78" w:after="78"/>
        <w:ind w:firstLineChars="0" w:firstLine="0"/>
        <w:rPr>
          <w:rFonts w:ascii="Times New Roman" w:hAnsi="Times New Roman"/>
          <w:szCs w:val="21"/>
        </w:rPr>
      </w:pPr>
      <w:r w:rsidRPr="001A57C7">
        <w:rPr>
          <w:b/>
        </w:rPr>
        <w:t>2.0.</w:t>
      </w:r>
      <w:r w:rsidR="00DF0930" w:rsidRPr="001A57C7">
        <w:rPr>
          <w:b/>
        </w:rPr>
        <w:t>10</w:t>
      </w:r>
      <w:r w:rsidRPr="001A57C7">
        <w:rPr>
          <w:b/>
        </w:rPr>
        <w:t xml:space="preserve"> </w:t>
      </w:r>
      <w:r w:rsidR="005E73EE" w:rsidRPr="001A57C7">
        <w:rPr>
          <w:rFonts w:ascii="Times New Roman" w:hAnsi="Times New Roman" w:hint="eastAsia"/>
          <w:szCs w:val="21"/>
        </w:rPr>
        <w:t>风险控制</w:t>
      </w:r>
      <w:r w:rsidRPr="001A57C7">
        <w:rPr>
          <w:rFonts w:ascii="Times New Roman" w:hAnsi="Times New Roman" w:hint="eastAsia"/>
          <w:szCs w:val="21"/>
        </w:rPr>
        <w:t xml:space="preserve"> </w:t>
      </w:r>
      <w:r w:rsidRPr="001A57C7">
        <w:rPr>
          <w:rFonts w:asciiTheme="minorEastAsia" w:eastAsiaTheme="minorEastAsia" w:hAnsiTheme="minorEastAsia" w:cstheme="minorEastAsia" w:hint="eastAsia"/>
          <w:bCs/>
          <w:kern w:val="2"/>
          <w:szCs w:val="24"/>
        </w:rPr>
        <w:t>risk</w:t>
      </w:r>
      <w:r w:rsidRPr="001A57C7">
        <w:rPr>
          <w:rFonts w:asciiTheme="minorEastAsia" w:eastAsiaTheme="minorEastAsia" w:hAnsiTheme="minorEastAsia" w:cstheme="minorEastAsia"/>
          <w:bCs/>
          <w:kern w:val="2"/>
          <w:szCs w:val="24"/>
        </w:rPr>
        <w:t xml:space="preserve"> </w:t>
      </w:r>
      <w:r w:rsidRPr="001A57C7">
        <w:rPr>
          <w:rFonts w:asciiTheme="minorEastAsia" w:eastAsiaTheme="minorEastAsia" w:hAnsiTheme="minorEastAsia" w:cstheme="minorEastAsia" w:hint="eastAsia"/>
          <w:bCs/>
          <w:kern w:val="2"/>
          <w:szCs w:val="24"/>
        </w:rPr>
        <w:t>control</w:t>
      </w:r>
    </w:p>
    <w:p w14:paraId="544B8442" w14:textId="77777777" w:rsidR="005E73EE" w:rsidRPr="001A57C7" w:rsidRDefault="00EE1BF4" w:rsidP="00EE1BF4">
      <w:pPr>
        <w:pStyle w:val="afb"/>
        <w:spacing w:before="78" w:after="78"/>
        <w:rPr>
          <w:rFonts w:ascii="Times New Roman" w:hAnsi="Times New Roman"/>
          <w:szCs w:val="21"/>
        </w:rPr>
      </w:pPr>
      <w:r w:rsidRPr="001A57C7">
        <w:rPr>
          <w:rFonts w:ascii="Times New Roman" w:hAnsi="Times New Roman" w:hint="eastAsia"/>
          <w:szCs w:val="21"/>
        </w:rPr>
        <w:t>处理风险的措施。</w:t>
      </w:r>
    </w:p>
    <w:p w14:paraId="701DB137" w14:textId="77777777" w:rsidR="00E91D9A" w:rsidRPr="001A57C7" w:rsidRDefault="00E91D9A" w:rsidP="00E91D9A">
      <w:pPr>
        <w:pStyle w:val="afb"/>
        <w:spacing w:before="78" w:after="78"/>
        <w:ind w:firstLineChars="0" w:firstLine="0"/>
        <w:rPr>
          <w:rFonts w:ascii="Times New Roman" w:hAnsi="Times New Roman"/>
          <w:szCs w:val="21"/>
        </w:rPr>
      </w:pPr>
      <w:r w:rsidRPr="001A57C7">
        <w:rPr>
          <w:b/>
        </w:rPr>
        <w:t>2.0.</w:t>
      </w:r>
      <w:r w:rsidR="00DF0930" w:rsidRPr="001A57C7">
        <w:rPr>
          <w:b/>
        </w:rPr>
        <w:t>11</w:t>
      </w:r>
      <w:r w:rsidRPr="001A57C7">
        <w:rPr>
          <w:b/>
        </w:rPr>
        <w:t xml:space="preserve"> </w:t>
      </w:r>
      <w:r w:rsidRPr="001A57C7">
        <w:rPr>
          <w:rFonts w:ascii="Times New Roman" w:hAnsi="Times New Roman" w:hint="eastAsia"/>
          <w:szCs w:val="21"/>
        </w:rPr>
        <w:t>立卷</w:t>
      </w:r>
      <w:r w:rsidRPr="001A57C7">
        <w:rPr>
          <w:rFonts w:ascii="Times New Roman" w:hAnsi="Times New Roman" w:hint="eastAsia"/>
          <w:szCs w:val="21"/>
        </w:rPr>
        <w:t xml:space="preserve"> </w:t>
      </w:r>
      <w:r w:rsidRPr="001A57C7">
        <w:rPr>
          <w:rFonts w:asciiTheme="minorEastAsia" w:eastAsiaTheme="minorEastAsia" w:hAnsiTheme="minorEastAsia" w:cstheme="minorEastAsia" w:hint="eastAsia"/>
          <w:bCs/>
          <w:kern w:val="2"/>
          <w:szCs w:val="24"/>
        </w:rPr>
        <w:t>filing</w:t>
      </w:r>
    </w:p>
    <w:p w14:paraId="3E2471A2" w14:textId="77777777" w:rsidR="00E91D9A" w:rsidRPr="001A57C7" w:rsidRDefault="00E91D9A" w:rsidP="00E91D9A">
      <w:pPr>
        <w:pStyle w:val="afb"/>
        <w:spacing w:before="78" w:after="78"/>
        <w:rPr>
          <w:rFonts w:ascii="Times New Roman" w:hAnsi="Times New Roman"/>
          <w:szCs w:val="21"/>
        </w:rPr>
      </w:pPr>
      <w:r w:rsidRPr="001A57C7">
        <w:rPr>
          <w:rFonts w:ascii="Times New Roman" w:hAnsi="Times New Roman" w:hint="eastAsia"/>
          <w:szCs w:val="21"/>
        </w:rPr>
        <w:t>按照一定的原则和方法，将有保存价值的文件分门别类整理成案卷。</w:t>
      </w:r>
    </w:p>
    <w:p w14:paraId="17282800" w14:textId="77777777" w:rsidR="00E91D9A" w:rsidRPr="001A57C7" w:rsidRDefault="00E91D9A" w:rsidP="00E91D9A">
      <w:pPr>
        <w:pStyle w:val="afb"/>
        <w:spacing w:before="78" w:after="78"/>
        <w:ind w:firstLineChars="0" w:firstLine="0"/>
        <w:rPr>
          <w:rFonts w:ascii="Times New Roman" w:hAnsi="Times New Roman"/>
          <w:szCs w:val="21"/>
        </w:rPr>
      </w:pPr>
      <w:r w:rsidRPr="001A57C7">
        <w:rPr>
          <w:b/>
        </w:rPr>
        <w:t>2.0.</w:t>
      </w:r>
      <w:r w:rsidR="00DF0930" w:rsidRPr="001A57C7">
        <w:rPr>
          <w:b/>
        </w:rPr>
        <w:t>12</w:t>
      </w:r>
      <w:r w:rsidRPr="001A57C7">
        <w:rPr>
          <w:b/>
        </w:rPr>
        <w:t xml:space="preserve"> </w:t>
      </w:r>
      <w:r w:rsidRPr="001A57C7">
        <w:rPr>
          <w:rFonts w:ascii="Times New Roman" w:hAnsi="Times New Roman" w:hint="eastAsia"/>
          <w:szCs w:val="21"/>
        </w:rPr>
        <w:t>短期保管</w:t>
      </w:r>
      <w:r w:rsidR="00DF0930" w:rsidRPr="001A57C7">
        <w:rPr>
          <w:rFonts w:ascii="Times New Roman" w:hAnsi="Times New Roman" w:hint="eastAsia"/>
          <w:szCs w:val="21"/>
        </w:rPr>
        <w:t xml:space="preserve"> </w:t>
      </w:r>
      <w:r w:rsidR="00DF0930" w:rsidRPr="001A57C7">
        <w:rPr>
          <w:rFonts w:asciiTheme="minorEastAsia" w:eastAsiaTheme="minorEastAsia" w:hAnsiTheme="minorEastAsia" w:cstheme="minorEastAsia" w:hint="eastAsia"/>
          <w:bCs/>
          <w:kern w:val="2"/>
          <w:szCs w:val="24"/>
        </w:rPr>
        <w:t>short-term</w:t>
      </w:r>
      <w:r w:rsidR="00DF0930" w:rsidRPr="001A57C7">
        <w:rPr>
          <w:rFonts w:asciiTheme="minorEastAsia" w:eastAsiaTheme="minorEastAsia" w:hAnsiTheme="minorEastAsia" w:cstheme="minorEastAsia"/>
          <w:bCs/>
          <w:kern w:val="2"/>
          <w:szCs w:val="24"/>
        </w:rPr>
        <w:t xml:space="preserve"> </w:t>
      </w:r>
      <w:r w:rsidR="00DF0930" w:rsidRPr="001A57C7">
        <w:rPr>
          <w:rFonts w:asciiTheme="minorEastAsia" w:eastAsiaTheme="minorEastAsia" w:hAnsiTheme="minorEastAsia" w:cstheme="minorEastAsia" w:hint="eastAsia"/>
          <w:bCs/>
          <w:kern w:val="2"/>
          <w:szCs w:val="24"/>
        </w:rPr>
        <w:t>preservation</w:t>
      </w:r>
    </w:p>
    <w:p w14:paraId="7A933ACC" w14:textId="77777777" w:rsidR="00E91D9A" w:rsidRPr="001A57C7" w:rsidRDefault="00E91D9A" w:rsidP="00E91D9A">
      <w:pPr>
        <w:pStyle w:val="afb"/>
        <w:spacing w:before="78" w:after="78"/>
        <w:rPr>
          <w:rFonts w:ascii="Times New Roman" w:hAnsi="Times New Roman"/>
          <w:szCs w:val="21"/>
        </w:rPr>
      </w:pPr>
      <w:r w:rsidRPr="001A57C7">
        <w:rPr>
          <w:rFonts w:ascii="Times New Roman" w:hAnsi="Times New Roman" w:hint="eastAsia"/>
          <w:szCs w:val="21"/>
        </w:rPr>
        <w:t>工程档案保管期限的一种，指工程档案保存</w:t>
      </w:r>
      <w:r w:rsidRPr="001A57C7">
        <w:rPr>
          <w:rFonts w:ascii="Times New Roman" w:hAnsi="Times New Roman" w:hint="eastAsia"/>
          <w:szCs w:val="21"/>
        </w:rPr>
        <w:t>1</w:t>
      </w:r>
      <w:r w:rsidRPr="001A57C7">
        <w:rPr>
          <w:rFonts w:ascii="Times New Roman" w:hAnsi="Times New Roman"/>
          <w:szCs w:val="21"/>
        </w:rPr>
        <w:t>0</w:t>
      </w:r>
      <w:r w:rsidRPr="001A57C7">
        <w:rPr>
          <w:rFonts w:ascii="Times New Roman" w:hAnsi="Times New Roman" w:hint="eastAsia"/>
          <w:szCs w:val="21"/>
        </w:rPr>
        <w:t>年以下。</w:t>
      </w:r>
    </w:p>
    <w:p w14:paraId="7D43AA27" w14:textId="77777777" w:rsidR="00387022" w:rsidRPr="001A57C7" w:rsidRDefault="00AF35A0">
      <w:pPr>
        <w:rPr>
          <w:rFonts w:hint="eastAsia"/>
          <w:b/>
          <w:kern w:val="44"/>
          <w:sz w:val="28"/>
          <w:szCs w:val="44"/>
        </w:rPr>
      </w:pPr>
      <w:r w:rsidRPr="001A57C7">
        <w:br w:type="page"/>
      </w:r>
    </w:p>
    <w:p w14:paraId="27E398B9" w14:textId="77777777" w:rsidR="00387022" w:rsidRPr="001A57C7" w:rsidRDefault="00AF35A0">
      <w:pPr>
        <w:pStyle w:val="af2"/>
        <w:rPr>
          <w:rFonts w:hint="eastAsia"/>
        </w:rPr>
      </w:pPr>
      <w:bookmarkStart w:id="41" w:name="_Toc117775079"/>
      <w:bookmarkStart w:id="42" w:name="_Toc179448771"/>
      <w:bookmarkStart w:id="43" w:name="_Toc184372614"/>
      <w:bookmarkStart w:id="44" w:name="_Toc184383394"/>
      <w:bookmarkStart w:id="45" w:name="_Toc184383970"/>
      <w:bookmarkStart w:id="46" w:name="_Toc184386659"/>
      <w:r w:rsidRPr="001A57C7">
        <w:rPr>
          <w:rFonts w:hint="eastAsia"/>
        </w:rPr>
        <w:lastRenderedPageBreak/>
        <w:t>3</w:t>
      </w:r>
      <w:r w:rsidRPr="001A57C7">
        <w:t xml:space="preserve">  </w:t>
      </w:r>
      <w:r w:rsidRPr="001A57C7">
        <w:rPr>
          <w:rFonts w:hint="eastAsia"/>
        </w:rPr>
        <w:t>基本</w:t>
      </w:r>
      <w:r w:rsidRPr="001A57C7">
        <w:t>规定</w:t>
      </w:r>
      <w:bookmarkEnd w:id="41"/>
      <w:bookmarkEnd w:id="42"/>
      <w:bookmarkEnd w:id="43"/>
      <w:bookmarkEnd w:id="44"/>
      <w:bookmarkEnd w:id="45"/>
      <w:bookmarkEnd w:id="46"/>
    </w:p>
    <w:p w14:paraId="6166C31A" w14:textId="77777777" w:rsidR="00387022" w:rsidRPr="001A57C7" w:rsidRDefault="00AF35A0">
      <w:pPr>
        <w:pStyle w:val="2"/>
        <w:rPr>
          <w:rFonts w:hint="eastAsia"/>
        </w:rPr>
      </w:pPr>
      <w:bookmarkStart w:id="47" w:name="_Toc117775080"/>
      <w:bookmarkStart w:id="48" w:name="_Toc179448772"/>
      <w:bookmarkStart w:id="49" w:name="_Toc184372615"/>
      <w:bookmarkStart w:id="50" w:name="_Toc184383395"/>
      <w:bookmarkStart w:id="51" w:name="_Toc184383971"/>
      <w:bookmarkStart w:id="52" w:name="_Toc184386660"/>
      <w:r w:rsidRPr="001A57C7">
        <w:t>3</w:t>
      </w:r>
      <w:r w:rsidRPr="001A57C7">
        <w:rPr>
          <w:rFonts w:hint="eastAsia"/>
        </w:rPr>
        <w:t>.1</w:t>
      </w:r>
      <w:r w:rsidRPr="001A57C7">
        <w:t xml:space="preserve">  </w:t>
      </w:r>
      <w:r w:rsidRPr="001A57C7">
        <w:rPr>
          <w:rFonts w:hint="eastAsia"/>
        </w:rPr>
        <w:t>一般规定</w:t>
      </w:r>
      <w:bookmarkEnd w:id="47"/>
      <w:bookmarkEnd w:id="48"/>
      <w:bookmarkEnd w:id="49"/>
      <w:bookmarkEnd w:id="50"/>
      <w:bookmarkEnd w:id="51"/>
      <w:bookmarkEnd w:id="52"/>
    </w:p>
    <w:p w14:paraId="3E57AABD" w14:textId="77777777" w:rsidR="00387022" w:rsidRPr="001A57C7" w:rsidRDefault="00AF35A0">
      <w:pPr>
        <w:rPr>
          <w:rFonts w:hint="eastAsia"/>
        </w:rPr>
      </w:pPr>
      <w:r w:rsidRPr="001A57C7">
        <w:rPr>
          <w:b/>
        </w:rPr>
        <w:t xml:space="preserve">3.1.1 </w:t>
      </w:r>
      <w:r w:rsidRPr="001A57C7">
        <w:t>技术风险管理服务机构应具</w:t>
      </w:r>
      <w:r w:rsidRPr="001A57C7">
        <w:rPr>
          <w:rFonts w:hint="eastAsia"/>
        </w:rPr>
        <w:t>有</w:t>
      </w:r>
      <w:r w:rsidRPr="001A4671">
        <w:t>第三方独立性</w:t>
      </w:r>
      <w:r w:rsidR="006A6185" w:rsidRPr="001A4671">
        <w:rPr>
          <w:rFonts w:hint="eastAsia"/>
        </w:rPr>
        <w:t>，</w:t>
      </w:r>
      <w:r w:rsidRPr="001A57C7">
        <w:rPr>
          <w:rFonts w:hint="eastAsia"/>
        </w:rPr>
        <w:t>不得与被服务工程的参建单位存有关联关系，</w:t>
      </w:r>
      <w:r w:rsidRPr="001A57C7">
        <w:t>不</w:t>
      </w:r>
      <w:r w:rsidRPr="001A57C7">
        <w:rPr>
          <w:rFonts w:hint="eastAsia"/>
        </w:rPr>
        <w:t>得</w:t>
      </w:r>
      <w:r w:rsidRPr="001A57C7">
        <w:t>直接或间接参与被服务工程的项目管理、勘察、设计、施工、监理</w:t>
      </w:r>
      <w:r w:rsidRPr="001A57C7">
        <w:rPr>
          <w:rFonts w:hint="eastAsia"/>
        </w:rPr>
        <w:t>、</w:t>
      </w:r>
      <w:r w:rsidRPr="001A57C7">
        <w:t>材料供应等服务。</w:t>
      </w:r>
    </w:p>
    <w:p w14:paraId="443DFCE3" w14:textId="77777777" w:rsidR="00387022" w:rsidRPr="001A57C7" w:rsidRDefault="00AF35A0">
      <w:pPr>
        <w:rPr>
          <w:rFonts w:hint="eastAsia"/>
        </w:rPr>
      </w:pPr>
      <w:r w:rsidRPr="001A57C7">
        <w:rPr>
          <w:b/>
        </w:rPr>
        <w:t xml:space="preserve">3.1.2 </w:t>
      </w:r>
      <w:r w:rsidRPr="001A57C7">
        <w:t>技术风险管理服务</w:t>
      </w:r>
      <w:r w:rsidRPr="001A4671">
        <w:t>不</w:t>
      </w:r>
      <w:r w:rsidRPr="001A4671">
        <w:rPr>
          <w:rFonts w:hint="eastAsia"/>
        </w:rPr>
        <w:t>得</w:t>
      </w:r>
      <w:r w:rsidRPr="001A4671">
        <w:t>干预正常的建设进程，</w:t>
      </w:r>
      <w:r w:rsidRPr="001A57C7">
        <w:rPr>
          <w:rFonts w:hint="eastAsia"/>
        </w:rPr>
        <w:t>不得</w:t>
      </w:r>
      <w:r w:rsidRPr="001A57C7">
        <w:t>为了降低工程风险而盲目</w:t>
      </w:r>
      <w:r w:rsidRPr="001A57C7">
        <w:rPr>
          <w:rFonts w:hint="eastAsia"/>
        </w:rPr>
        <w:t>要求参建单位</w:t>
      </w:r>
      <w:r w:rsidRPr="001A57C7">
        <w:t>增加投入。</w:t>
      </w:r>
    </w:p>
    <w:p w14:paraId="191B5D58" w14:textId="77777777" w:rsidR="00387022" w:rsidRPr="001A57C7" w:rsidRDefault="00AF35A0">
      <w:pPr>
        <w:rPr>
          <w:rFonts w:hint="eastAsia"/>
        </w:rPr>
      </w:pPr>
      <w:r w:rsidRPr="001A57C7">
        <w:rPr>
          <w:b/>
        </w:rPr>
        <w:t xml:space="preserve">3.1.3 </w:t>
      </w:r>
      <w:r w:rsidRPr="001A57C7">
        <w:t>技术风险管理</w:t>
      </w:r>
      <w:r w:rsidRPr="001A4671">
        <w:t>服务机构</w:t>
      </w:r>
      <w:r w:rsidRPr="001A57C7">
        <w:t>应公平公正、实事求是，诚信、严谨、科学地开展技术风险管理服务</w:t>
      </w:r>
      <w:r w:rsidR="00505999" w:rsidRPr="001A57C7">
        <w:rPr>
          <w:rFonts w:hint="eastAsia"/>
        </w:rPr>
        <w:t>工作</w:t>
      </w:r>
      <w:r w:rsidRPr="001A57C7">
        <w:t>。</w:t>
      </w:r>
    </w:p>
    <w:p w14:paraId="49D8BA62" w14:textId="53E743B1" w:rsidR="00387022" w:rsidRPr="001A57C7" w:rsidRDefault="00AF35A0">
      <w:pPr>
        <w:rPr>
          <w:rFonts w:hint="eastAsia"/>
        </w:rPr>
      </w:pPr>
      <w:r w:rsidRPr="001A57C7">
        <w:rPr>
          <w:b/>
        </w:rPr>
        <w:t xml:space="preserve">3.1.4 </w:t>
      </w:r>
      <w:r w:rsidRPr="001A57C7">
        <w:t>风险管理的</w:t>
      </w:r>
      <w:r w:rsidRPr="001A4671">
        <w:t>技术人员</w:t>
      </w:r>
      <w:r w:rsidRPr="001A57C7">
        <w:t>应遵循应有的职业道德，具备较高的技术理论和实践经验，熟悉相关标准；</w:t>
      </w:r>
      <w:r w:rsidR="00E12B8F">
        <w:rPr>
          <w:rFonts w:hint="eastAsia"/>
        </w:rPr>
        <w:t>应</w:t>
      </w:r>
      <w:r w:rsidRPr="001A57C7">
        <w:t>遵守保密制度，严守各方技术信息、专利及商业机密。</w:t>
      </w:r>
    </w:p>
    <w:p w14:paraId="1A730B09" w14:textId="77777777" w:rsidR="00387022" w:rsidRPr="001A57C7" w:rsidRDefault="00AF35A0">
      <w:pPr>
        <w:pStyle w:val="2"/>
        <w:rPr>
          <w:rFonts w:hint="eastAsia"/>
        </w:rPr>
      </w:pPr>
      <w:bookmarkStart w:id="53" w:name="_Toc117775081"/>
      <w:bookmarkStart w:id="54" w:name="_Toc179448773"/>
      <w:bookmarkStart w:id="55" w:name="_Toc184372616"/>
      <w:bookmarkStart w:id="56" w:name="_Toc184383396"/>
      <w:bookmarkStart w:id="57" w:name="_Toc184383972"/>
      <w:bookmarkStart w:id="58" w:name="_Toc184386661"/>
      <w:r w:rsidRPr="001A57C7">
        <w:t xml:space="preserve">3.2  </w:t>
      </w:r>
      <w:r w:rsidR="00D60264" w:rsidRPr="001A57C7">
        <w:rPr>
          <w:rFonts w:hint="eastAsia"/>
        </w:rPr>
        <w:t>服务</w:t>
      </w:r>
      <w:r w:rsidRPr="001A57C7">
        <w:t>范围和依据</w:t>
      </w:r>
      <w:bookmarkEnd w:id="53"/>
      <w:bookmarkEnd w:id="54"/>
      <w:bookmarkEnd w:id="55"/>
      <w:bookmarkEnd w:id="56"/>
      <w:bookmarkEnd w:id="57"/>
      <w:bookmarkEnd w:id="58"/>
    </w:p>
    <w:p w14:paraId="4A7B0C0B" w14:textId="77777777" w:rsidR="00387022" w:rsidRPr="001A57C7" w:rsidRDefault="00AF35A0">
      <w:pPr>
        <w:rPr>
          <w:rFonts w:hint="eastAsia"/>
        </w:rPr>
      </w:pPr>
      <w:r w:rsidRPr="001A57C7">
        <w:rPr>
          <w:b/>
        </w:rPr>
        <w:t xml:space="preserve">3.2.1 </w:t>
      </w:r>
      <w:r w:rsidRPr="001A57C7">
        <w:t>技术风险管理</w:t>
      </w:r>
      <w:r w:rsidRPr="001A4671">
        <w:t>服务范围</w:t>
      </w:r>
      <w:r w:rsidRPr="001A57C7">
        <w:t>应与</w:t>
      </w:r>
      <w:r w:rsidRPr="001A57C7">
        <w:rPr>
          <w:rFonts w:hint="eastAsia"/>
        </w:rPr>
        <w:t>绿色建筑性能</w:t>
      </w:r>
      <w:r w:rsidRPr="001A57C7">
        <w:t>保险</w:t>
      </w:r>
      <w:r w:rsidRPr="001A57C7">
        <w:rPr>
          <w:rFonts w:hint="eastAsia"/>
        </w:rPr>
        <w:t>的保障范围</w:t>
      </w:r>
      <w:r w:rsidRPr="001A57C7">
        <w:t>一致。</w:t>
      </w:r>
    </w:p>
    <w:p w14:paraId="6D89EF8A" w14:textId="77777777" w:rsidR="00387022" w:rsidRPr="001A57C7" w:rsidRDefault="00AF35A0">
      <w:pPr>
        <w:rPr>
          <w:rFonts w:hint="eastAsia"/>
        </w:rPr>
      </w:pPr>
      <w:r w:rsidRPr="001A57C7">
        <w:rPr>
          <w:b/>
        </w:rPr>
        <w:t xml:space="preserve">3.2.2 </w:t>
      </w:r>
      <w:r w:rsidRPr="001A57C7">
        <w:t>技术风险管理</w:t>
      </w:r>
      <w:r w:rsidRPr="001A4671">
        <w:rPr>
          <w:rFonts w:hint="eastAsia"/>
        </w:rPr>
        <w:t>服务过程</w:t>
      </w:r>
      <w:r w:rsidRPr="001A57C7">
        <w:rPr>
          <w:rFonts w:hint="eastAsia"/>
        </w:rPr>
        <w:t>应包括绿色建筑工程的</w:t>
      </w:r>
      <w:r w:rsidRPr="001A57C7">
        <w:t>设计</w:t>
      </w:r>
      <w:r w:rsidRPr="001A57C7">
        <w:rPr>
          <w:rFonts w:hint="eastAsia"/>
        </w:rPr>
        <w:t>阶段</w:t>
      </w:r>
      <w:r w:rsidRPr="001A57C7">
        <w:t>、施工</w:t>
      </w:r>
      <w:r w:rsidRPr="001A57C7">
        <w:rPr>
          <w:rFonts w:hint="eastAsia"/>
        </w:rPr>
        <w:t>阶段、运营阶段和标识认定阶段</w:t>
      </w:r>
      <w:r w:rsidRPr="001A57C7">
        <w:t>。</w:t>
      </w:r>
    </w:p>
    <w:p w14:paraId="293CAEB8" w14:textId="77777777" w:rsidR="00387022" w:rsidRPr="001A57C7" w:rsidRDefault="00AF35A0">
      <w:pPr>
        <w:pStyle w:val="2"/>
        <w:rPr>
          <w:rFonts w:hint="eastAsia"/>
        </w:rPr>
      </w:pPr>
      <w:bookmarkStart w:id="59" w:name="_Toc117775083"/>
      <w:bookmarkStart w:id="60" w:name="_Toc179448774"/>
      <w:bookmarkStart w:id="61" w:name="_Toc184372617"/>
      <w:bookmarkStart w:id="62" w:name="_Toc184383397"/>
      <w:bookmarkStart w:id="63" w:name="_Toc184383973"/>
      <w:bookmarkStart w:id="64" w:name="_Toc184386662"/>
      <w:r w:rsidRPr="001A57C7">
        <w:t>3.</w:t>
      </w:r>
      <w:r w:rsidR="00D60264" w:rsidRPr="001A57C7">
        <w:t>3</w:t>
      </w:r>
      <w:r w:rsidRPr="001A57C7">
        <w:t xml:space="preserve">  </w:t>
      </w:r>
      <w:r w:rsidRPr="001A57C7">
        <w:t>职责</w:t>
      </w:r>
      <w:bookmarkEnd w:id="59"/>
      <w:bookmarkEnd w:id="60"/>
      <w:bookmarkEnd w:id="61"/>
      <w:bookmarkEnd w:id="62"/>
      <w:bookmarkEnd w:id="63"/>
      <w:bookmarkEnd w:id="64"/>
    </w:p>
    <w:p w14:paraId="1807A023" w14:textId="77777777" w:rsidR="00387022" w:rsidRPr="001A57C7" w:rsidRDefault="00AF35A0">
      <w:pPr>
        <w:rPr>
          <w:rFonts w:hint="eastAsia"/>
        </w:rPr>
      </w:pPr>
      <w:r w:rsidRPr="001A57C7">
        <w:rPr>
          <w:b/>
        </w:rPr>
        <w:t>3.</w:t>
      </w:r>
      <w:r w:rsidR="00D60264" w:rsidRPr="001A57C7">
        <w:rPr>
          <w:b/>
        </w:rPr>
        <w:t>3</w:t>
      </w:r>
      <w:r w:rsidRPr="001A57C7">
        <w:rPr>
          <w:b/>
        </w:rPr>
        <w:t xml:space="preserve">.1 </w:t>
      </w:r>
      <w:r w:rsidRPr="001A57C7">
        <w:t>技术风险管理机构应建立</w:t>
      </w:r>
      <w:r w:rsidRPr="001A4671">
        <w:t>沟通、协同机制，</w:t>
      </w:r>
      <w:r w:rsidRPr="001A57C7">
        <w:t>确保内部、外部的信息畅通，避免和消除在风险管理过程中的障碍、冲突和不一致。</w:t>
      </w:r>
    </w:p>
    <w:p w14:paraId="779729A4" w14:textId="77777777" w:rsidR="00387022" w:rsidRPr="001A57C7" w:rsidRDefault="00AF35A0">
      <w:pPr>
        <w:rPr>
          <w:rFonts w:hint="eastAsia"/>
        </w:rPr>
      </w:pPr>
      <w:r w:rsidRPr="001A57C7">
        <w:rPr>
          <w:b/>
        </w:rPr>
        <w:t>3.</w:t>
      </w:r>
      <w:r w:rsidR="00D60264" w:rsidRPr="001A57C7">
        <w:rPr>
          <w:b/>
        </w:rPr>
        <w:t>3</w:t>
      </w:r>
      <w:r w:rsidRPr="001A57C7">
        <w:rPr>
          <w:b/>
        </w:rPr>
        <w:t>.2</w:t>
      </w:r>
      <w:r w:rsidRPr="001A57C7">
        <w:t xml:space="preserve"> </w:t>
      </w:r>
      <w:r w:rsidR="007F4570" w:rsidRPr="001A57C7">
        <w:t>技术风险管理服务机构对编制的风险评估报告和其他技术性文件质量</w:t>
      </w:r>
      <w:r w:rsidR="007F4570" w:rsidRPr="001A4671">
        <w:t>负责</w:t>
      </w:r>
      <w:r w:rsidR="007F4570" w:rsidRPr="001A4671">
        <w:rPr>
          <w:rFonts w:hint="eastAsia"/>
        </w:rPr>
        <w:t>。</w:t>
      </w:r>
    </w:p>
    <w:p w14:paraId="7D256AFD" w14:textId="77777777" w:rsidR="00387022" w:rsidRPr="001A57C7" w:rsidRDefault="00AF35A0">
      <w:pPr>
        <w:rPr>
          <w:rFonts w:hint="eastAsia"/>
        </w:rPr>
      </w:pPr>
      <w:r w:rsidRPr="001A57C7">
        <w:rPr>
          <w:b/>
        </w:rPr>
        <w:t>3.</w:t>
      </w:r>
      <w:r w:rsidR="00D60264" w:rsidRPr="001A57C7">
        <w:rPr>
          <w:b/>
        </w:rPr>
        <w:t>3</w:t>
      </w:r>
      <w:r w:rsidRPr="001A57C7">
        <w:rPr>
          <w:b/>
        </w:rPr>
        <w:t>.3</w:t>
      </w:r>
      <w:r w:rsidRPr="001A57C7">
        <w:t xml:space="preserve"> 技术风险管理机构</w:t>
      </w:r>
      <w:r w:rsidRPr="001A57C7">
        <w:rPr>
          <w:rFonts w:hint="eastAsia"/>
        </w:rPr>
        <w:t>应按照《风险管理服务工作计划》</w:t>
      </w:r>
      <w:r w:rsidRPr="001A57C7">
        <w:t>进入现场开展</w:t>
      </w:r>
      <w:r w:rsidRPr="001A4671">
        <w:t>风险管理活动，</w:t>
      </w:r>
      <w:r w:rsidRPr="001A57C7">
        <w:t>并查阅</w:t>
      </w:r>
      <w:r w:rsidRPr="001A57C7">
        <w:rPr>
          <w:rFonts w:hint="eastAsia"/>
        </w:rPr>
        <w:t>有</w:t>
      </w:r>
      <w:r w:rsidRPr="001A57C7">
        <w:t>关的技术文件和管理文件。</w:t>
      </w:r>
    </w:p>
    <w:p w14:paraId="1F867A34" w14:textId="77777777" w:rsidR="00387022" w:rsidRPr="001A57C7" w:rsidRDefault="00AF35A0">
      <w:pPr>
        <w:pStyle w:val="2"/>
        <w:rPr>
          <w:rFonts w:hint="eastAsia"/>
        </w:rPr>
      </w:pPr>
      <w:bookmarkStart w:id="65" w:name="_Toc117775084"/>
      <w:bookmarkStart w:id="66" w:name="_Toc179448775"/>
      <w:bookmarkStart w:id="67" w:name="_Toc184372618"/>
      <w:bookmarkStart w:id="68" w:name="_Toc184383398"/>
      <w:bookmarkStart w:id="69" w:name="_Toc184383974"/>
      <w:bookmarkStart w:id="70" w:name="_Toc184386663"/>
      <w:r w:rsidRPr="001A57C7">
        <w:t>3.</w:t>
      </w:r>
      <w:r w:rsidR="00D60264" w:rsidRPr="001A57C7">
        <w:t>4</w:t>
      </w:r>
      <w:r w:rsidRPr="001A57C7">
        <w:t xml:space="preserve">  </w:t>
      </w:r>
      <w:r w:rsidRPr="001A57C7">
        <w:t>技术团队</w:t>
      </w:r>
      <w:bookmarkEnd w:id="65"/>
      <w:bookmarkEnd w:id="66"/>
      <w:bookmarkEnd w:id="67"/>
      <w:bookmarkEnd w:id="68"/>
      <w:bookmarkEnd w:id="69"/>
      <w:bookmarkEnd w:id="70"/>
    </w:p>
    <w:p w14:paraId="050ACDF9" w14:textId="77777777" w:rsidR="00387022" w:rsidRPr="001A57C7" w:rsidRDefault="00AF35A0">
      <w:pPr>
        <w:rPr>
          <w:rFonts w:hint="eastAsia"/>
        </w:rPr>
      </w:pPr>
      <w:r w:rsidRPr="001A57C7">
        <w:rPr>
          <w:rFonts w:hint="eastAsia"/>
          <w:b/>
          <w:bCs w:val="0"/>
        </w:rPr>
        <w:t>3.</w:t>
      </w:r>
      <w:r w:rsidR="00D60264" w:rsidRPr="001A57C7">
        <w:rPr>
          <w:b/>
          <w:bCs w:val="0"/>
        </w:rPr>
        <w:t>4</w:t>
      </w:r>
      <w:r w:rsidRPr="001A57C7">
        <w:rPr>
          <w:rFonts w:hint="eastAsia"/>
          <w:b/>
          <w:bCs w:val="0"/>
        </w:rPr>
        <w:t>.1</w:t>
      </w:r>
      <w:r w:rsidRPr="001A57C7">
        <w:t xml:space="preserve"> </w:t>
      </w:r>
      <w:r w:rsidRPr="001A57C7">
        <w:rPr>
          <w:rFonts w:hint="eastAsia"/>
        </w:rPr>
        <w:t>技术风险管理机构应根据绿色建筑性能保险承保的内容</w:t>
      </w:r>
      <w:r w:rsidRPr="001A4671">
        <w:rPr>
          <w:rFonts w:hint="eastAsia"/>
        </w:rPr>
        <w:t>组建技术团队。</w:t>
      </w:r>
      <w:r w:rsidRPr="001A57C7">
        <w:rPr>
          <w:rFonts w:hint="eastAsia"/>
        </w:rPr>
        <w:t>技术团队应包</w:t>
      </w:r>
      <w:r w:rsidRPr="001A57C7">
        <w:rPr>
          <w:rFonts w:hint="eastAsia"/>
        </w:rPr>
        <w:lastRenderedPageBreak/>
        <w:t>括</w:t>
      </w:r>
      <w:r w:rsidR="00E615A3" w:rsidRPr="001A57C7">
        <w:rPr>
          <w:rFonts w:hint="eastAsia"/>
        </w:rPr>
        <w:t>风险管理项目负责人、</w:t>
      </w:r>
      <w:r w:rsidRPr="001A57C7">
        <w:rPr>
          <w:rFonts w:hint="eastAsia"/>
        </w:rPr>
        <w:t>专家团队</w:t>
      </w:r>
      <w:r w:rsidR="00992E84" w:rsidRPr="001A57C7">
        <w:rPr>
          <w:rFonts w:hint="eastAsia"/>
        </w:rPr>
        <w:t>和各阶段技术团队</w:t>
      </w:r>
      <w:r w:rsidRPr="001A57C7">
        <w:rPr>
          <w:rFonts w:hint="eastAsia"/>
        </w:rPr>
        <w:t>。</w:t>
      </w:r>
    </w:p>
    <w:p w14:paraId="0A8C7BF6" w14:textId="77777777" w:rsidR="00387022" w:rsidRPr="001A57C7" w:rsidRDefault="00AF35A0" w:rsidP="004808F2">
      <w:pPr>
        <w:rPr>
          <w:rFonts w:hint="eastAsia"/>
        </w:rPr>
      </w:pPr>
      <w:r w:rsidRPr="001A57C7">
        <w:rPr>
          <w:b/>
        </w:rPr>
        <w:t>3.</w:t>
      </w:r>
      <w:r w:rsidR="00D60264" w:rsidRPr="001A57C7">
        <w:rPr>
          <w:b/>
        </w:rPr>
        <w:t>4</w:t>
      </w:r>
      <w:r w:rsidRPr="001A57C7">
        <w:rPr>
          <w:b/>
        </w:rPr>
        <w:t>.2</w:t>
      </w:r>
      <w:r w:rsidR="000047F6" w:rsidRPr="001A57C7">
        <w:t xml:space="preserve"> </w:t>
      </w:r>
      <w:r w:rsidRPr="001A57C7">
        <w:t>风险管理</w:t>
      </w:r>
      <w:r w:rsidRPr="001A4671">
        <w:t>项目负责人</w:t>
      </w:r>
      <w:r w:rsidRPr="001A57C7">
        <w:t>应具有高级</w:t>
      </w:r>
      <w:r w:rsidR="00E728B5" w:rsidRPr="001A57C7">
        <w:rPr>
          <w:rFonts w:hint="eastAsia"/>
        </w:rPr>
        <w:t>（含）</w:t>
      </w:r>
      <w:r w:rsidRPr="001A57C7">
        <w:t>以上技术职称、建筑工程相关的注册执业资格及15年以上的专业工作经验，项目负责人不应同时负责10个以上</w:t>
      </w:r>
      <w:r w:rsidR="006A6185" w:rsidRPr="001A57C7">
        <w:rPr>
          <w:rFonts w:hint="eastAsia"/>
        </w:rPr>
        <w:t>的</w:t>
      </w:r>
      <w:r w:rsidRPr="001A57C7">
        <w:t>项目。</w:t>
      </w:r>
    </w:p>
    <w:p w14:paraId="4A7C502D" w14:textId="77777777" w:rsidR="00387022" w:rsidRPr="001A57C7" w:rsidRDefault="00AF35A0" w:rsidP="004808F2">
      <w:pPr>
        <w:rPr>
          <w:rFonts w:hint="eastAsia"/>
        </w:rPr>
      </w:pPr>
      <w:r w:rsidRPr="001A57C7">
        <w:rPr>
          <w:b/>
        </w:rPr>
        <w:t>3.</w:t>
      </w:r>
      <w:r w:rsidR="00D60264" w:rsidRPr="001A57C7">
        <w:rPr>
          <w:b/>
        </w:rPr>
        <w:t>4</w:t>
      </w:r>
      <w:r w:rsidRPr="001A57C7">
        <w:rPr>
          <w:b/>
        </w:rPr>
        <w:t>.3</w:t>
      </w:r>
      <w:r w:rsidRPr="001A57C7">
        <w:t xml:space="preserve"> </w:t>
      </w:r>
      <w:r w:rsidRPr="001A4671">
        <w:t>专家团队</w:t>
      </w:r>
      <w:r w:rsidR="00807F95" w:rsidRPr="001A57C7">
        <w:rPr>
          <w:rFonts w:hint="eastAsia"/>
        </w:rPr>
        <w:t>的</w:t>
      </w:r>
      <w:r w:rsidRPr="001A57C7">
        <w:t>专家成员应具有高级</w:t>
      </w:r>
      <w:r w:rsidR="00E728B5" w:rsidRPr="001A57C7">
        <w:rPr>
          <w:rFonts w:hint="eastAsia"/>
        </w:rPr>
        <w:t>（含）</w:t>
      </w:r>
      <w:r w:rsidRPr="001A57C7">
        <w:t>以上技术职称</w:t>
      </w:r>
      <w:r w:rsidRPr="001A57C7">
        <w:rPr>
          <w:rFonts w:hint="eastAsia"/>
        </w:rPr>
        <w:t>和</w:t>
      </w:r>
      <w:r w:rsidRPr="001A57C7">
        <w:t>15年以上的专业工作经验</w:t>
      </w:r>
      <w:r w:rsidR="00807F95" w:rsidRPr="001A57C7">
        <w:rPr>
          <w:rFonts w:hint="eastAsia"/>
        </w:rPr>
        <w:t>，专家人数应为</w:t>
      </w:r>
      <w:r w:rsidR="00E728B5" w:rsidRPr="001A57C7">
        <w:rPr>
          <w:rFonts w:hint="eastAsia"/>
        </w:rPr>
        <w:t>不少于</w:t>
      </w:r>
      <w:r w:rsidR="00807F95" w:rsidRPr="001A57C7">
        <w:rPr>
          <w:rFonts w:hint="eastAsia"/>
        </w:rPr>
        <w:t>3名的单数</w:t>
      </w:r>
      <w:r w:rsidRPr="001A57C7">
        <w:t>。</w:t>
      </w:r>
    </w:p>
    <w:p w14:paraId="1E1CB6F3" w14:textId="68C57C57" w:rsidR="00387022" w:rsidRPr="001A57C7" w:rsidRDefault="00AF35A0" w:rsidP="004808F2">
      <w:pPr>
        <w:rPr>
          <w:rFonts w:hint="eastAsia"/>
        </w:rPr>
      </w:pPr>
      <w:r w:rsidRPr="001A57C7">
        <w:rPr>
          <w:b/>
        </w:rPr>
        <w:t>3.</w:t>
      </w:r>
      <w:r w:rsidR="00D60264" w:rsidRPr="001A57C7">
        <w:rPr>
          <w:b/>
        </w:rPr>
        <w:t>4</w:t>
      </w:r>
      <w:r w:rsidRPr="001A57C7">
        <w:rPr>
          <w:b/>
        </w:rPr>
        <w:t>.4</w:t>
      </w:r>
      <w:r w:rsidRPr="001A57C7">
        <w:t xml:space="preserve"> </w:t>
      </w:r>
      <w:r w:rsidRPr="001A4671">
        <w:t>设计阶段</w:t>
      </w:r>
      <w:r w:rsidRPr="001A57C7">
        <w:t>技术团队的专业构成应覆盖保险范围的土木(岩土)、建筑、结构、给水排水、暖通空调、电气</w:t>
      </w:r>
      <w:r w:rsidR="00983C52">
        <w:rPr>
          <w:rFonts w:hint="eastAsia"/>
        </w:rPr>
        <w:t>、建材、建筑物理、建筑环境</w:t>
      </w:r>
      <w:r w:rsidRPr="001A57C7">
        <w:t>等专业。风险管理人员应具有高级</w:t>
      </w:r>
      <w:r w:rsidR="00E728B5" w:rsidRPr="001A57C7">
        <w:rPr>
          <w:rFonts w:hint="eastAsia"/>
        </w:rPr>
        <w:t>（含）</w:t>
      </w:r>
      <w:r w:rsidRPr="001A57C7">
        <w:t>以上技术职称或注册执业资格及10年以上的专业工作经验。</w:t>
      </w:r>
    </w:p>
    <w:p w14:paraId="4EA351A2" w14:textId="77777777" w:rsidR="00387022" w:rsidRPr="001A57C7" w:rsidRDefault="00AF35A0" w:rsidP="004808F2">
      <w:pPr>
        <w:rPr>
          <w:rFonts w:hint="eastAsia"/>
        </w:rPr>
      </w:pPr>
      <w:r w:rsidRPr="001A57C7">
        <w:rPr>
          <w:b/>
        </w:rPr>
        <w:t>3.</w:t>
      </w:r>
      <w:r w:rsidR="00D60264" w:rsidRPr="001A57C7">
        <w:rPr>
          <w:b/>
        </w:rPr>
        <w:t>4</w:t>
      </w:r>
      <w:r w:rsidRPr="001A57C7">
        <w:rPr>
          <w:b/>
        </w:rPr>
        <w:t>.5</w:t>
      </w:r>
      <w:r w:rsidRPr="001A57C7">
        <w:t xml:space="preserve"> </w:t>
      </w:r>
      <w:r w:rsidRPr="001A4671">
        <w:t>施工阶段</w:t>
      </w:r>
      <w:r w:rsidRPr="001A4671">
        <w:rPr>
          <w:rFonts w:hint="eastAsia"/>
        </w:rPr>
        <w:t>和运营阶段</w:t>
      </w:r>
      <w:r w:rsidRPr="001A57C7">
        <w:t>技术团队的专业构成应覆盖保险范围的土建工程、水暖工程、电气工程、装修工程和工程检测等专业。风险管理人员应具有中级</w:t>
      </w:r>
      <w:r w:rsidR="00E728B5" w:rsidRPr="001A57C7">
        <w:rPr>
          <w:rFonts w:hint="eastAsia"/>
        </w:rPr>
        <w:t>（含）</w:t>
      </w:r>
      <w:r w:rsidRPr="001A57C7">
        <w:t>以上技术职称或5年以上的专业工作经验。</w:t>
      </w:r>
    </w:p>
    <w:p w14:paraId="6A7F8705" w14:textId="77777777" w:rsidR="00387022" w:rsidRPr="001A57C7" w:rsidRDefault="00AF35A0">
      <w:pPr>
        <w:rPr>
          <w:rFonts w:hint="eastAsia"/>
        </w:rPr>
      </w:pPr>
      <w:r w:rsidRPr="001A57C7">
        <w:rPr>
          <w:b/>
        </w:rPr>
        <w:t>3.</w:t>
      </w:r>
      <w:r w:rsidR="00D60264" w:rsidRPr="001A57C7">
        <w:rPr>
          <w:b/>
        </w:rPr>
        <w:t>4</w:t>
      </w:r>
      <w:r w:rsidRPr="001A57C7">
        <w:rPr>
          <w:b/>
        </w:rPr>
        <w:t>.6</w:t>
      </w:r>
      <w:r w:rsidRPr="001A57C7">
        <w:t xml:space="preserve"> </w:t>
      </w:r>
      <w:r w:rsidRPr="001A4671">
        <w:rPr>
          <w:rFonts w:hint="eastAsia"/>
        </w:rPr>
        <w:t>标识认定阶段</w:t>
      </w:r>
      <w:r w:rsidRPr="001A57C7">
        <w:rPr>
          <w:rFonts w:hint="eastAsia"/>
        </w:rPr>
        <w:t>技术团队的风险管理人员应从</w:t>
      </w:r>
      <w:r w:rsidRPr="001A57C7">
        <w:t>设计阶段</w:t>
      </w:r>
      <w:r w:rsidR="00576E16" w:rsidRPr="001A57C7">
        <w:rPr>
          <w:rFonts w:hint="eastAsia"/>
        </w:rPr>
        <w:t>、</w:t>
      </w:r>
      <w:r w:rsidRPr="001A57C7">
        <w:t>施工阶段</w:t>
      </w:r>
      <w:r w:rsidR="00576E16" w:rsidRPr="001A57C7">
        <w:rPr>
          <w:rFonts w:hint="eastAsia"/>
        </w:rPr>
        <w:t>和运营阶段</w:t>
      </w:r>
      <w:r w:rsidRPr="001A57C7">
        <w:rPr>
          <w:rFonts w:hint="eastAsia"/>
        </w:rPr>
        <w:t>风险管理</w:t>
      </w:r>
      <w:r w:rsidRPr="001A57C7">
        <w:t>人员</w:t>
      </w:r>
      <w:r w:rsidRPr="001A57C7">
        <w:rPr>
          <w:rFonts w:hint="eastAsia"/>
        </w:rPr>
        <w:t>中调配，其中设计阶段风险管理人员不宜少于半数</w:t>
      </w:r>
      <w:r w:rsidRPr="001A57C7">
        <w:t>。</w:t>
      </w:r>
    </w:p>
    <w:p w14:paraId="396BBC7C" w14:textId="74D0C9FE" w:rsidR="00387022" w:rsidRPr="001A57C7" w:rsidRDefault="00AF35A0">
      <w:pPr>
        <w:rPr>
          <w:rFonts w:hint="eastAsia"/>
        </w:rPr>
      </w:pPr>
      <w:r w:rsidRPr="001A57C7">
        <w:rPr>
          <w:b/>
        </w:rPr>
        <w:t>3.</w:t>
      </w:r>
      <w:r w:rsidR="00D60264" w:rsidRPr="001A57C7">
        <w:rPr>
          <w:b/>
        </w:rPr>
        <w:t>4</w:t>
      </w:r>
      <w:r w:rsidRPr="001A57C7">
        <w:rPr>
          <w:b/>
        </w:rPr>
        <w:t>.7</w:t>
      </w:r>
      <w:r w:rsidRPr="001A57C7">
        <w:t xml:space="preserve"> 风险管理的项目负责人应</w:t>
      </w:r>
      <w:r w:rsidRPr="001A57C7">
        <w:rPr>
          <w:rFonts w:hint="eastAsia"/>
        </w:rPr>
        <w:t>在《风险管理合同》中</w:t>
      </w:r>
      <w:r w:rsidRPr="001A57C7">
        <w:t>备案</w:t>
      </w:r>
      <w:r w:rsidRPr="001A57C7">
        <w:rPr>
          <w:rFonts w:hint="eastAsia"/>
        </w:rPr>
        <w:t>，且</w:t>
      </w:r>
      <w:r w:rsidRPr="001A57C7">
        <w:t>不得擅自</w:t>
      </w:r>
      <w:r w:rsidRPr="001A57C7">
        <w:rPr>
          <w:rFonts w:hint="eastAsia"/>
        </w:rPr>
        <w:t>变更</w:t>
      </w:r>
      <w:r w:rsidRPr="001A57C7">
        <w:t>，确需</w:t>
      </w:r>
      <w:r w:rsidRPr="001A57C7">
        <w:rPr>
          <w:rFonts w:hint="eastAsia"/>
        </w:rPr>
        <w:t>变更的</w:t>
      </w:r>
      <w:r w:rsidRPr="001A57C7">
        <w:t>应</w:t>
      </w:r>
      <w:r w:rsidRPr="001A57C7">
        <w:rPr>
          <w:rFonts w:hint="eastAsia"/>
        </w:rPr>
        <w:t>办理书面变更手续</w:t>
      </w:r>
      <w:r w:rsidRPr="001A57C7">
        <w:t>。</w:t>
      </w:r>
      <w:r w:rsidR="00A16DA3" w:rsidRPr="001A57C7">
        <w:t>风险管理团队</w:t>
      </w:r>
      <w:r w:rsidR="00A16DA3" w:rsidRPr="001A57C7">
        <w:rPr>
          <w:rFonts w:hint="eastAsia"/>
        </w:rPr>
        <w:t>变更的技术人员</w:t>
      </w:r>
      <w:r w:rsidR="00A16DA3" w:rsidRPr="001A57C7">
        <w:t>从业资格不得低</w:t>
      </w:r>
      <w:r w:rsidR="00A16DA3" w:rsidRPr="001A57C7">
        <w:rPr>
          <w:rFonts w:hint="eastAsia"/>
        </w:rPr>
        <w:t>于</w:t>
      </w:r>
      <w:r w:rsidR="00A16DA3" w:rsidRPr="001A57C7">
        <w:t>本</w:t>
      </w:r>
      <w:r w:rsidR="00536185" w:rsidRPr="001A57C7">
        <w:rPr>
          <w:rFonts w:hint="eastAsia"/>
        </w:rPr>
        <w:t>标准</w:t>
      </w:r>
      <w:r w:rsidR="00E12B8F">
        <w:rPr>
          <w:rFonts w:hint="eastAsia"/>
        </w:rPr>
        <w:t>第3.4.2条</w:t>
      </w:r>
      <w:r w:rsidR="0081682F" w:rsidRPr="001A57C7">
        <w:rPr>
          <w:rFonts w:hint="eastAsia"/>
        </w:rPr>
        <w:t>的</w:t>
      </w:r>
      <w:r w:rsidR="00A16DA3" w:rsidRPr="001A57C7">
        <w:t>要求。</w:t>
      </w:r>
    </w:p>
    <w:p w14:paraId="752AA993" w14:textId="77777777" w:rsidR="00387022" w:rsidRPr="001A57C7" w:rsidRDefault="00AF35A0">
      <w:pPr>
        <w:rPr>
          <w:rFonts w:hint="eastAsia"/>
          <w:b/>
          <w:kern w:val="44"/>
          <w:sz w:val="28"/>
          <w:szCs w:val="44"/>
        </w:rPr>
      </w:pPr>
      <w:r w:rsidRPr="001A57C7">
        <w:br w:type="page"/>
      </w:r>
    </w:p>
    <w:p w14:paraId="00B86604" w14:textId="1AA1EE97" w:rsidR="00387022" w:rsidRPr="001A57C7" w:rsidRDefault="00AF35A0">
      <w:pPr>
        <w:pStyle w:val="af2"/>
        <w:rPr>
          <w:rFonts w:hint="eastAsia"/>
        </w:rPr>
      </w:pPr>
      <w:bookmarkStart w:id="71" w:name="_Toc117775085"/>
      <w:bookmarkStart w:id="72" w:name="_Toc179448776"/>
      <w:bookmarkStart w:id="73" w:name="_Toc184372619"/>
      <w:bookmarkStart w:id="74" w:name="_Toc184383399"/>
      <w:bookmarkStart w:id="75" w:name="_Toc184383975"/>
      <w:bookmarkStart w:id="76" w:name="_Toc184386664"/>
      <w:r w:rsidRPr="001A57C7">
        <w:rPr>
          <w:rFonts w:hint="eastAsia"/>
        </w:rPr>
        <w:lastRenderedPageBreak/>
        <w:t>4</w:t>
      </w:r>
      <w:bookmarkStart w:id="77" w:name="_Toc515443251"/>
      <w:r w:rsidRPr="001A57C7">
        <w:t xml:space="preserve">  </w:t>
      </w:r>
      <w:bookmarkEnd w:id="71"/>
      <w:r w:rsidR="00335FE2" w:rsidRPr="001A57C7">
        <w:rPr>
          <w:rFonts w:hint="eastAsia"/>
        </w:rPr>
        <w:t>风险管理方法</w:t>
      </w:r>
      <w:bookmarkEnd w:id="72"/>
      <w:bookmarkEnd w:id="73"/>
      <w:bookmarkEnd w:id="74"/>
      <w:bookmarkEnd w:id="75"/>
      <w:bookmarkEnd w:id="76"/>
    </w:p>
    <w:p w14:paraId="3D2E5370" w14:textId="23195366" w:rsidR="00387022" w:rsidRPr="001A57C7" w:rsidRDefault="00AF35A0">
      <w:pPr>
        <w:pStyle w:val="2"/>
        <w:rPr>
          <w:rFonts w:hint="eastAsia"/>
        </w:rPr>
      </w:pPr>
      <w:bookmarkStart w:id="78" w:name="_Toc117775086"/>
      <w:bookmarkStart w:id="79" w:name="_Toc179448777"/>
      <w:bookmarkStart w:id="80" w:name="_Toc184372620"/>
      <w:bookmarkStart w:id="81" w:name="_Toc184383400"/>
      <w:bookmarkStart w:id="82" w:name="_Toc184383976"/>
      <w:bookmarkStart w:id="83" w:name="_Toc184386665"/>
      <w:r w:rsidRPr="001A57C7">
        <w:rPr>
          <w:rFonts w:hint="eastAsia"/>
        </w:rPr>
        <w:t>4.1</w:t>
      </w:r>
      <w:r w:rsidRPr="001A57C7">
        <w:t xml:space="preserve">  </w:t>
      </w:r>
      <w:bookmarkEnd w:id="78"/>
      <w:r w:rsidR="007B7F5C">
        <w:rPr>
          <w:rFonts w:hint="eastAsia"/>
        </w:rPr>
        <w:t>评估方法</w:t>
      </w:r>
      <w:bookmarkEnd w:id="79"/>
      <w:bookmarkEnd w:id="80"/>
      <w:bookmarkEnd w:id="81"/>
      <w:bookmarkEnd w:id="82"/>
      <w:bookmarkEnd w:id="83"/>
    </w:p>
    <w:p w14:paraId="3543BB11" w14:textId="1CCED8F4" w:rsidR="00E201A8" w:rsidRPr="001A57C7" w:rsidRDefault="00E201A8">
      <w:pPr>
        <w:rPr>
          <w:rFonts w:cs="黑体" w:hint="eastAsia"/>
          <w:b/>
          <w:szCs w:val="21"/>
        </w:rPr>
      </w:pPr>
      <w:r w:rsidRPr="001A57C7">
        <w:rPr>
          <w:rFonts w:cs="黑体" w:hint="eastAsia"/>
          <w:b/>
          <w:szCs w:val="21"/>
        </w:rPr>
        <w:t>4</w:t>
      </w:r>
      <w:r w:rsidRPr="001A57C7">
        <w:rPr>
          <w:rFonts w:cs="黑体"/>
          <w:b/>
          <w:szCs w:val="21"/>
        </w:rPr>
        <w:t xml:space="preserve">.1.1 </w:t>
      </w:r>
      <w:r w:rsidRPr="001A4671">
        <w:rPr>
          <w:rFonts w:cs="黑体" w:hint="eastAsia"/>
          <w:bCs w:val="0"/>
          <w:szCs w:val="21"/>
        </w:rPr>
        <w:t>绿色建筑</w:t>
      </w:r>
      <w:r w:rsidR="006C6ECD" w:rsidRPr="001A4671">
        <w:rPr>
          <w:rFonts w:cs="黑体" w:hint="eastAsia"/>
          <w:bCs w:val="0"/>
          <w:szCs w:val="21"/>
        </w:rPr>
        <w:t>性能</w:t>
      </w:r>
      <w:r w:rsidRPr="001A4671">
        <w:rPr>
          <w:rFonts w:cs="黑体" w:hint="eastAsia"/>
          <w:bCs w:val="0"/>
          <w:szCs w:val="21"/>
        </w:rPr>
        <w:t>风险管理</w:t>
      </w:r>
      <w:r w:rsidRPr="001A57C7">
        <w:rPr>
          <w:rFonts w:cs="黑体" w:hint="eastAsia"/>
          <w:bCs w:val="0"/>
          <w:szCs w:val="21"/>
        </w:rPr>
        <w:t>包括</w:t>
      </w:r>
      <w:r w:rsidR="006C6ECD" w:rsidRPr="001A57C7">
        <w:rPr>
          <w:rFonts w:cs="黑体" w:hint="eastAsia"/>
          <w:bCs w:val="0"/>
          <w:szCs w:val="21"/>
        </w:rPr>
        <w:t>风险</w:t>
      </w:r>
      <w:r w:rsidR="00E12B8F">
        <w:rPr>
          <w:rFonts w:cs="黑体" w:hint="eastAsia"/>
          <w:bCs w:val="0"/>
          <w:szCs w:val="21"/>
        </w:rPr>
        <w:t>识别、风险分析、</w:t>
      </w:r>
      <w:r w:rsidR="006C6ECD" w:rsidRPr="001A57C7">
        <w:rPr>
          <w:rFonts w:cs="黑体" w:hint="eastAsia"/>
          <w:bCs w:val="0"/>
          <w:szCs w:val="21"/>
        </w:rPr>
        <w:t>风险控制</w:t>
      </w:r>
      <w:r w:rsidR="00E12B8F">
        <w:rPr>
          <w:rFonts w:cs="黑体" w:hint="eastAsia"/>
          <w:bCs w:val="0"/>
          <w:szCs w:val="21"/>
        </w:rPr>
        <w:t>和风险评定</w:t>
      </w:r>
      <w:r w:rsidR="006C6ECD" w:rsidRPr="001A57C7">
        <w:rPr>
          <w:rFonts w:cs="黑体" w:hint="eastAsia"/>
          <w:bCs w:val="0"/>
          <w:szCs w:val="21"/>
        </w:rPr>
        <w:t>。</w:t>
      </w:r>
    </w:p>
    <w:p w14:paraId="026C5625" w14:textId="77777777" w:rsidR="00387022" w:rsidRPr="001A57C7" w:rsidRDefault="00AF35A0">
      <w:pPr>
        <w:rPr>
          <w:rFonts w:hint="eastAsia"/>
        </w:rPr>
      </w:pPr>
      <w:r w:rsidRPr="001A57C7">
        <w:rPr>
          <w:rFonts w:cs="黑体"/>
          <w:b/>
          <w:szCs w:val="21"/>
        </w:rPr>
        <w:t>4.1.</w:t>
      </w:r>
      <w:r w:rsidR="004808F2" w:rsidRPr="001A57C7">
        <w:rPr>
          <w:rFonts w:cs="黑体"/>
          <w:b/>
          <w:szCs w:val="21"/>
        </w:rPr>
        <w:t>2</w:t>
      </w:r>
      <w:r w:rsidRPr="001A57C7">
        <w:t xml:space="preserve"> </w:t>
      </w:r>
      <w:r w:rsidR="0081014F" w:rsidRPr="001A57C7">
        <w:rPr>
          <w:rFonts w:hint="eastAsia"/>
        </w:rPr>
        <w:t>绿色建筑性能</w:t>
      </w:r>
      <w:r w:rsidR="0081014F" w:rsidRPr="001A4671">
        <w:rPr>
          <w:rFonts w:hint="eastAsia"/>
        </w:rPr>
        <w:t>风险</w:t>
      </w:r>
      <w:r w:rsidR="006C6ECD" w:rsidRPr="001A4671">
        <w:rPr>
          <w:rFonts w:hint="eastAsia"/>
        </w:rPr>
        <w:t>分析</w:t>
      </w:r>
      <w:r w:rsidR="0081014F" w:rsidRPr="001A4671">
        <w:rPr>
          <w:rFonts w:hint="eastAsia"/>
        </w:rPr>
        <w:t>的方法</w:t>
      </w:r>
      <w:r w:rsidR="0081014F" w:rsidRPr="001A57C7">
        <w:rPr>
          <w:rFonts w:hint="eastAsia"/>
        </w:rPr>
        <w:t>可采用定性的、半定量的、定量的或以上方法的组合，宜采用定性的或半定量的方法</w:t>
      </w:r>
      <w:r w:rsidR="004D36A3" w:rsidRPr="001A57C7">
        <w:rPr>
          <w:rFonts w:hint="eastAsia"/>
        </w:rPr>
        <w:t>。绿色建筑性能风险评估</w:t>
      </w:r>
      <w:r w:rsidR="0081014F" w:rsidRPr="001A57C7">
        <w:rPr>
          <w:rFonts w:hint="eastAsia"/>
        </w:rPr>
        <w:t>可</w:t>
      </w:r>
      <w:r w:rsidRPr="001A57C7">
        <w:rPr>
          <w:rFonts w:hint="eastAsia"/>
        </w:rPr>
        <w:t>采用</w:t>
      </w:r>
      <w:r w:rsidRPr="001A57C7">
        <w:t>下列</w:t>
      </w:r>
      <w:r w:rsidR="004D36A3" w:rsidRPr="001A4671">
        <w:rPr>
          <w:rFonts w:hint="eastAsia"/>
        </w:rPr>
        <w:t>风险</w:t>
      </w:r>
      <w:r w:rsidR="0081014F" w:rsidRPr="001A4671">
        <w:rPr>
          <w:rFonts w:hint="eastAsia"/>
        </w:rPr>
        <w:t>评估技术</w:t>
      </w:r>
      <w:r w:rsidRPr="001A4671">
        <w:t>：</w:t>
      </w:r>
    </w:p>
    <w:p w14:paraId="11316A30" w14:textId="77777777" w:rsidR="00387022" w:rsidRPr="001A57C7" w:rsidRDefault="00AF35A0">
      <w:pPr>
        <w:ind w:firstLineChars="200" w:firstLine="422"/>
        <w:rPr>
          <w:rFonts w:hint="eastAsia"/>
        </w:rPr>
      </w:pPr>
      <w:r w:rsidRPr="001A57C7">
        <w:rPr>
          <w:b/>
          <w:bCs w:val="0"/>
        </w:rPr>
        <w:t>1</w:t>
      </w:r>
      <w:r w:rsidRPr="001A57C7">
        <w:t xml:space="preserve"> 检查表；</w:t>
      </w:r>
    </w:p>
    <w:p w14:paraId="2FC37561" w14:textId="77777777" w:rsidR="00387022" w:rsidRPr="001A57C7" w:rsidRDefault="00AF35A0">
      <w:pPr>
        <w:ind w:firstLineChars="200" w:firstLine="422"/>
        <w:rPr>
          <w:rFonts w:hint="eastAsia"/>
        </w:rPr>
      </w:pPr>
      <w:r w:rsidRPr="001A57C7">
        <w:rPr>
          <w:b/>
          <w:bCs w:val="0"/>
        </w:rPr>
        <w:t>2</w:t>
      </w:r>
      <w:r w:rsidRPr="001A57C7">
        <w:t xml:space="preserve"> 文件审查；</w:t>
      </w:r>
    </w:p>
    <w:p w14:paraId="787ACEB8" w14:textId="77777777" w:rsidR="00387022" w:rsidRPr="001A57C7" w:rsidRDefault="00AF35A0">
      <w:pPr>
        <w:ind w:firstLineChars="200" w:firstLine="422"/>
        <w:rPr>
          <w:rFonts w:hint="eastAsia"/>
        </w:rPr>
      </w:pPr>
      <w:r w:rsidRPr="001A57C7">
        <w:rPr>
          <w:b/>
          <w:bCs w:val="0"/>
        </w:rPr>
        <w:t>3</w:t>
      </w:r>
      <w:r w:rsidRPr="001A57C7">
        <w:t xml:space="preserve"> </w:t>
      </w:r>
      <w:r w:rsidRPr="001A57C7">
        <w:rPr>
          <w:rFonts w:hint="eastAsia"/>
        </w:rPr>
        <w:t>公共数据分析</w:t>
      </w:r>
      <w:r w:rsidRPr="001A57C7">
        <w:t>；</w:t>
      </w:r>
    </w:p>
    <w:p w14:paraId="1A5969CC" w14:textId="77777777" w:rsidR="00387022" w:rsidRPr="001A57C7" w:rsidRDefault="00AF35A0">
      <w:pPr>
        <w:ind w:firstLineChars="200" w:firstLine="422"/>
        <w:rPr>
          <w:rFonts w:hint="eastAsia"/>
        </w:rPr>
      </w:pPr>
      <w:r w:rsidRPr="001A57C7">
        <w:rPr>
          <w:b/>
          <w:bCs w:val="0"/>
        </w:rPr>
        <w:t>4</w:t>
      </w:r>
      <w:r w:rsidRPr="001A57C7">
        <w:t xml:space="preserve"> </w:t>
      </w:r>
      <w:r w:rsidRPr="001A57C7">
        <w:rPr>
          <w:rFonts w:hint="eastAsia"/>
        </w:rPr>
        <w:t>故障树分析</w:t>
      </w:r>
      <w:r w:rsidRPr="001A57C7">
        <w:t>；</w:t>
      </w:r>
    </w:p>
    <w:p w14:paraId="733C81CF" w14:textId="77777777" w:rsidR="00387022" w:rsidRPr="001A57C7" w:rsidRDefault="00AF35A0">
      <w:pPr>
        <w:ind w:firstLineChars="200" w:firstLine="422"/>
        <w:rPr>
          <w:rFonts w:hint="eastAsia"/>
        </w:rPr>
      </w:pPr>
      <w:r w:rsidRPr="001A57C7">
        <w:rPr>
          <w:b/>
          <w:bCs w:val="0"/>
        </w:rPr>
        <w:t>5</w:t>
      </w:r>
      <w:r w:rsidRPr="001A57C7">
        <w:t xml:space="preserve"> </w:t>
      </w:r>
      <w:r w:rsidRPr="001A57C7">
        <w:rPr>
          <w:rFonts w:hint="eastAsia"/>
        </w:rPr>
        <w:t>事件树分析</w:t>
      </w:r>
      <w:r w:rsidRPr="001A57C7">
        <w:t>；</w:t>
      </w:r>
    </w:p>
    <w:p w14:paraId="734CE612" w14:textId="77777777" w:rsidR="00387022" w:rsidRPr="001A57C7" w:rsidRDefault="00AF35A0">
      <w:pPr>
        <w:ind w:firstLineChars="200" w:firstLine="422"/>
        <w:rPr>
          <w:rFonts w:hint="eastAsia"/>
        </w:rPr>
      </w:pPr>
      <w:r w:rsidRPr="001A57C7">
        <w:rPr>
          <w:b/>
          <w:bCs w:val="0"/>
        </w:rPr>
        <w:t>6</w:t>
      </w:r>
      <w:r w:rsidRPr="001A57C7">
        <w:t xml:space="preserve"> 风险矩阵</w:t>
      </w:r>
      <w:r w:rsidRPr="001A57C7">
        <w:rPr>
          <w:rFonts w:hint="eastAsia"/>
        </w:rPr>
        <w:t>；</w:t>
      </w:r>
    </w:p>
    <w:p w14:paraId="682334C0" w14:textId="77777777" w:rsidR="00387022" w:rsidRPr="001A57C7" w:rsidRDefault="00AF35A0">
      <w:pPr>
        <w:ind w:firstLineChars="200" w:firstLine="422"/>
        <w:rPr>
          <w:rFonts w:hint="eastAsia"/>
        </w:rPr>
      </w:pPr>
      <w:r w:rsidRPr="001A57C7">
        <w:rPr>
          <w:b/>
          <w:bCs w:val="0"/>
        </w:rPr>
        <w:t>7</w:t>
      </w:r>
      <w:r w:rsidRPr="001A57C7">
        <w:t xml:space="preserve"> 专家调查</w:t>
      </w:r>
      <w:r w:rsidRPr="001A57C7">
        <w:rPr>
          <w:rFonts w:hint="eastAsia"/>
        </w:rPr>
        <w:t>法</w:t>
      </w:r>
      <w:r w:rsidRPr="001A57C7">
        <w:t>；</w:t>
      </w:r>
    </w:p>
    <w:p w14:paraId="29AB9F77" w14:textId="77777777" w:rsidR="00387022" w:rsidRPr="001A57C7" w:rsidRDefault="00AF35A0">
      <w:pPr>
        <w:ind w:firstLineChars="200" w:firstLine="422"/>
        <w:rPr>
          <w:rFonts w:hint="eastAsia"/>
        </w:rPr>
      </w:pPr>
      <w:r w:rsidRPr="001A57C7">
        <w:rPr>
          <w:b/>
          <w:bCs w:val="0"/>
        </w:rPr>
        <w:t>8</w:t>
      </w:r>
      <w:r w:rsidRPr="001A57C7">
        <w:t xml:space="preserve"> </w:t>
      </w:r>
      <w:r w:rsidRPr="001A57C7">
        <w:rPr>
          <w:rFonts w:hint="eastAsia"/>
        </w:rPr>
        <w:t>层次</w:t>
      </w:r>
      <w:r w:rsidRPr="001A57C7">
        <w:t>分析</w:t>
      </w:r>
      <w:r w:rsidRPr="001A57C7">
        <w:rPr>
          <w:rFonts w:hint="eastAsia"/>
        </w:rPr>
        <w:t>法</w:t>
      </w:r>
      <w:r w:rsidRPr="001A57C7">
        <w:t>；</w:t>
      </w:r>
    </w:p>
    <w:p w14:paraId="3811596B" w14:textId="77777777" w:rsidR="00387022" w:rsidRPr="001A57C7" w:rsidRDefault="00AF35A0">
      <w:pPr>
        <w:ind w:firstLineChars="200" w:firstLine="422"/>
        <w:rPr>
          <w:rFonts w:hint="eastAsia"/>
        </w:rPr>
      </w:pPr>
      <w:r w:rsidRPr="001A57C7">
        <w:rPr>
          <w:b/>
          <w:bCs w:val="0"/>
        </w:rPr>
        <w:t>9</w:t>
      </w:r>
      <w:r w:rsidRPr="001A57C7">
        <w:t xml:space="preserve"> </w:t>
      </w:r>
      <w:r w:rsidRPr="001A57C7">
        <w:rPr>
          <w:rFonts w:hint="eastAsia"/>
        </w:rPr>
        <w:t>人因可靠性分析等。</w:t>
      </w:r>
    </w:p>
    <w:bookmarkEnd w:id="77"/>
    <w:p w14:paraId="0CA038C3" w14:textId="77777777" w:rsidR="00387022" w:rsidRPr="001A57C7" w:rsidRDefault="00335FE2">
      <w:pPr>
        <w:rPr>
          <w:rFonts w:hint="eastAsia"/>
        </w:rPr>
      </w:pPr>
      <w:r w:rsidRPr="001A57C7">
        <w:rPr>
          <w:b/>
        </w:rPr>
        <w:t>4.1.</w:t>
      </w:r>
      <w:r w:rsidR="00B777C6" w:rsidRPr="001A57C7">
        <w:rPr>
          <w:b/>
        </w:rPr>
        <w:t>3</w:t>
      </w:r>
      <w:r w:rsidR="00AF35A0" w:rsidRPr="001A57C7">
        <w:t xml:space="preserve"> </w:t>
      </w:r>
      <w:r w:rsidR="00AF35A0" w:rsidRPr="001A4671">
        <w:t>风险发生概率等级</w:t>
      </w:r>
      <w:r w:rsidR="00B777C6" w:rsidRPr="001A57C7">
        <w:rPr>
          <w:rFonts w:hint="eastAsia"/>
        </w:rPr>
        <w:t>应采用</w:t>
      </w:r>
      <w:r w:rsidR="00AF35A0" w:rsidRPr="001A57C7">
        <w:t>风险发生可能性和风险发生概率表示，</w:t>
      </w:r>
      <w:r w:rsidR="00B777C6" w:rsidRPr="001A57C7">
        <w:rPr>
          <w:rFonts w:hint="eastAsia"/>
        </w:rPr>
        <w:t>并应符合</w:t>
      </w:r>
      <w:r w:rsidR="00AF35A0" w:rsidRPr="001A57C7">
        <w:t>表</w:t>
      </w:r>
      <w:r w:rsidRPr="001A57C7">
        <w:t>4.1.</w:t>
      </w:r>
      <w:r w:rsidR="0059349A" w:rsidRPr="001A57C7">
        <w:t>3</w:t>
      </w:r>
      <w:r w:rsidR="00AF35A0" w:rsidRPr="001A57C7">
        <w:t>的规定。</w:t>
      </w:r>
    </w:p>
    <w:p w14:paraId="79AE50FA" w14:textId="77777777" w:rsidR="007A4A1E" w:rsidRPr="001A57C7" w:rsidRDefault="00463211" w:rsidP="007A4A1E">
      <w:pPr>
        <w:pStyle w:val="aff4"/>
        <w:spacing w:before="156" w:after="156"/>
      </w:pPr>
      <w:r w:rsidRPr="001A57C7">
        <w:rPr>
          <w:rFonts w:hint="eastAsia"/>
        </w:rPr>
        <w:t>表</w:t>
      </w:r>
      <w:r w:rsidRPr="001A57C7">
        <w:t>4</w:t>
      </w:r>
      <w:r w:rsidR="007A4A1E" w:rsidRPr="001A57C7">
        <w:t>.1.</w:t>
      </w:r>
      <w:r w:rsidR="0059349A" w:rsidRPr="001A57C7">
        <w:t>3</w:t>
      </w:r>
      <w:r w:rsidR="007A4A1E" w:rsidRPr="001A57C7">
        <w:t xml:space="preserve"> </w:t>
      </w:r>
      <w:r w:rsidR="007A4A1E" w:rsidRPr="001A57C7">
        <w:rPr>
          <w:rFonts w:hint="eastAsia"/>
        </w:rPr>
        <w:t>风险</w:t>
      </w:r>
      <w:r w:rsidRPr="001A57C7">
        <w:rPr>
          <w:rFonts w:hint="eastAsia"/>
        </w:rPr>
        <w:t>发生概率等级</w:t>
      </w:r>
    </w:p>
    <w:tbl>
      <w:tblPr>
        <w:tblStyle w:val="af4"/>
        <w:tblW w:w="0" w:type="auto"/>
        <w:tblLook w:val="04A0" w:firstRow="1" w:lastRow="0" w:firstColumn="1" w:lastColumn="0" w:noHBand="0" w:noVBand="1"/>
      </w:tblPr>
      <w:tblGrid>
        <w:gridCol w:w="1416"/>
        <w:gridCol w:w="1416"/>
        <w:gridCol w:w="1416"/>
        <w:gridCol w:w="1416"/>
        <w:gridCol w:w="1416"/>
        <w:gridCol w:w="1416"/>
      </w:tblGrid>
      <w:tr w:rsidR="001A57C7" w:rsidRPr="001A57C7" w14:paraId="139031F7" w14:textId="77777777" w:rsidTr="00923B17">
        <w:tc>
          <w:tcPr>
            <w:tcW w:w="1416" w:type="dxa"/>
            <w:vAlign w:val="center"/>
          </w:tcPr>
          <w:p w14:paraId="2F65733E" w14:textId="77777777" w:rsidR="00463211" w:rsidRPr="001A57C7" w:rsidRDefault="00463211" w:rsidP="00463211">
            <w:pPr>
              <w:jc w:val="center"/>
              <w:rPr>
                <w:rFonts w:hint="eastAsia"/>
              </w:rPr>
            </w:pPr>
            <w:r w:rsidRPr="001A57C7">
              <w:rPr>
                <w:rFonts w:hint="eastAsia"/>
              </w:rPr>
              <w:t>等级</w:t>
            </w:r>
          </w:p>
        </w:tc>
        <w:tc>
          <w:tcPr>
            <w:tcW w:w="1416" w:type="dxa"/>
            <w:vAlign w:val="center"/>
          </w:tcPr>
          <w:p w14:paraId="6202E511" w14:textId="77777777" w:rsidR="00463211" w:rsidRPr="001A57C7" w:rsidRDefault="00463211" w:rsidP="00463211">
            <w:pPr>
              <w:jc w:val="center"/>
              <w:rPr>
                <w:rFonts w:hint="eastAsia"/>
              </w:rPr>
            </w:pPr>
            <w:r w:rsidRPr="001A57C7">
              <w:rPr>
                <w:rFonts w:hint="eastAsia"/>
              </w:rPr>
              <w:t>1</w:t>
            </w:r>
          </w:p>
        </w:tc>
        <w:tc>
          <w:tcPr>
            <w:tcW w:w="1416" w:type="dxa"/>
            <w:vAlign w:val="center"/>
          </w:tcPr>
          <w:p w14:paraId="241AAB53" w14:textId="77777777" w:rsidR="00463211" w:rsidRPr="001A57C7" w:rsidRDefault="00463211" w:rsidP="00463211">
            <w:pPr>
              <w:jc w:val="center"/>
              <w:rPr>
                <w:rFonts w:hint="eastAsia"/>
              </w:rPr>
            </w:pPr>
            <w:r w:rsidRPr="001A57C7">
              <w:rPr>
                <w:rFonts w:hint="eastAsia"/>
              </w:rPr>
              <w:t>2</w:t>
            </w:r>
          </w:p>
        </w:tc>
        <w:tc>
          <w:tcPr>
            <w:tcW w:w="1416" w:type="dxa"/>
            <w:vAlign w:val="center"/>
          </w:tcPr>
          <w:p w14:paraId="2E2B4314" w14:textId="77777777" w:rsidR="00463211" w:rsidRPr="001A57C7" w:rsidRDefault="00463211" w:rsidP="00463211">
            <w:pPr>
              <w:jc w:val="center"/>
              <w:rPr>
                <w:rFonts w:hint="eastAsia"/>
              </w:rPr>
            </w:pPr>
            <w:r w:rsidRPr="001A57C7">
              <w:rPr>
                <w:rFonts w:hint="eastAsia"/>
              </w:rPr>
              <w:t>3</w:t>
            </w:r>
          </w:p>
        </w:tc>
        <w:tc>
          <w:tcPr>
            <w:tcW w:w="1416" w:type="dxa"/>
            <w:vAlign w:val="center"/>
          </w:tcPr>
          <w:p w14:paraId="4CB92B62" w14:textId="77777777" w:rsidR="00463211" w:rsidRPr="001A57C7" w:rsidRDefault="00463211" w:rsidP="00463211">
            <w:pPr>
              <w:jc w:val="center"/>
              <w:rPr>
                <w:rFonts w:hint="eastAsia"/>
              </w:rPr>
            </w:pPr>
            <w:r w:rsidRPr="001A57C7">
              <w:rPr>
                <w:rFonts w:hint="eastAsia"/>
              </w:rPr>
              <w:t>4</w:t>
            </w:r>
          </w:p>
        </w:tc>
        <w:tc>
          <w:tcPr>
            <w:tcW w:w="1416" w:type="dxa"/>
            <w:vAlign w:val="center"/>
          </w:tcPr>
          <w:p w14:paraId="76C235A0" w14:textId="77777777" w:rsidR="00463211" w:rsidRPr="001A57C7" w:rsidRDefault="00463211" w:rsidP="00463211">
            <w:pPr>
              <w:jc w:val="center"/>
              <w:rPr>
                <w:rFonts w:hint="eastAsia"/>
              </w:rPr>
            </w:pPr>
            <w:r w:rsidRPr="001A57C7">
              <w:rPr>
                <w:rFonts w:hint="eastAsia"/>
              </w:rPr>
              <w:t>5</w:t>
            </w:r>
          </w:p>
        </w:tc>
      </w:tr>
      <w:tr w:rsidR="001A57C7" w:rsidRPr="001A57C7" w14:paraId="64960837" w14:textId="77777777" w:rsidTr="00923B17">
        <w:tc>
          <w:tcPr>
            <w:tcW w:w="1416" w:type="dxa"/>
            <w:vAlign w:val="center"/>
          </w:tcPr>
          <w:p w14:paraId="1DD98781" w14:textId="77777777" w:rsidR="00463211" w:rsidRPr="001A57C7" w:rsidRDefault="00463211" w:rsidP="00463211">
            <w:pPr>
              <w:jc w:val="center"/>
              <w:rPr>
                <w:rFonts w:hint="eastAsia"/>
              </w:rPr>
            </w:pPr>
            <w:r w:rsidRPr="001A57C7">
              <w:rPr>
                <w:rFonts w:hint="eastAsia"/>
              </w:rPr>
              <w:t>可能性</w:t>
            </w:r>
          </w:p>
        </w:tc>
        <w:tc>
          <w:tcPr>
            <w:tcW w:w="1416" w:type="dxa"/>
            <w:vAlign w:val="center"/>
          </w:tcPr>
          <w:p w14:paraId="3D30313C" w14:textId="77777777" w:rsidR="00463211" w:rsidRPr="001A57C7" w:rsidRDefault="00463211" w:rsidP="00463211">
            <w:pPr>
              <w:jc w:val="center"/>
              <w:rPr>
                <w:rFonts w:hint="eastAsia"/>
              </w:rPr>
            </w:pPr>
            <w:r w:rsidRPr="001A57C7">
              <w:rPr>
                <w:rFonts w:hint="eastAsia"/>
              </w:rPr>
              <w:t>几乎不可能</w:t>
            </w:r>
          </w:p>
        </w:tc>
        <w:tc>
          <w:tcPr>
            <w:tcW w:w="1416" w:type="dxa"/>
            <w:vAlign w:val="center"/>
          </w:tcPr>
          <w:p w14:paraId="7CDDAEAC" w14:textId="77777777" w:rsidR="00463211" w:rsidRPr="001A57C7" w:rsidRDefault="00463211" w:rsidP="00463211">
            <w:pPr>
              <w:jc w:val="center"/>
              <w:rPr>
                <w:rFonts w:hint="eastAsia"/>
              </w:rPr>
            </w:pPr>
            <w:r w:rsidRPr="001A57C7">
              <w:rPr>
                <w:rFonts w:hint="eastAsia"/>
              </w:rPr>
              <w:t>很少</w:t>
            </w:r>
          </w:p>
        </w:tc>
        <w:tc>
          <w:tcPr>
            <w:tcW w:w="1416" w:type="dxa"/>
            <w:vAlign w:val="center"/>
          </w:tcPr>
          <w:p w14:paraId="5F83018E" w14:textId="77777777" w:rsidR="00463211" w:rsidRPr="001A57C7" w:rsidRDefault="00463211" w:rsidP="00463211">
            <w:pPr>
              <w:jc w:val="center"/>
              <w:rPr>
                <w:rFonts w:hint="eastAsia"/>
              </w:rPr>
            </w:pPr>
            <w:r w:rsidRPr="001A57C7">
              <w:rPr>
                <w:rFonts w:hint="eastAsia"/>
              </w:rPr>
              <w:t>偶尔</w:t>
            </w:r>
          </w:p>
        </w:tc>
        <w:tc>
          <w:tcPr>
            <w:tcW w:w="1416" w:type="dxa"/>
            <w:vAlign w:val="center"/>
          </w:tcPr>
          <w:p w14:paraId="3FDF9534" w14:textId="77777777" w:rsidR="00463211" w:rsidRPr="001A57C7" w:rsidRDefault="00463211" w:rsidP="00463211">
            <w:pPr>
              <w:jc w:val="center"/>
              <w:rPr>
                <w:rFonts w:hint="eastAsia"/>
              </w:rPr>
            </w:pPr>
            <w:r w:rsidRPr="001A57C7">
              <w:rPr>
                <w:rFonts w:hint="eastAsia"/>
              </w:rPr>
              <w:t>可能</w:t>
            </w:r>
          </w:p>
        </w:tc>
        <w:tc>
          <w:tcPr>
            <w:tcW w:w="1416" w:type="dxa"/>
            <w:vAlign w:val="center"/>
          </w:tcPr>
          <w:p w14:paraId="7F6BC5F3" w14:textId="77777777" w:rsidR="00463211" w:rsidRPr="001A57C7" w:rsidRDefault="00463211" w:rsidP="00463211">
            <w:pPr>
              <w:jc w:val="center"/>
              <w:rPr>
                <w:rFonts w:hint="eastAsia"/>
              </w:rPr>
            </w:pPr>
            <w:r w:rsidRPr="001A57C7">
              <w:rPr>
                <w:rFonts w:hint="eastAsia"/>
              </w:rPr>
              <w:t>频繁</w:t>
            </w:r>
          </w:p>
        </w:tc>
      </w:tr>
      <w:tr w:rsidR="001A57C7" w:rsidRPr="001A57C7" w14:paraId="26D65894" w14:textId="77777777" w:rsidTr="00923B17">
        <w:tc>
          <w:tcPr>
            <w:tcW w:w="1416" w:type="dxa"/>
            <w:vAlign w:val="center"/>
          </w:tcPr>
          <w:p w14:paraId="6AC61971" w14:textId="77777777" w:rsidR="00463211" w:rsidRPr="001A57C7" w:rsidRDefault="00463211" w:rsidP="00463211">
            <w:pPr>
              <w:jc w:val="center"/>
              <w:rPr>
                <w:rFonts w:hint="eastAsia"/>
              </w:rPr>
            </w:pPr>
            <w:r w:rsidRPr="001A57C7">
              <w:rPr>
                <w:rFonts w:hint="eastAsia"/>
              </w:rPr>
              <w:t>失效频率</w:t>
            </w:r>
            <w:r w:rsidRPr="001A57C7">
              <w:rPr>
                <w:rFonts w:ascii="Cambria Math" w:hAnsi="Cambria Math"/>
                <w:i/>
              </w:rPr>
              <w:br/>
            </w:r>
            <m:oMathPara>
              <m:oMath>
                <m:sSub>
                  <m:sSubPr>
                    <m:ctrlPr>
                      <w:rPr>
                        <w:rFonts w:ascii="Cambria Math" w:hAnsi="Cambria Math"/>
                        <w:i/>
                      </w:rPr>
                    </m:ctrlPr>
                  </m:sSubPr>
                  <m:e>
                    <m:r>
                      <w:rPr>
                        <w:rFonts w:ascii="Cambria Math" w:hAnsi="Cambria Math"/>
                      </w:rPr>
                      <m:t>P</m:t>
                    </m:r>
                  </m:e>
                  <m:sub>
                    <m:r>
                      <w:rPr>
                        <w:rFonts w:ascii="Cambria Math" w:hAnsi="Cambria Math" w:hint="eastAsia"/>
                      </w:rPr>
                      <m:t>f</m:t>
                    </m:r>
                  </m:sub>
                </m:sSub>
              </m:oMath>
            </m:oMathPara>
          </w:p>
        </w:tc>
        <w:tc>
          <w:tcPr>
            <w:tcW w:w="1416" w:type="dxa"/>
            <w:vAlign w:val="center"/>
          </w:tcPr>
          <w:p w14:paraId="4CCB00BB" w14:textId="77777777" w:rsidR="00463211" w:rsidRPr="001A57C7" w:rsidRDefault="00000000" w:rsidP="00463211">
            <w:pPr>
              <w:jc w:val="center"/>
              <w:rPr>
                <w:rFonts w:hint="eastAsia"/>
              </w:rPr>
            </w:pPr>
            <m:oMathPara>
              <m:oMath>
                <m:sSub>
                  <m:sSubPr>
                    <m:ctrlPr>
                      <w:rPr>
                        <w:rFonts w:ascii="Cambria Math" w:hAnsi="Cambria Math"/>
                        <w:i/>
                      </w:rPr>
                    </m:ctrlPr>
                  </m:sSubPr>
                  <m:e>
                    <m:r>
                      <w:rPr>
                        <w:rFonts w:ascii="Cambria Math" w:hAnsi="Cambria Math"/>
                      </w:rPr>
                      <m:t>P</m:t>
                    </m:r>
                  </m:e>
                  <m:sub>
                    <m:r>
                      <w:rPr>
                        <w:rFonts w:ascii="Cambria Math" w:hAnsi="Cambria Math" w:hint="eastAsia"/>
                      </w:rPr>
                      <m:t>f</m:t>
                    </m:r>
                  </m:sub>
                </m:sSub>
                <m:r>
                  <w:rPr>
                    <w:rFonts w:ascii="Cambria Math" w:hAnsi="Cambria Math"/>
                  </w:rPr>
                  <m:t>&lt;0.01</m:t>
                </m:r>
                <m:r>
                  <w:rPr>
                    <w:rFonts w:ascii="Cambria Math" w:hAnsi="Cambria Math" w:hint="eastAsia"/>
                  </w:rPr>
                  <m:t>%</m:t>
                </m:r>
              </m:oMath>
            </m:oMathPara>
          </w:p>
        </w:tc>
        <w:tc>
          <w:tcPr>
            <w:tcW w:w="1416" w:type="dxa"/>
            <w:vAlign w:val="center"/>
          </w:tcPr>
          <w:p w14:paraId="22E7E95E" w14:textId="77777777" w:rsidR="00463211" w:rsidRPr="001A57C7" w:rsidRDefault="00000000" w:rsidP="00463211">
            <w:pPr>
              <w:jc w:val="center"/>
              <w:rPr>
                <w:rFonts w:hint="eastAsia"/>
              </w:rPr>
            </w:pPr>
            <m:oMathPara>
              <m:oMath>
                <m:sSub>
                  <m:sSubPr>
                    <m:ctrlPr>
                      <w:rPr>
                        <w:rFonts w:ascii="Cambria Math" w:hAnsi="Cambria Math"/>
                        <w:i/>
                      </w:rPr>
                    </m:ctrlPr>
                  </m:sSubPr>
                  <m:e>
                    <m:r>
                      <w:rPr>
                        <w:rFonts w:ascii="Cambria Math" w:hAnsi="Cambria Math"/>
                      </w:rPr>
                      <m:t>0.01</m:t>
                    </m:r>
                    <m:r>
                      <w:rPr>
                        <w:rFonts w:ascii="Cambria Math" w:hAnsi="Cambria Math" w:hint="eastAsia"/>
                      </w:rPr>
                      <m:t>%</m:t>
                    </m:r>
                    <m:r>
                      <w:rPr>
                        <w:rFonts w:ascii="Cambria Math" w:hAnsi="Cambria Math"/>
                      </w:rPr>
                      <m:t>≤P</m:t>
                    </m:r>
                  </m:e>
                  <m:sub>
                    <m:r>
                      <w:rPr>
                        <w:rFonts w:ascii="Cambria Math" w:hAnsi="Cambria Math" w:hint="eastAsia"/>
                      </w:rPr>
                      <m:t>f</m:t>
                    </m:r>
                  </m:sub>
                </m:sSub>
                <m:r>
                  <w:rPr>
                    <w:rFonts w:ascii="Cambria Math" w:hAnsi="Cambria Math"/>
                  </w:rPr>
                  <m:t>&lt;0.1</m:t>
                </m:r>
                <m:r>
                  <w:rPr>
                    <w:rFonts w:ascii="Cambria Math" w:hAnsi="Cambria Math" w:hint="eastAsia"/>
                  </w:rPr>
                  <m:t>%</m:t>
                </m:r>
              </m:oMath>
            </m:oMathPara>
          </w:p>
        </w:tc>
        <w:tc>
          <w:tcPr>
            <w:tcW w:w="1416" w:type="dxa"/>
            <w:vAlign w:val="center"/>
          </w:tcPr>
          <w:p w14:paraId="35F0700C" w14:textId="77777777" w:rsidR="00463211" w:rsidRPr="001A57C7" w:rsidRDefault="00463211" w:rsidP="00463211">
            <w:pPr>
              <w:jc w:val="center"/>
              <w:rPr>
                <w:rFonts w:hint="eastAsia"/>
              </w:rPr>
            </w:pPr>
            <m:oMathPara>
              <m:oMath>
                <m:r>
                  <w:rPr>
                    <w:rFonts w:ascii="Cambria Math" w:hAnsi="Cambria Math"/>
                  </w:rPr>
                  <m:t>0.1</m:t>
                </m:r>
                <m:r>
                  <w:rPr>
                    <w:rFonts w:ascii="Cambria Math" w:hAnsi="Cambria Math" w:hint="eastAsia"/>
                  </w:rPr>
                  <m:t>%</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hint="eastAsia"/>
                      </w:rPr>
                      <m:t>f</m:t>
                    </m:r>
                  </m:sub>
                </m:sSub>
                <m:r>
                  <w:rPr>
                    <w:rFonts w:ascii="Cambria Math" w:hAnsi="Cambria Math"/>
                  </w:rPr>
                  <m:t>&lt;1</m:t>
                </m:r>
                <m:r>
                  <w:rPr>
                    <w:rFonts w:ascii="Cambria Math" w:hAnsi="Cambria Math" w:hint="eastAsia"/>
                  </w:rPr>
                  <m:t>%</m:t>
                </m:r>
              </m:oMath>
            </m:oMathPara>
          </w:p>
        </w:tc>
        <w:tc>
          <w:tcPr>
            <w:tcW w:w="1416" w:type="dxa"/>
            <w:vAlign w:val="center"/>
          </w:tcPr>
          <w:p w14:paraId="64075F56" w14:textId="77777777" w:rsidR="00463211" w:rsidRPr="001A57C7" w:rsidRDefault="00000000" w:rsidP="00463211">
            <w:pPr>
              <w:jc w:val="center"/>
              <w:rPr>
                <w:rFonts w:hint="eastAsia"/>
              </w:rPr>
            </w:pPr>
            <m:oMathPara>
              <m:oMath>
                <m:sSub>
                  <m:sSubPr>
                    <m:ctrlPr>
                      <w:rPr>
                        <w:rFonts w:ascii="Cambria Math" w:hAnsi="Cambria Math"/>
                        <w:i/>
                      </w:rPr>
                    </m:ctrlPr>
                  </m:sSubPr>
                  <m:e>
                    <m:r>
                      <w:rPr>
                        <w:rFonts w:ascii="Cambria Math" w:hAnsi="Cambria Math"/>
                      </w:rPr>
                      <m:t>1</m:t>
                    </m:r>
                    <m:r>
                      <w:rPr>
                        <w:rFonts w:ascii="Cambria Math" w:hAnsi="Cambria Math" w:hint="eastAsia"/>
                      </w:rPr>
                      <m:t>%</m:t>
                    </m:r>
                    <m:r>
                      <w:rPr>
                        <w:rFonts w:ascii="Cambria Math" w:hAnsi="Cambria Math"/>
                      </w:rPr>
                      <m:t>≤P</m:t>
                    </m:r>
                  </m:e>
                  <m:sub>
                    <m:r>
                      <w:rPr>
                        <w:rFonts w:ascii="Cambria Math" w:hAnsi="Cambria Math" w:hint="eastAsia"/>
                      </w:rPr>
                      <m:t>f</m:t>
                    </m:r>
                  </m:sub>
                </m:sSub>
                <m:r>
                  <w:rPr>
                    <w:rFonts w:ascii="Cambria Math" w:hAnsi="Cambria Math"/>
                  </w:rPr>
                  <m:t>&lt;10</m:t>
                </m:r>
                <m:r>
                  <w:rPr>
                    <w:rFonts w:ascii="Cambria Math" w:hAnsi="Cambria Math" w:hint="eastAsia"/>
                  </w:rPr>
                  <m:t>%</m:t>
                </m:r>
              </m:oMath>
            </m:oMathPara>
          </w:p>
        </w:tc>
        <w:tc>
          <w:tcPr>
            <w:tcW w:w="1416" w:type="dxa"/>
            <w:vAlign w:val="center"/>
          </w:tcPr>
          <w:p w14:paraId="09E1646D" w14:textId="77777777" w:rsidR="00463211" w:rsidRPr="001A57C7" w:rsidRDefault="00000000" w:rsidP="00463211">
            <w:pPr>
              <w:jc w:val="center"/>
              <w:rPr>
                <w:rFonts w:hint="eastAsia"/>
              </w:rPr>
            </w:pPr>
            <m:oMathPara>
              <m:oMath>
                <m:sSub>
                  <m:sSubPr>
                    <m:ctrlPr>
                      <w:rPr>
                        <w:rFonts w:ascii="Cambria Math" w:hAnsi="Cambria Math"/>
                        <w:i/>
                      </w:rPr>
                    </m:ctrlPr>
                  </m:sSubPr>
                  <m:e>
                    <m:r>
                      <w:rPr>
                        <w:rFonts w:ascii="Cambria Math" w:hAnsi="Cambria Math"/>
                      </w:rPr>
                      <m:t>P</m:t>
                    </m:r>
                  </m:e>
                  <m:sub>
                    <m:r>
                      <w:rPr>
                        <w:rFonts w:ascii="Cambria Math" w:hAnsi="Cambria Math" w:hint="eastAsia"/>
                      </w:rPr>
                      <m:t>f</m:t>
                    </m:r>
                  </m:sub>
                </m:sSub>
                <m:r>
                  <w:rPr>
                    <w:rFonts w:ascii="Cambria Math" w:hAnsi="Cambria Math"/>
                  </w:rPr>
                  <m:t>≥0.01</m:t>
                </m:r>
                <m:r>
                  <w:rPr>
                    <w:rFonts w:ascii="Cambria Math" w:hAnsi="Cambria Math" w:hint="eastAsia"/>
                  </w:rPr>
                  <m:t>%</m:t>
                </m:r>
              </m:oMath>
            </m:oMathPara>
          </w:p>
        </w:tc>
      </w:tr>
    </w:tbl>
    <w:p w14:paraId="0810FB56" w14:textId="77777777" w:rsidR="007A4A1E" w:rsidRPr="001A57C7" w:rsidRDefault="00463211">
      <w:pPr>
        <w:rPr>
          <w:rFonts w:hint="eastAsia"/>
        </w:rPr>
      </w:pPr>
      <w:r w:rsidRPr="001A57C7">
        <w:rPr>
          <w:rFonts w:hint="eastAsia"/>
        </w:rPr>
        <w:t>注：</w:t>
      </w:r>
      <m:oMath>
        <m:sSub>
          <m:sSubPr>
            <m:ctrlPr>
              <w:rPr>
                <w:rFonts w:ascii="Cambria Math" w:hAnsi="Cambria Math"/>
                <w:i/>
              </w:rPr>
            </m:ctrlPr>
          </m:sSubPr>
          <m:e>
            <m:r>
              <w:rPr>
                <w:rFonts w:ascii="Cambria Math" w:hAnsi="Cambria Math"/>
              </w:rPr>
              <m:t>P</m:t>
            </m:r>
          </m:e>
          <m:sub>
            <m:r>
              <w:rPr>
                <w:rFonts w:ascii="Cambria Math" w:hAnsi="Cambria Math" w:hint="eastAsia"/>
              </w:rPr>
              <m:t>f</m:t>
            </m:r>
          </m:sub>
        </m:sSub>
      </m:oMath>
      <w:r w:rsidRPr="001A57C7">
        <w:rPr>
          <w:rFonts w:hint="eastAsia"/>
        </w:rPr>
        <w:t>为</w:t>
      </w:r>
      <w:r w:rsidR="004C524E" w:rsidRPr="001A57C7">
        <w:rPr>
          <w:rFonts w:hint="eastAsia"/>
        </w:rPr>
        <w:t>失效</w:t>
      </w:r>
      <w:r w:rsidRPr="001A57C7">
        <w:rPr>
          <w:rFonts w:hint="eastAsia"/>
        </w:rPr>
        <w:t>概率，当概率</w:t>
      </w:r>
      <w:proofErr w:type="gramStart"/>
      <w:r w:rsidRPr="001A57C7">
        <w:rPr>
          <w:rFonts w:hint="eastAsia"/>
        </w:rPr>
        <w:t>值难以</w:t>
      </w:r>
      <w:proofErr w:type="gramEnd"/>
      <w:r w:rsidRPr="001A57C7">
        <w:rPr>
          <w:rFonts w:hint="eastAsia"/>
        </w:rPr>
        <w:t>取得时，可采用基于可靠度分析方法的概率值，也可采用其他近似的估测值。</w:t>
      </w:r>
    </w:p>
    <w:p w14:paraId="0E86D65B" w14:textId="77777777" w:rsidR="00387022" w:rsidRPr="001A57C7" w:rsidRDefault="00335FE2">
      <w:pPr>
        <w:rPr>
          <w:rFonts w:hint="eastAsia"/>
        </w:rPr>
      </w:pPr>
      <w:r w:rsidRPr="001A57C7">
        <w:rPr>
          <w:b/>
        </w:rPr>
        <w:t>4.1.</w:t>
      </w:r>
      <w:r w:rsidR="00B777C6" w:rsidRPr="001A57C7">
        <w:rPr>
          <w:b/>
        </w:rPr>
        <w:t>4</w:t>
      </w:r>
      <w:r w:rsidR="00AF35A0" w:rsidRPr="001A57C7">
        <w:t xml:space="preserve"> </w:t>
      </w:r>
      <w:r w:rsidR="00AF35A0" w:rsidRPr="001A4671">
        <w:t>风险发生损失等级</w:t>
      </w:r>
      <w:r w:rsidR="00B777C6" w:rsidRPr="001A57C7">
        <w:rPr>
          <w:rFonts w:hint="eastAsia"/>
        </w:rPr>
        <w:t>应采用</w:t>
      </w:r>
      <w:r w:rsidR="00AF35A0" w:rsidRPr="001A57C7">
        <w:t>损失严重性和损失</w:t>
      </w:r>
      <w:r w:rsidR="00B85A2F" w:rsidRPr="001A57C7">
        <w:rPr>
          <w:rFonts w:hint="eastAsia"/>
        </w:rPr>
        <w:t>程度</w:t>
      </w:r>
      <w:r w:rsidR="00AF35A0" w:rsidRPr="001A57C7">
        <w:t>表示</w:t>
      </w:r>
      <w:r w:rsidR="00B85A2F" w:rsidRPr="001A57C7">
        <w:rPr>
          <w:rFonts w:hint="eastAsia"/>
        </w:rPr>
        <w:t>，</w:t>
      </w:r>
      <w:r w:rsidR="00B777C6" w:rsidRPr="001A57C7">
        <w:rPr>
          <w:rFonts w:hint="eastAsia"/>
        </w:rPr>
        <w:t>并应符合</w:t>
      </w:r>
      <w:r w:rsidR="00AF35A0" w:rsidRPr="001A57C7">
        <w:t>表</w:t>
      </w:r>
      <w:r w:rsidRPr="001A57C7">
        <w:t>4.1.</w:t>
      </w:r>
      <w:r w:rsidR="0059349A" w:rsidRPr="001A57C7">
        <w:t>4</w:t>
      </w:r>
      <w:r w:rsidR="00AF35A0" w:rsidRPr="001A57C7">
        <w:t>的规定。</w:t>
      </w:r>
    </w:p>
    <w:p w14:paraId="65DA18CE" w14:textId="77777777" w:rsidR="00923B17" w:rsidRPr="001A57C7" w:rsidRDefault="00923B17" w:rsidP="00923B17">
      <w:pPr>
        <w:pStyle w:val="aff4"/>
        <w:spacing w:before="156" w:after="156"/>
      </w:pPr>
      <w:r w:rsidRPr="001A57C7">
        <w:rPr>
          <w:rFonts w:hint="eastAsia"/>
        </w:rPr>
        <w:t>表</w:t>
      </w:r>
      <w:r w:rsidRPr="001A57C7">
        <w:t>4.1.</w:t>
      </w:r>
      <w:r w:rsidR="0059349A" w:rsidRPr="001A57C7">
        <w:t>4</w:t>
      </w:r>
      <w:r w:rsidRPr="001A57C7">
        <w:t xml:space="preserve"> </w:t>
      </w:r>
      <w:r w:rsidRPr="001A57C7">
        <w:rPr>
          <w:rFonts w:hint="eastAsia"/>
        </w:rPr>
        <w:t>风险发生</w:t>
      </w:r>
      <w:r w:rsidR="00041397" w:rsidRPr="001A57C7">
        <w:rPr>
          <w:rFonts w:hint="eastAsia"/>
        </w:rPr>
        <w:t>损失</w:t>
      </w:r>
      <w:r w:rsidRPr="001A57C7">
        <w:rPr>
          <w:rFonts w:hint="eastAsia"/>
        </w:rPr>
        <w:t>等级</w:t>
      </w:r>
    </w:p>
    <w:tbl>
      <w:tblPr>
        <w:tblStyle w:val="af4"/>
        <w:tblW w:w="0" w:type="auto"/>
        <w:tblLook w:val="04A0" w:firstRow="1" w:lastRow="0" w:firstColumn="1" w:lastColumn="0" w:noHBand="0" w:noVBand="1"/>
      </w:tblPr>
      <w:tblGrid>
        <w:gridCol w:w="1416"/>
        <w:gridCol w:w="1416"/>
        <w:gridCol w:w="1416"/>
        <w:gridCol w:w="1416"/>
        <w:gridCol w:w="1416"/>
        <w:gridCol w:w="1416"/>
      </w:tblGrid>
      <w:tr w:rsidR="001A57C7" w:rsidRPr="001A57C7" w14:paraId="7A6952FF" w14:textId="77777777" w:rsidTr="00923B17">
        <w:tc>
          <w:tcPr>
            <w:tcW w:w="1416" w:type="dxa"/>
            <w:vAlign w:val="center"/>
          </w:tcPr>
          <w:p w14:paraId="7AF67611" w14:textId="77777777" w:rsidR="00923B17" w:rsidRPr="001A57C7" w:rsidRDefault="00923B17" w:rsidP="008923F8">
            <w:pPr>
              <w:jc w:val="center"/>
              <w:rPr>
                <w:rFonts w:hint="eastAsia"/>
              </w:rPr>
            </w:pPr>
            <w:r w:rsidRPr="001A57C7">
              <w:rPr>
                <w:rFonts w:hint="eastAsia"/>
              </w:rPr>
              <w:lastRenderedPageBreak/>
              <w:t>等级</w:t>
            </w:r>
          </w:p>
        </w:tc>
        <w:tc>
          <w:tcPr>
            <w:tcW w:w="1416" w:type="dxa"/>
            <w:vAlign w:val="center"/>
          </w:tcPr>
          <w:p w14:paraId="5C1C6535" w14:textId="77777777" w:rsidR="00923B17" w:rsidRPr="001A57C7" w:rsidRDefault="00923B17" w:rsidP="008923F8">
            <w:pPr>
              <w:jc w:val="center"/>
              <w:rPr>
                <w:rFonts w:hint="eastAsia"/>
              </w:rPr>
            </w:pPr>
            <w:r w:rsidRPr="001A57C7">
              <w:rPr>
                <w:rFonts w:hint="eastAsia"/>
              </w:rPr>
              <w:t>a</w:t>
            </w:r>
          </w:p>
        </w:tc>
        <w:tc>
          <w:tcPr>
            <w:tcW w:w="1416" w:type="dxa"/>
            <w:vAlign w:val="center"/>
          </w:tcPr>
          <w:p w14:paraId="486385FC" w14:textId="77777777" w:rsidR="00923B17" w:rsidRPr="001A57C7" w:rsidRDefault="00923B17" w:rsidP="008923F8">
            <w:pPr>
              <w:jc w:val="center"/>
              <w:rPr>
                <w:rFonts w:hint="eastAsia"/>
              </w:rPr>
            </w:pPr>
            <w:r w:rsidRPr="001A57C7">
              <w:t>b</w:t>
            </w:r>
          </w:p>
        </w:tc>
        <w:tc>
          <w:tcPr>
            <w:tcW w:w="1416" w:type="dxa"/>
            <w:vAlign w:val="center"/>
          </w:tcPr>
          <w:p w14:paraId="2D17E552" w14:textId="77777777" w:rsidR="00923B17" w:rsidRPr="001A57C7" w:rsidRDefault="00923B17" w:rsidP="008923F8">
            <w:pPr>
              <w:jc w:val="center"/>
              <w:rPr>
                <w:rFonts w:hint="eastAsia"/>
              </w:rPr>
            </w:pPr>
            <w:r w:rsidRPr="001A57C7">
              <w:t>c</w:t>
            </w:r>
          </w:p>
        </w:tc>
        <w:tc>
          <w:tcPr>
            <w:tcW w:w="1416" w:type="dxa"/>
            <w:vAlign w:val="center"/>
          </w:tcPr>
          <w:p w14:paraId="08C54D4A" w14:textId="77777777" w:rsidR="00923B17" w:rsidRPr="001A57C7" w:rsidRDefault="00923B17" w:rsidP="008923F8">
            <w:pPr>
              <w:jc w:val="center"/>
              <w:rPr>
                <w:rFonts w:hint="eastAsia"/>
              </w:rPr>
            </w:pPr>
            <w:r w:rsidRPr="001A57C7">
              <w:t>d</w:t>
            </w:r>
          </w:p>
        </w:tc>
        <w:tc>
          <w:tcPr>
            <w:tcW w:w="1416" w:type="dxa"/>
            <w:vAlign w:val="center"/>
          </w:tcPr>
          <w:p w14:paraId="1432C2D6" w14:textId="77777777" w:rsidR="00923B17" w:rsidRPr="001A57C7" w:rsidRDefault="00923B17" w:rsidP="008923F8">
            <w:pPr>
              <w:jc w:val="center"/>
              <w:rPr>
                <w:rFonts w:hint="eastAsia"/>
              </w:rPr>
            </w:pPr>
            <w:r w:rsidRPr="001A57C7">
              <w:t>e</w:t>
            </w:r>
          </w:p>
        </w:tc>
      </w:tr>
      <w:tr w:rsidR="001A57C7" w:rsidRPr="001A57C7" w14:paraId="6C0B7E82" w14:textId="77777777" w:rsidTr="00923B17">
        <w:tc>
          <w:tcPr>
            <w:tcW w:w="1416" w:type="dxa"/>
            <w:vAlign w:val="center"/>
          </w:tcPr>
          <w:p w14:paraId="35A1F6E0" w14:textId="77777777" w:rsidR="00923B17" w:rsidRPr="001A57C7" w:rsidRDefault="00923B17" w:rsidP="008923F8">
            <w:pPr>
              <w:jc w:val="center"/>
              <w:rPr>
                <w:rFonts w:hint="eastAsia"/>
              </w:rPr>
            </w:pPr>
            <w:r w:rsidRPr="001A57C7">
              <w:rPr>
                <w:rFonts w:hint="eastAsia"/>
              </w:rPr>
              <w:t>严重性</w:t>
            </w:r>
          </w:p>
        </w:tc>
        <w:tc>
          <w:tcPr>
            <w:tcW w:w="1416" w:type="dxa"/>
            <w:vAlign w:val="center"/>
          </w:tcPr>
          <w:p w14:paraId="2188BB21" w14:textId="77777777" w:rsidR="00923B17" w:rsidRPr="001A57C7" w:rsidRDefault="00923B17" w:rsidP="008923F8">
            <w:pPr>
              <w:jc w:val="center"/>
              <w:rPr>
                <w:rFonts w:hint="eastAsia"/>
              </w:rPr>
            </w:pPr>
            <w:r w:rsidRPr="001A57C7">
              <w:rPr>
                <w:rFonts w:hint="eastAsia"/>
              </w:rPr>
              <w:t>及其轻微</w:t>
            </w:r>
          </w:p>
        </w:tc>
        <w:tc>
          <w:tcPr>
            <w:tcW w:w="1416" w:type="dxa"/>
            <w:vAlign w:val="center"/>
          </w:tcPr>
          <w:p w14:paraId="157FACF8" w14:textId="77777777" w:rsidR="00923B17" w:rsidRPr="001A57C7" w:rsidRDefault="00923B17" w:rsidP="008923F8">
            <w:pPr>
              <w:jc w:val="center"/>
              <w:rPr>
                <w:rFonts w:hint="eastAsia"/>
              </w:rPr>
            </w:pPr>
            <w:r w:rsidRPr="001A57C7">
              <w:rPr>
                <w:rFonts w:hint="eastAsia"/>
              </w:rPr>
              <w:t>轻微</w:t>
            </w:r>
          </w:p>
        </w:tc>
        <w:tc>
          <w:tcPr>
            <w:tcW w:w="1416" w:type="dxa"/>
            <w:vAlign w:val="center"/>
          </w:tcPr>
          <w:p w14:paraId="5E1B609C" w14:textId="77777777" w:rsidR="00923B17" w:rsidRPr="001A57C7" w:rsidRDefault="00923B17" w:rsidP="008923F8">
            <w:pPr>
              <w:jc w:val="center"/>
              <w:rPr>
                <w:rFonts w:hint="eastAsia"/>
              </w:rPr>
            </w:pPr>
            <w:r w:rsidRPr="001A57C7">
              <w:rPr>
                <w:rFonts w:hint="eastAsia"/>
              </w:rPr>
              <w:t>较大</w:t>
            </w:r>
          </w:p>
        </w:tc>
        <w:tc>
          <w:tcPr>
            <w:tcW w:w="1416" w:type="dxa"/>
            <w:vAlign w:val="center"/>
          </w:tcPr>
          <w:p w14:paraId="5B563B8E" w14:textId="77777777" w:rsidR="00923B17" w:rsidRPr="001A57C7" w:rsidRDefault="00923B17" w:rsidP="008923F8">
            <w:pPr>
              <w:jc w:val="center"/>
              <w:rPr>
                <w:rFonts w:hint="eastAsia"/>
              </w:rPr>
            </w:pPr>
            <w:r w:rsidRPr="001A57C7">
              <w:rPr>
                <w:rFonts w:hint="eastAsia"/>
              </w:rPr>
              <w:t>严重</w:t>
            </w:r>
          </w:p>
        </w:tc>
        <w:tc>
          <w:tcPr>
            <w:tcW w:w="1416" w:type="dxa"/>
            <w:vAlign w:val="center"/>
          </w:tcPr>
          <w:p w14:paraId="16378C3B" w14:textId="77777777" w:rsidR="00923B17" w:rsidRPr="001A57C7" w:rsidRDefault="00923B17" w:rsidP="008923F8">
            <w:pPr>
              <w:jc w:val="center"/>
              <w:rPr>
                <w:rFonts w:hint="eastAsia"/>
              </w:rPr>
            </w:pPr>
            <w:r w:rsidRPr="001A57C7">
              <w:rPr>
                <w:rFonts w:hint="eastAsia"/>
              </w:rPr>
              <w:t>极其严重</w:t>
            </w:r>
          </w:p>
        </w:tc>
      </w:tr>
      <w:tr w:rsidR="001A57C7" w:rsidRPr="001A57C7" w14:paraId="3D84BAB0" w14:textId="77777777" w:rsidTr="00923B17">
        <w:tc>
          <w:tcPr>
            <w:tcW w:w="1416" w:type="dxa"/>
            <w:vMerge w:val="restart"/>
            <w:vAlign w:val="center"/>
          </w:tcPr>
          <w:p w14:paraId="10014195" w14:textId="77777777" w:rsidR="00923B17" w:rsidRPr="001A57C7" w:rsidRDefault="00041397" w:rsidP="008923F8">
            <w:pPr>
              <w:jc w:val="center"/>
              <w:rPr>
                <w:rFonts w:hint="eastAsia"/>
              </w:rPr>
            </w:pPr>
            <w:r w:rsidRPr="001A57C7">
              <w:rPr>
                <w:rFonts w:hint="eastAsia"/>
              </w:rPr>
              <w:t>损失程度</w:t>
            </w:r>
          </w:p>
        </w:tc>
        <w:tc>
          <w:tcPr>
            <w:tcW w:w="1416" w:type="dxa"/>
            <w:vAlign w:val="center"/>
          </w:tcPr>
          <w:p w14:paraId="1B3DAA74" w14:textId="77777777" w:rsidR="00923B17" w:rsidRPr="001A57C7" w:rsidRDefault="00923B17" w:rsidP="00923B17">
            <w:pPr>
              <w:spacing w:line="240" w:lineRule="auto"/>
              <w:jc w:val="center"/>
              <w:rPr>
                <w:rFonts w:hint="eastAsia"/>
              </w:rPr>
            </w:pPr>
            <w:r w:rsidRPr="001A57C7">
              <w:rPr>
                <w:rFonts w:hint="eastAsia"/>
              </w:rPr>
              <w:t>几乎不影响</w:t>
            </w:r>
          </w:p>
          <w:p w14:paraId="27C0D5E5" w14:textId="77777777" w:rsidR="00923B17" w:rsidRPr="001A57C7" w:rsidRDefault="00923B17" w:rsidP="00923B17">
            <w:pPr>
              <w:spacing w:line="240" w:lineRule="auto"/>
              <w:jc w:val="center"/>
              <w:rPr>
                <w:rFonts w:hint="eastAsia"/>
              </w:rPr>
            </w:pPr>
            <w:r w:rsidRPr="001A57C7">
              <w:rPr>
                <w:rFonts w:hint="eastAsia"/>
              </w:rPr>
              <w:t>绿色性能</w:t>
            </w:r>
          </w:p>
        </w:tc>
        <w:tc>
          <w:tcPr>
            <w:tcW w:w="1416" w:type="dxa"/>
            <w:vAlign w:val="center"/>
          </w:tcPr>
          <w:p w14:paraId="2BDA7D0C" w14:textId="77777777" w:rsidR="00923B17" w:rsidRPr="001A57C7" w:rsidRDefault="00923B17" w:rsidP="00923B17">
            <w:pPr>
              <w:spacing w:line="240" w:lineRule="auto"/>
              <w:jc w:val="center"/>
              <w:rPr>
                <w:rFonts w:hint="eastAsia"/>
              </w:rPr>
            </w:pPr>
            <w:r w:rsidRPr="001A57C7">
              <w:rPr>
                <w:rFonts w:hint="eastAsia"/>
              </w:rPr>
              <w:t>轻微影响</w:t>
            </w:r>
          </w:p>
          <w:p w14:paraId="77FBFA71" w14:textId="77777777" w:rsidR="00923B17" w:rsidRPr="001A57C7" w:rsidRDefault="00923B17" w:rsidP="00923B17">
            <w:pPr>
              <w:spacing w:line="240" w:lineRule="auto"/>
              <w:jc w:val="center"/>
              <w:rPr>
                <w:rFonts w:hint="eastAsia"/>
              </w:rPr>
            </w:pPr>
            <w:r w:rsidRPr="001A57C7">
              <w:rPr>
                <w:rFonts w:hint="eastAsia"/>
              </w:rPr>
              <w:t>绿色性能</w:t>
            </w:r>
          </w:p>
        </w:tc>
        <w:tc>
          <w:tcPr>
            <w:tcW w:w="1416" w:type="dxa"/>
            <w:vAlign w:val="center"/>
          </w:tcPr>
          <w:p w14:paraId="18C3AD06" w14:textId="77777777" w:rsidR="00923B17" w:rsidRPr="001A57C7" w:rsidRDefault="00923B17" w:rsidP="00923B17">
            <w:pPr>
              <w:spacing w:line="240" w:lineRule="auto"/>
              <w:jc w:val="center"/>
              <w:rPr>
                <w:rFonts w:hint="eastAsia"/>
              </w:rPr>
            </w:pPr>
            <w:r w:rsidRPr="001A57C7">
              <w:rPr>
                <w:rFonts w:hint="eastAsia"/>
              </w:rPr>
              <w:t>较大影响</w:t>
            </w:r>
          </w:p>
          <w:p w14:paraId="25D18F48" w14:textId="77777777" w:rsidR="00923B17" w:rsidRPr="001A57C7" w:rsidRDefault="00923B17" w:rsidP="00923B17">
            <w:pPr>
              <w:spacing w:line="240" w:lineRule="auto"/>
              <w:jc w:val="center"/>
              <w:rPr>
                <w:rFonts w:hint="eastAsia"/>
              </w:rPr>
            </w:pPr>
            <w:r w:rsidRPr="001A57C7">
              <w:rPr>
                <w:rFonts w:hint="eastAsia"/>
              </w:rPr>
              <w:t>绿色性能</w:t>
            </w:r>
          </w:p>
        </w:tc>
        <w:tc>
          <w:tcPr>
            <w:tcW w:w="1416" w:type="dxa"/>
            <w:vAlign w:val="center"/>
          </w:tcPr>
          <w:p w14:paraId="7372774C" w14:textId="77777777" w:rsidR="00923B17" w:rsidRPr="001A57C7" w:rsidRDefault="00923B17" w:rsidP="00923B17">
            <w:pPr>
              <w:spacing w:line="240" w:lineRule="auto"/>
              <w:jc w:val="center"/>
              <w:rPr>
                <w:rFonts w:hint="eastAsia"/>
              </w:rPr>
            </w:pPr>
            <w:r w:rsidRPr="001A57C7">
              <w:rPr>
                <w:rFonts w:hint="eastAsia"/>
              </w:rPr>
              <w:t>严重影响</w:t>
            </w:r>
          </w:p>
          <w:p w14:paraId="09579D04" w14:textId="77777777" w:rsidR="00923B17" w:rsidRPr="001A57C7" w:rsidRDefault="00923B17" w:rsidP="00923B17">
            <w:pPr>
              <w:spacing w:line="240" w:lineRule="auto"/>
              <w:jc w:val="center"/>
              <w:rPr>
                <w:rFonts w:hint="eastAsia"/>
              </w:rPr>
            </w:pPr>
            <w:r w:rsidRPr="001A57C7">
              <w:rPr>
                <w:rFonts w:hint="eastAsia"/>
              </w:rPr>
              <w:t>绿色性能</w:t>
            </w:r>
          </w:p>
        </w:tc>
        <w:tc>
          <w:tcPr>
            <w:tcW w:w="1416" w:type="dxa"/>
            <w:vAlign w:val="center"/>
          </w:tcPr>
          <w:p w14:paraId="012F666B" w14:textId="77777777" w:rsidR="00923B17" w:rsidRPr="001A57C7" w:rsidRDefault="00923B17" w:rsidP="00923B17">
            <w:pPr>
              <w:spacing w:line="240" w:lineRule="auto"/>
              <w:jc w:val="center"/>
              <w:rPr>
                <w:rFonts w:hint="eastAsia"/>
              </w:rPr>
            </w:pPr>
            <w:r w:rsidRPr="001A57C7">
              <w:rPr>
                <w:rFonts w:hint="eastAsia"/>
              </w:rPr>
              <w:t>极大影响</w:t>
            </w:r>
          </w:p>
          <w:p w14:paraId="1278C0AF" w14:textId="77777777" w:rsidR="00923B17" w:rsidRPr="001A57C7" w:rsidRDefault="00923B17" w:rsidP="00923B17">
            <w:pPr>
              <w:spacing w:line="240" w:lineRule="auto"/>
              <w:jc w:val="center"/>
              <w:rPr>
                <w:rFonts w:hint="eastAsia"/>
              </w:rPr>
            </w:pPr>
            <w:r w:rsidRPr="001A57C7">
              <w:rPr>
                <w:rFonts w:hint="eastAsia"/>
              </w:rPr>
              <w:t>绿色性能</w:t>
            </w:r>
          </w:p>
        </w:tc>
      </w:tr>
      <w:tr w:rsidR="001A57C7" w:rsidRPr="001A57C7" w14:paraId="279A452E" w14:textId="77777777" w:rsidTr="00923B17">
        <w:tc>
          <w:tcPr>
            <w:tcW w:w="1416" w:type="dxa"/>
            <w:vMerge/>
            <w:vAlign w:val="center"/>
          </w:tcPr>
          <w:p w14:paraId="27FAD15C" w14:textId="77777777" w:rsidR="00923B17" w:rsidRPr="001A57C7" w:rsidRDefault="00923B17" w:rsidP="008923F8">
            <w:pPr>
              <w:jc w:val="center"/>
              <w:rPr>
                <w:rFonts w:hint="eastAsia"/>
              </w:rPr>
            </w:pPr>
          </w:p>
        </w:tc>
        <w:tc>
          <w:tcPr>
            <w:tcW w:w="1416" w:type="dxa"/>
            <w:vAlign w:val="center"/>
          </w:tcPr>
          <w:p w14:paraId="5C3E894B" w14:textId="77777777" w:rsidR="00DF68BA" w:rsidRPr="001A57C7" w:rsidRDefault="00D56C12" w:rsidP="00DF68BA">
            <w:pPr>
              <w:spacing w:line="240" w:lineRule="auto"/>
              <w:jc w:val="center"/>
              <w:rPr>
                <w:rFonts w:hint="eastAsia"/>
              </w:rPr>
            </w:pPr>
            <w:r w:rsidRPr="001A57C7">
              <w:rPr>
                <w:rFonts w:hint="eastAsia"/>
              </w:rPr>
              <w:t>几乎不影响</w:t>
            </w:r>
          </w:p>
          <w:p w14:paraId="6625D809" w14:textId="77777777" w:rsidR="00923B17" w:rsidRPr="001A57C7" w:rsidRDefault="00DF68BA" w:rsidP="00DF68BA">
            <w:pPr>
              <w:spacing w:line="240" w:lineRule="auto"/>
              <w:jc w:val="center"/>
              <w:rPr>
                <w:rFonts w:hint="eastAsia"/>
              </w:rPr>
            </w:pPr>
            <w:r w:rsidRPr="001A57C7">
              <w:rPr>
                <w:rFonts w:hint="eastAsia"/>
              </w:rPr>
              <w:t>标识认定</w:t>
            </w:r>
          </w:p>
        </w:tc>
        <w:tc>
          <w:tcPr>
            <w:tcW w:w="1416" w:type="dxa"/>
            <w:vAlign w:val="center"/>
          </w:tcPr>
          <w:p w14:paraId="54DDD0A6" w14:textId="77777777" w:rsidR="00923B17" w:rsidRPr="001A57C7" w:rsidRDefault="00D56C12" w:rsidP="00DF68BA">
            <w:pPr>
              <w:spacing w:line="240" w:lineRule="auto"/>
              <w:jc w:val="center"/>
              <w:rPr>
                <w:rFonts w:hint="eastAsia"/>
              </w:rPr>
            </w:pPr>
            <w:r w:rsidRPr="001A57C7">
              <w:rPr>
                <w:rFonts w:hint="eastAsia"/>
              </w:rPr>
              <w:t>几乎不影响</w:t>
            </w:r>
            <w:r w:rsidR="00DF68BA" w:rsidRPr="001A57C7">
              <w:rPr>
                <w:rFonts w:hint="eastAsia"/>
              </w:rPr>
              <w:t>标识认定</w:t>
            </w:r>
          </w:p>
        </w:tc>
        <w:tc>
          <w:tcPr>
            <w:tcW w:w="1416" w:type="dxa"/>
            <w:vAlign w:val="center"/>
          </w:tcPr>
          <w:p w14:paraId="5C9A420D" w14:textId="77777777" w:rsidR="00DF68BA" w:rsidRPr="001A57C7" w:rsidRDefault="00DF68BA" w:rsidP="00DF68BA">
            <w:pPr>
              <w:spacing w:line="240" w:lineRule="auto"/>
              <w:jc w:val="center"/>
              <w:rPr>
                <w:rFonts w:hint="eastAsia"/>
              </w:rPr>
            </w:pPr>
            <w:r w:rsidRPr="001A57C7">
              <w:rPr>
                <w:rFonts w:hint="eastAsia"/>
              </w:rPr>
              <w:t>轻微影响</w:t>
            </w:r>
          </w:p>
          <w:p w14:paraId="24E4CD15" w14:textId="77777777" w:rsidR="00923B17" w:rsidRPr="001A57C7" w:rsidRDefault="00DF68BA" w:rsidP="00DF68BA">
            <w:pPr>
              <w:spacing w:line="240" w:lineRule="auto"/>
              <w:jc w:val="center"/>
              <w:rPr>
                <w:rFonts w:hint="eastAsia"/>
              </w:rPr>
            </w:pPr>
            <w:r w:rsidRPr="001A57C7">
              <w:rPr>
                <w:rFonts w:hint="eastAsia"/>
              </w:rPr>
              <w:t>标识认定</w:t>
            </w:r>
          </w:p>
        </w:tc>
        <w:tc>
          <w:tcPr>
            <w:tcW w:w="1416" w:type="dxa"/>
            <w:vAlign w:val="center"/>
          </w:tcPr>
          <w:p w14:paraId="789C68BB" w14:textId="77777777" w:rsidR="00DF68BA" w:rsidRPr="001A57C7" w:rsidRDefault="00DF68BA" w:rsidP="00DF68BA">
            <w:pPr>
              <w:spacing w:line="240" w:lineRule="auto"/>
              <w:jc w:val="center"/>
              <w:rPr>
                <w:rFonts w:hint="eastAsia"/>
              </w:rPr>
            </w:pPr>
            <w:r w:rsidRPr="001A57C7">
              <w:rPr>
                <w:rFonts w:hint="eastAsia"/>
              </w:rPr>
              <w:t>较大影响</w:t>
            </w:r>
          </w:p>
          <w:p w14:paraId="236AC06D" w14:textId="77777777" w:rsidR="00923B17" w:rsidRPr="001A57C7" w:rsidRDefault="00DF68BA" w:rsidP="00DF68BA">
            <w:pPr>
              <w:spacing w:line="240" w:lineRule="auto"/>
              <w:jc w:val="center"/>
              <w:rPr>
                <w:rFonts w:hint="eastAsia"/>
              </w:rPr>
            </w:pPr>
            <w:r w:rsidRPr="001A57C7">
              <w:rPr>
                <w:rFonts w:hint="eastAsia"/>
              </w:rPr>
              <w:t>标识认定</w:t>
            </w:r>
          </w:p>
        </w:tc>
        <w:tc>
          <w:tcPr>
            <w:tcW w:w="1416" w:type="dxa"/>
            <w:vAlign w:val="center"/>
          </w:tcPr>
          <w:p w14:paraId="5164DE0D" w14:textId="77777777" w:rsidR="00923B17" w:rsidRPr="001A57C7" w:rsidRDefault="00DF68BA" w:rsidP="00DF68BA">
            <w:pPr>
              <w:spacing w:line="240" w:lineRule="auto"/>
              <w:jc w:val="center"/>
              <w:rPr>
                <w:rFonts w:hint="eastAsia"/>
              </w:rPr>
            </w:pPr>
            <w:r w:rsidRPr="001A57C7">
              <w:rPr>
                <w:rFonts w:hint="eastAsia"/>
              </w:rPr>
              <w:t>严重影响</w:t>
            </w:r>
          </w:p>
          <w:p w14:paraId="25A78B5D" w14:textId="77777777" w:rsidR="00DF68BA" w:rsidRPr="001A57C7" w:rsidRDefault="00DF68BA" w:rsidP="00DF68BA">
            <w:pPr>
              <w:spacing w:line="240" w:lineRule="auto"/>
              <w:jc w:val="center"/>
              <w:rPr>
                <w:rFonts w:hint="eastAsia"/>
              </w:rPr>
            </w:pPr>
            <w:r w:rsidRPr="001A57C7">
              <w:rPr>
                <w:rFonts w:hint="eastAsia"/>
              </w:rPr>
              <w:t>标识认定</w:t>
            </w:r>
          </w:p>
        </w:tc>
      </w:tr>
    </w:tbl>
    <w:p w14:paraId="645CB9BE" w14:textId="77777777" w:rsidR="00387022" w:rsidRPr="001A57C7" w:rsidRDefault="00335FE2">
      <w:pPr>
        <w:rPr>
          <w:rFonts w:hint="eastAsia"/>
        </w:rPr>
      </w:pPr>
      <w:r w:rsidRPr="001A57C7">
        <w:rPr>
          <w:b/>
        </w:rPr>
        <w:t>4.1.</w:t>
      </w:r>
      <w:r w:rsidR="00B777C6" w:rsidRPr="001A57C7">
        <w:rPr>
          <w:b/>
        </w:rPr>
        <w:t>5</w:t>
      </w:r>
      <w:r w:rsidR="00AF35A0" w:rsidRPr="001A57C7">
        <w:t xml:space="preserve"> </w:t>
      </w:r>
      <w:r w:rsidR="00032C5E" w:rsidRPr="001A57C7">
        <w:rPr>
          <w:rFonts w:hint="eastAsia"/>
        </w:rPr>
        <w:t>绿色建筑性能</w:t>
      </w:r>
      <w:r w:rsidR="00AF35A0" w:rsidRPr="001A57C7">
        <w:t>风险点</w:t>
      </w:r>
      <w:r w:rsidR="00AF35A0" w:rsidRPr="001A4671">
        <w:t>的风险等级</w:t>
      </w:r>
      <w:r w:rsidR="00756971" w:rsidRPr="001A57C7">
        <w:rPr>
          <w:rFonts w:hint="eastAsia"/>
        </w:rPr>
        <w:t>应符合</w:t>
      </w:r>
      <w:r w:rsidR="00AF35A0" w:rsidRPr="001A57C7">
        <w:t>表</w:t>
      </w:r>
      <w:r w:rsidRPr="001A57C7">
        <w:t>4.1.</w:t>
      </w:r>
      <w:r w:rsidR="0059349A" w:rsidRPr="001A57C7">
        <w:t>5</w:t>
      </w:r>
      <w:r w:rsidR="00AF35A0" w:rsidRPr="001A57C7">
        <w:t>的规定。</w:t>
      </w:r>
    </w:p>
    <w:p w14:paraId="544EAB87" w14:textId="77777777" w:rsidR="00A57410" w:rsidRPr="001A57C7" w:rsidRDefault="00A57410" w:rsidP="00A57410">
      <w:pPr>
        <w:pStyle w:val="aff4"/>
        <w:spacing w:before="156" w:after="156"/>
      </w:pPr>
      <w:r w:rsidRPr="001A57C7">
        <w:rPr>
          <w:rFonts w:hint="eastAsia"/>
        </w:rPr>
        <w:t>表</w:t>
      </w:r>
      <w:r w:rsidRPr="001A57C7">
        <w:t>4.1.</w:t>
      </w:r>
      <w:r w:rsidR="0059349A" w:rsidRPr="001A57C7">
        <w:t>5</w:t>
      </w:r>
      <w:r w:rsidRPr="001A57C7">
        <w:t xml:space="preserve"> </w:t>
      </w:r>
      <w:r w:rsidRPr="001A57C7">
        <w:rPr>
          <w:rFonts w:hint="eastAsia"/>
        </w:rPr>
        <w:t>风险等级评定</w:t>
      </w:r>
    </w:p>
    <w:tbl>
      <w:tblPr>
        <w:tblStyle w:val="af4"/>
        <w:tblW w:w="0" w:type="auto"/>
        <w:jc w:val="center"/>
        <w:tblLook w:val="04A0" w:firstRow="1" w:lastRow="0" w:firstColumn="1" w:lastColumn="0" w:noHBand="0" w:noVBand="1"/>
      </w:tblPr>
      <w:tblGrid>
        <w:gridCol w:w="1213"/>
        <w:gridCol w:w="1213"/>
        <w:gridCol w:w="1214"/>
        <w:gridCol w:w="1214"/>
        <w:gridCol w:w="1214"/>
        <w:gridCol w:w="1214"/>
      </w:tblGrid>
      <w:tr w:rsidR="001A57C7" w:rsidRPr="001A57C7" w14:paraId="4EE6AB6F" w14:textId="77777777" w:rsidTr="00B624CB">
        <w:trPr>
          <w:jc w:val="center"/>
        </w:trPr>
        <w:tc>
          <w:tcPr>
            <w:tcW w:w="1213" w:type="dxa"/>
            <w:vMerge w:val="restart"/>
            <w:vAlign w:val="center"/>
          </w:tcPr>
          <w:p w14:paraId="69173D65" w14:textId="77777777" w:rsidR="00B777C6" w:rsidRPr="001A57C7" w:rsidRDefault="00B777C6" w:rsidP="00B624CB">
            <w:pPr>
              <w:spacing w:line="240" w:lineRule="auto"/>
              <w:jc w:val="center"/>
              <w:rPr>
                <w:rFonts w:hint="eastAsia"/>
              </w:rPr>
            </w:pPr>
            <w:r w:rsidRPr="001A57C7">
              <w:rPr>
                <w:rFonts w:hint="eastAsia"/>
              </w:rPr>
              <w:t>风险发生概率等级</w:t>
            </w:r>
          </w:p>
        </w:tc>
        <w:tc>
          <w:tcPr>
            <w:tcW w:w="6069" w:type="dxa"/>
            <w:gridSpan w:val="5"/>
            <w:vAlign w:val="center"/>
          </w:tcPr>
          <w:p w14:paraId="3B9B465A" w14:textId="77777777" w:rsidR="00B777C6" w:rsidRPr="001A57C7" w:rsidRDefault="00B777C6" w:rsidP="00B624CB">
            <w:pPr>
              <w:jc w:val="center"/>
              <w:rPr>
                <w:rFonts w:hint="eastAsia"/>
              </w:rPr>
            </w:pPr>
            <w:r w:rsidRPr="001A57C7">
              <w:rPr>
                <w:rFonts w:hint="eastAsia"/>
              </w:rPr>
              <w:t>风险发生损失等级</w:t>
            </w:r>
          </w:p>
        </w:tc>
      </w:tr>
      <w:tr w:rsidR="001A57C7" w:rsidRPr="001A57C7" w14:paraId="7A0578A7" w14:textId="77777777" w:rsidTr="00B624CB">
        <w:trPr>
          <w:jc w:val="center"/>
        </w:trPr>
        <w:tc>
          <w:tcPr>
            <w:tcW w:w="1213" w:type="dxa"/>
            <w:vMerge/>
            <w:vAlign w:val="center"/>
          </w:tcPr>
          <w:p w14:paraId="024B98C5" w14:textId="77777777" w:rsidR="00B777C6" w:rsidRPr="001A57C7" w:rsidRDefault="00B777C6" w:rsidP="00B624CB">
            <w:pPr>
              <w:jc w:val="center"/>
              <w:rPr>
                <w:rFonts w:hint="eastAsia"/>
              </w:rPr>
            </w:pPr>
          </w:p>
        </w:tc>
        <w:tc>
          <w:tcPr>
            <w:tcW w:w="1213" w:type="dxa"/>
            <w:vAlign w:val="center"/>
          </w:tcPr>
          <w:p w14:paraId="29307012" w14:textId="77777777" w:rsidR="00B777C6" w:rsidRPr="001A57C7" w:rsidRDefault="00B777C6" w:rsidP="00B624CB">
            <w:pPr>
              <w:jc w:val="center"/>
              <w:rPr>
                <w:rFonts w:hint="eastAsia"/>
              </w:rPr>
            </w:pPr>
            <w:r w:rsidRPr="001A57C7">
              <w:rPr>
                <w:rFonts w:hint="eastAsia"/>
              </w:rPr>
              <w:t>a</w:t>
            </w:r>
          </w:p>
        </w:tc>
        <w:tc>
          <w:tcPr>
            <w:tcW w:w="1214" w:type="dxa"/>
            <w:tcBorders>
              <w:bottom w:val="single" w:sz="4" w:space="0" w:color="auto"/>
            </w:tcBorders>
            <w:vAlign w:val="center"/>
          </w:tcPr>
          <w:p w14:paraId="4248265A" w14:textId="77777777" w:rsidR="00B777C6" w:rsidRPr="001A57C7" w:rsidRDefault="00B777C6" w:rsidP="00B624CB">
            <w:pPr>
              <w:jc w:val="center"/>
              <w:rPr>
                <w:rFonts w:hint="eastAsia"/>
              </w:rPr>
            </w:pPr>
            <w:r w:rsidRPr="001A57C7">
              <w:rPr>
                <w:rFonts w:hint="eastAsia"/>
              </w:rPr>
              <w:t>b</w:t>
            </w:r>
          </w:p>
        </w:tc>
        <w:tc>
          <w:tcPr>
            <w:tcW w:w="1214" w:type="dxa"/>
            <w:vAlign w:val="center"/>
          </w:tcPr>
          <w:p w14:paraId="64F423EF" w14:textId="77777777" w:rsidR="00B777C6" w:rsidRPr="001A57C7" w:rsidRDefault="00B777C6" w:rsidP="00B624CB">
            <w:pPr>
              <w:jc w:val="center"/>
              <w:rPr>
                <w:rFonts w:hint="eastAsia"/>
              </w:rPr>
            </w:pPr>
            <w:r w:rsidRPr="001A57C7">
              <w:rPr>
                <w:rFonts w:hint="eastAsia"/>
              </w:rPr>
              <w:t>c</w:t>
            </w:r>
          </w:p>
        </w:tc>
        <w:tc>
          <w:tcPr>
            <w:tcW w:w="1214" w:type="dxa"/>
            <w:vAlign w:val="center"/>
          </w:tcPr>
          <w:p w14:paraId="05136E7B" w14:textId="77777777" w:rsidR="00B777C6" w:rsidRPr="001A57C7" w:rsidRDefault="00B777C6" w:rsidP="00B624CB">
            <w:pPr>
              <w:jc w:val="center"/>
              <w:rPr>
                <w:rFonts w:hint="eastAsia"/>
              </w:rPr>
            </w:pPr>
            <w:r w:rsidRPr="001A57C7">
              <w:rPr>
                <w:rFonts w:hint="eastAsia"/>
              </w:rPr>
              <w:t>d</w:t>
            </w:r>
          </w:p>
        </w:tc>
        <w:tc>
          <w:tcPr>
            <w:tcW w:w="1214" w:type="dxa"/>
            <w:vAlign w:val="center"/>
          </w:tcPr>
          <w:p w14:paraId="55821250" w14:textId="77777777" w:rsidR="00B777C6" w:rsidRPr="001A57C7" w:rsidRDefault="00B777C6" w:rsidP="00B624CB">
            <w:pPr>
              <w:jc w:val="center"/>
              <w:rPr>
                <w:rFonts w:hint="eastAsia"/>
              </w:rPr>
            </w:pPr>
            <w:r w:rsidRPr="001A57C7">
              <w:rPr>
                <w:rFonts w:hint="eastAsia"/>
              </w:rPr>
              <w:t>e</w:t>
            </w:r>
          </w:p>
        </w:tc>
      </w:tr>
      <w:tr w:rsidR="001A57C7" w:rsidRPr="001A57C7" w14:paraId="39306D5E" w14:textId="77777777" w:rsidTr="00B624CB">
        <w:trPr>
          <w:jc w:val="center"/>
        </w:trPr>
        <w:tc>
          <w:tcPr>
            <w:tcW w:w="1213" w:type="dxa"/>
            <w:vAlign w:val="center"/>
          </w:tcPr>
          <w:p w14:paraId="3EF28698" w14:textId="77777777" w:rsidR="00B777C6" w:rsidRPr="001A57C7" w:rsidRDefault="00B777C6" w:rsidP="00B624CB">
            <w:pPr>
              <w:jc w:val="center"/>
              <w:rPr>
                <w:rFonts w:hint="eastAsia"/>
              </w:rPr>
            </w:pPr>
            <w:r w:rsidRPr="001A57C7">
              <w:rPr>
                <w:rFonts w:hint="eastAsia"/>
              </w:rPr>
              <w:t>1</w:t>
            </w:r>
          </w:p>
        </w:tc>
        <w:tc>
          <w:tcPr>
            <w:tcW w:w="1213" w:type="dxa"/>
            <w:tcBorders>
              <w:bottom w:val="single" w:sz="6" w:space="0" w:color="auto"/>
            </w:tcBorders>
            <w:vAlign w:val="center"/>
          </w:tcPr>
          <w:p w14:paraId="79224CA8" w14:textId="77777777" w:rsidR="00B777C6" w:rsidRPr="001A57C7" w:rsidRDefault="00B777C6" w:rsidP="00B624CB">
            <w:pPr>
              <w:jc w:val="center"/>
              <w:rPr>
                <w:rFonts w:hint="eastAsia"/>
              </w:rPr>
            </w:pPr>
            <w:r w:rsidRPr="001A57C7">
              <w:rPr>
                <w:rFonts w:hint="eastAsia"/>
              </w:rPr>
              <w:t>Ⅰ</w:t>
            </w:r>
          </w:p>
        </w:tc>
        <w:tc>
          <w:tcPr>
            <w:tcW w:w="1214" w:type="dxa"/>
            <w:tcBorders>
              <w:bottom w:val="single" w:sz="24" w:space="0" w:color="auto"/>
              <w:right w:val="single" w:sz="24" w:space="0" w:color="auto"/>
            </w:tcBorders>
            <w:vAlign w:val="center"/>
          </w:tcPr>
          <w:p w14:paraId="33E3C843" w14:textId="77777777" w:rsidR="00B777C6" w:rsidRPr="001A57C7" w:rsidRDefault="00B777C6" w:rsidP="00B624CB">
            <w:pPr>
              <w:jc w:val="center"/>
              <w:rPr>
                <w:rFonts w:hint="eastAsia"/>
              </w:rPr>
            </w:pPr>
            <w:r w:rsidRPr="001A57C7">
              <w:rPr>
                <w:rFonts w:hint="eastAsia"/>
              </w:rPr>
              <w:t>Ⅰ</w:t>
            </w:r>
          </w:p>
        </w:tc>
        <w:tc>
          <w:tcPr>
            <w:tcW w:w="1214" w:type="dxa"/>
            <w:tcBorders>
              <w:left w:val="single" w:sz="24" w:space="0" w:color="auto"/>
            </w:tcBorders>
            <w:vAlign w:val="center"/>
          </w:tcPr>
          <w:p w14:paraId="4486764D" w14:textId="77777777" w:rsidR="00B777C6" w:rsidRPr="001A57C7" w:rsidRDefault="00B777C6" w:rsidP="00B624CB">
            <w:pPr>
              <w:jc w:val="center"/>
              <w:rPr>
                <w:rFonts w:hint="eastAsia"/>
              </w:rPr>
            </w:pPr>
            <w:r w:rsidRPr="001A57C7">
              <w:rPr>
                <w:rFonts w:hint="eastAsia"/>
              </w:rPr>
              <w:t>Ⅱ</w:t>
            </w:r>
          </w:p>
        </w:tc>
        <w:tc>
          <w:tcPr>
            <w:tcW w:w="1214" w:type="dxa"/>
            <w:tcBorders>
              <w:bottom w:val="single" w:sz="24" w:space="0" w:color="auto"/>
              <w:right w:val="single" w:sz="24" w:space="0" w:color="auto"/>
            </w:tcBorders>
            <w:vAlign w:val="center"/>
          </w:tcPr>
          <w:p w14:paraId="75753825" w14:textId="77777777" w:rsidR="00B777C6" w:rsidRPr="001A57C7" w:rsidRDefault="00B777C6" w:rsidP="00B624CB">
            <w:pPr>
              <w:jc w:val="center"/>
              <w:rPr>
                <w:rFonts w:hint="eastAsia"/>
              </w:rPr>
            </w:pPr>
            <w:r w:rsidRPr="001A57C7">
              <w:rPr>
                <w:rFonts w:hint="eastAsia"/>
              </w:rPr>
              <w:t>Ⅱ</w:t>
            </w:r>
          </w:p>
        </w:tc>
        <w:tc>
          <w:tcPr>
            <w:tcW w:w="1214" w:type="dxa"/>
            <w:tcBorders>
              <w:left w:val="single" w:sz="24" w:space="0" w:color="auto"/>
            </w:tcBorders>
            <w:vAlign w:val="center"/>
          </w:tcPr>
          <w:p w14:paraId="2CF7CAEB" w14:textId="77777777" w:rsidR="00B777C6" w:rsidRPr="001A57C7" w:rsidRDefault="00B777C6" w:rsidP="00B624CB">
            <w:pPr>
              <w:jc w:val="center"/>
              <w:rPr>
                <w:rFonts w:hint="eastAsia"/>
              </w:rPr>
            </w:pPr>
            <w:r w:rsidRPr="001A57C7">
              <w:rPr>
                <w:rFonts w:hint="eastAsia"/>
              </w:rPr>
              <w:t>Ⅲ</w:t>
            </w:r>
          </w:p>
        </w:tc>
      </w:tr>
      <w:tr w:rsidR="001A57C7" w:rsidRPr="001A57C7" w14:paraId="67493B3D" w14:textId="77777777" w:rsidTr="00B624CB">
        <w:trPr>
          <w:jc w:val="center"/>
        </w:trPr>
        <w:tc>
          <w:tcPr>
            <w:tcW w:w="1213" w:type="dxa"/>
            <w:tcBorders>
              <w:right w:val="single" w:sz="6" w:space="0" w:color="auto"/>
            </w:tcBorders>
            <w:vAlign w:val="center"/>
          </w:tcPr>
          <w:p w14:paraId="11E07A61" w14:textId="77777777" w:rsidR="00B777C6" w:rsidRPr="001A57C7" w:rsidRDefault="00B777C6" w:rsidP="00B624CB">
            <w:pPr>
              <w:jc w:val="center"/>
              <w:rPr>
                <w:rFonts w:hint="eastAsia"/>
              </w:rPr>
            </w:pPr>
            <w:r w:rsidRPr="001A57C7">
              <w:rPr>
                <w:rFonts w:hint="eastAsia"/>
              </w:rPr>
              <w:t>2</w:t>
            </w:r>
          </w:p>
        </w:tc>
        <w:tc>
          <w:tcPr>
            <w:tcW w:w="1213" w:type="dxa"/>
            <w:tcBorders>
              <w:top w:val="single" w:sz="6" w:space="0" w:color="auto"/>
              <w:left w:val="single" w:sz="6" w:space="0" w:color="auto"/>
              <w:bottom w:val="single" w:sz="24" w:space="0" w:color="auto"/>
              <w:right w:val="single" w:sz="24" w:space="0" w:color="auto"/>
            </w:tcBorders>
            <w:vAlign w:val="center"/>
          </w:tcPr>
          <w:p w14:paraId="6BC39CCC" w14:textId="77777777" w:rsidR="00B777C6" w:rsidRPr="001A57C7" w:rsidRDefault="00B777C6" w:rsidP="00B624CB">
            <w:pPr>
              <w:jc w:val="center"/>
              <w:rPr>
                <w:rFonts w:hint="eastAsia"/>
              </w:rPr>
            </w:pPr>
            <w:r w:rsidRPr="001A57C7">
              <w:rPr>
                <w:rFonts w:hint="eastAsia"/>
              </w:rPr>
              <w:t>Ⅰ</w:t>
            </w:r>
          </w:p>
        </w:tc>
        <w:tc>
          <w:tcPr>
            <w:tcW w:w="1214" w:type="dxa"/>
            <w:tcBorders>
              <w:top w:val="single" w:sz="24" w:space="0" w:color="auto"/>
              <w:left w:val="single" w:sz="24" w:space="0" w:color="auto"/>
            </w:tcBorders>
            <w:vAlign w:val="center"/>
          </w:tcPr>
          <w:p w14:paraId="4A633BD7" w14:textId="77777777" w:rsidR="00B777C6" w:rsidRPr="001A57C7" w:rsidRDefault="00B777C6" w:rsidP="00B624CB">
            <w:pPr>
              <w:jc w:val="center"/>
              <w:rPr>
                <w:rFonts w:hint="eastAsia"/>
              </w:rPr>
            </w:pPr>
            <w:r w:rsidRPr="001A57C7">
              <w:rPr>
                <w:rFonts w:hint="eastAsia"/>
              </w:rPr>
              <w:t>Ⅱ</w:t>
            </w:r>
          </w:p>
        </w:tc>
        <w:tc>
          <w:tcPr>
            <w:tcW w:w="1214" w:type="dxa"/>
            <w:tcBorders>
              <w:bottom w:val="single" w:sz="24" w:space="0" w:color="auto"/>
              <w:right w:val="single" w:sz="24" w:space="0" w:color="auto"/>
            </w:tcBorders>
            <w:vAlign w:val="center"/>
          </w:tcPr>
          <w:p w14:paraId="5BFB7927" w14:textId="77777777" w:rsidR="00B777C6" w:rsidRPr="001A57C7" w:rsidRDefault="00B777C6" w:rsidP="00B624CB">
            <w:pPr>
              <w:jc w:val="center"/>
              <w:rPr>
                <w:rFonts w:hint="eastAsia"/>
              </w:rPr>
            </w:pPr>
            <w:r w:rsidRPr="001A57C7">
              <w:rPr>
                <w:rFonts w:hint="eastAsia"/>
              </w:rPr>
              <w:t>Ⅱ</w:t>
            </w:r>
          </w:p>
        </w:tc>
        <w:tc>
          <w:tcPr>
            <w:tcW w:w="1214" w:type="dxa"/>
            <w:tcBorders>
              <w:top w:val="single" w:sz="24" w:space="0" w:color="auto"/>
              <w:left w:val="single" w:sz="24" w:space="0" w:color="auto"/>
            </w:tcBorders>
            <w:vAlign w:val="center"/>
          </w:tcPr>
          <w:p w14:paraId="5963A309" w14:textId="77777777" w:rsidR="00B777C6" w:rsidRPr="001A57C7" w:rsidRDefault="00B777C6" w:rsidP="00B624CB">
            <w:pPr>
              <w:jc w:val="center"/>
              <w:rPr>
                <w:rFonts w:hint="eastAsia"/>
              </w:rPr>
            </w:pPr>
            <w:r w:rsidRPr="001A57C7">
              <w:rPr>
                <w:rFonts w:hint="eastAsia"/>
              </w:rPr>
              <w:t>Ⅲ</w:t>
            </w:r>
          </w:p>
        </w:tc>
        <w:tc>
          <w:tcPr>
            <w:tcW w:w="1214" w:type="dxa"/>
            <w:tcBorders>
              <w:bottom w:val="single" w:sz="24" w:space="0" w:color="auto"/>
            </w:tcBorders>
            <w:vAlign w:val="center"/>
          </w:tcPr>
          <w:p w14:paraId="5E727040" w14:textId="77777777" w:rsidR="00B777C6" w:rsidRPr="001A57C7" w:rsidRDefault="00B777C6" w:rsidP="00B624CB">
            <w:pPr>
              <w:jc w:val="center"/>
              <w:rPr>
                <w:rFonts w:hint="eastAsia"/>
              </w:rPr>
            </w:pPr>
            <w:r w:rsidRPr="001A57C7">
              <w:rPr>
                <w:rFonts w:hint="eastAsia"/>
              </w:rPr>
              <w:t>Ⅲ</w:t>
            </w:r>
          </w:p>
        </w:tc>
      </w:tr>
      <w:tr w:rsidR="001A57C7" w:rsidRPr="001A57C7" w14:paraId="00466A33" w14:textId="77777777" w:rsidTr="00B624CB">
        <w:trPr>
          <w:jc w:val="center"/>
        </w:trPr>
        <w:tc>
          <w:tcPr>
            <w:tcW w:w="1213" w:type="dxa"/>
            <w:vAlign w:val="center"/>
          </w:tcPr>
          <w:p w14:paraId="7F7273E4" w14:textId="77777777" w:rsidR="00B777C6" w:rsidRPr="001A57C7" w:rsidRDefault="00B777C6" w:rsidP="00B624CB">
            <w:pPr>
              <w:jc w:val="center"/>
              <w:rPr>
                <w:rFonts w:hint="eastAsia"/>
              </w:rPr>
            </w:pPr>
            <w:r w:rsidRPr="001A57C7">
              <w:rPr>
                <w:rFonts w:hint="eastAsia"/>
              </w:rPr>
              <w:t>3</w:t>
            </w:r>
          </w:p>
        </w:tc>
        <w:tc>
          <w:tcPr>
            <w:tcW w:w="1213" w:type="dxa"/>
            <w:tcBorders>
              <w:top w:val="single" w:sz="24" w:space="0" w:color="auto"/>
            </w:tcBorders>
            <w:vAlign w:val="center"/>
          </w:tcPr>
          <w:p w14:paraId="64D4DEC6" w14:textId="77777777" w:rsidR="00B777C6" w:rsidRPr="001A57C7" w:rsidRDefault="00B777C6" w:rsidP="00B624CB">
            <w:pPr>
              <w:jc w:val="center"/>
              <w:rPr>
                <w:rFonts w:hint="eastAsia"/>
              </w:rPr>
            </w:pPr>
            <w:r w:rsidRPr="001A57C7">
              <w:rPr>
                <w:rFonts w:hint="eastAsia"/>
              </w:rPr>
              <w:t>Ⅱ</w:t>
            </w:r>
          </w:p>
        </w:tc>
        <w:tc>
          <w:tcPr>
            <w:tcW w:w="1214" w:type="dxa"/>
            <w:tcBorders>
              <w:bottom w:val="single" w:sz="24" w:space="0" w:color="auto"/>
              <w:right w:val="single" w:sz="24" w:space="0" w:color="auto"/>
            </w:tcBorders>
            <w:vAlign w:val="center"/>
          </w:tcPr>
          <w:p w14:paraId="55732FF7" w14:textId="77777777" w:rsidR="00B777C6" w:rsidRPr="001A57C7" w:rsidRDefault="00B777C6" w:rsidP="00B624CB">
            <w:pPr>
              <w:jc w:val="center"/>
              <w:rPr>
                <w:rFonts w:hint="eastAsia"/>
              </w:rPr>
            </w:pPr>
            <w:r w:rsidRPr="001A57C7">
              <w:rPr>
                <w:rFonts w:hint="eastAsia"/>
              </w:rPr>
              <w:t>Ⅱ</w:t>
            </w:r>
          </w:p>
        </w:tc>
        <w:tc>
          <w:tcPr>
            <w:tcW w:w="1214" w:type="dxa"/>
            <w:tcBorders>
              <w:top w:val="single" w:sz="24" w:space="0" w:color="auto"/>
              <w:left w:val="single" w:sz="24" w:space="0" w:color="auto"/>
            </w:tcBorders>
            <w:vAlign w:val="center"/>
          </w:tcPr>
          <w:p w14:paraId="3F03EEFF" w14:textId="77777777" w:rsidR="00B777C6" w:rsidRPr="001A57C7" w:rsidRDefault="00B777C6" w:rsidP="00B624CB">
            <w:pPr>
              <w:jc w:val="center"/>
              <w:rPr>
                <w:rFonts w:hint="eastAsia"/>
              </w:rPr>
            </w:pPr>
            <w:r w:rsidRPr="001A57C7">
              <w:rPr>
                <w:rFonts w:hint="eastAsia"/>
              </w:rPr>
              <w:t>Ⅲ</w:t>
            </w:r>
          </w:p>
        </w:tc>
        <w:tc>
          <w:tcPr>
            <w:tcW w:w="1214" w:type="dxa"/>
            <w:tcBorders>
              <w:bottom w:val="single" w:sz="24" w:space="0" w:color="auto"/>
              <w:right w:val="single" w:sz="24" w:space="0" w:color="auto"/>
            </w:tcBorders>
            <w:vAlign w:val="center"/>
          </w:tcPr>
          <w:p w14:paraId="14F4856E" w14:textId="77777777" w:rsidR="00B777C6" w:rsidRPr="001A57C7" w:rsidRDefault="00B777C6" w:rsidP="00B624CB">
            <w:pPr>
              <w:jc w:val="center"/>
              <w:rPr>
                <w:rFonts w:hint="eastAsia"/>
              </w:rPr>
            </w:pPr>
            <w:r w:rsidRPr="001A57C7">
              <w:rPr>
                <w:rFonts w:hint="eastAsia"/>
              </w:rPr>
              <w:t>Ⅲ</w:t>
            </w:r>
          </w:p>
        </w:tc>
        <w:tc>
          <w:tcPr>
            <w:tcW w:w="1214" w:type="dxa"/>
            <w:tcBorders>
              <w:top w:val="single" w:sz="24" w:space="0" w:color="auto"/>
              <w:left w:val="single" w:sz="24" w:space="0" w:color="auto"/>
            </w:tcBorders>
            <w:vAlign w:val="center"/>
          </w:tcPr>
          <w:p w14:paraId="03AF89CF" w14:textId="77777777" w:rsidR="00B777C6" w:rsidRPr="001A57C7" w:rsidRDefault="00B777C6" w:rsidP="00B624CB">
            <w:pPr>
              <w:jc w:val="center"/>
              <w:rPr>
                <w:rFonts w:hint="eastAsia"/>
              </w:rPr>
            </w:pPr>
            <w:r w:rsidRPr="001A57C7">
              <w:rPr>
                <w:rFonts w:hint="eastAsia"/>
              </w:rPr>
              <w:t>Ⅳ</w:t>
            </w:r>
          </w:p>
        </w:tc>
      </w:tr>
      <w:tr w:rsidR="001A57C7" w:rsidRPr="001A57C7" w14:paraId="68B6C66F" w14:textId="77777777" w:rsidTr="00B624CB">
        <w:trPr>
          <w:jc w:val="center"/>
        </w:trPr>
        <w:tc>
          <w:tcPr>
            <w:tcW w:w="1213" w:type="dxa"/>
            <w:vAlign w:val="center"/>
          </w:tcPr>
          <w:p w14:paraId="2864C925" w14:textId="77777777" w:rsidR="00B777C6" w:rsidRPr="001A57C7" w:rsidRDefault="00B777C6" w:rsidP="00B624CB">
            <w:pPr>
              <w:jc w:val="center"/>
              <w:rPr>
                <w:rFonts w:hint="eastAsia"/>
              </w:rPr>
            </w:pPr>
            <w:r w:rsidRPr="001A57C7">
              <w:rPr>
                <w:rFonts w:hint="eastAsia"/>
              </w:rPr>
              <w:t>4</w:t>
            </w:r>
          </w:p>
        </w:tc>
        <w:tc>
          <w:tcPr>
            <w:tcW w:w="1213" w:type="dxa"/>
            <w:tcBorders>
              <w:bottom w:val="single" w:sz="24" w:space="0" w:color="auto"/>
              <w:right w:val="single" w:sz="24" w:space="0" w:color="auto"/>
            </w:tcBorders>
            <w:vAlign w:val="center"/>
          </w:tcPr>
          <w:p w14:paraId="3D856723" w14:textId="77777777" w:rsidR="00B777C6" w:rsidRPr="001A57C7" w:rsidRDefault="00B777C6" w:rsidP="00B624CB">
            <w:pPr>
              <w:jc w:val="center"/>
              <w:rPr>
                <w:rFonts w:hint="eastAsia"/>
              </w:rPr>
            </w:pPr>
            <w:r w:rsidRPr="001A57C7">
              <w:rPr>
                <w:rFonts w:hint="eastAsia"/>
              </w:rPr>
              <w:t>Ⅱ</w:t>
            </w:r>
          </w:p>
        </w:tc>
        <w:tc>
          <w:tcPr>
            <w:tcW w:w="1214" w:type="dxa"/>
            <w:tcBorders>
              <w:top w:val="single" w:sz="24" w:space="0" w:color="auto"/>
              <w:left w:val="single" w:sz="24" w:space="0" w:color="auto"/>
            </w:tcBorders>
            <w:vAlign w:val="center"/>
          </w:tcPr>
          <w:p w14:paraId="41D271A5" w14:textId="77777777" w:rsidR="00B777C6" w:rsidRPr="001A57C7" w:rsidRDefault="00B777C6" w:rsidP="00B624CB">
            <w:pPr>
              <w:jc w:val="center"/>
              <w:rPr>
                <w:rFonts w:hint="eastAsia"/>
              </w:rPr>
            </w:pPr>
            <w:r w:rsidRPr="001A57C7">
              <w:rPr>
                <w:rFonts w:hint="eastAsia"/>
              </w:rPr>
              <w:t>Ⅲ</w:t>
            </w:r>
          </w:p>
        </w:tc>
        <w:tc>
          <w:tcPr>
            <w:tcW w:w="1214" w:type="dxa"/>
            <w:tcBorders>
              <w:bottom w:val="single" w:sz="24" w:space="0" w:color="auto"/>
              <w:right w:val="single" w:sz="24" w:space="0" w:color="auto"/>
            </w:tcBorders>
            <w:vAlign w:val="center"/>
          </w:tcPr>
          <w:p w14:paraId="415EAF2B" w14:textId="77777777" w:rsidR="00B777C6" w:rsidRPr="001A57C7" w:rsidRDefault="00B777C6" w:rsidP="00B624CB">
            <w:pPr>
              <w:jc w:val="center"/>
              <w:rPr>
                <w:rFonts w:hint="eastAsia"/>
              </w:rPr>
            </w:pPr>
            <w:r w:rsidRPr="001A57C7">
              <w:rPr>
                <w:rFonts w:hint="eastAsia"/>
              </w:rPr>
              <w:t>Ⅲ</w:t>
            </w:r>
          </w:p>
        </w:tc>
        <w:tc>
          <w:tcPr>
            <w:tcW w:w="1214" w:type="dxa"/>
            <w:tcBorders>
              <w:top w:val="single" w:sz="24" w:space="0" w:color="auto"/>
              <w:left w:val="single" w:sz="24" w:space="0" w:color="auto"/>
            </w:tcBorders>
            <w:vAlign w:val="center"/>
          </w:tcPr>
          <w:p w14:paraId="6872D17F" w14:textId="77777777" w:rsidR="00B777C6" w:rsidRPr="001A57C7" w:rsidRDefault="00B777C6" w:rsidP="00B624CB">
            <w:pPr>
              <w:jc w:val="center"/>
              <w:rPr>
                <w:rFonts w:hint="eastAsia"/>
              </w:rPr>
            </w:pPr>
            <w:r w:rsidRPr="001A57C7">
              <w:rPr>
                <w:rFonts w:hint="eastAsia"/>
              </w:rPr>
              <w:t>Ⅳ</w:t>
            </w:r>
          </w:p>
        </w:tc>
        <w:tc>
          <w:tcPr>
            <w:tcW w:w="1214" w:type="dxa"/>
            <w:vAlign w:val="center"/>
          </w:tcPr>
          <w:p w14:paraId="17DBDCEA" w14:textId="77777777" w:rsidR="00B777C6" w:rsidRPr="001A57C7" w:rsidRDefault="00B777C6" w:rsidP="00B624CB">
            <w:pPr>
              <w:jc w:val="center"/>
              <w:rPr>
                <w:rFonts w:hint="eastAsia"/>
              </w:rPr>
            </w:pPr>
            <w:r w:rsidRPr="001A57C7">
              <w:rPr>
                <w:rFonts w:hint="eastAsia"/>
              </w:rPr>
              <w:t>Ⅳ</w:t>
            </w:r>
          </w:p>
        </w:tc>
      </w:tr>
      <w:tr w:rsidR="001A57C7" w:rsidRPr="001A57C7" w14:paraId="5453D60C" w14:textId="77777777" w:rsidTr="00B624CB">
        <w:trPr>
          <w:jc w:val="center"/>
        </w:trPr>
        <w:tc>
          <w:tcPr>
            <w:tcW w:w="1213" w:type="dxa"/>
            <w:vAlign w:val="center"/>
          </w:tcPr>
          <w:p w14:paraId="46E790D3" w14:textId="77777777" w:rsidR="00B777C6" w:rsidRPr="001A57C7" w:rsidRDefault="00B777C6" w:rsidP="00B624CB">
            <w:pPr>
              <w:jc w:val="center"/>
              <w:rPr>
                <w:rFonts w:hint="eastAsia"/>
              </w:rPr>
            </w:pPr>
            <w:r w:rsidRPr="001A57C7">
              <w:rPr>
                <w:rFonts w:hint="eastAsia"/>
              </w:rPr>
              <w:t>5</w:t>
            </w:r>
          </w:p>
        </w:tc>
        <w:tc>
          <w:tcPr>
            <w:tcW w:w="1213" w:type="dxa"/>
            <w:tcBorders>
              <w:top w:val="single" w:sz="24" w:space="0" w:color="auto"/>
            </w:tcBorders>
            <w:vAlign w:val="center"/>
          </w:tcPr>
          <w:p w14:paraId="3CABDC33" w14:textId="77777777" w:rsidR="00B777C6" w:rsidRPr="001A57C7" w:rsidRDefault="00B777C6" w:rsidP="00B624CB">
            <w:pPr>
              <w:jc w:val="center"/>
              <w:rPr>
                <w:rFonts w:hint="eastAsia"/>
              </w:rPr>
            </w:pPr>
            <w:r w:rsidRPr="001A57C7">
              <w:rPr>
                <w:rFonts w:hint="eastAsia"/>
              </w:rPr>
              <w:t>Ⅲ</w:t>
            </w:r>
          </w:p>
        </w:tc>
        <w:tc>
          <w:tcPr>
            <w:tcW w:w="1214" w:type="dxa"/>
            <w:tcBorders>
              <w:right w:val="single" w:sz="24" w:space="0" w:color="auto"/>
            </w:tcBorders>
            <w:vAlign w:val="center"/>
          </w:tcPr>
          <w:p w14:paraId="282B596F" w14:textId="77777777" w:rsidR="00B777C6" w:rsidRPr="001A57C7" w:rsidRDefault="00B777C6" w:rsidP="00B624CB">
            <w:pPr>
              <w:jc w:val="center"/>
              <w:rPr>
                <w:rFonts w:hint="eastAsia"/>
              </w:rPr>
            </w:pPr>
            <w:r w:rsidRPr="001A57C7">
              <w:rPr>
                <w:rFonts w:hint="eastAsia"/>
              </w:rPr>
              <w:t>Ⅲ</w:t>
            </w:r>
          </w:p>
        </w:tc>
        <w:tc>
          <w:tcPr>
            <w:tcW w:w="1214" w:type="dxa"/>
            <w:tcBorders>
              <w:top w:val="single" w:sz="24" w:space="0" w:color="auto"/>
              <w:left w:val="single" w:sz="24" w:space="0" w:color="auto"/>
            </w:tcBorders>
            <w:vAlign w:val="center"/>
          </w:tcPr>
          <w:p w14:paraId="2212C70D" w14:textId="77777777" w:rsidR="00B777C6" w:rsidRPr="001A57C7" w:rsidRDefault="00B777C6" w:rsidP="00B624CB">
            <w:pPr>
              <w:jc w:val="center"/>
              <w:rPr>
                <w:rFonts w:hint="eastAsia"/>
              </w:rPr>
            </w:pPr>
            <w:r w:rsidRPr="001A57C7">
              <w:rPr>
                <w:rFonts w:hint="eastAsia"/>
              </w:rPr>
              <w:t>Ⅳ</w:t>
            </w:r>
          </w:p>
        </w:tc>
        <w:tc>
          <w:tcPr>
            <w:tcW w:w="1214" w:type="dxa"/>
            <w:vAlign w:val="center"/>
          </w:tcPr>
          <w:p w14:paraId="456AFB63" w14:textId="77777777" w:rsidR="00B777C6" w:rsidRPr="001A57C7" w:rsidRDefault="00B777C6" w:rsidP="00B624CB">
            <w:pPr>
              <w:jc w:val="center"/>
              <w:rPr>
                <w:rFonts w:hint="eastAsia"/>
              </w:rPr>
            </w:pPr>
            <w:r w:rsidRPr="001A57C7">
              <w:rPr>
                <w:rFonts w:hint="eastAsia"/>
              </w:rPr>
              <w:t>Ⅳ</w:t>
            </w:r>
          </w:p>
        </w:tc>
        <w:tc>
          <w:tcPr>
            <w:tcW w:w="1214" w:type="dxa"/>
            <w:vAlign w:val="center"/>
          </w:tcPr>
          <w:p w14:paraId="343AF19D" w14:textId="77777777" w:rsidR="00B777C6" w:rsidRPr="001A57C7" w:rsidRDefault="00B777C6" w:rsidP="00B624CB">
            <w:pPr>
              <w:jc w:val="center"/>
              <w:rPr>
                <w:rFonts w:hint="eastAsia"/>
              </w:rPr>
            </w:pPr>
            <w:r w:rsidRPr="001A57C7">
              <w:rPr>
                <w:rFonts w:hint="eastAsia"/>
              </w:rPr>
              <w:t>Ⅳ</w:t>
            </w:r>
          </w:p>
        </w:tc>
      </w:tr>
    </w:tbl>
    <w:p w14:paraId="2F47652C" w14:textId="77777777" w:rsidR="00387022" w:rsidRPr="001A57C7" w:rsidRDefault="00335FE2">
      <w:pPr>
        <w:rPr>
          <w:rFonts w:hint="eastAsia"/>
        </w:rPr>
      </w:pPr>
      <w:r w:rsidRPr="001A57C7">
        <w:rPr>
          <w:b/>
        </w:rPr>
        <w:t>4.1.</w:t>
      </w:r>
      <w:r w:rsidR="00B777C6" w:rsidRPr="001A57C7">
        <w:rPr>
          <w:b/>
        </w:rPr>
        <w:t>6</w:t>
      </w:r>
      <w:r w:rsidR="008746CF" w:rsidRPr="001A57C7">
        <w:rPr>
          <w:b/>
        </w:rPr>
        <w:t xml:space="preserve"> </w:t>
      </w:r>
      <w:r w:rsidR="00AF35A0" w:rsidRPr="001A4671">
        <w:t>风险等级释义</w:t>
      </w:r>
      <w:r w:rsidR="004C524E" w:rsidRPr="001A4671">
        <w:rPr>
          <w:rFonts w:hint="eastAsia"/>
        </w:rPr>
        <w:t>和</w:t>
      </w:r>
      <w:r w:rsidR="00AF35A0" w:rsidRPr="001A4671">
        <w:t>风险可接受准则</w:t>
      </w:r>
      <w:r w:rsidR="00AF35A0" w:rsidRPr="001A57C7">
        <w:t>应符合表</w:t>
      </w:r>
      <w:r w:rsidRPr="001A57C7">
        <w:t>4.1.</w:t>
      </w:r>
      <w:r w:rsidR="0059349A" w:rsidRPr="001A57C7">
        <w:t>6</w:t>
      </w:r>
      <w:r w:rsidR="00AF35A0" w:rsidRPr="001A57C7">
        <w:t>的规定。</w:t>
      </w:r>
    </w:p>
    <w:p w14:paraId="61012884" w14:textId="77777777" w:rsidR="00BC738C" w:rsidRPr="001A57C7" w:rsidRDefault="00BC738C" w:rsidP="00BC738C">
      <w:pPr>
        <w:pStyle w:val="aff4"/>
        <w:spacing w:before="156" w:after="156"/>
      </w:pPr>
      <w:r w:rsidRPr="001A57C7">
        <w:rPr>
          <w:rFonts w:hint="eastAsia"/>
        </w:rPr>
        <w:t>表</w:t>
      </w:r>
      <w:r w:rsidRPr="001A57C7">
        <w:t>4.1.</w:t>
      </w:r>
      <w:r w:rsidR="0059349A" w:rsidRPr="001A57C7">
        <w:t>6</w:t>
      </w:r>
      <w:r w:rsidRPr="001A57C7">
        <w:t xml:space="preserve"> </w:t>
      </w:r>
      <w:r w:rsidRPr="001A57C7">
        <w:rPr>
          <w:rFonts w:hint="eastAsia"/>
        </w:rPr>
        <w:t>风险等级</w:t>
      </w:r>
      <w:r w:rsidR="004C524E" w:rsidRPr="001A57C7">
        <w:rPr>
          <w:rFonts w:hint="eastAsia"/>
        </w:rPr>
        <w:t>释义和风险可接受准则</w:t>
      </w:r>
    </w:p>
    <w:tbl>
      <w:tblPr>
        <w:tblStyle w:val="af4"/>
        <w:tblW w:w="0" w:type="auto"/>
        <w:jc w:val="center"/>
        <w:tblLayout w:type="fixed"/>
        <w:tblLook w:val="04A0" w:firstRow="1" w:lastRow="0" w:firstColumn="1" w:lastColumn="0" w:noHBand="0" w:noVBand="1"/>
      </w:tblPr>
      <w:tblGrid>
        <w:gridCol w:w="606"/>
        <w:gridCol w:w="1236"/>
        <w:gridCol w:w="9"/>
        <w:gridCol w:w="3389"/>
        <w:gridCol w:w="9"/>
        <w:gridCol w:w="2067"/>
      </w:tblGrid>
      <w:tr w:rsidR="001A57C7" w:rsidRPr="001A57C7" w14:paraId="4AE49201" w14:textId="77777777" w:rsidTr="00045A16">
        <w:trPr>
          <w:jc w:val="center"/>
        </w:trPr>
        <w:tc>
          <w:tcPr>
            <w:tcW w:w="1851" w:type="dxa"/>
            <w:gridSpan w:val="3"/>
            <w:vAlign w:val="center"/>
          </w:tcPr>
          <w:p w14:paraId="047C4080" w14:textId="77777777" w:rsidR="00377B55" w:rsidRPr="001A57C7" w:rsidRDefault="00377B55" w:rsidP="00BC738C">
            <w:pPr>
              <w:jc w:val="center"/>
              <w:rPr>
                <w:rFonts w:hint="eastAsia"/>
              </w:rPr>
            </w:pPr>
            <w:r w:rsidRPr="001A57C7">
              <w:rPr>
                <w:rFonts w:hint="eastAsia"/>
              </w:rPr>
              <w:t>风险等级</w:t>
            </w:r>
          </w:p>
        </w:tc>
        <w:tc>
          <w:tcPr>
            <w:tcW w:w="3398" w:type="dxa"/>
            <w:gridSpan w:val="2"/>
            <w:vAlign w:val="center"/>
          </w:tcPr>
          <w:p w14:paraId="2DC31B3C" w14:textId="77777777" w:rsidR="00377B55" w:rsidRPr="001A57C7" w:rsidRDefault="00377B55" w:rsidP="00BC738C">
            <w:pPr>
              <w:jc w:val="center"/>
              <w:rPr>
                <w:rFonts w:hint="eastAsia"/>
              </w:rPr>
            </w:pPr>
            <w:r w:rsidRPr="001A57C7">
              <w:rPr>
                <w:rFonts w:hint="eastAsia"/>
              </w:rPr>
              <w:t>风险类型描述</w:t>
            </w:r>
          </w:p>
        </w:tc>
        <w:tc>
          <w:tcPr>
            <w:tcW w:w="2067" w:type="dxa"/>
            <w:vAlign w:val="center"/>
          </w:tcPr>
          <w:p w14:paraId="30F89122" w14:textId="77777777" w:rsidR="00377B55" w:rsidRPr="001A57C7" w:rsidRDefault="00377B55" w:rsidP="00BC738C">
            <w:pPr>
              <w:jc w:val="center"/>
              <w:rPr>
                <w:rFonts w:hint="eastAsia"/>
              </w:rPr>
            </w:pPr>
            <w:r w:rsidRPr="001A57C7">
              <w:rPr>
                <w:rFonts w:hint="eastAsia"/>
              </w:rPr>
              <w:t>风险可接受准则</w:t>
            </w:r>
          </w:p>
        </w:tc>
      </w:tr>
      <w:tr w:rsidR="001A57C7" w:rsidRPr="001A57C7" w14:paraId="5FAF48D8" w14:textId="77777777" w:rsidTr="00045A16">
        <w:trPr>
          <w:jc w:val="center"/>
        </w:trPr>
        <w:tc>
          <w:tcPr>
            <w:tcW w:w="606" w:type="dxa"/>
            <w:vAlign w:val="center"/>
          </w:tcPr>
          <w:p w14:paraId="3DC2033C" w14:textId="77777777" w:rsidR="003D3A7E" w:rsidRPr="001A57C7" w:rsidRDefault="003D3A7E" w:rsidP="003D3A7E">
            <w:pPr>
              <w:jc w:val="center"/>
              <w:rPr>
                <w:rFonts w:hint="eastAsia"/>
              </w:rPr>
            </w:pPr>
            <w:r w:rsidRPr="001A57C7">
              <w:rPr>
                <w:rFonts w:hint="eastAsia"/>
              </w:rPr>
              <w:t>Ⅰ</w:t>
            </w:r>
          </w:p>
        </w:tc>
        <w:tc>
          <w:tcPr>
            <w:tcW w:w="1236" w:type="dxa"/>
            <w:vAlign w:val="center"/>
          </w:tcPr>
          <w:p w14:paraId="5702EA97" w14:textId="77777777" w:rsidR="003D3A7E" w:rsidRPr="001A57C7" w:rsidRDefault="003D3A7E" w:rsidP="003D3A7E">
            <w:pPr>
              <w:jc w:val="center"/>
              <w:rPr>
                <w:rFonts w:hint="eastAsia"/>
              </w:rPr>
            </w:pPr>
            <w:r w:rsidRPr="001A57C7">
              <w:rPr>
                <w:rFonts w:hint="eastAsia"/>
              </w:rPr>
              <w:t>低风险</w:t>
            </w:r>
          </w:p>
        </w:tc>
        <w:tc>
          <w:tcPr>
            <w:tcW w:w="3398" w:type="dxa"/>
            <w:gridSpan w:val="2"/>
            <w:vAlign w:val="center"/>
          </w:tcPr>
          <w:p w14:paraId="25EE7BDF" w14:textId="77777777" w:rsidR="003D3A7E" w:rsidRPr="001A57C7" w:rsidRDefault="003D3A7E" w:rsidP="003D3A7E">
            <w:pPr>
              <w:spacing w:line="240" w:lineRule="auto"/>
              <w:jc w:val="center"/>
              <w:rPr>
                <w:rFonts w:hint="eastAsia"/>
              </w:rPr>
            </w:pPr>
            <w:r w:rsidRPr="001A57C7">
              <w:rPr>
                <w:rFonts w:hint="eastAsia"/>
              </w:rPr>
              <w:t>风险发生的概率极低</w:t>
            </w:r>
          </w:p>
          <w:p w14:paraId="4912EBC2" w14:textId="77777777" w:rsidR="003D3A7E" w:rsidRPr="001A57C7" w:rsidRDefault="003D3A7E" w:rsidP="003D3A7E">
            <w:pPr>
              <w:spacing w:line="240" w:lineRule="auto"/>
              <w:jc w:val="center"/>
              <w:rPr>
                <w:rFonts w:hint="eastAsia"/>
              </w:rPr>
            </w:pPr>
            <w:r w:rsidRPr="001A57C7">
              <w:rPr>
                <w:rFonts w:hint="eastAsia"/>
              </w:rPr>
              <w:t>出险产生的后果极其轻微</w:t>
            </w:r>
          </w:p>
        </w:tc>
        <w:tc>
          <w:tcPr>
            <w:tcW w:w="2076" w:type="dxa"/>
            <w:gridSpan w:val="2"/>
            <w:vAlign w:val="center"/>
          </w:tcPr>
          <w:p w14:paraId="75EB51D5" w14:textId="77777777" w:rsidR="003D3A7E" w:rsidRPr="001A57C7" w:rsidRDefault="003D3A7E" w:rsidP="003D3A7E">
            <w:pPr>
              <w:jc w:val="center"/>
              <w:rPr>
                <w:rFonts w:hint="eastAsia"/>
              </w:rPr>
            </w:pPr>
            <w:r w:rsidRPr="001A57C7">
              <w:rPr>
                <w:rFonts w:hint="eastAsia"/>
              </w:rPr>
              <w:t>风险可接受</w:t>
            </w:r>
          </w:p>
        </w:tc>
      </w:tr>
      <w:tr w:rsidR="001A57C7" w:rsidRPr="001A57C7" w14:paraId="62ADA322" w14:textId="77777777" w:rsidTr="00045A16">
        <w:trPr>
          <w:jc w:val="center"/>
        </w:trPr>
        <w:tc>
          <w:tcPr>
            <w:tcW w:w="606" w:type="dxa"/>
            <w:vAlign w:val="center"/>
          </w:tcPr>
          <w:p w14:paraId="628A7908" w14:textId="77777777" w:rsidR="003D3A7E" w:rsidRPr="001A57C7" w:rsidRDefault="003D3A7E" w:rsidP="003D3A7E">
            <w:pPr>
              <w:jc w:val="center"/>
              <w:rPr>
                <w:rFonts w:hint="eastAsia"/>
              </w:rPr>
            </w:pPr>
            <w:r w:rsidRPr="001A57C7">
              <w:rPr>
                <w:rFonts w:hint="eastAsia"/>
              </w:rPr>
              <w:t>Ⅱ</w:t>
            </w:r>
          </w:p>
        </w:tc>
        <w:tc>
          <w:tcPr>
            <w:tcW w:w="1236" w:type="dxa"/>
            <w:vAlign w:val="center"/>
          </w:tcPr>
          <w:p w14:paraId="75521DB1" w14:textId="77777777" w:rsidR="003D3A7E" w:rsidRPr="001A57C7" w:rsidRDefault="003D3A7E" w:rsidP="003D3A7E">
            <w:pPr>
              <w:jc w:val="center"/>
              <w:rPr>
                <w:rFonts w:hint="eastAsia"/>
              </w:rPr>
            </w:pPr>
            <w:r w:rsidRPr="001A57C7">
              <w:rPr>
                <w:rFonts w:hint="eastAsia"/>
              </w:rPr>
              <w:t>中风险</w:t>
            </w:r>
          </w:p>
        </w:tc>
        <w:tc>
          <w:tcPr>
            <w:tcW w:w="3398" w:type="dxa"/>
            <w:gridSpan w:val="2"/>
            <w:vAlign w:val="center"/>
          </w:tcPr>
          <w:p w14:paraId="6A49FDD1" w14:textId="77777777" w:rsidR="003D3A7E" w:rsidRPr="001A57C7" w:rsidRDefault="003D3A7E" w:rsidP="003D3A7E">
            <w:pPr>
              <w:spacing w:line="240" w:lineRule="auto"/>
              <w:jc w:val="center"/>
              <w:rPr>
                <w:rFonts w:hint="eastAsia"/>
              </w:rPr>
            </w:pPr>
            <w:r w:rsidRPr="001A57C7">
              <w:rPr>
                <w:rFonts w:hint="eastAsia"/>
              </w:rPr>
              <w:t>风险发生的概率较低</w:t>
            </w:r>
          </w:p>
          <w:p w14:paraId="339B3822" w14:textId="77777777" w:rsidR="003D3A7E" w:rsidRPr="001A57C7" w:rsidRDefault="003D3A7E" w:rsidP="003D3A7E">
            <w:pPr>
              <w:spacing w:line="240" w:lineRule="auto"/>
              <w:jc w:val="center"/>
              <w:rPr>
                <w:rFonts w:hint="eastAsia"/>
              </w:rPr>
            </w:pPr>
            <w:r w:rsidRPr="001A57C7">
              <w:rPr>
                <w:rFonts w:hint="eastAsia"/>
              </w:rPr>
              <w:t>出险产生的后果轻微</w:t>
            </w:r>
          </w:p>
        </w:tc>
        <w:tc>
          <w:tcPr>
            <w:tcW w:w="2076" w:type="dxa"/>
            <w:gridSpan w:val="2"/>
            <w:vAlign w:val="center"/>
          </w:tcPr>
          <w:p w14:paraId="64C537D5" w14:textId="77777777" w:rsidR="003D3A7E" w:rsidRPr="001A57C7" w:rsidRDefault="003D3A7E" w:rsidP="003D3A7E">
            <w:pPr>
              <w:spacing w:line="240" w:lineRule="auto"/>
              <w:jc w:val="center"/>
              <w:rPr>
                <w:rFonts w:hint="eastAsia"/>
              </w:rPr>
            </w:pPr>
            <w:r w:rsidRPr="001A57C7">
              <w:rPr>
                <w:rFonts w:hint="eastAsia"/>
              </w:rPr>
              <w:t>一定条件下</w:t>
            </w:r>
          </w:p>
          <w:p w14:paraId="7CFBCB27" w14:textId="77777777" w:rsidR="003D3A7E" w:rsidRPr="001A57C7" w:rsidRDefault="003D3A7E" w:rsidP="003D3A7E">
            <w:pPr>
              <w:spacing w:line="240" w:lineRule="auto"/>
              <w:jc w:val="center"/>
              <w:rPr>
                <w:rFonts w:hint="eastAsia"/>
              </w:rPr>
            </w:pPr>
            <w:r w:rsidRPr="001A57C7">
              <w:rPr>
                <w:rFonts w:hint="eastAsia"/>
              </w:rPr>
              <w:t>风险可接受</w:t>
            </w:r>
          </w:p>
        </w:tc>
      </w:tr>
      <w:tr w:rsidR="001A57C7" w:rsidRPr="001A57C7" w14:paraId="2DD8D8C6" w14:textId="77777777" w:rsidTr="00045A16">
        <w:trPr>
          <w:jc w:val="center"/>
        </w:trPr>
        <w:tc>
          <w:tcPr>
            <w:tcW w:w="606" w:type="dxa"/>
            <w:vAlign w:val="center"/>
          </w:tcPr>
          <w:p w14:paraId="3A5834E1" w14:textId="77777777" w:rsidR="003D3A7E" w:rsidRPr="001A57C7" w:rsidRDefault="003D3A7E" w:rsidP="003D3A7E">
            <w:pPr>
              <w:jc w:val="center"/>
              <w:rPr>
                <w:rFonts w:hint="eastAsia"/>
              </w:rPr>
            </w:pPr>
            <w:r w:rsidRPr="001A57C7">
              <w:rPr>
                <w:rFonts w:hint="eastAsia"/>
              </w:rPr>
              <w:t>Ⅲ</w:t>
            </w:r>
          </w:p>
        </w:tc>
        <w:tc>
          <w:tcPr>
            <w:tcW w:w="1236" w:type="dxa"/>
            <w:vAlign w:val="center"/>
          </w:tcPr>
          <w:p w14:paraId="64F17A4C" w14:textId="77777777" w:rsidR="003D3A7E" w:rsidRPr="001A57C7" w:rsidRDefault="003D3A7E" w:rsidP="003D3A7E">
            <w:pPr>
              <w:jc w:val="center"/>
              <w:rPr>
                <w:rFonts w:hint="eastAsia"/>
              </w:rPr>
            </w:pPr>
            <w:r w:rsidRPr="001A57C7">
              <w:rPr>
                <w:rFonts w:hint="eastAsia"/>
              </w:rPr>
              <w:t>高风险</w:t>
            </w:r>
          </w:p>
        </w:tc>
        <w:tc>
          <w:tcPr>
            <w:tcW w:w="3398" w:type="dxa"/>
            <w:gridSpan w:val="2"/>
            <w:vAlign w:val="center"/>
          </w:tcPr>
          <w:p w14:paraId="1EED984B" w14:textId="77777777" w:rsidR="003D3A7E" w:rsidRPr="001A57C7" w:rsidRDefault="003D3A7E" w:rsidP="003D3A7E">
            <w:pPr>
              <w:spacing w:line="240" w:lineRule="auto"/>
              <w:jc w:val="center"/>
              <w:rPr>
                <w:rFonts w:hint="eastAsia"/>
              </w:rPr>
            </w:pPr>
            <w:r w:rsidRPr="001A57C7">
              <w:rPr>
                <w:rFonts w:hint="eastAsia"/>
              </w:rPr>
              <w:t>风险发生的概率较大</w:t>
            </w:r>
          </w:p>
          <w:p w14:paraId="1BF83131" w14:textId="77777777" w:rsidR="003D3A7E" w:rsidRPr="001A57C7" w:rsidRDefault="003D3A7E" w:rsidP="003D3A7E">
            <w:pPr>
              <w:spacing w:line="240" w:lineRule="auto"/>
              <w:jc w:val="center"/>
              <w:rPr>
                <w:rFonts w:hint="eastAsia"/>
              </w:rPr>
            </w:pPr>
            <w:r w:rsidRPr="001A57C7">
              <w:rPr>
                <w:rFonts w:hint="eastAsia"/>
              </w:rPr>
              <w:t>出险产生的后果较大</w:t>
            </w:r>
          </w:p>
        </w:tc>
        <w:tc>
          <w:tcPr>
            <w:tcW w:w="2076" w:type="dxa"/>
            <w:gridSpan w:val="2"/>
            <w:vAlign w:val="center"/>
          </w:tcPr>
          <w:p w14:paraId="1B83E445" w14:textId="77777777" w:rsidR="003D3A7E" w:rsidRPr="001A57C7" w:rsidRDefault="003D3A7E" w:rsidP="003D3A7E">
            <w:pPr>
              <w:jc w:val="center"/>
              <w:rPr>
                <w:rFonts w:hint="eastAsia"/>
              </w:rPr>
            </w:pPr>
            <w:r w:rsidRPr="001A57C7">
              <w:rPr>
                <w:rFonts w:hint="eastAsia"/>
              </w:rPr>
              <w:t>风险不可接受</w:t>
            </w:r>
          </w:p>
        </w:tc>
      </w:tr>
      <w:tr w:rsidR="001A57C7" w:rsidRPr="001A57C7" w14:paraId="37CAE801" w14:textId="77777777" w:rsidTr="00045A16">
        <w:trPr>
          <w:jc w:val="center"/>
        </w:trPr>
        <w:tc>
          <w:tcPr>
            <w:tcW w:w="606" w:type="dxa"/>
            <w:vAlign w:val="center"/>
          </w:tcPr>
          <w:p w14:paraId="7300F620" w14:textId="77777777" w:rsidR="003D3A7E" w:rsidRPr="001A57C7" w:rsidRDefault="003D3A7E" w:rsidP="003D3A7E">
            <w:pPr>
              <w:jc w:val="center"/>
              <w:rPr>
                <w:rFonts w:hint="eastAsia"/>
              </w:rPr>
            </w:pPr>
            <w:r w:rsidRPr="001A57C7">
              <w:rPr>
                <w:rFonts w:hint="eastAsia"/>
              </w:rPr>
              <w:t>Ⅳ</w:t>
            </w:r>
          </w:p>
        </w:tc>
        <w:tc>
          <w:tcPr>
            <w:tcW w:w="1236" w:type="dxa"/>
            <w:vAlign w:val="center"/>
          </w:tcPr>
          <w:p w14:paraId="06EF0D6F" w14:textId="77777777" w:rsidR="003D3A7E" w:rsidRPr="001A57C7" w:rsidRDefault="003D3A7E" w:rsidP="003D3A7E">
            <w:pPr>
              <w:jc w:val="center"/>
              <w:rPr>
                <w:rFonts w:hint="eastAsia"/>
              </w:rPr>
            </w:pPr>
            <w:r w:rsidRPr="001A57C7">
              <w:rPr>
                <w:rFonts w:hint="eastAsia"/>
              </w:rPr>
              <w:t>严重风险</w:t>
            </w:r>
          </w:p>
        </w:tc>
        <w:tc>
          <w:tcPr>
            <w:tcW w:w="3398" w:type="dxa"/>
            <w:gridSpan w:val="2"/>
            <w:vAlign w:val="center"/>
          </w:tcPr>
          <w:p w14:paraId="1BE30CB4" w14:textId="77777777" w:rsidR="003D3A7E" w:rsidRPr="001A57C7" w:rsidRDefault="003D3A7E" w:rsidP="003D3A7E">
            <w:pPr>
              <w:spacing w:line="240" w:lineRule="auto"/>
              <w:jc w:val="center"/>
              <w:rPr>
                <w:rFonts w:hint="eastAsia"/>
              </w:rPr>
            </w:pPr>
            <w:r w:rsidRPr="001A57C7">
              <w:rPr>
                <w:rFonts w:hint="eastAsia"/>
              </w:rPr>
              <w:t>风险发生的概率严重</w:t>
            </w:r>
          </w:p>
          <w:p w14:paraId="706B23C3" w14:textId="77777777" w:rsidR="003D3A7E" w:rsidRPr="001A57C7" w:rsidRDefault="003D3A7E" w:rsidP="003D3A7E">
            <w:pPr>
              <w:spacing w:line="240" w:lineRule="auto"/>
              <w:jc w:val="center"/>
              <w:rPr>
                <w:rFonts w:hint="eastAsia"/>
              </w:rPr>
            </w:pPr>
            <w:r w:rsidRPr="001A57C7">
              <w:rPr>
                <w:rFonts w:hint="eastAsia"/>
              </w:rPr>
              <w:t>出险产生的后果严重</w:t>
            </w:r>
          </w:p>
        </w:tc>
        <w:tc>
          <w:tcPr>
            <w:tcW w:w="2076" w:type="dxa"/>
            <w:gridSpan w:val="2"/>
            <w:vAlign w:val="center"/>
          </w:tcPr>
          <w:p w14:paraId="5947EFE4" w14:textId="77777777" w:rsidR="003D3A7E" w:rsidRPr="001A57C7" w:rsidRDefault="003D3A7E" w:rsidP="003D3A7E">
            <w:pPr>
              <w:spacing w:line="240" w:lineRule="auto"/>
              <w:jc w:val="center"/>
              <w:rPr>
                <w:rFonts w:hint="eastAsia"/>
              </w:rPr>
            </w:pPr>
            <w:r w:rsidRPr="001A57C7">
              <w:rPr>
                <w:rFonts w:hint="eastAsia"/>
              </w:rPr>
              <w:t>风险完全不可接受</w:t>
            </w:r>
          </w:p>
        </w:tc>
      </w:tr>
      <w:tr w:rsidR="001A57C7" w:rsidRPr="001A57C7" w14:paraId="10B1B990" w14:textId="77777777" w:rsidTr="00045A16">
        <w:trPr>
          <w:jc w:val="center"/>
        </w:trPr>
        <w:tc>
          <w:tcPr>
            <w:tcW w:w="606" w:type="dxa"/>
            <w:vAlign w:val="center"/>
          </w:tcPr>
          <w:p w14:paraId="7E333099" w14:textId="77777777" w:rsidR="00B85A2F" w:rsidRPr="001A57C7" w:rsidRDefault="00B85A2F" w:rsidP="00B85A2F">
            <w:pPr>
              <w:jc w:val="center"/>
              <w:rPr>
                <w:rFonts w:hint="eastAsia"/>
              </w:rPr>
            </w:pPr>
            <w:r w:rsidRPr="001A57C7">
              <w:rPr>
                <w:rFonts w:hint="eastAsia"/>
              </w:rPr>
              <w:t>R</w:t>
            </w:r>
          </w:p>
        </w:tc>
        <w:tc>
          <w:tcPr>
            <w:tcW w:w="1236" w:type="dxa"/>
            <w:vAlign w:val="center"/>
          </w:tcPr>
          <w:p w14:paraId="0CDC4D4E" w14:textId="77777777" w:rsidR="00B85A2F" w:rsidRPr="001A57C7" w:rsidRDefault="00B85A2F" w:rsidP="00B85A2F">
            <w:pPr>
              <w:jc w:val="center"/>
              <w:rPr>
                <w:rFonts w:hint="eastAsia"/>
              </w:rPr>
            </w:pPr>
            <w:r w:rsidRPr="001A57C7">
              <w:rPr>
                <w:rFonts w:hint="eastAsia"/>
              </w:rPr>
              <w:t>风险保留</w:t>
            </w:r>
          </w:p>
        </w:tc>
        <w:tc>
          <w:tcPr>
            <w:tcW w:w="3398" w:type="dxa"/>
            <w:gridSpan w:val="2"/>
            <w:vAlign w:val="center"/>
          </w:tcPr>
          <w:p w14:paraId="7A8E5637" w14:textId="77777777" w:rsidR="00B85A2F" w:rsidRPr="001A57C7" w:rsidRDefault="00B85A2F" w:rsidP="00B85A2F">
            <w:pPr>
              <w:spacing w:line="240" w:lineRule="auto"/>
              <w:jc w:val="center"/>
              <w:rPr>
                <w:rFonts w:hint="eastAsia"/>
              </w:rPr>
            </w:pPr>
            <w:r w:rsidRPr="001A57C7">
              <w:rPr>
                <w:rFonts w:hint="eastAsia"/>
              </w:rPr>
              <w:t>未提供基础资料</w:t>
            </w:r>
          </w:p>
          <w:p w14:paraId="418E749E" w14:textId="77777777" w:rsidR="00B85A2F" w:rsidRPr="001A57C7" w:rsidRDefault="00B85A2F" w:rsidP="00B85A2F">
            <w:pPr>
              <w:spacing w:line="240" w:lineRule="auto"/>
              <w:jc w:val="center"/>
              <w:rPr>
                <w:rFonts w:hint="eastAsia"/>
              </w:rPr>
            </w:pPr>
            <w:r w:rsidRPr="001A57C7">
              <w:rPr>
                <w:rFonts w:hint="eastAsia"/>
              </w:rPr>
              <w:t>无法评价其风险</w:t>
            </w:r>
          </w:p>
        </w:tc>
        <w:tc>
          <w:tcPr>
            <w:tcW w:w="2076" w:type="dxa"/>
            <w:gridSpan w:val="2"/>
            <w:vAlign w:val="center"/>
          </w:tcPr>
          <w:p w14:paraId="111C95F6" w14:textId="77777777" w:rsidR="00B85A2F" w:rsidRPr="001A57C7" w:rsidRDefault="00B85A2F" w:rsidP="00B85A2F">
            <w:pPr>
              <w:jc w:val="center"/>
              <w:rPr>
                <w:rFonts w:hint="eastAsia"/>
              </w:rPr>
            </w:pPr>
            <w:r w:rsidRPr="001A57C7">
              <w:rPr>
                <w:rFonts w:hint="eastAsia"/>
              </w:rPr>
              <w:t>待进一步验证</w:t>
            </w:r>
          </w:p>
        </w:tc>
      </w:tr>
    </w:tbl>
    <w:p w14:paraId="0D288FD3" w14:textId="77777777" w:rsidR="00387022" w:rsidRPr="001A57C7" w:rsidRDefault="00AF35A0">
      <w:pPr>
        <w:pStyle w:val="2"/>
        <w:rPr>
          <w:rFonts w:hint="eastAsia"/>
        </w:rPr>
      </w:pPr>
      <w:bookmarkStart w:id="84" w:name="_Toc117775088"/>
      <w:bookmarkStart w:id="85" w:name="_Toc179448778"/>
      <w:bookmarkStart w:id="86" w:name="_Toc184372621"/>
      <w:bookmarkStart w:id="87" w:name="_Toc184383401"/>
      <w:bookmarkStart w:id="88" w:name="_Toc184383977"/>
      <w:bookmarkStart w:id="89" w:name="_Toc184386666"/>
      <w:r w:rsidRPr="001A57C7">
        <w:t>4.</w:t>
      </w:r>
      <w:r w:rsidR="00335FE2" w:rsidRPr="001A57C7">
        <w:t>2</w:t>
      </w:r>
      <w:r w:rsidRPr="001A57C7">
        <w:t xml:space="preserve">  </w:t>
      </w:r>
      <w:r w:rsidRPr="001A57C7">
        <w:t>风险控制</w:t>
      </w:r>
      <w:bookmarkEnd w:id="84"/>
      <w:bookmarkEnd w:id="85"/>
      <w:bookmarkEnd w:id="86"/>
      <w:bookmarkEnd w:id="87"/>
      <w:bookmarkEnd w:id="88"/>
      <w:bookmarkEnd w:id="89"/>
    </w:p>
    <w:p w14:paraId="68224234" w14:textId="77777777" w:rsidR="00387022" w:rsidRPr="001A57C7" w:rsidRDefault="00335FE2">
      <w:pPr>
        <w:rPr>
          <w:rFonts w:hint="eastAsia"/>
        </w:rPr>
      </w:pPr>
      <w:r w:rsidRPr="001A57C7">
        <w:rPr>
          <w:b/>
        </w:rPr>
        <w:t>4.2.</w:t>
      </w:r>
      <w:r w:rsidR="00AF35A0" w:rsidRPr="001A57C7">
        <w:rPr>
          <w:b/>
        </w:rPr>
        <w:t>1</w:t>
      </w:r>
      <w:r w:rsidR="00AF35A0" w:rsidRPr="001A57C7">
        <w:t xml:space="preserve"> 技术风险管理服务机构应</w:t>
      </w:r>
      <w:r w:rsidR="00EA64DE" w:rsidRPr="001A57C7">
        <w:rPr>
          <w:rFonts w:hint="eastAsia"/>
        </w:rPr>
        <w:t>秉持</w:t>
      </w:r>
      <w:r w:rsidR="00AF35A0" w:rsidRPr="001A57C7">
        <w:t>“公平合理、预防为主”的</w:t>
      </w:r>
      <w:r w:rsidR="00AF35A0" w:rsidRPr="001A4671">
        <w:t>原则</w:t>
      </w:r>
      <w:r w:rsidR="00AF35A0" w:rsidRPr="001A57C7">
        <w:t>，根据风险评估结果提出</w:t>
      </w:r>
      <w:r w:rsidR="00AF35A0" w:rsidRPr="001A57C7">
        <w:lastRenderedPageBreak/>
        <w:t>经济、可行、主动的风险控制建议，相关责任单位</w:t>
      </w:r>
      <w:r w:rsidR="003F472A" w:rsidRPr="001A57C7">
        <w:rPr>
          <w:rFonts w:hint="eastAsia"/>
        </w:rPr>
        <w:t>应</w:t>
      </w:r>
      <w:r w:rsidR="0059349A" w:rsidRPr="001A57C7">
        <w:rPr>
          <w:rFonts w:hint="eastAsia"/>
        </w:rPr>
        <w:t>根据</w:t>
      </w:r>
      <w:r w:rsidR="00AF35A0" w:rsidRPr="001A57C7">
        <w:t>表</w:t>
      </w:r>
      <w:r w:rsidRPr="001A57C7">
        <w:t>4.2.</w:t>
      </w:r>
      <w:r w:rsidR="00AF35A0" w:rsidRPr="001A57C7">
        <w:t>1的规定采取具体</w:t>
      </w:r>
      <w:r w:rsidR="003F472A" w:rsidRPr="001A57C7">
        <w:rPr>
          <w:rFonts w:hint="eastAsia"/>
        </w:rPr>
        <w:t>的风险控制</w:t>
      </w:r>
      <w:r w:rsidR="00AF35A0" w:rsidRPr="001A4671">
        <w:t>措施。</w:t>
      </w:r>
    </w:p>
    <w:p w14:paraId="0552B9B5" w14:textId="77777777" w:rsidR="000A38FF" w:rsidRPr="001A57C7" w:rsidRDefault="000A38FF" w:rsidP="000A38FF">
      <w:pPr>
        <w:pStyle w:val="aff4"/>
        <w:spacing w:before="156" w:after="156"/>
      </w:pPr>
      <w:r w:rsidRPr="001A57C7">
        <w:rPr>
          <w:rFonts w:hint="eastAsia"/>
        </w:rPr>
        <w:t>表</w:t>
      </w:r>
      <w:r w:rsidRPr="001A57C7">
        <w:t>4.</w:t>
      </w:r>
      <w:r w:rsidR="0051650B" w:rsidRPr="001A57C7">
        <w:t>2</w:t>
      </w:r>
      <w:r w:rsidRPr="001A57C7">
        <w:t>.</w:t>
      </w:r>
      <w:r w:rsidR="0051650B" w:rsidRPr="001A57C7">
        <w:t>1</w:t>
      </w:r>
      <w:r w:rsidRPr="001A57C7">
        <w:t xml:space="preserve"> </w:t>
      </w:r>
      <w:r w:rsidRPr="001A57C7">
        <w:rPr>
          <w:rFonts w:hint="eastAsia"/>
        </w:rPr>
        <w:t>风险</w:t>
      </w:r>
      <w:r w:rsidR="0051650B" w:rsidRPr="001A57C7">
        <w:rPr>
          <w:rFonts w:hint="eastAsia"/>
        </w:rPr>
        <w:t>控制</w:t>
      </w:r>
    </w:p>
    <w:tbl>
      <w:tblPr>
        <w:tblStyle w:val="af4"/>
        <w:tblW w:w="0" w:type="auto"/>
        <w:jc w:val="center"/>
        <w:tblLayout w:type="fixed"/>
        <w:tblLook w:val="04A0" w:firstRow="1" w:lastRow="0" w:firstColumn="1" w:lastColumn="0" w:noHBand="0" w:noVBand="1"/>
      </w:tblPr>
      <w:tblGrid>
        <w:gridCol w:w="606"/>
        <w:gridCol w:w="1236"/>
        <w:gridCol w:w="9"/>
        <w:gridCol w:w="5465"/>
      </w:tblGrid>
      <w:tr w:rsidR="001A57C7" w:rsidRPr="001A57C7" w14:paraId="383E3640" w14:textId="77777777" w:rsidTr="006A1B5E">
        <w:trPr>
          <w:jc w:val="center"/>
        </w:trPr>
        <w:tc>
          <w:tcPr>
            <w:tcW w:w="1851" w:type="dxa"/>
            <w:gridSpan w:val="3"/>
            <w:vAlign w:val="center"/>
          </w:tcPr>
          <w:p w14:paraId="51AB0F0C" w14:textId="77777777" w:rsidR="0051650B" w:rsidRPr="001A57C7" w:rsidRDefault="0051650B" w:rsidP="008923F8">
            <w:pPr>
              <w:jc w:val="center"/>
              <w:rPr>
                <w:rFonts w:hint="eastAsia"/>
              </w:rPr>
            </w:pPr>
            <w:r w:rsidRPr="001A57C7">
              <w:rPr>
                <w:rFonts w:hint="eastAsia"/>
              </w:rPr>
              <w:t>风险等级</w:t>
            </w:r>
          </w:p>
        </w:tc>
        <w:tc>
          <w:tcPr>
            <w:tcW w:w="5465" w:type="dxa"/>
            <w:vAlign w:val="center"/>
          </w:tcPr>
          <w:p w14:paraId="2A6D2557" w14:textId="77777777" w:rsidR="0051650B" w:rsidRPr="001A57C7" w:rsidRDefault="0051650B" w:rsidP="0051650B">
            <w:pPr>
              <w:jc w:val="center"/>
              <w:rPr>
                <w:rFonts w:hint="eastAsia"/>
              </w:rPr>
            </w:pPr>
            <w:r w:rsidRPr="001A57C7">
              <w:rPr>
                <w:rFonts w:hint="eastAsia"/>
              </w:rPr>
              <w:t>风险控制措施</w:t>
            </w:r>
          </w:p>
        </w:tc>
      </w:tr>
      <w:tr w:rsidR="001A57C7" w:rsidRPr="001A57C7" w14:paraId="273E1411" w14:textId="77777777" w:rsidTr="00AD7BC4">
        <w:trPr>
          <w:jc w:val="center"/>
        </w:trPr>
        <w:tc>
          <w:tcPr>
            <w:tcW w:w="606" w:type="dxa"/>
            <w:vAlign w:val="center"/>
          </w:tcPr>
          <w:p w14:paraId="45B3FF34" w14:textId="77777777" w:rsidR="0051650B" w:rsidRPr="000975A1" w:rsidRDefault="0051650B" w:rsidP="008923F8">
            <w:pPr>
              <w:jc w:val="center"/>
              <w:rPr>
                <w:rFonts w:ascii="Times New Roman" w:hAnsi="Times New Roman" w:cs="Times New Roman"/>
              </w:rPr>
            </w:pPr>
            <w:r w:rsidRPr="000975A1">
              <w:rPr>
                <w:rFonts w:ascii="Times New Roman" w:hAnsi="Times New Roman" w:cs="Times New Roman"/>
              </w:rPr>
              <w:t>Ⅰ</w:t>
            </w:r>
          </w:p>
        </w:tc>
        <w:tc>
          <w:tcPr>
            <w:tcW w:w="1236" w:type="dxa"/>
            <w:vAlign w:val="center"/>
          </w:tcPr>
          <w:p w14:paraId="25525272" w14:textId="77777777" w:rsidR="0051650B" w:rsidRPr="001A57C7" w:rsidRDefault="00B85A2F" w:rsidP="008923F8">
            <w:pPr>
              <w:jc w:val="center"/>
              <w:rPr>
                <w:rFonts w:hint="eastAsia"/>
              </w:rPr>
            </w:pPr>
            <w:r w:rsidRPr="001A57C7">
              <w:rPr>
                <w:rFonts w:hint="eastAsia"/>
              </w:rPr>
              <w:t>低</w:t>
            </w:r>
            <w:r w:rsidR="0051650B" w:rsidRPr="001A57C7">
              <w:rPr>
                <w:rFonts w:hint="eastAsia"/>
              </w:rPr>
              <w:t>风险</w:t>
            </w:r>
          </w:p>
        </w:tc>
        <w:tc>
          <w:tcPr>
            <w:tcW w:w="5474" w:type="dxa"/>
            <w:gridSpan w:val="2"/>
            <w:vAlign w:val="center"/>
          </w:tcPr>
          <w:p w14:paraId="6231B01C" w14:textId="77777777" w:rsidR="0051650B" w:rsidRPr="001A57C7" w:rsidRDefault="00B85A2F" w:rsidP="00B85A2F">
            <w:pPr>
              <w:spacing w:line="240" w:lineRule="auto"/>
              <w:ind w:firstLineChars="200" w:firstLine="420"/>
              <w:jc w:val="left"/>
              <w:rPr>
                <w:rFonts w:hint="eastAsia"/>
              </w:rPr>
            </w:pPr>
            <w:r w:rsidRPr="001A57C7">
              <w:rPr>
                <w:rFonts w:hint="eastAsia"/>
              </w:rPr>
              <w:t>此类风险在正常范围内，相关</w:t>
            </w:r>
            <w:r w:rsidR="00A63C86" w:rsidRPr="001A57C7">
              <w:rPr>
                <w:rFonts w:hint="eastAsia"/>
              </w:rPr>
              <w:t>责任单位</w:t>
            </w:r>
            <w:r w:rsidRPr="001A57C7">
              <w:rPr>
                <w:rFonts w:hint="eastAsia"/>
              </w:rPr>
              <w:t>应保持当前状态避免风险扩大，也可</w:t>
            </w:r>
            <w:r w:rsidRPr="001A57C7">
              <w:t>通过协调、沟通或简单的处理措施进一步降低风险水平。</w:t>
            </w:r>
          </w:p>
        </w:tc>
      </w:tr>
      <w:tr w:rsidR="001A57C7" w:rsidRPr="001A57C7" w14:paraId="33E24F99" w14:textId="77777777" w:rsidTr="00CB2E8D">
        <w:trPr>
          <w:jc w:val="center"/>
        </w:trPr>
        <w:tc>
          <w:tcPr>
            <w:tcW w:w="606" w:type="dxa"/>
            <w:vAlign w:val="center"/>
          </w:tcPr>
          <w:p w14:paraId="13948740" w14:textId="77777777" w:rsidR="0051650B" w:rsidRPr="000975A1" w:rsidRDefault="0051650B" w:rsidP="008923F8">
            <w:pPr>
              <w:jc w:val="center"/>
              <w:rPr>
                <w:rFonts w:ascii="Times New Roman" w:hAnsi="Times New Roman" w:cs="Times New Roman"/>
              </w:rPr>
            </w:pPr>
            <w:r w:rsidRPr="000975A1">
              <w:rPr>
                <w:rFonts w:ascii="Times New Roman" w:hAnsi="Times New Roman" w:cs="Times New Roman"/>
              </w:rPr>
              <w:t>Ⅱ</w:t>
            </w:r>
          </w:p>
        </w:tc>
        <w:tc>
          <w:tcPr>
            <w:tcW w:w="1236" w:type="dxa"/>
            <w:vAlign w:val="center"/>
          </w:tcPr>
          <w:p w14:paraId="44156922" w14:textId="77777777" w:rsidR="0051650B" w:rsidRPr="001A57C7" w:rsidRDefault="003D3A7E" w:rsidP="008923F8">
            <w:pPr>
              <w:jc w:val="center"/>
              <w:rPr>
                <w:rFonts w:hint="eastAsia"/>
              </w:rPr>
            </w:pPr>
            <w:r w:rsidRPr="001A57C7">
              <w:rPr>
                <w:rFonts w:hint="eastAsia"/>
              </w:rPr>
              <w:t>中</w:t>
            </w:r>
            <w:r w:rsidR="0051650B" w:rsidRPr="001A57C7">
              <w:rPr>
                <w:rFonts w:hint="eastAsia"/>
              </w:rPr>
              <w:t>风险</w:t>
            </w:r>
          </w:p>
        </w:tc>
        <w:tc>
          <w:tcPr>
            <w:tcW w:w="5474" w:type="dxa"/>
            <w:gridSpan w:val="2"/>
            <w:vAlign w:val="center"/>
          </w:tcPr>
          <w:p w14:paraId="046F10C0" w14:textId="77777777" w:rsidR="0051650B" w:rsidRPr="001A57C7" w:rsidRDefault="00B85A2F" w:rsidP="00B85A2F">
            <w:pPr>
              <w:spacing w:line="240" w:lineRule="auto"/>
              <w:ind w:firstLineChars="200" w:firstLine="420"/>
              <w:jc w:val="left"/>
              <w:rPr>
                <w:rFonts w:hint="eastAsia"/>
              </w:rPr>
            </w:pPr>
            <w:r w:rsidRPr="001A57C7">
              <w:rPr>
                <w:rFonts w:hint="eastAsia"/>
              </w:rPr>
              <w:t>相关</w:t>
            </w:r>
            <w:r w:rsidR="00A63C86" w:rsidRPr="001A57C7">
              <w:rPr>
                <w:rFonts w:hint="eastAsia"/>
              </w:rPr>
              <w:t>责任单位</w:t>
            </w:r>
            <w:r w:rsidRPr="001A57C7">
              <w:rPr>
                <w:rFonts w:hint="eastAsia"/>
              </w:rPr>
              <w:t>应组织技术人员研讨，确定规避或转移风险应采取的合理措</w:t>
            </w:r>
            <w:r w:rsidRPr="001A57C7">
              <w:t>施。</w:t>
            </w:r>
            <w:r w:rsidR="003F472A" w:rsidRPr="001A57C7">
              <w:rPr>
                <w:rFonts w:hint="eastAsia"/>
              </w:rPr>
              <w:t>风险管理服务机构</w:t>
            </w:r>
            <w:r w:rsidRPr="001A57C7">
              <w:t>应</w:t>
            </w:r>
            <w:r w:rsidR="0059349A" w:rsidRPr="001A57C7">
              <w:rPr>
                <w:rFonts w:hint="eastAsia"/>
              </w:rPr>
              <w:t>持续</w:t>
            </w:r>
            <w:r w:rsidRPr="001A57C7">
              <w:t>关注，确保风险水平不会提高。</w:t>
            </w:r>
          </w:p>
        </w:tc>
      </w:tr>
      <w:tr w:rsidR="001A57C7" w:rsidRPr="001A57C7" w14:paraId="6F2FEF69" w14:textId="77777777" w:rsidTr="00B05342">
        <w:trPr>
          <w:jc w:val="center"/>
        </w:trPr>
        <w:tc>
          <w:tcPr>
            <w:tcW w:w="606" w:type="dxa"/>
            <w:vAlign w:val="center"/>
          </w:tcPr>
          <w:p w14:paraId="0C145CC1" w14:textId="77777777" w:rsidR="0051650B" w:rsidRPr="000975A1" w:rsidRDefault="0051650B" w:rsidP="008923F8">
            <w:pPr>
              <w:jc w:val="center"/>
              <w:rPr>
                <w:rFonts w:ascii="Times New Roman" w:hAnsi="Times New Roman" w:cs="Times New Roman"/>
              </w:rPr>
            </w:pPr>
            <w:r w:rsidRPr="000975A1">
              <w:rPr>
                <w:rFonts w:ascii="Times New Roman" w:hAnsi="Times New Roman" w:cs="Times New Roman"/>
              </w:rPr>
              <w:t>Ⅲ</w:t>
            </w:r>
          </w:p>
        </w:tc>
        <w:tc>
          <w:tcPr>
            <w:tcW w:w="1236" w:type="dxa"/>
            <w:vAlign w:val="center"/>
          </w:tcPr>
          <w:p w14:paraId="04370620" w14:textId="77777777" w:rsidR="0051650B" w:rsidRPr="001A57C7" w:rsidRDefault="003D3A7E" w:rsidP="008923F8">
            <w:pPr>
              <w:jc w:val="center"/>
              <w:rPr>
                <w:rFonts w:hint="eastAsia"/>
              </w:rPr>
            </w:pPr>
            <w:r w:rsidRPr="001A57C7">
              <w:rPr>
                <w:rFonts w:hint="eastAsia"/>
              </w:rPr>
              <w:t>高</w:t>
            </w:r>
            <w:r w:rsidR="0051650B" w:rsidRPr="001A57C7">
              <w:rPr>
                <w:rFonts w:hint="eastAsia"/>
              </w:rPr>
              <w:t>风险</w:t>
            </w:r>
          </w:p>
        </w:tc>
        <w:tc>
          <w:tcPr>
            <w:tcW w:w="5474" w:type="dxa"/>
            <w:gridSpan w:val="2"/>
            <w:vAlign w:val="center"/>
          </w:tcPr>
          <w:p w14:paraId="4DF29AF8" w14:textId="77777777" w:rsidR="0051650B" w:rsidRPr="001A57C7" w:rsidRDefault="00B85A2F" w:rsidP="00B85A2F">
            <w:pPr>
              <w:spacing w:line="240" w:lineRule="auto"/>
              <w:ind w:firstLineChars="200" w:firstLine="420"/>
              <w:jc w:val="left"/>
              <w:rPr>
                <w:rFonts w:hint="eastAsia"/>
              </w:rPr>
            </w:pPr>
            <w:r w:rsidRPr="001A57C7">
              <w:rPr>
                <w:rFonts w:hint="eastAsia"/>
              </w:rPr>
              <w:t>相关</w:t>
            </w:r>
            <w:r w:rsidR="00A63C86" w:rsidRPr="001A57C7">
              <w:rPr>
                <w:rFonts w:hint="eastAsia"/>
              </w:rPr>
              <w:t>责任单位</w:t>
            </w:r>
            <w:r w:rsidRPr="001A57C7">
              <w:rPr>
                <w:rFonts w:hint="eastAsia"/>
              </w:rPr>
              <w:t>应立即组织技术人员研讨，并采取整改措施规避风险。</w:t>
            </w:r>
            <w:r w:rsidR="003F472A" w:rsidRPr="001A57C7">
              <w:rPr>
                <w:rFonts w:hint="eastAsia"/>
              </w:rPr>
              <w:t>风险管理服务机构</w:t>
            </w:r>
            <w:r w:rsidRPr="001A57C7">
              <w:t>应配合相关</w:t>
            </w:r>
            <w:r w:rsidR="00A63C86" w:rsidRPr="001A57C7">
              <w:t>责任单位</w:t>
            </w:r>
            <w:r w:rsidRPr="001A57C7">
              <w:t>确认合理的整改措施，并对整改过程的衍生风险进行评估。</w:t>
            </w:r>
          </w:p>
        </w:tc>
      </w:tr>
      <w:tr w:rsidR="001A57C7" w:rsidRPr="001A57C7" w14:paraId="7D6C789B" w14:textId="77777777" w:rsidTr="003E5DB1">
        <w:trPr>
          <w:jc w:val="center"/>
        </w:trPr>
        <w:tc>
          <w:tcPr>
            <w:tcW w:w="606" w:type="dxa"/>
            <w:vAlign w:val="center"/>
          </w:tcPr>
          <w:p w14:paraId="1D008EC0" w14:textId="77777777" w:rsidR="0051650B" w:rsidRPr="000975A1" w:rsidRDefault="0051650B" w:rsidP="008923F8">
            <w:pPr>
              <w:jc w:val="center"/>
              <w:rPr>
                <w:rFonts w:ascii="Times New Roman" w:hAnsi="Times New Roman" w:cs="Times New Roman"/>
              </w:rPr>
            </w:pPr>
            <w:r w:rsidRPr="000975A1">
              <w:rPr>
                <w:rFonts w:ascii="Times New Roman" w:hAnsi="Times New Roman" w:cs="Times New Roman"/>
              </w:rPr>
              <w:t>Ⅳ</w:t>
            </w:r>
          </w:p>
        </w:tc>
        <w:tc>
          <w:tcPr>
            <w:tcW w:w="1236" w:type="dxa"/>
            <w:vAlign w:val="center"/>
          </w:tcPr>
          <w:p w14:paraId="39711C1D" w14:textId="77777777" w:rsidR="0051650B" w:rsidRPr="001A57C7" w:rsidRDefault="003D3A7E" w:rsidP="008923F8">
            <w:pPr>
              <w:jc w:val="center"/>
              <w:rPr>
                <w:rFonts w:hint="eastAsia"/>
              </w:rPr>
            </w:pPr>
            <w:r w:rsidRPr="001A57C7">
              <w:rPr>
                <w:rFonts w:hint="eastAsia"/>
              </w:rPr>
              <w:t>严重</w:t>
            </w:r>
            <w:r w:rsidR="0051650B" w:rsidRPr="001A57C7">
              <w:rPr>
                <w:rFonts w:hint="eastAsia"/>
              </w:rPr>
              <w:t>风险</w:t>
            </w:r>
          </w:p>
        </w:tc>
        <w:tc>
          <w:tcPr>
            <w:tcW w:w="5474" w:type="dxa"/>
            <w:gridSpan w:val="2"/>
            <w:vAlign w:val="center"/>
          </w:tcPr>
          <w:p w14:paraId="43505F80" w14:textId="77777777" w:rsidR="0051650B" w:rsidRPr="001A57C7" w:rsidRDefault="00B85A2F" w:rsidP="00B85A2F">
            <w:pPr>
              <w:spacing w:line="240" w:lineRule="auto"/>
              <w:ind w:firstLineChars="200" w:firstLine="420"/>
              <w:jc w:val="left"/>
              <w:rPr>
                <w:rFonts w:hint="eastAsia"/>
              </w:rPr>
            </w:pPr>
            <w:r w:rsidRPr="001A57C7">
              <w:rPr>
                <w:rFonts w:hint="eastAsia"/>
              </w:rPr>
              <w:t>相关</w:t>
            </w:r>
            <w:r w:rsidR="00A63C86" w:rsidRPr="001A57C7">
              <w:rPr>
                <w:rFonts w:hint="eastAsia"/>
              </w:rPr>
              <w:t>责任单位</w:t>
            </w:r>
            <w:r w:rsidRPr="001A57C7">
              <w:rPr>
                <w:rFonts w:hint="eastAsia"/>
              </w:rPr>
              <w:t>原则上应立即采取整改措施，防止风险扩大或产生难以挽回的</w:t>
            </w:r>
            <w:r w:rsidRPr="001A57C7">
              <w:t>经济损失。</w:t>
            </w:r>
            <w:r w:rsidRPr="001A57C7">
              <w:rPr>
                <w:rFonts w:hint="eastAsia"/>
              </w:rPr>
              <w:t>绿色建筑</w:t>
            </w:r>
            <w:r w:rsidRPr="001A57C7">
              <w:t>TIS机构应配合相关</w:t>
            </w:r>
            <w:r w:rsidR="00A63C86" w:rsidRPr="001A57C7">
              <w:t>责任单位</w:t>
            </w:r>
            <w:r w:rsidRPr="001A57C7">
              <w:t>确认合理的整改措施，并对整改过程的衍生风险进行评估。</w:t>
            </w:r>
            <w:proofErr w:type="gramStart"/>
            <w:r w:rsidRPr="001A57C7">
              <w:rPr>
                <w:rFonts w:hint="eastAsia"/>
              </w:rPr>
              <w:t>若相关</w:t>
            </w:r>
            <w:proofErr w:type="gramEnd"/>
            <w:r w:rsidR="00A63C86" w:rsidRPr="001A57C7">
              <w:rPr>
                <w:rFonts w:hint="eastAsia"/>
              </w:rPr>
              <w:t>责任单位</w:t>
            </w:r>
            <w:r w:rsidRPr="001A57C7">
              <w:rPr>
                <w:rFonts w:hint="eastAsia"/>
              </w:rPr>
              <w:t>不能采取有效措施降低风险水平，可建议保险方规避风险责</w:t>
            </w:r>
            <w:r w:rsidRPr="001A57C7">
              <w:t>任。</w:t>
            </w:r>
          </w:p>
        </w:tc>
      </w:tr>
      <w:tr w:rsidR="001A57C7" w:rsidRPr="001A57C7" w14:paraId="774FBFA0" w14:textId="77777777" w:rsidTr="00A9612D">
        <w:trPr>
          <w:jc w:val="center"/>
        </w:trPr>
        <w:tc>
          <w:tcPr>
            <w:tcW w:w="606" w:type="dxa"/>
            <w:vAlign w:val="center"/>
          </w:tcPr>
          <w:p w14:paraId="455BBA9C" w14:textId="77777777" w:rsidR="0051650B" w:rsidRPr="000975A1" w:rsidRDefault="0051650B" w:rsidP="008923F8">
            <w:pPr>
              <w:jc w:val="center"/>
              <w:rPr>
                <w:rFonts w:ascii="Times New Roman" w:hAnsi="Times New Roman" w:cs="Times New Roman"/>
              </w:rPr>
            </w:pPr>
            <w:r w:rsidRPr="000975A1">
              <w:rPr>
                <w:rFonts w:ascii="Times New Roman" w:hAnsi="Times New Roman" w:cs="Times New Roman"/>
              </w:rPr>
              <w:t>R</w:t>
            </w:r>
          </w:p>
        </w:tc>
        <w:tc>
          <w:tcPr>
            <w:tcW w:w="1236" w:type="dxa"/>
            <w:vAlign w:val="center"/>
          </w:tcPr>
          <w:p w14:paraId="6B12C684" w14:textId="77777777" w:rsidR="0051650B" w:rsidRPr="001A57C7" w:rsidRDefault="0051650B" w:rsidP="008923F8">
            <w:pPr>
              <w:jc w:val="center"/>
              <w:rPr>
                <w:rFonts w:hint="eastAsia"/>
              </w:rPr>
            </w:pPr>
            <w:r w:rsidRPr="001A57C7">
              <w:rPr>
                <w:rFonts w:hint="eastAsia"/>
              </w:rPr>
              <w:t>风险保留</w:t>
            </w:r>
          </w:p>
        </w:tc>
        <w:tc>
          <w:tcPr>
            <w:tcW w:w="5474" w:type="dxa"/>
            <w:gridSpan w:val="2"/>
            <w:vAlign w:val="center"/>
          </w:tcPr>
          <w:p w14:paraId="4A56999C" w14:textId="77777777" w:rsidR="0051650B" w:rsidRPr="001A57C7" w:rsidRDefault="00B85A2F" w:rsidP="00B85A2F">
            <w:pPr>
              <w:spacing w:line="240" w:lineRule="auto"/>
              <w:ind w:firstLineChars="200" w:firstLine="420"/>
              <w:jc w:val="left"/>
              <w:rPr>
                <w:rFonts w:hint="eastAsia"/>
              </w:rPr>
            </w:pPr>
            <w:r w:rsidRPr="001A57C7">
              <w:rPr>
                <w:rFonts w:hint="eastAsia"/>
              </w:rPr>
              <w:t>相关</w:t>
            </w:r>
            <w:r w:rsidR="00A63C86" w:rsidRPr="001A57C7">
              <w:rPr>
                <w:rFonts w:hint="eastAsia"/>
              </w:rPr>
              <w:t>责任单位</w:t>
            </w:r>
            <w:r w:rsidRPr="001A57C7">
              <w:rPr>
                <w:rFonts w:hint="eastAsia"/>
              </w:rPr>
              <w:t>有责任及时提供相关的资料，必要时做出资料缺失或延迟的陈</w:t>
            </w:r>
            <w:r w:rsidRPr="001A57C7">
              <w:t>述。</w:t>
            </w:r>
          </w:p>
        </w:tc>
      </w:tr>
    </w:tbl>
    <w:p w14:paraId="497741AE" w14:textId="77777777" w:rsidR="00387022" w:rsidRPr="001A57C7" w:rsidRDefault="00335FE2">
      <w:pPr>
        <w:rPr>
          <w:rFonts w:hint="eastAsia"/>
        </w:rPr>
      </w:pPr>
      <w:r w:rsidRPr="001A57C7">
        <w:rPr>
          <w:b/>
        </w:rPr>
        <w:t>4.2.</w:t>
      </w:r>
      <w:r w:rsidR="00AF35A0" w:rsidRPr="001A57C7">
        <w:rPr>
          <w:b/>
        </w:rPr>
        <w:t>2</w:t>
      </w:r>
      <w:r w:rsidR="00AF35A0" w:rsidRPr="001A57C7">
        <w:t xml:space="preserve"> </w:t>
      </w:r>
      <w:r w:rsidR="00AF35A0" w:rsidRPr="001A57C7">
        <w:rPr>
          <w:rFonts w:hint="eastAsia"/>
        </w:rPr>
        <w:t>对于</w:t>
      </w:r>
      <w:r w:rsidR="003D3A7E" w:rsidRPr="001A4671">
        <w:rPr>
          <w:rFonts w:hint="eastAsia"/>
        </w:rPr>
        <w:t>严重</w:t>
      </w:r>
      <w:r w:rsidR="00AF35A0" w:rsidRPr="001A4671">
        <w:t>风险，</w:t>
      </w:r>
      <w:r w:rsidR="00AF35A0" w:rsidRPr="001A57C7">
        <w:t>技术风险管理机构应及</w:t>
      </w:r>
      <w:r w:rsidR="00AF35A0" w:rsidRPr="001A4671">
        <w:t>时告知</w:t>
      </w:r>
      <w:r w:rsidR="00AF35A0" w:rsidRPr="001A57C7">
        <w:t>保险公司、建设单位和参建</w:t>
      </w:r>
      <w:r w:rsidR="00AF35A0" w:rsidRPr="001A57C7">
        <w:rPr>
          <w:rFonts w:hint="eastAsia"/>
        </w:rPr>
        <w:t>单位</w:t>
      </w:r>
      <w:r w:rsidR="00AF35A0" w:rsidRPr="001A57C7">
        <w:t>，保险公司、建设单位和参建</w:t>
      </w:r>
      <w:r w:rsidR="00AF35A0" w:rsidRPr="001A57C7">
        <w:rPr>
          <w:rFonts w:hint="eastAsia"/>
        </w:rPr>
        <w:t>单位</w:t>
      </w:r>
      <w:r w:rsidR="00AF35A0" w:rsidRPr="001A57C7">
        <w:t>应积极响应，并立即采取整改措施。</w:t>
      </w:r>
    </w:p>
    <w:p w14:paraId="7F1F810E" w14:textId="77777777" w:rsidR="00387022" w:rsidRPr="001A57C7" w:rsidRDefault="00335FE2">
      <w:pPr>
        <w:rPr>
          <w:rFonts w:hint="eastAsia"/>
        </w:rPr>
      </w:pPr>
      <w:r w:rsidRPr="001A57C7">
        <w:rPr>
          <w:b/>
          <w:bCs w:val="0"/>
        </w:rPr>
        <w:t>4.2.</w:t>
      </w:r>
      <w:r w:rsidR="00AF35A0" w:rsidRPr="001A57C7">
        <w:rPr>
          <w:b/>
          <w:bCs w:val="0"/>
        </w:rPr>
        <w:t>3</w:t>
      </w:r>
      <w:r w:rsidR="00AF35A0" w:rsidRPr="001A57C7">
        <w:t xml:space="preserve"> </w:t>
      </w:r>
      <w:r w:rsidR="00AF35A0" w:rsidRPr="001A57C7">
        <w:rPr>
          <w:rFonts w:hint="eastAsia"/>
        </w:rPr>
        <w:t>对</w:t>
      </w:r>
      <w:r w:rsidR="00AF35A0" w:rsidRPr="001A4671">
        <w:rPr>
          <w:rFonts w:hint="eastAsia"/>
        </w:rPr>
        <w:t>于</w:t>
      </w:r>
      <w:r w:rsidR="003D3A7E" w:rsidRPr="001A4671">
        <w:rPr>
          <w:rFonts w:hint="eastAsia"/>
        </w:rPr>
        <w:t>严重</w:t>
      </w:r>
      <w:r w:rsidR="00AF35A0" w:rsidRPr="001A4671">
        <w:rPr>
          <w:rFonts w:hint="eastAsia"/>
        </w:rPr>
        <w:t>风险有较大分歧时，应召</w:t>
      </w:r>
      <w:proofErr w:type="gramStart"/>
      <w:r w:rsidR="00AF35A0" w:rsidRPr="001A4671">
        <w:rPr>
          <w:rFonts w:hint="eastAsia"/>
        </w:rPr>
        <w:t>开风险</w:t>
      </w:r>
      <w:proofErr w:type="gramEnd"/>
      <w:r w:rsidR="00AF35A0" w:rsidRPr="001A4671">
        <w:rPr>
          <w:rFonts w:hint="eastAsia"/>
        </w:rPr>
        <w:t>评估专题会议，</w:t>
      </w:r>
      <w:r w:rsidR="00AF35A0" w:rsidRPr="001A57C7">
        <w:rPr>
          <w:rFonts w:hint="eastAsia"/>
        </w:rPr>
        <w:t>收集专家</w:t>
      </w:r>
      <w:r w:rsidR="009E4CFB" w:rsidRPr="001A57C7">
        <w:rPr>
          <w:rFonts w:hint="eastAsia"/>
        </w:rPr>
        <w:t>调查</w:t>
      </w:r>
      <w:r w:rsidR="00AF35A0" w:rsidRPr="001A57C7">
        <w:rPr>
          <w:rFonts w:hint="eastAsia"/>
        </w:rPr>
        <w:t>意见并进行专项论证，出具专题会议认可的《专</w:t>
      </w:r>
      <w:r w:rsidR="00C41FFA" w:rsidRPr="001A57C7">
        <w:rPr>
          <w:rFonts w:hint="eastAsia"/>
        </w:rPr>
        <w:t>题</w:t>
      </w:r>
      <w:r w:rsidR="00AF35A0" w:rsidRPr="001A57C7">
        <w:rPr>
          <w:rFonts w:hint="eastAsia"/>
        </w:rPr>
        <w:t>风险评估报告》。</w:t>
      </w:r>
    </w:p>
    <w:p w14:paraId="76A6F5E9" w14:textId="77777777" w:rsidR="00387022" w:rsidRDefault="00335FE2">
      <w:pPr>
        <w:rPr>
          <w:rFonts w:hint="eastAsia"/>
        </w:rPr>
      </w:pPr>
      <w:r w:rsidRPr="001A57C7">
        <w:rPr>
          <w:b/>
        </w:rPr>
        <w:t>4.2.</w:t>
      </w:r>
      <w:r w:rsidR="00837376" w:rsidRPr="001A57C7">
        <w:rPr>
          <w:b/>
        </w:rPr>
        <w:t>4</w:t>
      </w:r>
      <w:r w:rsidR="00AF35A0" w:rsidRPr="001A57C7">
        <w:t xml:space="preserve"> </w:t>
      </w:r>
      <w:r w:rsidR="00C41FFA" w:rsidRPr="001A57C7">
        <w:t>风险控制措施</w:t>
      </w:r>
      <w:r w:rsidR="00AF35A0" w:rsidRPr="001A57C7">
        <w:t>实施后，技术风险管理服务机构应保持</w:t>
      </w:r>
      <w:r w:rsidR="00AF35A0" w:rsidRPr="001A4671">
        <w:t>风险跟踪，</w:t>
      </w:r>
      <w:r w:rsidR="00AF35A0" w:rsidRPr="001A57C7">
        <w:t>根据风险可接受准则，动态评估新的风险水平，从而确定是否需要进一步采取</w:t>
      </w:r>
      <w:r w:rsidR="009E4CFB" w:rsidRPr="001A57C7">
        <w:rPr>
          <w:rFonts w:hint="eastAsia"/>
        </w:rPr>
        <w:t>风险控制</w:t>
      </w:r>
      <w:r w:rsidR="00AF35A0" w:rsidRPr="001A57C7">
        <w:t>措施。</w:t>
      </w:r>
    </w:p>
    <w:p w14:paraId="71F5553B" w14:textId="77777777" w:rsidR="00834ACC" w:rsidRPr="00834ACC" w:rsidRDefault="00834ACC">
      <w:pPr>
        <w:rPr>
          <w:rFonts w:hint="eastAsia"/>
        </w:rPr>
      </w:pPr>
    </w:p>
    <w:p w14:paraId="7E34E759" w14:textId="77777777" w:rsidR="00387022" w:rsidRPr="001A57C7" w:rsidRDefault="00AF35A0">
      <w:pPr>
        <w:rPr>
          <w:rFonts w:hint="eastAsia"/>
        </w:rPr>
      </w:pPr>
      <w:r w:rsidRPr="001A57C7">
        <w:br w:type="page"/>
      </w:r>
    </w:p>
    <w:p w14:paraId="6096B35D" w14:textId="494D4CCB" w:rsidR="00011CA7" w:rsidRPr="00DD0921" w:rsidRDefault="00011CA7" w:rsidP="00011CA7">
      <w:pPr>
        <w:pStyle w:val="2"/>
        <w:rPr>
          <w:rFonts w:hint="eastAsia"/>
        </w:rPr>
      </w:pPr>
      <w:bookmarkStart w:id="90" w:name="_Toc179448779"/>
      <w:bookmarkStart w:id="91" w:name="_Toc184372622"/>
      <w:bookmarkStart w:id="92" w:name="_Toc184383402"/>
      <w:bookmarkStart w:id="93" w:name="_Toc184383978"/>
      <w:bookmarkStart w:id="94" w:name="_Toc184386667"/>
      <w:bookmarkStart w:id="95" w:name="_Toc117775090"/>
      <w:r>
        <w:rPr>
          <w:rFonts w:hint="eastAsia"/>
        </w:rPr>
        <w:lastRenderedPageBreak/>
        <w:t>4.3</w:t>
      </w:r>
      <w:r w:rsidRPr="00DD0921">
        <w:rPr>
          <w:rFonts w:hint="eastAsia"/>
        </w:rPr>
        <w:t xml:space="preserve"> </w:t>
      </w:r>
      <w:r>
        <w:rPr>
          <w:rFonts w:hint="eastAsia"/>
        </w:rPr>
        <w:t xml:space="preserve"> </w:t>
      </w:r>
      <w:r w:rsidR="00E12B8F">
        <w:rPr>
          <w:rFonts w:hint="eastAsia"/>
        </w:rPr>
        <w:t>风险</w:t>
      </w:r>
      <w:r>
        <w:rPr>
          <w:rFonts w:hint="eastAsia"/>
        </w:rPr>
        <w:t>评定</w:t>
      </w:r>
      <w:bookmarkEnd w:id="90"/>
      <w:bookmarkEnd w:id="91"/>
      <w:bookmarkEnd w:id="92"/>
      <w:bookmarkEnd w:id="93"/>
      <w:bookmarkEnd w:id="94"/>
    </w:p>
    <w:p w14:paraId="5923E648" w14:textId="77777777" w:rsidR="0092760B" w:rsidRPr="00DD0921" w:rsidRDefault="00011CA7" w:rsidP="0092760B">
      <w:pPr>
        <w:spacing w:line="400" w:lineRule="exact"/>
        <w:rPr>
          <w:rFonts w:ascii="宋体" w:hAnsi="宋体" w:hint="eastAsia"/>
          <w:szCs w:val="21"/>
        </w:rPr>
      </w:pPr>
      <w:r w:rsidRPr="0092760B">
        <w:rPr>
          <w:rFonts w:ascii="宋体" w:hAnsi="宋体" w:hint="eastAsia"/>
          <w:b/>
          <w:bCs w:val="0"/>
          <w:szCs w:val="21"/>
        </w:rPr>
        <w:t>4.3.1</w:t>
      </w:r>
      <w:r>
        <w:rPr>
          <w:rFonts w:ascii="宋体" w:hAnsi="宋体" w:hint="eastAsia"/>
          <w:szCs w:val="21"/>
        </w:rPr>
        <w:t xml:space="preserve"> </w:t>
      </w:r>
      <w:r w:rsidRPr="00681B26">
        <w:rPr>
          <w:rFonts w:ascii="宋体" w:hAnsi="宋体" w:hint="eastAsia"/>
          <w:szCs w:val="21"/>
        </w:rPr>
        <w:t>现场抽样检查</w:t>
      </w:r>
      <w:r w:rsidRPr="00DD0921">
        <w:rPr>
          <w:rFonts w:ascii="宋体" w:hAnsi="宋体" w:hint="eastAsia"/>
          <w:szCs w:val="21"/>
        </w:rPr>
        <w:t>及功能测试应按照</w:t>
      </w:r>
      <w:r>
        <w:rPr>
          <w:rFonts w:ascii="宋体" w:hAnsi="宋体" w:hint="eastAsia"/>
          <w:szCs w:val="21"/>
        </w:rPr>
        <w:t>绿色建筑性能</w:t>
      </w:r>
      <w:r w:rsidRPr="00DD0921">
        <w:rPr>
          <w:rFonts w:ascii="宋体" w:hAnsi="宋体" w:hint="eastAsia"/>
          <w:szCs w:val="21"/>
        </w:rPr>
        <w:t>先子项评定、后单项</w:t>
      </w:r>
      <w:r w:rsidRPr="001A4671">
        <w:rPr>
          <w:rFonts w:ascii="宋体" w:hAnsi="宋体" w:hint="eastAsia"/>
          <w:szCs w:val="21"/>
        </w:rPr>
        <w:t>评定的程序</w:t>
      </w:r>
      <w:r w:rsidRPr="00DD0921">
        <w:rPr>
          <w:rFonts w:ascii="宋体" w:hAnsi="宋体" w:hint="eastAsia"/>
          <w:szCs w:val="21"/>
        </w:rPr>
        <w:t>进行。</w:t>
      </w:r>
      <w:r w:rsidR="0092760B" w:rsidRPr="00DD0921">
        <w:rPr>
          <w:rFonts w:ascii="宋体" w:hAnsi="宋体" w:hint="eastAsia"/>
          <w:szCs w:val="21"/>
        </w:rPr>
        <w:t>子项的名称及对应的检查内容和检查方法</w:t>
      </w:r>
      <w:r w:rsidR="0092760B">
        <w:rPr>
          <w:rFonts w:ascii="宋体" w:hAnsi="宋体" w:hint="eastAsia"/>
          <w:szCs w:val="21"/>
        </w:rPr>
        <w:t>应符合</w:t>
      </w:r>
      <w:r w:rsidR="0092760B" w:rsidRPr="00DD0921">
        <w:rPr>
          <w:rFonts w:ascii="宋体" w:hAnsi="宋体" w:hint="eastAsia"/>
          <w:szCs w:val="21"/>
        </w:rPr>
        <w:t>附录A</w:t>
      </w:r>
      <w:r w:rsidR="0092760B">
        <w:rPr>
          <w:rFonts w:ascii="宋体" w:hAnsi="宋体" w:hint="eastAsia"/>
          <w:szCs w:val="21"/>
        </w:rPr>
        <w:t>的规定</w:t>
      </w:r>
      <w:r w:rsidR="0092760B" w:rsidRPr="00DD0921">
        <w:rPr>
          <w:rFonts w:ascii="宋体" w:hAnsi="宋体" w:hint="eastAsia"/>
          <w:szCs w:val="21"/>
        </w:rPr>
        <w:t>。</w:t>
      </w:r>
    </w:p>
    <w:p w14:paraId="12D08011" w14:textId="73329E0C" w:rsidR="00011CA7" w:rsidRPr="00DD0921" w:rsidRDefault="00011CA7" w:rsidP="00011CA7">
      <w:pPr>
        <w:spacing w:line="400" w:lineRule="exact"/>
        <w:rPr>
          <w:rFonts w:ascii="宋体" w:hAnsi="宋体" w:hint="eastAsia"/>
          <w:szCs w:val="21"/>
        </w:rPr>
      </w:pPr>
      <w:r w:rsidRPr="000975A1">
        <w:rPr>
          <w:rFonts w:ascii="宋体" w:hAnsi="宋体" w:hint="eastAsia"/>
          <w:b/>
          <w:bCs w:val="0"/>
          <w:szCs w:val="21"/>
        </w:rPr>
        <w:t>4.3.2</w:t>
      </w:r>
      <w:r w:rsidRPr="00DD0921">
        <w:rPr>
          <w:rFonts w:ascii="宋体" w:hAnsi="宋体" w:hint="eastAsia"/>
          <w:szCs w:val="21"/>
        </w:rPr>
        <w:t xml:space="preserve"> 子项按其影响</w:t>
      </w:r>
      <w:r w:rsidR="00D368F9">
        <w:rPr>
          <w:rFonts w:ascii="宋体" w:hAnsi="宋体" w:hint="eastAsia"/>
          <w:szCs w:val="21"/>
        </w:rPr>
        <w:t>绿色建筑性能</w:t>
      </w:r>
      <w:r w:rsidRPr="00DD0921">
        <w:rPr>
          <w:rFonts w:ascii="宋体" w:hAnsi="宋体" w:hint="eastAsia"/>
          <w:szCs w:val="21"/>
        </w:rPr>
        <w:t>的</w:t>
      </w:r>
      <w:r w:rsidRPr="001A4671">
        <w:rPr>
          <w:rFonts w:ascii="宋体" w:hAnsi="宋体" w:hint="eastAsia"/>
          <w:szCs w:val="21"/>
        </w:rPr>
        <w:t>重要程度</w:t>
      </w:r>
      <w:r w:rsidRPr="00DD0921">
        <w:rPr>
          <w:rFonts w:ascii="宋体" w:hAnsi="宋体" w:hint="eastAsia"/>
          <w:szCs w:val="21"/>
        </w:rPr>
        <w:t>分为A、B、C三类，分类标准如下：</w:t>
      </w:r>
    </w:p>
    <w:p w14:paraId="63CDD41B" w14:textId="04C8C448"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1</w:t>
      </w:r>
      <w:r>
        <w:rPr>
          <w:rFonts w:ascii="宋体" w:hAnsi="宋体" w:hint="eastAsia"/>
          <w:szCs w:val="21"/>
        </w:rPr>
        <w:t xml:space="preserve">  </w:t>
      </w:r>
      <w:r w:rsidR="00011CA7" w:rsidRPr="00DD0921">
        <w:rPr>
          <w:rFonts w:ascii="宋体" w:hAnsi="宋体" w:hint="eastAsia"/>
          <w:szCs w:val="21"/>
        </w:rPr>
        <w:t>A类是指</w:t>
      </w:r>
      <w:r w:rsidR="00B23F5D">
        <w:rPr>
          <w:rFonts w:ascii="宋体" w:hAnsi="宋体" w:hint="eastAsia"/>
          <w:szCs w:val="21"/>
        </w:rPr>
        <w:t>国家标准《绿色建筑评价标准》中“控制项”</w:t>
      </w:r>
      <w:r w:rsidR="00011CA7" w:rsidRPr="00DD0921">
        <w:rPr>
          <w:rFonts w:ascii="宋体" w:hAnsi="宋体" w:hint="eastAsia"/>
          <w:szCs w:val="21"/>
        </w:rPr>
        <w:t>条文规定的内容；</w:t>
      </w:r>
    </w:p>
    <w:p w14:paraId="6A4EF808" w14:textId="251EA0B3"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2</w:t>
      </w:r>
      <w:r>
        <w:rPr>
          <w:rFonts w:ascii="宋体" w:hAnsi="宋体" w:hint="eastAsia"/>
          <w:szCs w:val="21"/>
        </w:rPr>
        <w:t xml:space="preserve">  </w:t>
      </w:r>
      <w:r w:rsidR="00011CA7" w:rsidRPr="00DD0921">
        <w:rPr>
          <w:rFonts w:ascii="宋体" w:hAnsi="宋体" w:hint="eastAsia"/>
          <w:szCs w:val="21"/>
        </w:rPr>
        <w:t>B类是指</w:t>
      </w:r>
      <w:r w:rsidR="00B23F5D">
        <w:rPr>
          <w:rFonts w:ascii="宋体" w:hAnsi="宋体" w:hint="eastAsia"/>
          <w:szCs w:val="21"/>
        </w:rPr>
        <w:t>国家标准《绿色建筑评价标准》中“评分项”条文规定的内容；</w:t>
      </w:r>
    </w:p>
    <w:p w14:paraId="728E3E25" w14:textId="2307C2C1"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3</w:t>
      </w:r>
      <w:r>
        <w:rPr>
          <w:rFonts w:ascii="宋体" w:hAnsi="宋体" w:hint="eastAsia"/>
          <w:szCs w:val="21"/>
        </w:rPr>
        <w:t xml:space="preserve">  </w:t>
      </w:r>
      <w:r w:rsidR="00011CA7" w:rsidRPr="00DD0921">
        <w:rPr>
          <w:rFonts w:ascii="宋体" w:hAnsi="宋体" w:hint="eastAsia"/>
          <w:szCs w:val="21"/>
        </w:rPr>
        <w:t>C类是指</w:t>
      </w:r>
      <w:r w:rsidR="00D368F9">
        <w:rPr>
          <w:rFonts w:ascii="宋体" w:hAnsi="宋体" w:hint="eastAsia"/>
          <w:szCs w:val="21"/>
        </w:rPr>
        <w:t>国家标准《绿色建筑评价标准》中“加分项”条文规定的内容</w:t>
      </w:r>
      <w:r w:rsidR="00011CA7" w:rsidRPr="00DD0921">
        <w:rPr>
          <w:rFonts w:ascii="宋体" w:hAnsi="宋体" w:hint="eastAsia"/>
          <w:szCs w:val="21"/>
        </w:rPr>
        <w:t>。</w:t>
      </w:r>
    </w:p>
    <w:p w14:paraId="654FA2D9" w14:textId="77777777" w:rsidR="00011CA7" w:rsidRPr="00DD0921" w:rsidRDefault="00011CA7" w:rsidP="00011CA7">
      <w:pPr>
        <w:spacing w:line="400" w:lineRule="exact"/>
        <w:rPr>
          <w:rFonts w:ascii="宋体" w:hAnsi="宋体" w:hint="eastAsia"/>
          <w:szCs w:val="21"/>
        </w:rPr>
      </w:pPr>
      <w:r w:rsidRPr="000975A1">
        <w:rPr>
          <w:rFonts w:ascii="宋体" w:hAnsi="宋体" w:hint="eastAsia"/>
          <w:b/>
          <w:bCs w:val="0"/>
          <w:szCs w:val="21"/>
        </w:rPr>
        <w:t>4.3.3</w:t>
      </w:r>
      <w:r w:rsidRPr="00DD0921">
        <w:rPr>
          <w:rFonts w:ascii="宋体" w:hAnsi="宋体" w:hint="eastAsia"/>
          <w:szCs w:val="21"/>
        </w:rPr>
        <w:t xml:space="preserve"> </w:t>
      </w:r>
      <w:r w:rsidRPr="001A4671">
        <w:rPr>
          <w:rFonts w:ascii="宋体" w:hAnsi="宋体" w:hint="eastAsia"/>
          <w:szCs w:val="21"/>
        </w:rPr>
        <w:t>子项的现场抽样检查</w:t>
      </w:r>
      <w:r w:rsidRPr="00DD0921">
        <w:rPr>
          <w:rFonts w:ascii="宋体" w:hAnsi="宋体" w:hint="eastAsia"/>
          <w:szCs w:val="21"/>
        </w:rPr>
        <w:t>及功能测试，应符合以下要求：</w:t>
      </w:r>
    </w:p>
    <w:p w14:paraId="3B273FF1" w14:textId="59DBD934"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1</w:t>
      </w:r>
      <w:r>
        <w:rPr>
          <w:rFonts w:ascii="宋体" w:hAnsi="宋体" w:hint="eastAsia"/>
          <w:szCs w:val="21"/>
        </w:rPr>
        <w:t xml:space="preserve">  </w:t>
      </w:r>
      <w:r w:rsidR="00011CA7" w:rsidRPr="00DD0921">
        <w:rPr>
          <w:rFonts w:ascii="宋体" w:hAnsi="宋体" w:hint="eastAsia"/>
          <w:szCs w:val="21"/>
        </w:rPr>
        <w:t>每一项的抽样数量不少于2处，当总数不大于2处时，全部检查；</w:t>
      </w:r>
    </w:p>
    <w:p w14:paraId="6BCCC39C" w14:textId="4AF91746"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2</w:t>
      </w:r>
      <w:r>
        <w:rPr>
          <w:rFonts w:ascii="宋体" w:hAnsi="宋体" w:hint="eastAsia"/>
          <w:szCs w:val="21"/>
        </w:rPr>
        <w:t xml:space="preserve">  </w:t>
      </w:r>
      <w:r w:rsidR="00011CA7" w:rsidRPr="00DD0921">
        <w:rPr>
          <w:rFonts w:ascii="宋体" w:hAnsi="宋体" w:hint="eastAsia"/>
          <w:szCs w:val="21"/>
        </w:rPr>
        <w:t>B类项抽查中若发现1处不合格，应再抽查2处，不足2处的全部抽查；</w:t>
      </w:r>
    </w:p>
    <w:p w14:paraId="29792751" w14:textId="41F4A6E6"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3</w:t>
      </w:r>
      <w:r>
        <w:rPr>
          <w:rFonts w:ascii="宋体" w:hAnsi="宋体" w:hint="eastAsia"/>
          <w:szCs w:val="21"/>
        </w:rPr>
        <w:t xml:space="preserve">  </w:t>
      </w:r>
      <w:r w:rsidR="00011CA7" w:rsidRPr="00DD0921">
        <w:rPr>
          <w:rFonts w:ascii="宋体" w:hAnsi="宋体" w:hint="eastAsia"/>
          <w:szCs w:val="21"/>
        </w:rPr>
        <w:t>子项的检查内容涉及抽查产品的，应对检查内容中至少一个品种的产品进行抽查，核对其市场准入证明文件。</w:t>
      </w:r>
    </w:p>
    <w:p w14:paraId="27E61AC8" w14:textId="77777777" w:rsidR="00011CA7" w:rsidRPr="00DD0921" w:rsidRDefault="00011CA7" w:rsidP="00011CA7">
      <w:pPr>
        <w:spacing w:line="400" w:lineRule="exact"/>
        <w:rPr>
          <w:rFonts w:ascii="宋体" w:hAnsi="宋体" w:hint="eastAsia"/>
          <w:szCs w:val="21"/>
        </w:rPr>
      </w:pPr>
      <w:r w:rsidRPr="000975A1">
        <w:rPr>
          <w:rFonts w:ascii="宋体" w:hAnsi="宋体" w:hint="eastAsia"/>
          <w:b/>
          <w:bCs w:val="0"/>
          <w:szCs w:val="21"/>
        </w:rPr>
        <w:t>4.3.4</w:t>
      </w:r>
      <w:r w:rsidRPr="00DD0921">
        <w:rPr>
          <w:rFonts w:ascii="宋体" w:hAnsi="宋体" w:hint="eastAsia"/>
          <w:szCs w:val="21"/>
        </w:rPr>
        <w:t xml:space="preserve"> </w:t>
      </w:r>
      <w:r w:rsidRPr="001A4671">
        <w:rPr>
          <w:rFonts w:ascii="宋体" w:hAnsi="宋体" w:hint="eastAsia"/>
          <w:szCs w:val="21"/>
        </w:rPr>
        <w:t>子项的评定</w:t>
      </w:r>
      <w:r w:rsidRPr="00DD0921">
        <w:rPr>
          <w:rFonts w:ascii="宋体" w:hAnsi="宋体" w:hint="eastAsia"/>
          <w:szCs w:val="21"/>
        </w:rPr>
        <w:t>应符合以下要求：</w:t>
      </w:r>
    </w:p>
    <w:p w14:paraId="419E21A7" w14:textId="29A810BD"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1</w:t>
      </w:r>
      <w:r>
        <w:rPr>
          <w:rFonts w:ascii="宋体" w:hAnsi="宋体" w:hint="eastAsia"/>
          <w:szCs w:val="21"/>
        </w:rPr>
        <w:t xml:space="preserve">  </w:t>
      </w:r>
      <w:r w:rsidR="00011CA7" w:rsidRPr="00DD0921">
        <w:rPr>
          <w:rFonts w:ascii="宋体" w:hAnsi="宋体" w:hint="eastAsia"/>
          <w:szCs w:val="21"/>
        </w:rPr>
        <w:t>子项内容符合</w:t>
      </w:r>
      <w:r w:rsidR="00E12B8F">
        <w:rPr>
          <w:rFonts w:ascii="宋体" w:hAnsi="宋体" w:hint="eastAsia"/>
          <w:szCs w:val="21"/>
        </w:rPr>
        <w:t>绿色建筑</w:t>
      </w:r>
      <w:r w:rsidR="00011CA7" w:rsidRPr="00DD0921">
        <w:rPr>
          <w:rFonts w:ascii="宋体" w:hAnsi="宋体" w:hint="eastAsia"/>
          <w:szCs w:val="21"/>
        </w:rPr>
        <w:t>技术标准和</w:t>
      </w:r>
      <w:r w:rsidR="00B90386">
        <w:rPr>
          <w:rFonts w:ascii="宋体" w:hAnsi="宋体" w:hint="eastAsia"/>
          <w:szCs w:val="21"/>
        </w:rPr>
        <w:t>绿色建筑</w:t>
      </w:r>
      <w:r w:rsidR="00011CA7" w:rsidRPr="00DD0921">
        <w:rPr>
          <w:rFonts w:ascii="宋体" w:hAnsi="宋体" w:hint="eastAsia"/>
          <w:szCs w:val="21"/>
        </w:rPr>
        <w:t>设计文件要求的，评定为合格；</w:t>
      </w:r>
    </w:p>
    <w:p w14:paraId="6A7DE9F1" w14:textId="260BAEF8"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2</w:t>
      </w:r>
      <w:r>
        <w:rPr>
          <w:rFonts w:ascii="宋体" w:hAnsi="宋体" w:hint="eastAsia"/>
          <w:szCs w:val="21"/>
        </w:rPr>
        <w:t xml:space="preserve">  </w:t>
      </w:r>
      <w:r w:rsidR="00011CA7" w:rsidRPr="00DD0921">
        <w:rPr>
          <w:rFonts w:ascii="宋体" w:hAnsi="宋体" w:hint="eastAsia"/>
          <w:szCs w:val="21"/>
        </w:rPr>
        <w:t>有距离、高度、宽度、长度、面积、厚度等要求的内容，其与设计图纸标示的数值误差不超过5％，且不影响正常使用功能的，评定为合格；</w:t>
      </w:r>
    </w:p>
    <w:p w14:paraId="7B84C06D" w14:textId="22B69A10"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3</w:t>
      </w:r>
      <w:r>
        <w:rPr>
          <w:rFonts w:ascii="宋体" w:hAnsi="宋体" w:hint="eastAsia"/>
          <w:szCs w:val="21"/>
        </w:rPr>
        <w:t xml:space="preserve">  </w:t>
      </w:r>
      <w:r w:rsidR="00011CA7" w:rsidRPr="00DD0921">
        <w:rPr>
          <w:rFonts w:ascii="宋体" w:hAnsi="宋体" w:hint="eastAsia"/>
          <w:szCs w:val="21"/>
        </w:rPr>
        <w:t>子项抽查中，A类项抽查到1处不合格的，该项评定为不合格；B类项抽查到1处不合格，按</w:t>
      </w:r>
      <w:r w:rsidR="00DB20CF">
        <w:rPr>
          <w:rFonts w:ascii="宋体" w:hAnsi="宋体" w:hint="eastAsia"/>
          <w:szCs w:val="21"/>
        </w:rPr>
        <w:t>4.3.3</w:t>
      </w:r>
      <w:r w:rsidR="00011CA7" w:rsidRPr="00DD0921">
        <w:rPr>
          <w:rFonts w:ascii="宋体" w:hAnsi="宋体" w:hint="eastAsia"/>
          <w:szCs w:val="21"/>
        </w:rPr>
        <w:t>的要求再抽查到1处以上不合格的，或无再抽查样本的，该项评定为不合格；C类项抽查到2处以上不合格的，或总数只有1处且不合格的，该项评定为不合格；</w:t>
      </w:r>
    </w:p>
    <w:p w14:paraId="2ED71BCC" w14:textId="6B087176"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4</w:t>
      </w:r>
      <w:r>
        <w:rPr>
          <w:rFonts w:ascii="宋体" w:hAnsi="宋体" w:hint="eastAsia"/>
          <w:szCs w:val="21"/>
        </w:rPr>
        <w:t xml:space="preserve">  </w:t>
      </w:r>
      <w:r w:rsidR="00011CA7" w:rsidRPr="00DD0921">
        <w:rPr>
          <w:rFonts w:ascii="宋体" w:hAnsi="宋体" w:hint="eastAsia"/>
          <w:szCs w:val="21"/>
        </w:rPr>
        <w:t>抽查的产品与其市场准入证明文件不一致的，评定为不合格；</w:t>
      </w:r>
    </w:p>
    <w:p w14:paraId="0D5220E0" w14:textId="46BFA924"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5</w:t>
      </w:r>
      <w:r>
        <w:rPr>
          <w:rFonts w:ascii="宋体" w:hAnsi="宋体" w:hint="eastAsia"/>
          <w:szCs w:val="21"/>
        </w:rPr>
        <w:t xml:space="preserve">  </w:t>
      </w:r>
      <w:r w:rsidR="00011CA7" w:rsidRPr="00DD0921">
        <w:rPr>
          <w:rFonts w:ascii="宋体" w:hAnsi="宋体" w:hint="eastAsia"/>
          <w:szCs w:val="21"/>
        </w:rPr>
        <w:t>子项名称为系统功能的，系统主要功能满足设计文件要求并能正常实现的，评定为合格；</w:t>
      </w:r>
    </w:p>
    <w:p w14:paraId="22C3FAF5" w14:textId="386B3A45"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6</w:t>
      </w:r>
      <w:r>
        <w:rPr>
          <w:rFonts w:ascii="宋体" w:hAnsi="宋体" w:hint="eastAsia"/>
          <w:szCs w:val="21"/>
        </w:rPr>
        <w:t xml:space="preserve">  </w:t>
      </w:r>
      <w:r w:rsidR="00011CA7" w:rsidRPr="00DD0921">
        <w:rPr>
          <w:rFonts w:ascii="宋体" w:hAnsi="宋体" w:hint="eastAsia"/>
          <w:szCs w:val="21"/>
        </w:rPr>
        <w:t>未按照</w:t>
      </w:r>
      <w:r w:rsidR="00DB20CF">
        <w:rPr>
          <w:rFonts w:ascii="宋体" w:hAnsi="宋体" w:hint="eastAsia"/>
          <w:szCs w:val="21"/>
        </w:rPr>
        <w:t>绿色建筑</w:t>
      </w:r>
      <w:r w:rsidR="00011CA7" w:rsidRPr="00DD0921">
        <w:rPr>
          <w:rFonts w:ascii="宋体" w:hAnsi="宋体" w:hint="eastAsia"/>
          <w:szCs w:val="21"/>
        </w:rPr>
        <w:t>设计文件施工建设，造成子项内容缺少或与设计文件严重不符、影响</w:t>
      </w:r>
      <w:r w:rsidR="00DB20CF">
        <w:rPr>
          <w:rFonts w:ascii="宋体" w:hAnsi="宋体" w:hint="eastAsia"/>
          <w:szCs w:val="21"/>
        </w:rPr>
        <w:t>绿色建筑</w:t>
      </w:r>
      <w:r w:rsidR="00011CA7" w:rsidRPr="00DD0921">
        <w:rPr>
          <w:rFonts w:ascii="宋体" w:hAnsi="宋体" w:hint="eastAsia"/>
          <w:szCs w:val="21"/>
        </w:rPr>
        <w:t>工程</w:t>
      </w:r>
      <w:r w:rsidR="00DB20CF">
        <w:rPr>
          <w:rFonts w:ascii="宋体" w:hAnsi="宋体" w:hint="eastAsia"/>
          <w:szCs w:val="21"/>
        </w:rPr>
        <w:t>绿色性能</w:t>
      </w:r>
      <w:r w:rsidR="00011CA7" w:rsidRPr="00DD0921">
        <w:rPr>
          <w:rFonts w:ascii="宋体" w:hAnsi="宋体" w:hint="eastAsia"/>
          <w:szCs w:val="21"/>
        </w:rPr>
        <w:t>实现的，评定为不合格。</w:t>
      </w:r>
    </w:p>
    <w:p w14:paraId="537F4AB7" w14:textId="77777777" w:rsidR="00011CA7" w:rsidRPr="00DD0921" w:rsidRDefault="00011CA7" w:rsidP="00011CA7">
      <w:pPr>
        <w:spacing w:line="400" w:lineRule="exact"/>
        <w:rPr>
          <w:rFonts w:ascii="宋体" w:hAnsi="宋体" w:hint="eastAsia"/>
          <w:szCs w:val="21"/>
        </w:rPr>
      </w:pPr>
      <w:r w:rsidRPr="000975A1">
        <w:rPr>
          <w:rFonts w:ascii="宋体" w:hAnsi="宋体" w:hint="eastAsia"/>
          <w:b/>
          <w:bCs w:val="0"/>
          <w:szCs w:val="21"/>
        </w:rPr>
        <w:t>4.3.5</w:t>
      </w:r>
      <w:r w:rsidRPr="00DD0921">
        <w:rPr>
          <w:rFonts w:ascii="宋体" w:hAnsi="宋体" w:hint="eastAsia"/>
          <w:szCs w:val="21"/>
        </w:rPr>
        <w:t xml:space="preserve"> </w:t>
      </w:r>
      <w:r w:rsidRPr="001A4671">
        <w:rPr>
          <w:rFonts w:ascii="宋体" w:hAnsi="宋体" w:hint="eastAsia"/>
          <w:szCs w:val="21"/>
        </w:rPr>
        <w:t>单项性能检查</w:t>
      </w:r>
      <w:r w:rsidRPr="00DD0921">
        <w:rPr>
          <w:rFonts w:ascii="宋体" w:hAnsi="宋体" w:hint="eastAsia"/>
          <w:szCs w:val="21"/>
        </w:rPr>
        <w:t>内容包括：</w:t>
      </w:r>
    </w:p>
    <w:p w14:paraId="556233C8" w14:textId="7C130060"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1</w:t>
      </w:r>
      <w:r>
        <w:rPr>
          <w:rFonts w:ascii="宋体" w:hAnsi="宋体" w:hint="eastAsia"/>
          <w:szCs w:val="21"/>
        </w:rPr>
        <w:t xml:space="preserve">  </w:t>
      </w:r>
      <w:r w:rsidR="00011CA7">
        <w:rPr>
          <w:rFonts w:ascii="宋体" w:hAnsi="宋体" w:hint="eastAsia"/>
          <w:szCs w:val="21"/>
        </w:rPr>
        <w:t>安全耐久性能</w:t>
      </w:r>
      <w:r w:rsidR="00011CA7" w:rsidRPr="00DD0921">
        <w:rPr>
          <w:rFonts w:ascii="宋体" w:hAnsi="宋体" w:hint="eastAsia"/>
          <w:szCs w:val="21"/>
        </w:rPr>
        <w:t>；</w:t>
      </w:r>
    </w:p>
    <w:p w14:paraId="33696FAD" w14:textId="38878724"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2</w:t>
      </w:r>
      <w:r>
        <w:rPr>
          <w:rFonts w:ascii="宋体" w:hAnsi="宋体" w:hint="eastAsia"/>
          <w:szCs w:val="21"/>
        </w:rPr>
        <w:t xml:space="preserve">  </w:t>
      </w:r>
      <w:r w:rsidR="000F2945">
        <w:rPr>
          <w:rFonts w:ascii="宋体" w:hAnsi="宋体" w:hint="eastAsia"/>
          <w:szCs w:val="21"/>
        </w:rPr>
        <w:t>健康舒适性能</w:t>
      </w:r>
      <w:r w:rsidR="00011CA7" w:rsidRPr="00DD0921">
        <w:rPr>
          <w:rFonts w:ascii="宋体" w:hAnsi="宋体" w:hint="eastAsia"/>
          <w:szCs w:val="21"/>
        </w:rPr>
        <w:t>；</w:t>
      </w:r>
    </w:p>
    <w:p w14:paraId="6EEE0887" w14:textId="55B19A39"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3</w:t>
      </w:r>
      <w:r>
        <w:rPr>
          <w:rFonts w:ascii="宋体" w:hAnsi="宋体" w:hint="eastAsia"/>
          <w:szCs w:val="21"/>
        </w:rPr>
        <w:t xml:space="preserve">  </w:t>
      </w:r>
      <w:r w:rsidR="000F2945">
        <w:rPr>
          <w:rFonts w:ascii="宋体" w:hAnsi="宋体" w:hint="eastAsia"/>
          <w:szCs w:val="21"/>
        </w:rPr>
        <w:t>生活便利性能</w:t>
      </w:r>
      <w:r w:rsidR="00011CA7" w:rsidRPr="00DD0921">
        <w:rPr>
          <w:rFonts w:ascii="宋体" w:hAnsi="宋体" w:hint="eastAsia"/>
          <w:szCs w:val="21"/>
        </w:rPr>
        <w:t>；</w:t>
      </w:r>
    </w:p>
    <w:p w14:paraId="3CCA043A" w14:textId="2358EBEA"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4</w:t>
      </w:r>
      <w:r>
        <w:rPr>
          <w:rFonts w:ascii="宋体" w:hAnsi="宋体" w:hint="eastAsia"/>
          <w:szCs w:val="21"/>
        </w:rPr>
        <w:t xml:space="preserve">  </w:t>
      </w:r>
      <w:r w:rsidR="000F2945">
        <w:rPr>
          <w:rFonts w:ascii="宋体" w:hAnsi="宋体" w:hint="eastAsia"/>
          <w:szCs w:val="21"/>
        </w:rPr>
        <w:t>资源节约性能</w:t>
      </w:r>
      <w:r w:rsidR="00011CA7" w:rsidRPr="00DD0921">
        <w:rPr>
          <w:rFonts w:ascii="宋体" w:hAnsi="宋体" w:hint="eastAsia"/>
          <w:szCs w:val="21"/>
        </w:rPr>
        <w:t>；</w:t>
      </w:r>
    </w:p>
    <w:p w14:paraId="2D10EF2D" w14:textId="6764C41E"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5</w:t>
      </w:r>
      <w:r>
        <w:rPr>
          <w:rFonts w:ascii="宋体" w:hAnsi="宋体" w:hint="eastAsia"/>
          <w:szCs w:val="21"/>
        </w:rPr>
        <w:t xml:space="preserve">  </w:t>
      </w:r>
      <w:r w:rsidR="000F2945">
        <w:rPr>
          <w:rFonts w:ascii="宋体" w:hAnsi="宋体" w:hint="eastAsia"/>
          <w:szCs w:val="21"/>
        </w:rPr>
        <w:t>环境宜居性能</w:t>
      </w:r>
      <w:r w:rsidR="00011CA7" w:rsidRPr="00DD0921">
        <w:rPr>
          <w:rFonts w:ascii="宋体" w:hAnsi="宋体" w:hint="eastAsia"/>
          <w:szCs w:val="21"/>
        </w:rPr>
        <w:t>；</w:t>
      </w:r>
    </w:p>
    <w:p w14:paraId="7DB45D79" w14:textId="4A284660"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6</w:t>
      </w:r>
      <w:r>
        <w:rPr>
          <w:rFonts w:ascii="宋体" w:hAnsi="宋体" w:hint="eastAsia"/>
          <w:szCs w:val="21"/>
        </w:rPr>
        <w:t xml:space="preserve">  </w:t>
      </w:r>
      <w:r w:rsidR="000F2945">
        <w:rPr>
          <w:rFonts w:ascii="宋体" w:hAnsi="宋体" w:hint="eastAsia"/>
          <w:szCs w:val="21"/>
        </w:rPr>
        <w:t>提高与创新</w:t>
      </w:r>
      <w:r>
        <w:rPr>
          <w:rFonts w:ascii="宋体" w:hAnsi="宋体" w:hint="eastAsia"/>
          <w:szCs w:val="21"/>
        </w:rPr>
        <w:t>。</w:t>
      </w:r>
    </w:p>
    <w:p w14:paraId="0B72D9C8" w14:textId="77777777" w:rsidR="00011CA7" w:rsidRPr="00DD0921" w:rsidRDefault="00011CA7" w:rsidP="00011CA7">
      <w:pPr>
        <w:spacing w:line="400" w:lineRule="exact"/>
        <w:rPr>
          <w:rFonts w:ascii="宋体" w:hAnsi="宋体" w:hint="eastAsia"/>
          <w:szCs w:val="21"/>
        </w:rPr>
      </w:pPr>
      <w:r w:rsidRPr="000975A1">
        <w:rPr>
          <w:rFonts w:ascii="宋体" w:hAnsi="宋体" w:hint="eastAsia"/>
          <w:b/>
          <w:bCs w:val="0"/>
          <w:szCs w:val="21"/>
        </w:rPr>
        <w:t>4.3.6</w:t>
      </w:r>
      <w:r w:rsidRPr="00DD0921">
        <w:rPr>
          <w:rFonts w:ascii="宋体" w:hAnsi="宋体" w:hint="eastAsia"/>
          <w:szCs w:val="21"/>
        </w:rPr>
        <w:t xml:space="preserve"> 所有子项内容评定合格，且满足下列条件的</w:t>
      </w:r>
      <w:r w:rsidRPr="001A4671">
        <w:rPr>
          <w:rFonts w:ascii="宋体" w:hAnsi="宋体" w:hint="eastAsia"/>
          <w:szCs w:val="21"/>
        </w:rPr>
        <w:t>，单项评定</w:t>
      </w:r>
      <w:r w:rsidRPr="00DD0921">
        <w:rPr>
          <w:rFonts w:ascii="宋体" w:hAnsi="宋体" w:hint="eastAsia"/>
          <w:szCs w:val="21"/>
        </w:rPr>
        <w:t>为合格，否则为不合格：</w:t>
      </w:r>
    </w:p>
    <w:p w14:paraId="501973A5" w14:textId="0C086CE2"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lastRenderedPageBreak/>
        <w:t>1</w:t>
      </w:r>
      <w:r>
        <w:rPr>
          <w:rFonts w:ascii="宋体" w:hAnsi="宋体" w:hint="eastAsia"/>
          <w:szCs w:val="21"/>
        </w:rPr>
        <w:t xml:space="preserve">  </w:t>
      </w:r>
      <w:r w:rsidR="00011CA7" w:rsidRPr="00DD0921">
        <w:rPr>
          <w:rFonts w:ascii="宋体" w:hAnsi="宋体" w:hint="eastAsia"/>
          <w:szCs w:val="21"/>
        </w:rPr>
        <w:t>抽查发现A类不合格项为0处；</w:t>
      </w:r>
    </w:p>
    <w:p w14:paraId="7B765E4C" w14:textId="5E69E6CF"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2</w:t>
      </w:r>
      <w:r>
        <w:rPr>
          <w:rFonts w:ascii="宋体" w:hAnsi="宋体" w:hint="eastAsia"/>
          <w:szCs w:val="21"/>
        </w:rPr>
        <w:t xml:space="preserve">  </w:t>
      </w:r>
      <w:r w:rsidR="00011CA7" w:rsidRPr="00DD0921">
        <w:rPr>
          <w:rFonts w:ascii="宋体" w:hAnsi="宋体" w:hint="eastAsia"/>
          <w:szCs w:val="21"/>
        </w:rPr>
        <w:t>抽查发现B类不合格项数量累计不大于4处；</w:t>
      </w:r>
    </w:p>
    <w:p w14:paraId="070C9641" w14:textId="6571B4E7" w:rsidR="00011CA7"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3</w:t>
      </w:r>
      <w:r>
        <w:rPr>
          <w:rFonts w:ascii="宋体" w:hAnsi="宋体" w:hint="eastAsia"/>
          <w:szCs w:val="21"/>
        </w:rPr>
        <w:t xml:space="preserve">  </w:t>
      </w:r>
      <w:r w:rsidR="00011CA7" w:rsidRPr="00DD0921">
        <w:rPr>
          <w:rFonts w:ascii="宋体" w:hAnsi="宋体" w:hint="eastAsia"/>
          <w:szCs w:val="21"/>
        </w:rPr>
        <w:t>抽查发现C类不合格项数量累计不大于8处。</w:t>
      </w:r>
    </w:p>
    <w:p w14:paraId="0446DAE9" w14:textId="42DC05A1" w:rsidR="00011CA7" w:rsidRPr="00DD0921" w:rsidRDefault="00011CA7" w:rsidP="00011CA7">
      <w:pPr>
        <w:spacing w:line="400" w:lineRule="exact"/>
        <w:rPr>
          <w:rFonts w:ascii="宋体" w:hAnsi="宋体" w:hint="eastAsia"/>
          <w:szCs w:val="21"/>
        </w:rPr>
      </w:pPr>
      <w:r w:rsidRPr="000975A1">
        <w:rPr>
          <w:rFonts w:ascii="宋体" w:hAnsi="宋体" w:hint="eastAsia"/>
          <w:b/>
          <w:bCs w:val="0"/>
          <w:szCs w:val="21"/>
        </w:rPr>
        <w:t>4.3.7</w:t>
      </w:r>
      <w:r w:rsidR="00E35ECC">
        <w:rPr>
          <w:rFonts w:ascii="宋体" w:hAnsi="宋体" w:hint="eastAsia"/>
          <w:szCs w:val="21"/>
        </w:rPr>
        <w:t xml:space="preserve"> 绿色建筑</w:t>
      </w:r>
      <w:r w:rsidR="00DB20CF">
        <w:rPr>
          <w:rFonts w:ascii="宋体" w:hAnsi="宋体" w:hint="eastAsia"/>
          <w:szCs w:val="21"/>
        </w:rPr>
        <w:t>性能</w:t>
      </w:r>
      <w:r w:rsidR="00E35ECC">
        <w:rPr>
          <w:rFonts w:ascii="宋体" w:hAnsi="宋体" w:hint="eastAsia"/>
          <w:szCs w:val="21"/>
        </w:rPr>
        <w:t>技术风险管理</w:t>
      </w:r>
      <w:r w:rsidRPr="00DD0921">
        <w:rPr>
          <w:rFonts w:ascii="宋体" w:hAnsi="宋体" w:hint="eastAsia"/>
          <w:szCs w:val="21"/>
        </w:rPr>
        <w:t>的</w:t>
      </w:r>
      <w:r w:rsidRPr="001A4671">
        <w:rPr>
          <w:rFonts w:ascii="宋体" w:hAnsi="宋体" w:hint="eastAsia"/>
          <w:szCs w:val="21"/>
        </w:rPr>
        <w:t>综合评定</w:t>
      </w:r>
      <w:r w:rsidRPr="00DD0921">
        <w:rPr>
          <w:rFonts w:ascii="宋体" w:hAnsi="宋体" w:hint="eastAsia"/>
          <w:szCs w:val="21"/>
        </w:rPr>
        <w:t>结论分为合格和不合格。</w:t>
      </w:r>
      <w:r w:rsidR="00E35ECC">
        <w:rPr>
          <w:rFonts w:ascii="宋体" w:hAnsi="宋体" w:hint="eastAsia"/>
          <w:szCs w:val="21"/>
        </w:rPr>
        <w:t>绿色建筑</w:t>
      </w:r>
      <w:r w:rsidRPr="00DD0921">
        <w:rPr>
          <w:rFonts w:ascii="宋体" w:hAnsi="宋体" w:hint="eastAsia"/>
          <w:szCs w:val="21"/>
        </w:rPr>
        <w:t>工程符合下列条件的，应综合评定为</w:t>
      </w:r>
      <w:r w:rsidR="00DB20CF">
        <w:rPr>
          <w:rFonts w:ascii="宋体" w:hAnsi="宋体" w:hint="eastAsia"/>
          <w:szCs w:val="21"/>
        </w:rPr>
        <w:t>绿色建筑性能</w:t>
      </w:r>
      <w:r w:rsidRPr="00DD0921">
        <w:rPr>
          <w:rFonts w:ascii="宋体" w:hAnsi="宋体" w:hint="eastAsia"/>
          <w:szCs w:val="21"/>
        </w:rPr>
        <w:t>合格；不符合其中任意一项的，综合评定为</w:t>
      </w:r>
      <w:r w:rsidR="00DB20CF">
        <w:rPr>
          <w:rFonts w:ascii="宋体" w:hAnsi="宋体" w:hint="eastAsia"/>
          <w:szCs w:val="21"/>
        </w:rPr>
        <w:t>绿色建筑性能</w:t>
      </w:r>
      <w:r w:rsidRPr="00DD0921">
        <w:rPr>
          <w:rFonts w:ascii="宋体" w:hAnsi="宋体" w:hint="eastAsia"/>
          <w:szCs w:val="21"/>
        </w:rPr>
        <w:t>不合格：</w:t>
      </w:r>
    </w:p>
    <w:p w14:paraId="2D48D837" w14:textId="287A3A3A" w:rsidR="00011CA7" w:rsidRDefault="004854B5" w:rsidP="00D670EB">
      <w:pPr>
        <w:spacing w:line="400" w:lineRule="exact"/>
        <w:ind w:firstLine="420"/>
        <w:rPr>
          <w:rFonts w:ascii="宋体" w:hAnsi="宋体" w:hint="eastAsia"/>
          <w:szCs w:val="21"/>
        </w:rPr>
      </w:pPr>
      <w:r w:rsidRPr="004854B5">
        <w:rPr>
          <w:rFonts w:ascii="宋体" w:hAnsi="宋体" w:hint="eastAsia"/>
          <w:b/>
          <w:bCs w:val="0"/>
          <w:szCs w:val="21"/>
        </w:rPr>
        <w:t>1</w:t>
      </w:r>
      <w:r>
        <w:rPr>
          <w:rFonts w:ascii="宋体" w:hAnsi="宋体" w:hint="eastAsia"/>
          <w:szCs w:val="21"/>
        </w:rPr>
        <w:t xml:space="preserve">  </w:t>
      </w:r>
      <w:r w:rsidR="00983C52">
        <w:rPr>
          <w:rFonts w:ascii="宋体" w:hAnsi="宋体" w:hint="eastAsia"/>
          <w:szCs w:val="21"/>
        </w:rPr>
        <w:t>绿色建筑</w:t>
      </w:r>
      <w:r w:rsidR="00D670EB">
        <w:rPr>
          <w:rFonts w:ascii="宋体" w:hAnsi="宋体" w:hint="eastAsia"/>
          <w:szCs w:val="21"/>
        </w:rPr>
        <w:t>工程参建单位资质</w:t>
      </w:r>
      <w:r w:rsidR="00011CA7" w:rsidRPr="00DD0921">
        <w:rPr>
          <w:rFonts w:ascii="宋体" w:hAnsi="宋体" w:hint="eastAsia"/>
          <w:szCs w:val="21"/>
        </w:rPr>
        <w:t>资料审查为合格；</w:t>
      </w:r>
    </w:p>
    <w:p w14:paraId="02F32AE8" w14:textId="4A399022" w:rsidR="00D670EB" w:rsidRPr="00DD0921" w:rsidRDefault="004854B5" w:rsidP="00E12B8F">
      <w:pPr>
        <w:spacing w:line="400" w:lineRule="exact"/>
        <w:ind w:firstLineChars="200" w:firstLine="422"/>
        <w:rPr>
          <w:rFonts w:ascii="宋体" w:hAnsi="宋体" w:hint="eastAsia"/>
          <w:szCs w:val="21"/>
        </w:rPr>
      </w:pPr>
      <w:r w:rsidRPr="004854B5">
        <w:rPr>
          <w:rFonts w:ascii="宋体" w:hAnsi="宋体" w:hint="eastAsia"/>
          <w:b/>
          <w:bCs w:val="0"/>
          <w:szCs w:val="21"/>
        </w:rPr>
        <w:t>2</w:t>
      </w:r>
      <w:r>
        <w:rPr>
          <w:rFonts w:ascii="宋体" w:hAnsi="宋体" w:hint="eastAsia"/>
          <w:szCs w:val="21"/>
        </w:rPr>
        <w:t xml:space="preserve">  </w:t>
      </w:r>
      <w:r w:rsidR="00D670EB">
        <w:rPr>
          <w:rFonts w:ascii="宋体" w:hAnsi="宋体" w:hint="eastAsia"/>
          <w:szCs w:val="21"/>
        </w:rPr>
        <w:t>绿色建筑</w:t>
      </w:r>
      <w:proofErr w:type="gramStart"/>
      <w:r w:rsidR="00D670EB">
        <w:rPr>
          <w:rFonts w:ascii="宋体" w:hAnsi="宋体" w:hint="eastAsia"/>
          <w:szCs w:val="21"/>
        </w:rPr>
        <w:t>预评价</w:t>
      </w:r>
      <w:proofErr w:type="gramEnd"/>
      <w:r w:rsidR="00D670EB" w:rsidRPr="00DD0921">
        <w:rPr>
          <w:rFonts w:ascii="宋体" w:hAnsi="宋体" w:hint="eastAsia"/>
          <w:szCs w:val="21"/>
        </w:rPr>
        <w:t>资料审查为合格；</w:t>
      </w:r>
    </w:p>
    <w:p w14:paraId="5E9B78F7" w14:textId="139B8E94" w:rsidR="00011CA7" w:rsidRDefault="004854B5" w:rsidP="00E35ECC">
      <w:pPr>
        <w:spacing w:line="400" w:lineRule="exact"/>
        <w:ind w:firstLine="420"/>
        <w:rPr>
          <w:rFonts w:ascii="宋体" w:hAnsi="宋体" w:hint="eastAsia"/>
          <w:szCs w:val="21"/>
        </w:rPr>
      </w:pPr>
      <w:r w:rsidRPr="004854B5">
        <w:rPr>
          <w:rFonts w:ascii="宋体" w:hAnsi="宋体" w:hint="eastAsia"/>
          <w:b/>
          <w:bCs w:val="0"/>
          <w:szCs w:val="21"/>
        </w:rPr>
        <w:t>3</w:t>
      </w:r>
      <w:r>
        <w:rPr>
          <w:rFonts w:ascii="宋体" w:hAnsi="宋体" w:hint="eastAsia"/>
          <w:szCs w:val="21"/>
        </w:rPr>
        <w:t xml:space="preserve">  </w:t>
      </w:r>
      <w:r w:rsidR="00983C52">
        <w:rPr>
          <w:rFonts w:ascii="宋体" w:hAnsi="宋体" w:hint="eastAsia"/>
          <w:szCs w:val="21"/>
        </w:rPr>
        <w:t>绿色建筑性能</w:t>
      </w:r>
      <w:r w:rsidR="00011CA7" w:rsidRPr="00DD0921">
        <w:rPr>
          <w:rFonts w:ascii="宋体" w:hAnsi="宋体" w:hint="eastAsia"/>
          <w:szCs w:val="21"/>
        </w:rPr>
        <w:t>所有单项均评定为合格</w:t>
      </w:r>
      <w:r w:rsidR="00983C52">
        <w:rPr>
          <w:rFonts w:ascii="宋体" w:hAnsi="宋体" w:hint="eastAsia"/>
          <w:szCs w:val="21"/>
        </w:rPr>
        <w:t>；</w:t>
      </w:r>
    </w:p>
    <w:p w14:paraId="4BD7F18E" w14:textId="0730175B" w:rsidR="00983C52" w:rsidRDefault="004854B5" w:rsidP="00E35ECC">
      <w:pPr>
        <w:spacing w:line="400" w:lineRule="exact"/>
        <w:ind w:firstLine="420"/>
        <w:rPr>
          <w:rFonts w:ascii="宋体" w:hAnsi="宋体" w:hint="eastAsia"/>
          <w:szCs w:val="21"/>
        </w:rPr>
      </w:pPr>
      <w:r w:rsidRPr="004854B5">
        <w:rPr>
          <w:rFonts w:ascii="宋体" w:hAnsi="宋体" w:hint="eastAsia"/>
          <w:b/>
          <w:bCs w:val="0"/>
          <w:szCs w:val="21"/>
        </w:rPr>
        <w:t>4</w:t>
      </w:r>
      <w:r>
        <w:rPr>
          <w:rFonts w:ascii="宋体" w:hAnsi="宋体" w:hint="eastAsia"/>
          <w:szCs w:val="21"/>
        </w:rPr>
        <w:t xml:space="preserve">  </w:t>
      </w:r>
      <w:r w:rsidR="00983C52">
        <w:rPr>
          <w:rFonts w:ascii="宋体" w:hAnsi="宋体" w:hint="eastAsia"/>
          <w:szCs w:val="21"/>
        </w:rPr>
        <w:t>拟递交绿色建筑评价机构绿色建筑评价资料审查为合格。</w:t>
      </w:r>
    </w:p>
    <w:p w14:paraId="0D7C8469" w14:textId="77777777" w:rsidR="00011CA7" w:rsidRDefault="00011CA7" w:rsidP="00011CA7">
      <w:pPr>
        <w:widowControl/>
        <w:autoSpaceDE/>
        <w:autoSpaceDN/>
        <w:adjustRightInd/>
        <w:spacing w:line="240" w:lineRule="auto"/>
        <w:jc w:val="left"/>
        <w:rPr>
          <w:rFonts w:eastAsia="宋体" w:hint="eastAsia"/>
          <w:b/>
          <w:bCs w:val="0"/>
          <w:kern w:val="44"/>
          <w:sz w:val="28"/>
          <w:szCs w:val="28"/>
        </w:rPr>
      </w:pPr>
      <w:r>
        <w:rPr>
          <w:rFonts w:hint="eastAsia"/>
        </w:rPr>
        <w:br w:type="page"/>
      </w:r>
    </w:p>
    <w:p w14:paraId="45FCA61E" w14:textId="2497E097" w:rsidR="00387022" w:rsidRPr="001A57C7" w:rsidRDefault="0064630F">
      <w:pPr>
        <w:pStyle w:val="af2"/>
        <w:rPr>
          <w:rFonts w:hint="eastAsia"/>
        </w:rPr>
      </w:pPr>
      <w:bookmarkStart w:id="96" w:name="_Toc117775092"/>
      <w:bookmarkStart w:id="97" w:name="_Toc179448780"/>
      <w:bookmarkStart w:id="98" w:name="_Toc184372623"/>
      <w:bookmarkStart w:id="99" w:name="_Toc184383403"/>
      <w:bookmarkStart w:id="100" w:name="_Toc184383979"/>
      <w:bookmarkStart w:id="101" w:name="_Toc184386668"/>
      <w:bookmarkEnd w:id="95"/>
      <w:r>
        <w:rPr>
          <w:rFonts w:hint="eastAsia"/>
        </w:rPr>
        <w:lastRenderedPageBreak/>
        <w:t>5</w:t>
      </w:r>
      <w:r w:rsidR="00AF35A0" w:rsidRPr="001A57C7">
        <w:t xml:space="preserve">  </w:t>
      </w:r>
      <w:bookmarkEnd w:id="96"/>
      <w:r w:rsidR="006A3C6C" w:rsidRPr="001A57C7">
        <w:rPr>
          <w:rFonts w:hint="eastAsia"/>
        </w:rPr>
        <w:t>风险管理</w:t>
      </w:r>
      <w:bookmarkEnd w:id="97"/>
      <w:r w:rsidR="00E12B8F">
        <w:rPr>
          <w:rFonts w:hint="eastAsia"/>
        </w:rPr>
        <w:t>内容</w:t>
      </w:r>
      <w:bookmarkEnd w:id="98"/>
      <w:bookmarkEnd w:id="99"/>
      <w:bookmarkEnd w:id="100"/>
      <w:bookmarkEnd w:id="101"/>
    </w:p>
    <w:p w14:paraId="087D9FEC" w14:textId="50A64C5D" w:rsidR="00387022" w:rsidRPr="001A57C7" w:rsidRDefault="00D670EB">
      <w:pPr>
        <w:pStyle w:val="2"/>
        <w:rPr>
          <w:rFonts w:hint="eastAsia"/>
        </w:rPr>
      </w:pPr>
      <w:bookmarkStart w:id="102" w:name="_Toc117775093"/>
      <w:bookmarkStart w:id="103" w:name="_Toc179448781"/>
      <w:bookmarkStart w:id="104" w:name="_Toc184372624"/>
      <w:bookmarkStart w:id="105" w:name="_Toc184383404"/>
      <w:bookmarkStart w:id="106" w:name="_Toc184383980"/>
      <w:bookmarkStart w:id="107" w:name="_Toc184386669"/>
      <w:r>
        <w:rPr>
          <w:rFonts w:hint="eastAsia"/>
        </w:rPr>
        <w:t>5</w:t>
      </w:r>
      <w:r w:rsidR="00AF35A0" w:rsidRPr="001A57C7">
        <w:t xml:space="preserve">.1  </w:t>
      </w:r>
      <w:r w:rsidR="00AF35A0" w:rsidRPr="001A57C7">
        <w:t>一般规定</w:t>
      </w:r>
      <w:bookmarkEnd w:id="102"/>
      <w:bookmarkEnd w:id="103"/>
      <w:bookmarkEnd w:id="104"/>
      <w:bookmarkEnd w:id="105"/>
      <w:bookmarkEnd w:id="106"/>
      <w:bookmarkEnd w:id="107"/>
    </w:p>
    <w:p w14:paraId="53BB36FE" w14:textId="7306A350" w:rsidR="00D670EB" w:rsidRPr="001A57C7" w:rsidRDefault="00D670EB" w:rsidP="00D670EB">
      <w:pPr>
        <w:rPr>
          <w:rFonts w:hint="eastAsia"/>
        </w:rPr>
      </w:pPr>
      <w:r w:rsidRPr="001A57C7">
        <w:rPr>
          <w:b/>
        </w:rPr>
        <w:t xml:space="preserve">5.1.1 </w:t>
      </w:r>
      <w:r w:rsidRPr="001A57C7">
        <w:rPr>
          <w:rFonts w:hint="eastAsia"/>
        </w:rPr>
        <w:t>应对参建单位的</w:t>
      </w:r>
      <w:r w:rsidRPr="001A4671">
        <w:rPr>
          <w:rFonts w:hint="eastAsia"/>
        </w:rPr>
        <w:t>资信和</w:t>
      </w:r>
      <w:r w:rsidR="00F576C6" w:rsidRPr="001A4671">
        <w:rPr>
          <w:rFonts w:hint="eastAsia"/>
        </w:rPr>
        <w:t>绿色</w:t>
      </w:r>
      <w:r w:rsidRPr="001A4671">
        <w:rPr>
          <w:rFonts w:hint="eastAsia"/>
        </w:rPr>
        <w:t>建筑工程的绿色性能</w:t>
      </w:r>
      <w:r w:rsidRPr="001A57C7">
        <w:rPr>
          <w:rFonts w:hint="eastAsia"/>
        </w:rPr>
        <w:t>进行风险评估。</w:t>
      </w:r>
    </w:p>
    <w:p w14:paraId="503997D9" w14:textId="60B41D43" w:rsidR="00D670EB" w:rsidRPr="001A57C7" w:rsidRDefault="00D670EB" w:rsidP="00D670EB">
      <w:pPr>
        <w:rPr>
          <w:rFonts w:hint="eastAsia"/>
        </w:rPr>
      </w:pPr>
      <w:r w:rsidRPr="001A57C7">
        <w:rPr>
          <w:rFonts w:hint="eastAsia"/>
          <w:b/>
        </w:rPr>
        <w:t>5</w:t>
      </w:r>
      <w:r w:rsidRPr="001A57C7">
        <w:rPr>
          <w:b/>
        </w:rPr>
        <w:t xml:space="preserve">.1.2 </w:t>
      </w:r>
      <w:r w:rsidRPr="001A57C7">
        <w:rPr>
          <w:rFonts w:hint="eastAsia"/>
        </w:rPr>
        <w:t>应对风险管理机构介入前的</w:t>
      </w:r>
      <w:r w:rsidRPr="001A4671">
        <w:rPr>
          <w:rFonts w:hint="eastAsia"/>
        </w:rPr>
        <w:t>已建工程</w:t>
      </w:r>
      <w:r w:rsidRPr="001A57C7">
        <w:rPr>
          <w:rFonts w:hint="eastAsia"/>
        </w:rPr>
        <w:t>进行风险评估。</w:t>
      </w:r>
    </w:p>
    <w:p w14:paraId="4C83370C" w14:textId="77777777" w:rsidR="00D670EB" w:rsidRPr="001A57C7" w:rsidRDefault="00D670EB" w:rsidP="00D670EB">
      <w:pPr>
        <w:rPr>
          <w:rFonts w:hint="eastAsia"/>
        </w:rPr>
      </w:pPr>
      <w:r w:rsidRPr="001A57C7">
        <w:rPr>
          <w:rFonts w:hint="eastAsia"/>
          <w:b/>
        </w:rPr>
        <w:t>5</w:t>
      </w:r>
      <w:r w:rsidRPr="001A57C7">
        <w:rPr>
          <w:b/>
        </w:rPr>
        <w:t xml:space="preserve">.1.3 </w:t>
      </w:r>
      <w:r w:rsidRPr="001A57C7">
        <w:rPr>
          <w:rFonts w:hint="eastAsia"/>
        </w:rPr>
        <w:t>对于</w:t>
      </w:r>
      <w:r w:rsidRPr="001A4671">
        <w:rPr>
          <w:rFonts w:hint="eastAsia"/>
        </w:rPr>
        <w:t>改建、扩建工程，</w:t>
      </w:r>
      <w:r w:rsidRPr="001A57C7">
        <w:rPr>
          <w:rFonts w:hint="eastAsia"/>
        </w:rPr>
        <w:t>除应符合本标准5</w:t>
      </w:r>
      <w:r w:rsidRPr="001A57C7">
        <w:t>.1.1</w:t>
      </w:r>
      <w:r w:rsidRPr="001A57C7">
        <w:rPr>
          <w:rFonts w:hint="eastAsia"/>
        </w:rPr>
        <w:t>条规定外，尚应对既有建筑的安全性能检测报告和抗震鉴定报告进行风险评估。</w:t>
      </w:r>
    </w:p>
    <w:p w14:paraId="60E3B1AE" w14:textId="2C1DCFAD" w:rsidR="00D670EB" w:rsidRPr="001A57C7" w:rsidRDefault="00D670EB" w:rsidP="00D670EB">
      <w:pPr>
        <w:rPr>
          <w:rFonts w:hint="eastAsia"/>
        </w:rPr>
      </w:pPr>
      <w:r w:rsidRPr="001A57C7">
        <w:rPr>
          <w:b/>
        </w:rPr>
        <w:t>5.</w:t>
      </w:r>
      <w:r w:rsidR="00F576C6">
        <w:rPr>
          <w:rFonts w:hint="eastAsia"/>
          <w:b/>
        </w:rPr>
        <w:t>1</w:t>
      </w:r>
      <w:r w:rsidRPr="001A57C7">
        <w:rPr>
          <w:b/>
        </w:rPr>
        <w:t>.</w:t>
      </w:r>
      <w:r w:rsidR="00F576C6">
        <w:rPr>
          <w:rFonts w:hint="eastAsia"/>
          <w:b/>
        </w:rPr>
        <w:t>4</w:t>
      </w:r>
      <w:r w:rsidRPr="001A57C7">
        <w:rPr>
          <w:b/>
        </w:rPr>
        <w:t xml:space="preserve"> </w:t>
      </w:r>
      <w:r w:rsidRPr="001A57C7">
        <w:rPr>
          <w:rFonts w:hint="eastAsia"/>
        </w:rPr>
        <w:t>参建单位的</w:t>
      </w:r>
      <w:r w:rsidRPr="001A4671">
        <w:rPr>
          <w:rFonts w:hint="eastAsia"/>
        </w:rPr>
        <w:t>资信</w:t>
      </w:r>
      <w:r w:rsidRPr="001A57C7">
        <w:rPr>
          <w:rFonts w:hint="eastAsia"/>
        </w:rPr>
        <w:t>风险管理主要通过</w:t>
      </w:r>
      <w:r w:rsidRPr="001A4671">
        <w:rPr>
          <w:rFonts w:hint="eastAsia"/>
        </w:rPr>
        <w:t>调查和核验</w:t>
      </w:r>
      <w:r w:rsidRPr="001A57C7">
        <w:rPr>
          <w:rFonts w:hint="eastAsia"/>
        </w:rPr>
        <w:t>的方式进行。</w:t>
      </w:r>
    </w:p>
    <w:p w14:paraId="1A2456C0" w14:textId="0C81F513" w:rsidR="00D670EB" w:rsidRPr="001A57C7" w:rsidRDefault="00D670EB" w:rsidP="00D670EB">
      <w:pPr>
        <w:rPr>
          <w:rFonts w:hint="eastAsia"/>
        </w:rPr>
      </w:pPr>
      <w:r w:rsidRPr="001A57C7">
        <w:rPr>
          <w:rFonts w:hint="eastAsia"/>
          <w:b/>
        </w:rPr>
        <w:t>5</w:t>
      </w:r>
      <w:r w:rsidRPr="001A57C7">
        <w:rPr>
          <w:b/>
        </w:rPr>
        <w:t>.</w:t>
      </w:r>
      <w:r w:rsidR="00F576C6">
        <w:rPr>
          <w:rFonts w:hint="eastAsia"/>
          <w:b/>
        </w:rPr>
        <w:t>1</w:t>
      </w:r>
      <w:r w:rsidRPr="001A57C7">
        <w:rPr>
          <w:b/>
        </w:rPr>
        <w:t>.</w:t>
      </w:r>
      <w:r w:rsidR="00F576C6">
        <w:rPr>
          <w:rFonts w:hint="eastAsia"/>
          <w:b/>
        </w:rPr>
        <w:t>5</w:t>
      </w:r>
      <w:r w:rsidRPr="001A57C7">
        <w:rPr>
          <w:b/>
        </w:rPr>
        <w:t xml:space="preserve"> </w:t>
      </w:r>
      <w:r w:rsidRPr="001A57C7">
        <w:rPr>
          <w:rFonts w:hint="eastAsia"/>
        </w:rPr>
        <w:t>参建单位的</w:t>
      </w:r>
      <w:r w:rsidRPr="001A4671">
        <w:rPr>
          <w:rFonts w:hint="eastAsia"/>
        </w:rPr>
        <w:t>资信</w:t>
      </w:r>
      <w:r w:rsidRPr="001A57C7">
        <w:rPr>
          <w:rFonts w:hint="eastAsia"/>
        </w:rPr>
        <w:t>风险管理包括下列</w:t>
      </w:r>
      <w:r w:rsidRPr="001A4671">
        <w:rPr>
          <w:rFonts w:hint="eastAsia"/>
        </w:rPr>
        <w:t>内容：</w:t>
      </w:r>
    </w:p>
    <w:p w14:paraId="7F20C4DC" w14:textId="77777777" w:rsidR="00D670EB" w:rsidRPr="001A57C7" w:rsidRDefault="00D670EB" w:rsidP="00D670EB">
      <w:pPr>
        <w:ind w:firstLine="420"/>
        <w:rPr>
          <w:rFonts w:hint="eastAsia"/>
        </w:rPr>
      </w:pPr>
      <w:r w:rsidRPr="001A57C7">
        <w:rPr>
          <w:b/>
        </w:rPr>
        <w:t xml:space="preserve">1 </w:t>
      </w:r>
      <w:r w:rsidRPr="001A57C7">
        <w:rPr>
          <w:rFonts w:hint="eastAsia"/>
        </w:rPr>
        <w:t>基本资料：企业注册资金、经营范围、企业资质等；</w:t>
      </w:r>
    </w:p>
    <w:p w14:paraId="272D2635" w14:textId="77777777" w:rsidR="00D670EB" w:rsidRPr="001A57C7" w:rsidRDefault="00D670EB" w:rsidP="00D670EB">
      <w:pPr>
        <w:ind w:firstLine="420"/>
        <w:rPr>
          <w:rFonts w:hint="eastAsia"/>
        </w:rPr>
      </w:pPr>
      <w:r w:rsidRPr="001A57C7">
        <w:rPr>
          <w:b/>
        </w:rPr>
        <w:t>2</w:t>
      </w:r>
      <w:r w:rsidRPr="001A57C7">
        <w:t xml:space="preserve"> </w:t>
      </w:r>
      <w:r w:rsidRPr="001A57C7">
        <w:rPr>
          <w:rFonts w:hint="eastAsia"/>
        </w:rPr>
        <w:t>经营情况：参建企业的资产规模、经营能力、营收分析、行业影响、业务占有率、业务渠道等；</w:t>
      </w:r>
    </w:p>
    <w:p w14:paraId="0A1F8384" w14:textId="77777777" w:rsidR="00D670EB" w:rsidRPr="001A57C7" w:rsidRDefault="00D670EB" w:rsidP="00D670EB">
      <w:pPr>
        <w:ind w:firstLine="420"/>
        <w:rPr>
          <w:rFonts w:hint="eastAsia"/>
        </w:rPr>
      </w:pPr>
      <w:r w:rsidRPr="001A57C7">
        <w:rPr>
          <w:rFonts w:hint="eastAsia"/>
          <w:b/>
        </w:rPr>
        <w:t>3</w:t>
      </w:r>
      <w:r w:rsidRPr="001A57C7">
        <w:t xml:space="preserve"> </w:t>
      </w:r>
      <w:r w:rsidRPr="001A57C7">
        <w:rPr>
          <w:rFonts w:hint="eastAsia"/>
        </w:rPr>
        <w:t>组织结构：参与被服务项目的团队架构、主要管理人员和技术人员的执业资格和专业工作经验及参与的同类项目质量调查、公司质量管理制度及执行情况调查等；</w:t>
      </w:r>
    </w:p>
    <w:p w14:paraId="760524A2" w14:textId="77777777" w:rsidR="00D670EB" w:rsidRPr="001A57C7" w:rsidRDefault="00D670EB" w:rsidP="00D670EB">
      <w:pPr>
        <w:ind w:firstLine="420"/>
        <w:rPr>
          <w:rFonts w:hint="eastAsia"/>
          <w:b/>
          <w:bCs w:val="0"/>
        </w:rPr>
      </w:pPr>
      <w:r w:rsidRPr="001A57C7">
        <w:rPr>
          <w:rFonts w:hint="eastAsia"/>
          <w:b/>
          <w:bCs w:val="0"/>
        </w:rPr>
        <w:t>4</w:t>
      </w:r>
      <w:r w:rsidRPr="001A57C7">
        <w:rPr>
          <w:b/>
          <w:bCs w:val="0"/>
        </w:rPr>
        <w:t xml:space="preserve"> </w:t>
      </w:r>
      <w:r w:rsidRPr="001A57C7">
        <w:rPr>
          <w:rFonts w:hint="eastAsia"/>
        </w:rPr>
        <w:t>信用记录：企业信用等级评价、税务记录、诉讼记录等。</w:t>
      </w:r>
    </w:p>
    <w:p w14:paraId="566CDE19" w14:textId="68DE6A33" w:rsidR="006A3C6C" w:rsidRPr="001A57C7" w:rsidRDefault="00D670EB" w:rsidP="006A3C6C">
      <w:pPr>
        <w:rPr>
          <w:rFonts w:hint="eastAsia"/>
        </w:rPr>
      </w:pPr>
      <w:r>
        <w:rPr>
          <w:b/>
        </w:rPr>
        <w:t>5.1.</w:t>
      </w:r>
      <w:r w:rsidR="00F576C6">
        <w:rPr>
          <w:rFonts w:hint="eastAsia"/>
          <w:b/>
        </w:rPr>
        <w:t>6</w:t>
      </w:r>
      <w:r w:rsidR="006A3C6C" w:rsidRPr="001A57C7">
        <w:rPr>
          <w:bCs w:val="0"/>
        </w:rPr>
        <w:t xml:space="preserve"> </w:t>
      </w:r>
      <w:r w:rsidR="006A3C6C" w:rsidRPr="001A57C7">
        <w:rPr>
          <w:rFonts w:hint="eastAsia"/>
          <w:bCs w:val="0"/>
        </w:rPr>
        <w:t>绿色建筑性能技术</w:t>
      </w:r>
      <w:r w:rsidR="006A3C6C" w:rsidRPr="001A57C7">
        <w:t>风险管理</w:t>
      </w:r>
      <w:r w:rsidR="006A3C6C" w:rsidRPr="001A4671">
        <w:rPr>
          <w:rFonts w:hint="eastAsia"/>
        </w:rPr>
        <w:t>服务</w:t>
      </w:r>
      <w:r w:rsidR="006A3C6C" w:rsidRPr="001A4671">
        <w:t>总流程</w:t>
      </w:r>
      <w:r w:rsidR="006A3C6C" w:rsidRPr="001A57C7">
        <w:rPr>
          <w:rFonts w:hint="eastAsia"/>
        </w:rPr>
        <w:t>应</w:t>
      </w:r>
      <w:r w:rsidR="006A3C6C" w:rsidRPr="001A57C7">
        <w:t>符合图</w:t>
      </w:r>
      <w:r>
        <w:t>5.1.</w:t>
      </w:r>
      <w:r w:rsidR="006A3C6C" w:rsidRPr="001A57C7">
        <w:t>1的</w:t>
      </w:r>
      <w:r w:rsidR="00AF46F0" w:rsidRPr="001A57C7">
        <w:rPr>
          <w:rFonts w:hint="eastAsia"/>
        </w:rPr>
        <w:t>规定</w:t>
      </w:r>
      <w:r w:rsidR="006A3C6C" w:rsidRPr="001A57C7">
        <w:rPr>
          <w:rFonts w:hint="eastAsia"/>
        </w:rPr>
        <w:t>。</w:t>
      </w:r>
      <w:r w:rsidR="0060156B" w:rsidRPr="001A57C7">
        <w:rPr>
          <w:rFonts w:hint="eastAsia"/>
        </w:rPr>
        <w:t>技术风险管理服务</w:t>
      </w:r>
      <w:r w:rsidR="00E12B8F">
        <w:rPr>
          <w:rFonts w:hint="eastAsia"/>
        </w:rPr>
        <w:t>内容</w:t>
      </w:r>
      <w:r w:rsidR="0060156B" w:rsidRPr="001A57C7">
        <w:rPr>
          <w:rFonts w:hint="eastAsia"/>
        </w:rPr>
        <w:t>包括现场检查和文件检查两</w:t>
      </w:r>
      <w:r w:rsidR="0052434E" w:rsidRPr="001A57C7">
        <w:rPr>
          <w:rFonts w:hint="eastAsia"/>
        </w:rPr>
        <w:t>部分</w:t>
      </w:r>
      <w:r w:rsidR="00D16E58" w:rsidRPr="001A57C7">
        <w:rPr>
          <w:rFonts w:hint="eastAsia"/>
        </w:rPr>
        <w:t>。</w:t>
      </w:r>
    </w:p>
    <w:p w14:paraId="29915C38" w14:textId="77777777" w:rsidR="006A3C6C" w:rsidRPr="001A57C7" w:rsidRDefault="006A3C6C" w:rsidP="006A3C6C">
      <w:pPr>
        <w:rPr>
          <w:rFonts w:hint="eastAsia"/>
        </w:rPr>
      </w:pPr>
      <w:r w:rsidRPr="001A57C7">
        <w:rPr>
          <w:noProof/>
        </w:rPr>
        <w:lastRenderedPageBreak/>
        <mc:AlternateContent>
          <mc:Choice Requires="wpc">
            <w:drawing>
              <wp:inline distT="0" distB="0" distL="0" distR="0" wp14:anchorId="1BB2767E" wp14:editId="28786E61">
                <wp:extent cx="5175250" cy="3795395"/>
                <wp:effectExtent l="0" t="0" r="6350" b="14605"/>
                <wp:docPr id="44" name="画布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矩形 22"/>
                        <wps:cNvSpPr/>
                        <wps:spPr>
                          <a:xfrm>
                            <a:off x="1911518" y="836766"/>
                            <a:ext cx="1107357" cy="4903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9C1C7"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组建</w:t>
                              </w:r>
                            </w:p>
                            <w:p w14:paraId="5DDBB19A"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风险管理团队</w:t>
                              </w:r>
                            </w:p>
                          </w:txbxContent>
                        </wps:txbx>
                        <wps:bodyPr rot="0" spcFirstLastPara="0" vert="horz" wrap="square" lIns="95235" tIns="47617" rIns="95235" bIns="47617" numCol="1" spcCol="0" rtlCol="0" fromWordArt="0" anchor="ctr" anchorCtr="0" forceAA="0" compatLnSpc="1">
                          <a:noAutofit/>
                        </wps:bodyPr>
                      </wps:wsp>
                      <wps:wsp>
                        <wps:cNvPr id="26" name="矩形 26"/>
                        <wps:cNvSpPr/>
                        <wps:spPr>
                          <a:xfrm>
                            <a:off x="3596952" y="838009"/>
                            <a:ext cx="1107357" cy="4890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E3B0E7" w14:textId="77777777" w:rsidR="006A3C6C" w:rsidRDefault="006A3C6C" w:rsidP="006A3C6C">
                              <w:pPr>
                                <w:jc w:val="center"/>
                                <w:rPr>
                                  <w:rFonts w:hint="eastAsia"/>
                                  <w:color w:val="000000"/>
                                  <w:sz w:val="18"/>
                                  <w:szCs w:val="18"/>
                                </w:rPr>
                              </w:pPr>
                              <w:r>
                                <w:rPr>
                                  <w:rFonts w:hint="eastAsia"/>
                                  <w:color w:val="000000"/>
                                  <w:sz w:val="18"/>
                                  <w:szCs w:val="18"/>
                                </w:rPr>
                                <w:t>收集有关资料</w:t>
                              </w:r>
                            </w:p>
                          </w:txbxContent>
                        </wps:txbx>
                        <wps:bodyPr rot="0" spcFirstLastPara="0" vert="horz" wrap="square" lIns="95235" tIns="47617" rIns="95235" bIns="47617" numCol="1" spcCol="0" rtlCol="0" fromWordArt="0" anchor="ctr" anchorCtr="0" forceAA="0" compatLnSpc="1">
                          <a:noAutofit/>
                        </wps:bodyPr>
                      </wps:wsp>
                      <wps:wsp>
                        <wps:cNvPr id="30" name="矩形 30"/>
                        <wps:cNvSpPr/>
                        <wps:spPr>
                          <a:xfrm>
                            <a:off x="393673" y="1690774"/>
                            <a:ext cx="1107357" cy="5048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80797"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设计阶段</w:t>
                              </w:r>
                            </w:p>
                            <w:p w14:paraId="333810DC"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风险管理</w:t>
                              </w:r>
                            </w:p>
                          </w:txbxContent>
                        </wps:txbx>
                        <wps:bodyPr rot="0" spcFirstLastPara="0" vert="horz" wrap="square" lIns="95235" tIns="47617" rIns="95235" bIns="47617" numCol="1" spcCol="0" rtlCol="0" fromWordArt="0" anchor="ctr" anchorCtr="0" forceAA="0" compatLnSpc="1">
                          <a:noAutofit/>
                        </wps:bodyPr>
                      </wps:wsp>
                      <wps:wsp>
                        <wps:cNvPr id="35" name="矩形 35"/>
                        <wps:cNvSpPr/>
                        <wps:spPr>
                          <a:xfrm>
                            <a:off x="1911518" y="1690676"/>
                            <a:ext cx="1107357" cy="504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F1157" w14:textId="77777777" w:rsidR="006A3C6C" w:rsidRDefault="006A3C6C" w:rsidP="006A3C6C">
                              <w:pPr>
                                <w:jc w:val="center"/>
                                <w:rPr>
                                  <w:rFonts w:hint="eastAsia"/>
                                  <w:color w:val="000000"/>
                                  <w:sz w:val="18"/>
                                  <w:szCs w:val="18"/>
                                </w:rPr>
                              </w:pPr>
                              <w:r>
                                <w:rPr>
                                  <w:rFonts w:hint="eastAsia"/>
                                  <w:color w:val="000000"/>
                                  <w:sz w:val="18"/>
                                  <w:szCs w:val="18"/>
                                </w:rPr>
                                <w:t>风险管理交底会</w:t>
                              </w:r>
                            </w:p>
                          </w:txbxContent>
                        </wps:txbx>
                        <wps:bodyPr rot="0" spcFirstLastPara="0" vert="horz" wrap="square" lIns="95235" tIns="47617" rIns="95235" bIns="47617" numCol="1" spcCol="0" rtlCol="0" fromWordArt="0" anchor="ctr" anchorCtr="0" forceAA="0" compatLnSpc="1">
                          <a:noAutofit/>
                        </wps:bodyPr>
                      </wps:wsp>
                      <wps:wsp>
                        <wps:cNvPr id="38" name="矩形 38"/>
                        <wps:cNvSpPr/>
                        <wps:spPr>
                          <a:xfrm>
                            <a:off x="3439163" y="1690578"/>
                            <a:ext cx="1432753" cy="5050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38ED00"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编制初步风险</w:t>
                              </w:r>
                              <w:r w:rsidR="007355E5">
                                <w:rPr>
                                  <w:rFonts w:hint="eastAsia"/>
                                  <w:color w:val="000000"/>
                                  <w:sz w:val="18"/>
                                  <w:szCs w:val="18"/>
                                </w:rPr>
                                <w:t>分析</w:t>
                              </w:r>
                              <w:r>
                                <w:rPr>
                                  <w:rFonts w:hint="eastAsia"/>
                                  <w:color w:val="000000"/>
                                  <w:sz w:val="18"/>
                                  <w:szCs w:val="18"/>
                                </w:rPr>
                                <w:t>文件及风险管理工作计划</w:t>
                              </w:r>
                            </w:p>
                          </w:txbxContent>
                        </wps:txbx>
                        <wps:bodyPr rot="0" spcFirstLastPara="0" vert="horz" wrap="square" lIns="95235" tIns="47617" rIns="95235" bIns="47617" numCol="1" spcCol="0" rtlCol="0" fromWordArt="0" anchor="ctr" anchorCtr="0" forceAA="0" compatLnSpc="1">
                          <a:noAutofit/>
                        </wps:bodyPr>
                      </wps:wsp>
                      <wps:wsp>
                        <wps:cNvPr id="46" name="矩形 46"/>
                        <wps:cNvSpPr/>
                        <wps:spPr>
                          <a:xfrm>
                            <a:off x="393673" y="2518415"/>
                            <a:ext cx="1107357" cy="5351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A0DA5"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施工阶段</w:t>
                              </w:r>
                            </w:p>
                            <w:p w14:paraId="626A388C"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风险管理</w:t>
                              </w:r>
                            </w:p>
                          </w:txbxContent>
                        </wps:txbx>
                        <wps:bodyPr rot="0" spcFirstLastPara="0" vert="horz" wrap="square" lIns="95235" tIns="47617" rIns="95235" bIns="47617" numCol="1" spcCol="0" rtlCol="0" fromWordArt="0" anchor="ctr" anchorCtr="0" forceAA="0" compatLnSpc="1">
                          <a:noAutofit/>
                        </wps:bodyPr>
                      </wps:wsp>
                      <wps:wsp>
                        <wps:cNvPr id="47" name="矩形 47"/>
                        <wps:cNvSpPr/>
                        <wps:spPr>
                          <a:xfrm>
                            <a:off x="1920315" y="2518409"/>
                            <a:ext cx="1107357" cy="535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EECF6C"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运营阶段</w:t>
                              </w:r>
                            </w:p>
                            <w:p w14:paraId="7C9864C2"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风险管理</w:t>
                              </w:r>
                            </w:p>
                          </w:txbxContent>
                        </wps:txbx>
                        <wps:bodyPr rot="0" spcFirstLastPara="0" vert="horz" wrap="square" lIns="95235" tIns="47617" rIns="95235" bIns="47617" numCol="1" spcCol="0" rtlCol="0" fromWordArt="0" anchor="ctr" anchorCtr="0" forceAA="0" compatLnSpc="1">
                          <a:noAutofit/>
                        </wps:bodyPr>
                      </wps:wsp>
                      <wps:wsp>
                        <wps:cNvPr id="48" name="矩形 48"/>
                        <wps:cNvSpPr/>
                        <wps:spPr>
                          <a:xfrm>
                            <a:off x="3439163" y="2518415"/>
                            <a:ext cx="1432753" cy="5351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43193D"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绿色建筑标识认定阶段风险管理</w:t>
                              </w:r>
                            </w:p>
                          </w:txbxContent>
                        </wps:txbx>
                        <wps:bodyPr rot="0" spcFirstLastPara="0" vert="horz" wrap="square" lIns="95235" tIns="47617" rIns="95235" bIns="47617" numCol="1" spcCol="0" rtlCol="0" fromWordArt="0" anchor="ctr" anchorCtr="0" forceAA="0" compatLnSpc="1">
                          <a:noAutofit/>
                        </wps:bodyPr>
                      </wps:wsp>
                      <wps:wsp>
                        <wps:cNvPr id="56" name="矩形: 圆角 56"/>
                        <wps:cNvSpPr/>
                        <wps:spPr>
                          <a:xfrm>
                            <a:off x="3765741" y="3329053"/>
                            <a:ext cx="782999" cy="466349"/>
                          </a:xfrm>
                          <a:prstGeom prst="roundRect">
                            <a:avLst>
                              <a:gd name="adj" fmla="val 3854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B3BABD"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结束</w:t>
                              </w:r>
                            </w:p>
                          </w:txbxContent>
                        </wps:txbx>
                        <wps:bodyPr rot="0" spcFirstLastPara="0" vert="horz" wrap="square" lIns="95235" tIns="47617" rIns="95235" bIns="47617" numCol="1" spcCol="0" rtlCol="0" fromWordArt="0" anchor="ctr" anchorCtr="0" forceAA="0" compatLnSpc="1">
                          <a:noAutofit/>
                        </wps:bodyPr>
                      </wps:wsp>
                      <wps:wsp>
                        <wps:cNvPr id="60" name="直接箭头连接符 60"/>
                        <wps:cNvCnPr>
                          <a:stCxn id="46" idx="3"/>
                          <a:endCxn id="47" idx="1"/>
                        </wps:cNvCnPr>
                        <wps:spPr>
                          <a:xfrm>
                            <a:off x="1500938" y="2785825"/>
                            <a:ext cx="419259" cy="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直接箭头连接符 62"/>
                        <wps:cNvCnPr>
                          <a:stCxn id="47" idx="3"/>
                          <a:endCxn id="48" idx="1"/>
                        </wps:cNvCnPr>
                        <wps:spPr>
                          <a:xfrm flipV="1">
                            <a:off x="3027489" y="2785825"/>
                            <a:ext cx="411465" cy="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直接箭头连接符 63"/>
                        <wps:cNvCnPr/>
                        <wps:spPr>
                          <a:xfrm flipH="1">
                            <a:off x="3018993" y="1862967"/>
                            <a:ext cx="4203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flipH="1">
                            <a:off x="1500353" y="1877957"/>
                            <a:ext cx="42007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直接箭头连接符 65"/>
                        <wps:cNvCnPr>
                          <a:stCxn id="22" idx="3"/>
                          <a:endCxn id="26" idx="1"/>
                        </wps:cNvCnPr>
                        <wps:spPr>
                          <a:xfrm>
                            <a:off x="3018875" y="1081920"/>
                            <a:ext cx="578075" cy="6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直接箭头连接符 66"/>
                        <wps:cNvCnPr>
                          <a:stCxn id="6" idx="3"/>
                          <a:endCxn id="22" idx="1"/>
                        </wps:cNvCnPr>
                        <wps:spPr>
                          <a:xfrm>
                            <a:off x="1629046" y="1081796"/>
                            <a:ext cx="282472" cy="1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直接箭头连接符 67"/>
                        <wps:cNvCnPr>
                          <a:stCxn id="26" idx="2"/>
                          <a:endCxn id="38" idx="0"/>
                        </wps:cNvCnPr>
                        <wps:spPr>
                          <a:xfrm>
                            <a:off x="4150629" y="1327082"/>
                            <a:ext cx="4908" cy="36350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直接箭头连接符 68"/>
                        <wps:cNvCnPr/>
                        <wps:spPr>
                          <a:xfrm>
                            <a:off x="951102" y="2191118"/>
                            <a:ext cx="4574" cy="3274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直接箭头连接符 69"/>
                        <wps:cNvCnPr>
                          <a:stCxn id="48" idx="2"/>
                          <a:endCxn id="56" idx="0"/>
                        </wps:cNvCnPr>
                        <wps:spPr>
                          <a:xfrm>
                            <a:off x="4155540" y="3053576"/>
                            <a:ext cx="1701" cy="2754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矩形: 圆角 70"/>
                        <wps:cNvSpPr/>
                        <wps:spPr>
                          <a:xfrm>
                            <a:off x="523836" y="69014"/>
                            <a:ext cx="782665" cy="465688"/>
                          </a:xfrm>
                          <a:prstGeom prst="roundRect">
                            <a:avLst>
                              <a:gd name="adj" fmla="val 3854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22572D" w14:textId="77777777" w:rsidR="006A3C6C" w:rsidRDefault="006A3C6C" w:rsidP="006A3C6C">
                              <w:pPr>
                                <w:jc w:val="center"/>
                                <w:rPr>
                                  <w:rFonts w:hint="eastAsia"/>
                                  <w:color w:val="000000"/>
                                  <w:sz w:val="18"/>
                                  <w:szCs w:val="18"/>
                                </w:rPr>
                              </w:pPr>
                              <w:r>
                                <w:rPr>
                                  <w:rFonts w:hint="eastAsia"/>
                                  <w:color w:val="000000"/>
                                  <w:sz w:val="18"/>
                                  <w:szCs w:val="18"/>
                                </w:rPr>
                                <w:t>开始</w:t>
                              </w:r>
                            </w:p>
                          </w:txbxContent>
                        </wps:txbx>
                        <wps:bodyPr rot="0" spcFirstLastPara="0" vert="horz" wrap="square" lIns="95235" tIns="47617" rIns="95235" bIns="47617" numCol="1" spcCol="0" rtlCol="0" fromWordArt="0" anchor="ctr" anchorCtr="0" forceAA="0" compatLnSpc="1">
                          <a:noAutofit/>
                        </wps:bodyPr>
                      </wps:wsp>
                      <wps:wsp>
                        <wps:cNvPr id="71" name="直接箭头连接符 71"/>
                        <wps:cNvCnPr>
                          <a:stCxn id="70" idx="2"/>
                          <a:endCxn id="6" idx="0"/>
                        </wps:cNvCnPr>
                        <wps:spPr>
                          <a:xfrm flipH="1">
                            <a:off x="912766" y="534702"/>
                            <a:ext cx="2403" cy="2946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96486" y="829383"/>
                            <a:ext cx="143256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867CC" w14:textId="77777777" w:rsidR="006A3C6C" w:rsidRDefault="006A3C6C" w:rsidP="006A3C6C">
                              <w:pPr>
                                <w:spacing w:line="240" w:lineRule="auto"/>
                                <w:jc w:val="center"/>
                                <w:rPr>
                                  <w:rFonts w:hint="eastAsia"/>
                                  <w:color w:val="000000" w:themeColor="text1"/>
                                  <w:sz w:val="18"/>
                                  <w:szCs w:val="18"/>
                                </w:rPr>
                              </w:pPr>
                              <w:r>
                                <w:rPr>
                                  <w:rFonts w:hint="eastAsia"/>
                                  <w:color w:val="000000" w:themeColor="text1"/>
                                  <w:sz w:val="18"/>
                                  <w:szCs w:val="18"/>
                                </w:rPr>
                                <w:t>签订风险管理合同</w:t>
                              </w:r>
                            </w:p>
                            <w:p w14:paraId="5CD2DFCA" w14:textId="77777777" w:rsidR="006A3C6C" w:rsidRDefault="006A3C6C" w:rsidP="006A3C6C">
                              <w:pPr>
                                <w:spacing w:line="240" w:lineRule="auto"/>
                                <w:jc w:val="center"/>
                                <w:rPr>
                                  <w:rFonts w:hint="eastAsia"/>
                                  <w:color w:val="000000" w:themeColor="text1"/>
                                  <w:sz w:val="18"/>
                                  <w:szCs w:val="18"/>
                                </w:rPr>
                              </w:pPr>
                              <w:r>
                                <w:rPr>
                                  <w:rFonts w:hint="eastAsia"/>
                                  <w:color w:val="000000" w:themeColor="text1"/>
                                  <w:sz w:val="18"/>
                                  <w:szCs w:val="18"/>
                                </w:rPr>
                                <w:t>获得风险管理授权</w:t>
                              </w:r>
                            </w:p>
                            <w:p w14:paraId="20E02AB1" w14:textId="77777777" w:rsidR="006A3C6C" w:rsidRDefault="006A3C6C" w:rsidP="006A3C6C">
                              <w:pPr>
                                <w:jc w:val="center"/>
                                <w:rPr>
                                  <w:rFonts w:hint="eastAsia"/>
                                  <w:color w:val="000000"/>
                                  <w:sz w:val="18"/>
                                  <w:szCs w:val="18"/>
                                </w:rPr>
                              </w:pPr>
                            </w:p>
                          </w:txbxContent>
                        </wps:txbx>
                        <wps:bodyPr rot="0" spcFirstLastPara="0" vert="horz" wrap="square" lIns="95235" tIns="47617" rIns="95235" bIns="47617" numCol="1" spcCol="0" rtlCol="0" fromWordArt="0" anchor="ctr" anchorCtr="0" forceAA="0" compatLnSpc="1">
                          <a:noAutofit/>
                        </wps:bodyPr>
                      </wps:wsp>
                    </wpc:wpc>
                  </a:graphicData>
                </a:graphic>
              </wp:inline>
            </w:drawing>
          </mc:Choice>
          <mc:Fallback>
            <w:pict>
              <v:group w14:anchorId="1BB2767E" id="画布 44" o:spid="_x0000_s1026" editas="canvas" style="width:407.5pt;height:298.85pt;mso-position-horizontal-relative:char;mso-position-vertical-relative:line" coordsize="51752,37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752;height:37953;visibility:visible;mso-wrap-style:square" filled="t">
                  <v:fill o:detectmouseclick="t"/>
                  <v:path o:connecttype="none"/>
                </v:shape>
                <v:rect id="矩形 22" o:spid="_x0000_s1028" style="position:absolute;left:19115;top:8367;width:11073;height:4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" filled="f" strokecolor="black [3213]" strokeweight="1pt">
                  <v:textbox inset="2.64542mm,1.3227mm,2.64542mm,1.3227mm">
                    <w:txbxContent>
                      <w:p w14:paraId="3689C1C7"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组建</w:t>
                        </w:r>
                      </w:p>
                      <w:p w14:paraId="5DDBB19A"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风险管理团队</w:t>
                        </w:r>
                      </w:p>
                    </w:txbxContent>
                  </v:textbox>
                </v:rect>
                <v:rect id="矩形 26" o:spid="_x0000_s1029" style="position:absolute;left:35969;top:8380;width:11074;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" filled="f" strokecolor="black [3213]" strokeweight="1pt">
                  <v:textbox inset="2.64542mm,1.3227mm,2.64542mm,1.3227mm">
                    <w:txbxContent>
                      <w:p w14:paraId="42E3B0E7" w14:textId="77777777" w:rsidR="006A3C6C" w:rsidRDefault="006A3C6C" w:rsidP="006A3C6C">
                        <w:pPr>
                          <w:jc w:val="center"/>
                          <w:rPr>
                            <w:rFonts w:hint="eastAsia"/>
                            <w:color w:val="000000"/>
                            <w:sz w:val="18"/>
                            <w:szCs w:val="18"/>
                          </w:rPr>
                        </w:pPr>
                        <w:r>
                          <w:rPr>
                            <w:rFonts w:hint="eastAsia"/>
                            <w:color w:val="000000"/>
                            <w:sz w:val="18"/>
                            <w:szCs w:val="18"/>
                          </w:rPr>
                          <w:t>收集有关资料</w:t>
                        </w:r>
                      </w:p>
                    </w:txbxContent>
                  </v:textbox>
                </v:rect>
                <v:rect id="矩形 30" o:spid="_x0000_s1030" style="position:absolute;left:3936;top:16907;width:1107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" filled="f" strokecolor="black [3213]" strokeweight="1pt">
                  <v:textbox inset="2.64542mm,1.3227mm,2.64542mm,1.3227mm">
                    <w:txbxContent>
                      <w:p w14:paraId="72A80797"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设计阶段</w:t>
                        </w:r>
                      </w:p>
                      <w:p w14:paraId="333810DC"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风险管理</w:t>
                        </w:r>
                      </w:p>
                    </w:txbxContent>
                  </v:textbox>
                </v:rect>
                <v:rect id="矩形 35" o:spid="_x0000_s1031" style="position:absolute;left:19115;top:16906;width:11073;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" filled="f" strokecolor="black [3213]" strokeweight="1pt">
                  <v:textbox inset="2.64542mm,1.3227mm,2.64542mm,1.3227mm">
                    <w:txbxContent>
                      <w:p w14:paraId="51CF1157" w14:textId="77777777" w:rsidR="006A3C6C" w:rsidRDefault="006A3C6C" w:rsidP="006A3C6C">
                        <w:pPr>
                          <w:jc w:val="center"/>
                          <w:rPr>
                            <w:rFonts w:hint="eastAsia"/>
                            <w:color w:val="000000"/>
                            <w:sz w:val="18"/>
                            <w:szCs w:val="18"/>
                          </w:rPr>
                        </w:pPr>
                        <w:r>
                          <w:rPr>
                            <w:rFonts w:hint="eastAsia"/>
                            <w:color w:val="000000"/>
                            <w:sz w:val="18"/>
                            <w:szCs w:val="18"/>
                          </w:rPr>
                          <w:t>风险管理交底会</w:t>
                        </w:r>
                      </w:p>
                    </w:txbxContent>
                  </v:textbox>
                </v:rect>
                <v:rect id="矩形 38" o:spid="_x0000_s1032" style="position:absolute;left:34391;top:16905;width:14328;height:5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" filled="f" strokecolor="black [3213]" strokeweight="1pt">
                  <v:textbox inset="2.64542mm,1.3227mm,2.64542mm,1.3227mm">
                    <w:txbxContent>
                      <w:p w14:paraId="1638ED00"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编制初步风险</w:t>
                        </w:r>
                        <w:r w:rsidR="007355E5">
                          <w:rPr>
                            <w:rFonts w:hint="eastAsia"/>
                            <w:color w:val="000000"/>
                            <w:sz w:val="18"/>
                            <w:szCs w:val="18"/>
                          </w:rPr>
                          <w:t>分析</w:t>
                        </w:r>
                        <w:r>
                          <w:rPr>
                            <w:rFonts w:hint="eastAsia"/>
                            <w:color w:val="000000"/>
                            <w:sz w:val="18"/>
                            <w:szCs w:val="18"/>
                          </w:rPr>
                          <w:t>文件及风险管理工作计划</w:t>
                        </w:r>
                      </w:p>
                    </w:txbxContent>
                  </v:textbox>
                </v:rect>
                <v:rect id="矩形 46" o:spid="_x0000_s1033" style="position:absolute;left:3936;top:25184;width:11074;height:5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" filled="f" strokecolor="black [3213]" strokeweight="1pt">
                  <v:textbox inset="2.64542mm,1.3227mm,2.64542mm,1.3227mm">
                    <w:txbxContent>
                      <w:p w14:paraId="217A0DA5"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施工阶段</w:t>
                        </w:r>
                      </w:p>
                      <w:p w14:paraId="626A388C"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风险管理</w:t>
                        </w:r>
                      </w:p>
                    </w:txbxContent>
                  </v:textbox>
                </v:rect>
                <v:rect id="矩形 47" o:spid="_x0000_s1034" style="position:absolute;left:19203;top:25184;width:11073;height:5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" filled="f" strokecolor="black [3213]" strokeweight="1pt">
                  <v:textbox inset="2.64542mm,1.3227mm,2.64542mm,1.3227mm">
                    <w:txbxContent>
                      <w:p w14:paraId="78EECF6C"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运营阶段</w:t>
                        </w:r>
                      </w:p>
                      <w:p w14:paraId="7C9864C2"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风险管理</w:t>
                        </w:r>
                      </w:p>
                    </w:txbxContent>
                  </v:textbox>
                </v:rect>
                <v:rect id="矩形 48" o:spid="_x0000_s1035" style="position:absolute;left:34391;top:25184;width:14328;height:5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" filled="f" strokecolor="black [3213]" strokeweight="1pt">
                  <v:textbox inset="2.64542mm,1.3227mm,2.64542mm,1.3227mm">
                    <w:txbxContent>
                      <w:p w14:paraId="2643193D"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绿色建筑标识认定阶段风险管理</w:t>
                        </w:r>
                      </w:p>
                    </w:txbxContent>
                  </v:textbox>
                </v:rect>
                <v:roundrect id="矩形: 圆角 56" o:spid="_x0000_s1036" style="position:absolute;left:37657;top:33290;width:7830;height:4664;visibility:visible;mso-wrap-style:square;v-text-anchor:middle" arcsize="2525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" filled="f" strokecolor="black [3213]" strokeweight="1pt">
                  <v:stroke joinstyle="miter"/>
                  <v:textbox inset="2.64542mm,1.3227mm,2.64542mm,1.3227mm">
                    <w:txbxContent>
                      <w:p w14:paraId="70B3BABD" w14:textId="77777777" w:rsidR="006A3C6C" w:rsidRDefault="006A3C6C" w:rsidP="006A3C6C">
                        <w:pPr>
                          <w:spacing w:line="240" w:lineRule="auto"/>
                          <w:jc w:val="center"/>
                          <w:rPr>
                            <w:rFonts w:hint="eastAsia"/>
                            <w:color w:val="000000"/>
                            <w:sz w:val="18"/>
                            <w:szCs w:val="18"/>
                          </w:rPr>
                        </w:pPr>
                        <w:r>
                          <w:rPr>
                            <w:rFonts w:hint="eastAsia"/>
                            <w:color w:val="000000"/>
                            <w:sz w:val="18"/>
                            <w:szCs w:val="18"/>
                          </w:rPr>
                          <w:t>结束</w:t>
                        </w:r>
                      </w:p>
                    </w:txbxContent>
                  </v:textbox>
                </v:roundrect>
                <v:shapetype id="_x0000_t32" coordsize="21600,21600" o:spt="32" o:oned="t" path="m,l21600,21600e" filled="f">
                  <v:path arrowok="t" fillok="f" o:connecttype="none"/>
                  <o:lock v:ext="edit" shapetype="t"/>
                </v:shapetype>
                <v:shape id="直接箭头连接符 60" o:spid="_x0000_s1037" type="#_x0000_t32" style="position:absolute;left:15009;top:27858;width:419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" strokecolor="black [3213]" strokeweight=".5pt">
                  <v:stroke endarrow="block" joinstyle="miter"/>
                </v:shape>
                <v:shape id="直接箭头连接符 62" o:spid="_x0000_s1038" type="#_x0000_t32" style="position:absolute;left:30274;top:27858;width:411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" strokecolor="black [3213]" strokeweight=".5pt">
                  <v:stroke endarrow="block" joinstyle="miter"/>
                </v:shape>
                <v:shape id="直接箭头连接符 63" o:spid="_x0000_s1039" type="#_x0000_t32" style="position:absolute;left:30189;top:18629;width:42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" strokecolor="black [3213]" strokeweight=".5pt">
                  <v:stroke endarrow="block" joinstyle="miter"/>
                </v:shape>
                <v:shape id="直接箭头连接符 64" o:spid="_x0000_s1040" type="#_x0000_t32" style="position:absolute;left:15003;top:18779;width:42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" strokecolor="black [3213]" strokeweight=".5pt">
                  <v:stroke endarrow="block" joinstyle="miter"/>
                </v:shape>
                <v:shape id="直接箭头连接符 65" o:spid="_x0000_s1041" type="#_x0000_t32" style="position:absolute;left:30188;top:10819;width:578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" strokecolor="black [3213]" strokeweight=".5pt">
                  <v:stroke endarrow="block" joinstyle="miter"/>
                </v:shape>
                <v:shape id="直接箭头连接符 66" o:spid="_x0000_s1042" type="#_x0000_t32" style="position:absolute;left:16290;top:10817;width:2825;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" strokecolor="black [3213]" strokeweight=".5pt">
                  <v:stroke endarrow="block" joinstyle="miter"/>
                </v:shape>
                <v:shape id="直接箭头连接符 67" o:spid="_x0000_s1043" type="#_x0000_t32" style="position:absolute;left:41506;top:13270;width:49;height:3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" strokecolor="black [3213]" strokeweight=".5pt">
                  <v:stroke endarrow="block" joinstyle="miter"/>
                </v:shape>
                <v:shape id="直接箭头连接符 68" o:spid="_x0000_s1044" type="#_x0000_t32" style="position:absolute;left:9511;top:21911;width:45;height:3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" strokecolor="black [3213]" strokeweight=".5pt">
                  <v:stroke endarrow="block" joinstyle="miter"/>
                </v:shape>
                <v:shape id="直接箭头连接符 69" o:spid="_x0000_s1045" type="#_x0000_t32" style="position:absolute;left:41555;top:30535;width:17;height:2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" strokecolor="black [3213]" strokeweight=".5pt">
                  <v:stroke endarrow="block" joinstyle="miter"/>
                </v:shape>
                <v:roundrect id="矩形: 圆角 70" o:spid="_x0000_s1046" style="position:absolute;left:5238;top:690;width:7827;height:4657;visibility:visible;mso-wrap-style:square;v-text-anchor:middle" arcsize="2525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" filled="f" strokecolor="black [3213]" strokeweight="1pt">
                  <v:stroke joinstyle="miter"/>
                  <v:textbox inset="2.64542mm,1.3227mm,2.64542mm,1.3227mm">
                    <w:txbxContent>
                      <w:p w14:paraId="0D22572D" w14:textId="77777777" w:rsidR="006A3C6C" w:rsidRDefault="006A3C6C" w:rsidP="006A3C6C">
                        <w:pPr>
                          <w:jc w:val="center"/>
                          <w:rPr>
                            <w:rFonts w:hint="eastAsia"/>
                            <w:color w:val="000000"/>
                            <w:sz w:val="18"/>
                            <w:szCs w:val="18"/>
                          </w:rPr>
                        </w:pPr>
                        <w:r>
                          <w:rPr>
                            <w:rFonts w:hint="eastAsia"/>
                            <w:color w:val="000000"/>
                            <w:sz w:val="18"/>
                            <w:szCs w:val="18"/>
                          </w:rPr>
                          <w:t>开始</w:t>
                        </w:r>
                      </w:p>
                    </w:txbxContent>
                  </v:textbox>
                </v:roundrect>
                <v:shape id="直接箭头连接符 71" o:spid="_x0000_s1047" type="#_x0000_t32" style="position:absolute;left:9127;top:5347;width:24;height:29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" strokecolor="black [3213]" strokeweight=".5pt">
                  <v:stroke endarrow="block" joinstyle="miter"/>
                </v:shape>
                <v:rect id="矩形 6" o:spid="_x0000_s1048" style="position:absolute;left:1964;top:8293;width:14326;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" filled="f" strokecolor="black [3213]" strokeweight="1pt">
                  <v:textbox inset="2.64542mm,1.3227mm,2.64542mm,1.3227mm">
                    <w:txbxContent>
                      <w:p w14:paraId="679867CC" w14:textId="77777777" w:rsidR="006A3C6C" w:rsidRDefault="006A3C6C" w:rsidP="006A3C6C">
                        <w:pPr>
                          <w:spacing w:line="240" w:lineRule="auto"/>
                          <w:jc w:val="center"/>
                          <w:rPr>
                            <w:rFonts w:hint="eastAsia"/>
                            <w:color w:val="000000" w:themeColor="text1"/>
                            <w:sz w:val="18"/>
                            <w:szCs w:val="18"/>
                          </w:rPr>
                        </w:pPr>
                        <w:r>
                          <w:rPr>
                            <w:rFonts w:hint="eastAsia"/>
                            <w:color w:val="000000" w:themeColor="text1"/>
                            <w:sz w:val="18"/>
                            <w:szCs w:val="18"/>
                          </w:rPr>
                          <w:t>签订风险管理合同</w:t>
                        </w:r>
                      </w:p>
                      <w:p w14:paraId="5CD2DFCA" w14:textId="77777777" w:rsidR="006A3C6C" w:rsidRDefault="006A3C6C" w:rsidP="006A3C6C">
                        <w:pPr>
                          <w:spacing w:line="240" w:lineRule="auto"/>
                          <w:jc w:val="center"/>
                          <w:rPr>
                            <w:rFonts w:hint="eastAsia"/>
                            <w:color w:val="000000" w:themeColor="text1"/>
                            <w:sz w:val="18"/>
                            <w:szCs w:val="18"/>
                          </w:rPr>
                        </w:pPr>
                        <w:r>
                          <w:rPr>
                            <w:rFonts w:hint="eastAsia"/>
                            <w:color w:val="000000" w:themeColor="text1"/>
                            <w:sz w:val="18"/>
                            <w:szCs w:val="18"/>
                          </w:rPr>
                          <w:t>获得风险管理授权</w:t>
                        </w:r>
                      </w:p>
                      <w:p w14:paraId="20E02AB1" w14:textId="77777777" w:rsidR="006A3C6C" w:rsidRDefault="006A3C6C" w:rsidP="006A3C6C">
                        <w:pPr>
                          <w:jc w:val="center"/>
                          <w:rPr>
                            <w:rFonts w:hint="eastAsia"/>
                            <w:color w:val="000000"/>
                            <w:sz w:val="18"/>
                            <w:szCs w:val="18"/>
                          </w:rPr>
                        </w:pPr>
                      </w:p>
                    </w:txbxContent>
                  </v:textbox>
                </v:rect>
                <w10:anchorlock/>
              </v:group>
            </w:pict>
          </mc:Fallback>
        </mc:AlternateContent>
      </w:r>
    </w:p>
    <w:p w14:paraId="488BA2D7" w14:textId="1E9D01A1" w:rsidR="006A3C6C" w:rsidRPr="001A57C7" w:rsidRDefault="006A3C6C" w:rsidP="006A3C6C">
      <w:pPr>
        <w:pStyle w:val="aff4"/>
        <w:spacing w:before="156" w:after="156"/>
      </w:pPr>
      <w:r w:rsidRPr="001A57C7">
        <w:rPr>
          <w:rFonts w:hint="eastAsia"/>
        </w:rPr>
        <w:t>图</w:t>
      </w:r>
      <w:r w:rsidR="00D670EB">
        <w:t>5.1.</w:t>
      </w:r>
      <w:r w:rsidRPr="001A57C7">
        <w:t xml:space="preserve">1 </w:t>
      </w:r>
      <w:r w:rsidRPr="001A57C7">
        <w:rPr>
          <w:rFonts w:hint="eastAsia"/>
        </w:rPr>
        <w:t>风险管理流程</w:t>
      </w:r>
    </w:p>
    <w:p w14:paraId="2FF2EB6C" w14:textId="0D97B054" w:rsidR="006A3C6C" w:rsidRPr="001A57C7" w:rsidRDefault="00D670EB" w:rsidP="006A3C6C">
      <w:pPr>
        <w:rPr>
          <w:rFonts w:hint="eastAsia"/>
        </w:rPr>
      </w:pPr>
      <w:r>
        <w:rPr>
          <w:b/>
        </w:rPr>
        <w:t>5.1.</w:t>
      </w:r>
      <w:r w:rsidR="00AA6B24">
        <w:rPr>
          <w:rFonts w:hint="eastAsia"/>
          <w:b/>
        </w:rPr>
        <w:t>7</w:t>
      </w:r>
      <w:r w:rsidR="006A3C6C" w:rsidRPr="001A57C7">
        <w:rPr>
          <w:b/>
        </w:rPr>
        <w:t xml:space="preserve"> </w:t>
      </w:r>
      <w:r w:rsidR="006A3C6C" w:rsidRPr="001A57C7">
        <w:t>技术风险管理服务合同签订后，保险公司</w:t>
      </w:r>
      <w:r w:rsidR="006A3C6C" w:rsidRPr="001A57C7">
        <w:rPr>
          <w:rFonts w:hint="eastAsia"/>
        </w:rPr>
        <w:t>和建设单位</w:t>
      </w:r>
      <w:r w:rsidR="006A3C6C" w:rsidRPr="001A57C7">
        <w:t>应向技术风险管理机构提供风险管理所需要的文件资料。技术风险管理机构应</w:t>
      </w:r>
      <w:r w:rsidR="00DD4E57" w:rsidRPr="001A57C7">
        <w:rPr>
          <w:rFonts w:hint="eastAsia"/>
        </w:rPr>
        <w:t>进行</w:t>
      </w:r>
      <w:r w:rsidR="006A3C6C" w:rsidRPr="001A57C7">
        <w:t>现场踏勘，编制</w:t>
      </w:r>
      <w:bookmarkStart w:id="108" w:name="_Hlk118364757"/>
      <w:r w:rsidR="006A3C6C" w:rsidRPr="001A57C7">
        <w:t>《风险管理服务工作计划》</w:t>
      </w:r>
      <w:bookmarkEnd w:id="108"/>
      <w:r w:rsidR="006A3C6C" w:rsidRPr="001A57C7">
        <w:rPr>
          <w:rFonts w:hint="eastAsia"/>
        </w:rPr>
        <w:t>和初步风险</w:t>
      </w:r>
      <w:r w:rsidR="007355E5" w:rsidRPr="001A57C7">
        <w:rPr>
          <w:rFonts w:hint="eastAsia"/>
        </w:rPr>
        <w:t>分析</w:t>
      </w:r>
      <w:r w:rsidR="006A3C6C" w:rsidRPr="001A57C7">
        <w:rPr>
          <w:rFonts w:hint="eastAsia"/>
        </w:rPr>
        <w:t>文件</w:t>
      </w:r>
      <w:r w:rsidR="006A3C6C" w:rsidRPr="001A57C7">
        <w:t>，</w:t>
      </w:r>
      <w:r w:rsidR="006A3C6C" w:rsidRPr="001A57C7">
        <w:rPr>
          <w:rFonts w:hint="eastAsia"/>
        </w:rPr>
        <w:t>与</w:t>
      </w:r>
      <w:r w:rsidR="006A3C6C" w:rsidRPr="001A57C7">
        <w:t>保险公司</w:t>
      </w:r>
      <w:r w:rsidR="006A3C6C" w:rsidRPr="001A57C7">
        <w:rPr>
          <w:rFonts w:hint="eastAsia"/>
        </w:rPr>
        <w:t>、</w:t>
      </w:r>
      <w:r w:rsidR="006A3C6C" w:rsidRPr="001A57C7">
        <w:t>建设单位</w:t>
      </w:r>
      <w:r w:rsidR="006A3C6C" w:rsidRPr="001A57C7">
        <w:rPr>
          <w:rFonts w:hint="eastAsia"/>
        </w:rPr>
        <w:t>和各参建单位进行</w:t>
      </w:r>
      <w:r w:rsidR="006A3C6C" w:rsidRPr="001A4671">
        <w:rPr>
          <w:rFonts w:hint="eastAsia"/>
        </w:rPr>
        <w:t>风险管理交底</w:t>
      </w:r>
      <w:r w:rsidR="006A3C6C" w:rsidRPr="001A4671">
        <w:t>。</w:t>
      </w:r>
    </w:p>
    <w:p w14:paraId="153E557E" w14:textId="2E302C36" w:rsidR="006A3C6C" w:rsidRPr="001A57C7" w:rsidRDefault="00D670EB" w:rsidP="006A3C6C">
      <w:pPr>
        <w:rPr>
          <w:rFonts w:hint="eastAsia"/>
        </w:rPr>
      </w:pPr>
      <w:r>
        <w:rPr>
          <w:b/>
        </w:rPr>
        <w:t>5.1.</w:t>
      </w:r>
      <w:r w:rsidR="00AA6B24">
        <w:rPr>
          <w:rFonts w:hint="eastAsia"/>
          <w:b/>
        </w:rPr>
        <w:t>8</w:t>
      </w:r>
      <w:r w:rsidR="006A3C6C" w:rsidRPr="001A57C7">
        <w:t xml:space="preserve"> </w:t>
      </w:r>
      <w:r w:rsidR="006A3C6C" w:rsidRPr="001A57C7">
        <w:rPr>
          <w:rFonts w:hint="eastAsia"/>
        </w:rPr>
        <w:t>技术</w:t>
      </w:r>
      <w:r w:rsidR="006A3C6C" w:rsidRPr="001A4671">
        <w:rPr>
          <w:rFonts w:hint="eastAsia"/>
        </w:rPr>
        <w:t>风险管理交底</w:t>
      </w:r>
      <w:r w:rsidR="006A3C6C" w:rsidRPr="001A57C7">
        <w:rPr>
          <w:rFonts w:hint="eastAsia"/>
        </w:rPr>
        <w:t>应包括下列内容：</w:t>
      </w:r>
    </w:p>
    <w:p w14:paraId="136292A6" w14:textId="77777777" w:rsidR="006A3C6C" w:rsidRPr="001A57C7" w:rsidRDefault="006A3C6C" w:rsidP="006A3C6C">
      <w:pPr>
        <w:ind w:firstLineChars="200" w:firstLine="422"/>
        <w:rPr>
          <w:rFonts w:hint="eastAsia"/>
        </w:rPr>
      </w:pPr>
      <w:r w:rsidRPr="001A57C7">
        <w:rPr>
          <w:b/>
        </w:rPr>
        <w:t>1</w:t>
      </w:r>
      <w:r w:rsidRPr="001A57C7">
        <w:t xml:space="preserve"> 风险管理的目的、依据、方法和工作流程；</w:t>
      </w:r>
    </w:p>
    <w:p w14:paraId="47A0B5E8" w14:textId="77777777" w:rsidR="006A3C6C" w:rsidRPr="001A57C7" w:rsidRDefault="006A3C6C" w:rsidP="006A3C6C">
      <w:pPr>
        <w:ind w:firstLineChars="200" w:firstLine="422"/>
        <w:rPr>
          <w:rFonts w:hint="eastAsia"/>
        </w:rPr>
      </w:pPr>
      <w:r w:rsidRPr="001A57C7">
        <w:rPr>
          <w:b/>
        </w:rPr>
        <w:t>2</w:t>
      </w:r>
      <w:r w:rsidRPr="001A57C7">
        <w:t xml:space="preserve"> 项目基本信息</w:t>
      </w:r>
      <w:r w:rsidRPr="001A57C7">
        <w:rPr>
          <w:rFonts w:hint="eastAsia"/>
        </w:rPr>
        <w:t>、</w:t>
      </w:r>
      <w:r w:rsidRPr="001A57C7">
        <w:t>风险管理的服务内容</w:t>
      </w:r>
      <w:r w:rsidRPr="001A57C7">
        <w:rPr>
          <w:rFonts w:hint="eastAsia"/>
        </w:rPr>
        <w:t>和工作计划</w:t>
      </w:r>
      <w:r w:rsidRPr="001A57C7">
        <w:t>；</w:t>
      </w:r>
    </w:p>
    <w:p w14:paraId="7B6F69AF" w14:textId="77777777" w:rsidR="006A3C6C" w:rsidRPr="001A57C7" w:rsidRDefault="006A3C6C" w:rsidP="006A3C6C">
      <w:pPr>
        <w:ind w:firstLineChars="200" w:firstLine="422"/>
        <w:rPr>
          <w:rFonts w:hint="eastAsia"/>
        </w:rPr>
      </w:pPr>
      <w:r w:rsidRPr="001A57C7">
        <w:rPr>
          <w:b/>
        </w:rPr>
        <w:t>3</w:t>
      </w:r>
      <w:r w:rsidRPr="001A57C7">
        <w:t xml:space="preserve"> </w:t>
      </w:r>
      <w:r w:rsidRPr="001A57C7">
        <w:rPr>
          <w:rFonts w:hint="eastAsia"/>
        </w:rPr>
        <w:t>需要</w:t>
      </w:r>
      <w:r w:rsidRPr="001A57C7">
        <w:t>建设单位和保险公司</w:t>
      </w:r>
      <w:r w:rsidRPr="001A57C7">
        <w:rPr>
          <w:rFonts w:hint="eastAsia"/>
        </w:rPr>
        <w:t>协调、</w:t>
      </w:r>
      <w:r w:rsidRPr="001A57C7">
        <w:t>配合的</w:t>
      </w:r>
      <w:r w:rsidRPr="001A57C7">
        <w:rPr>
          <w:rFonts w:hint="eastAsia"/>
        </w:rPr>
        <w:t>有</w:t>
      </w:r>
      <w:r w:rsidRPr="001A57C7">
        <w:t>关事宜；</w:t>
      </w:r>
    </w:p>
    <w:p w14:paraId="7C3647B2" w14:textId="77777777" w:rsidR="006A3C6C" w:rsidRPr="001A57C7" w:rsidRDefault="006A3C6C" w:rsidP="006A3C6C">
      <w:pPr>
        <w:ind w:firstLineChars="200" w:firstLine="422"/>
        <w:rPr>
          <w:rFonts w:hint="eastAsia"/>
        </w:rPr>
      </w:pPr>
      <w:r w:rsidRPr="001A57C7">
        <w:rPr>
          <w:b/>
        </w:rPr>
        <w:t>4</w:t>
      </w:r>
      <w:r w:rsidRPr="001A57C7">
        <w:t xml:space="preserve"> </w:t>
      </w:r>
      <w:r w:rsidRPr="001A57C7">
        <w:rPr>
          <w:rFonts w:hint="eastAsia"/>
        </w:rPr>
        <w:t>初步风险</w:t>
      </w:r>
      <w:r w:rsidR="007355E5" w:rsidRPr="001A57C7">
        <w:rPr>
          <w:rFonts w:hint="eastAsia"/>
        </w:rPr>
        <w:t>分析</w:t>
      </w:r>
      <w:r w:rsidRPr="001A57C7">
        <w:t>交底</w:t>
      </w:r>
      <w:r w:rsidRPr="001A57C7">
        <w:rPr>
          <w:rFonts w:hint="eastAsia"/>
        </w:rPr>
        <w:t>。</w:t>
      </w:r>
    </w:p>
    <w:p w14:paraId="496971DF" w14:textId="7951392E" w:rsidR="006A3C6C" w:rsidRPr="001A57C7" w:rsidRDefault="00D670EB" w:rsidP="006A3C6C">
      <w:pPr>
        <w:rPr>
          <w:rFonts w:hint="eastAsia"/>
        </w:rPr>
      </w:pPr>
      <w:r>
        <w:rPr>
          <w:b/>
        </w:rPr>
        <w:t>5.1.</w:t>
      </w:r>
      <w:r w:rsidR="0060156B" w:rsidRPr="001A57C7">
        <w:rPr>
          <w:b/>
        </w:rPr>
        <w:t>4</w:t>
      </w:r>
      <w:r w:rsidR="006A3C6C" w:rsidRPr="001A57C7">
        <w:rPr>
          <w:b/>
        </w:rPr>
        <w:t xml:space="preserve"> </w:t>
      </w:r>
      <w:r w:rsidR="006A3C6C" w:rsidRPr="001A4671">
        <w:t>《风险管理服务工作计划》</w:t>
      </w:r>
      <w:r w:rsidR="006A3C6C" w:rsidRPr="001A57C7">
        <w:t>应包括下列内容：</w:t>
      </w:r>
    </w:p>
    <w:p w14:paraId="6D425BBD" w14:textId="77777777" w:rsidR="006A3C6C" w:rsidRPr="001A57C7" w:rsidRDefault="006A3C6C" w:rsidP="006A3C6C">
      <w:pPr>
        <w:ind w:firstLineChars="200" w:firstLine="422"/>
        <w:rPr>
          <w:rFonts w:hint="eastAsia"/>
        </w:rPr>
      </w:pPr>
      <w:r w:rsidRPr="001A57C7">
        <w:rPr>
          <w:b/>
        </w:rPr>
        <w:t>1</w:t>
      </w:r>
      <w:r w:rsidRPr="001A57C7">
        <w:t xml:space="preserve"> 项目基本信息、项目名称、地址、建设规模、结构类型、</w:t>
      </w:r>
      <w:r w:rsidRPr="001A57C7">
        <w:rPr>
          <w:rFonts w:hint="eastAsia"/>
        </w:rPr>
        <w:t>绿色建筑申报星级、建设单位、</w:t>
      </w:r>
      <w:r w:rsidRPr="001A57C7">
        <w:t>参建单位、主承保保险公司、保障范围及保险责任、项目进程等；</w:t>
      </w:r>
    </w:p>
    <w:p w14:paraId="25C658CC" w14:textId="77777777" w:rsidR="006A3C6C" w:rsidRPr="001A57C7" w:rsidRDefault="006A3C6C" w:rsidP="006A3C6C">
      <w:pPr>
        <w:ind w:firstLineChars="200" w:firstLine="422"/>
        <w:rPr>
          <w:rFonts w:hint="eastAsia"/>
        </w:rPr>
      </w:pPr>
      <w:r w:rsidRPr="001A57C7">
        <w:rPr>
          <w:b/>
        </w:rPr>
        <w:t>2</w:t>
      </w:r>
      <w:r w:rsidRPr="001A57C7">
        <w:t xml:space="preserve"> 项目风险管理团队成员信息及需要投入的设施设备等；</w:t>
      </w:r>
    </w:p>
    <w:p w14:paraId="45495CC1" w14:textId="77777777" w:rsidR="006A3C6C" w:rsidRPr="001A57C7" w:rsidRDefault="006A3C6C" w:rsidP="006A3C6C">
      <w:pPr>
        <w:ind w:firstLineChars="200" w:firstLine="422"/>
        <w:rPr>
          <w:rFonts w:hint="eastAsia"/>
        </w:rPr>
      </w:pPr>
      <w:r w:rsidRPr="001A57C7">
        <w:rPr>
          <w:b/>
        </w:rPr>
        <w:t>3</w:t>
      </w:r>
      <w:r w:rsidRPr="001A57C7">
        <w:t xml:space="preserve"> 风险管理的目标；</w:t>
      </w:r>
    </w:p>
    <w:p w14:paraId="2A783F5E" w14:textId="77777777" w:rsidR="006A3C6C" w:rsidRPr="001A57C7" w:rsidRDefault="006A3C6C" w:rsidP="006A3C6C">
      <w:pPr>
        <w:ind w:firstLineChars="200" w:firstLine="422"/>
        <w:rPr>
          <w:rFonts w:hint="eastAsia"/>
        </w:rPr>
      </w:pPr>
      <w:r w:rsidRPr="001A57C7">
        <w:rPr>
          <w:b/>
        </w:rPr>
        <w:t>4</w:t>
      </w:r>
      <w:r w:rsidRPr="001A57C7">
        <w:t xml:space="preserve"> 风险管理服务内容</w:t>
      </w:r>
      <w:r w:rsidRPr="001A57C7">
        <w:rPr>
          <w:rFonts w:hint="eastAsia"/>
        </w:rPr>
        <w:t>：</w:t>
      </w:r>
      <w:r w:rsidRPr="001A57C7">
        <w:t>风险评估范围、检查方法、</w:t>
      </w:r>
      <w:r w:rsidR="007355E5" w:rsidRPr="001A57C7">
        <w:rPr>
          <w:rFonts w:hint="eastAsia"/>
        </w:rPr>
        <w:t>现场</w:t>
      </w:r>
      <w:r w:rsidRPr="001A57C7">
        <w:rPr>
          <w:rFonts w:hint="eastAsia"/>
        </w:rPr>
        <w:t>查勘安排</w:t>
      </w:r>
      <w:r w:rsidRPr="001A57C7">
        <w:t>、沟通协调的组织</w:t>
      </w:r>
      <w:r w:rsidR="007355E5" w:rsidRPr="001A57C7">
        <w:rPr>
          <w:rFonts w:hint="eastAsia"/>
        </w:rPr>
        <w:t>架构</w:t>
      </w:r>
      <w:r w:rsidRPr="001A57C7">
        <w:t>及</w:t>
      </w:r>
      <w:r w:rsidRPr="001A57C7">
        <w:lastRenderedPageBreak/>
        <w:t>工作流程等；</w:t>
      </w:r>
    </w:p>
    <w:p w14:paraId="6223B829" w14:textId="77777777" w:rsidR="006A3C6C" w:rsidRPr="001A57C7" w:rsidRDefault="006A3C6C" w:rsidP="006A3C6C">
      <w:pPr>
        <w:ind w:firstLineChars="200" w:firstLine="422"/>
        <w:rPr>
          <w:rFonts w:hint="eastAsia"/>
        </w:rPr>
      </w:pPr>
      <w:r w:rsidRPr="001A57C7">
        <w:rPr>
          <w:b/>
        </w:rPr>
        <w:t>5</w:t>
      </w:r>
      <w:r w:rsidRPr="001A57C7">
        <w:t xml:space="preserve"> 风险管理的方法、</w:t>
      </w:r>
      <w:r w:rsidR="00C41FFA" w:rsidRPr="001A57C7">
        <w:rPr>
          <w:rFonts w:hint="eastAsia"/>
        </w:rPr>
        <w:t>应对</w:t>
      </w:r>
      <w:r w:rsidRPr="001A57C7">
        <w:t>措施以及风险跟踪的要求；</w:t>
      </w:r>
    </w:p>
    <w:p w14:paraId="0F5CF3E2" w14:textId="77777777" w:rsidR="006A3C6C" w:rsidRPr="001A57C7" w:rsidRDefault="006A3C6C" w:rsidP="006A3C6C">
      <w:pPr>
        <w:ind w:firstLineChars="200" w:firstLine="422"/>
        <w:rPr>
          <w:rFonts w:hint="eastAsia"/>
        </w:rPr>
      </w:pPr>
      <w:r w:rsidRPr="001A57C7">
        <w:rPr>
          <w:b/>
        </w:rPr>
        <w:t>6</w:t>
      </w:r>
      <w:r w:rsidRPr="001A57C7">
        <w:t xml:space="preserve"> 过程中需重点控制的节点、工序、阶段和部位；</w:t>
      </w:r>
    </w:p>
    <w:p w14:paraId="7C04E9A8" w14:textId="77777777" w:rsidR="006A3C6C" w:rsidRPr="001A57C7" w:rsidRDefault="006A3C6C" w:rsidP="006A3C6C">
      <w:pPr>
        <w:ind w:firstLineChars="200" w:firstLine="422"/>
        <w:rPr>
          <w:rFonts w:hint="eastAsia"/>
        </w:rPr>
      </w:pPr>
      <w:r w:rsidRPr="001A57C7">
        <w:rPr>
          <w:b/>
          <w:bCs w:val="0"/>
        </w:rPr>
        <w:t>7</w:t>
      </w:r>
      <w:r w:rsidRPr="001A57C7">
        <w:t xml:space="preserve"> 拟出具的报告</w:t>
      </w:r>
      <w:r w:rsidR="007355E5" w:rsidRPr="001A57C7">
        <w:rPr>
          <w:rFonts w:hint="eastAsia"/>
        </w:rPr>
        <w:t>和</w:t>
      </w:r>
      <w:r w:rsidRPr="001A57C7">
        <w:t>成果文件；</w:t>
      </w:r>
    </w:p>
    <w:p w14:paraId="6384D9F3" w14:textId="77777777" w:rsidR="006A3C6C" w:rsidRPr="001A57C7" w:rsidRDefault="006A3C6C" w:rsidP="006A3C6C">
      <w:pPr>
        <w:ind w:firstLineChars="200" w:firstLine="422"/>
        <w:rPr>
          <w:rFonts w:hint="eastAsia"/>
        </w:rPr>
      </w:pPr>
      <w:r w:rsidRPr="001A57C7">
        <w:rPr>
          <w:b/>
          <w:bCs w:val="0"/>
        </w:rPr>
        <w:t>8</w:t>
      </w:r>
      <w:r w:rsidRPr="001A57C7">
        <w:t xml:space="preserve"> 需要建设单位</w:t>
      </w:r>
      <w:r w:rsidRPr="001A57C7">
        <w:rPr>
          <w:rFonts w:hint="eastAsia"/>
        </w:rPr>
        <w:t>和</w:t>
      </w:r>
      <w:r w:rsidRPr="001A57C7">
        <w:t>保险公司协调配合的</w:t>
      </w:r>
      <w:r w:rsidRPr="001A57C7">
        <w:rPr>
          <w:rFonts w:hint="eastAsia"/>
        </w:rPr>
        <w:t>有</w:t>
      </w:r>
      <w:r w:rsidRPr="001A57C7">
        <w:t>关事宜</w:t>
      </w:r>
      <w:r w:rsidRPr="001A57C7">
        <w:rPr>
          <w:rFonts w:hint="eastAsia"/>
        </w:rPr>
        <w:t>等</w:t>
      </w:r>
      <w:r w:rsidRPr="001A57C7">
        <w:t>。</w:t>
      </w:r>
    </w:p>
    <w:p w14:paraId="7AAA2C4B" w14:textId="1622E2A7" w:rsidR="00387022" w:rsidRPr="001A57C7" w:rsidRDefault="00D670EB">
      <w:pPr>
        <w:pStyle w:val="2"/>
        <w:rPr>
          <w:rFonts w:hint="eastAsia"/>
        </w:rPr>
      </w:pPr>
      <w:bookmarkStart w:id="109" w:name="_Toc179448782"/>
      <w:bookmarkStart w:id="110" w:name="_Toc184372625"/>
      <w:bookmarkStart w:id="111" w:name="_Toc184383405"/>
      <w:bookmarkStart w:id="112" w:name="_Toc184383981"/>
      <w:bookmarkStart w:id="113" w:name="_Toc184386670"/>
      <w:r>
        <w:rPr>
          <w:rFonts w:hint="eastAsia"/>
        </w:rPr>
        <w:t>5</w:t>
      </w:r>
      <w:r w:rsidR="00AF35A0" w:rsidRPr="001A57C7">
        <w:rPr>
          <w:rFonts w:hint="eastAsia"/>
        </w:rPr>
        <w:t>.</w:t>
      </w:r>
      <w:r w:rsidR="00AF35A0" w:rsidRPr="001A57C7">
        <w:t xml:space="preserve">2  </w:t>
      </w:r>
      <w:r w:rsidR="00AF35A0" w:rsidRPr="001A57C7">
        <w:rPr>
          <w:rFonts w:hint="eastAsia"/>
        </w:rPr>
        <w:t>设计阶段</w:t>
      </w:r>
      <w:bookmarkEnd w:id="109"/>
      <w:bookmarkEnd w:id="110"/>
      <w:bookmarkEnd w:id="111"/>
      <w:bookmarkEnd w:id="112"/>
      <w:bookmarkEnd w:id="113"/>
    </w:p>
    <w:p w14:paraId="6D724476" w14:textId="50E46170" w:rsidR="00BD6F99" w:rsidRPr="001A57C7" w:rsidRDefault="00D670EB" w:rsidP="00542642">
      <w:pPr>
        <w:pStyle w:val="a7"/>
        <w:spacing w:after="0"/>
        <w:ind w:right="113"/>
        <w:rPr>
          <w:rFonts w:ascii="宋体" w:hAnsi="宋体" w:hint="eastAsia"/>
          <w:szCs w:val="21"/>
        </w:rPr>
      </w:pPr>
      <w:bookmarkStart w:id="114" w:name="_Hlk118107508"/>
      <w:r>
        <w:rPr>
          <w:rFonts w:ascii="宋体" w:eastAsia="PMingLiU" w:hAnsi="宋体"/>
          <w:b/>
          <w:szCs w:val="21"/>
        </w:rPr>
        <w:t>5.2.</w:t>
      </w:r>
      <w:r w:rsidR="00BD6F99" w:rsidRPr="001A57C7">
        <w:rPr>
          <w:rFonts w:ascii="宋体" w:eastAsia="PMingLiU" w:hAnsi="宋体"/>
          <w:b/>
          <w:szCs w:val="21"/>
        </w:rPr>
        <w:t>1</w:t>
      </w:r>
      <w:r w:rsidR="00BD6F99" w:rsidRPr="001A57C7">
        <w:rPr>
          <w:rFonts w:ascii="宋体" w:eastAsia="PMingLiU" w:hAnsi="宋体"/>
          <w:szCs w:val="21"/>
        </w:rPr>
        <w:t xml:space="preserve"> </w:t>
      </w:r>
      <w:r w:rsidR="00BD6F99" w:rsidRPr="001A57C7">
        <w:rPr>
          <w:rFonts w:ascii="宋体" w:hAnsi="宋体" w:hint="eastAsia"/>
          <w:szCs w:val="21"/>
        </w:rPr>
        <w:t>设计阶段的检查工作主要为</w:t>
      </w:r>
      <w:r w:rsidR="00BD6F99" w:rsidRPr="001A4671">
        <w:rPr>
          <w:rFonts w:ascii="宋体" w:hAnsi="宋体" w:hint="eastAsia"/>
          <w:szCs w:val="21"/>
        </w:rPr>
        <w:t>文件检查，</w:t>
      </w:r>
      <w:r w:rsidR="00BD6F99" w:rsidRPr="001A57C7">
        <w:rPr>
          <w:rFonts w:ascii="宋体" w:hAnsi="宋体" w:hint="eastAsia"/>
          <w:szCs w:val="21"/>
        </w:rPr>
        <w:t>一般以资料查阅、复核、验证及会议讨论的形式进行。</w:t>
      </w:r>
    </w:p>
    <w:p w14:paraId="53B94F96" w14:textId="4EBB3244" w:rsidR="00387022" w:rsidRPr="001A57C7" w:rsidRDefault="00D670EB" w:rsidP="00542642">
      <w:pPr>
        <w:pStyle w:val="a7"/>
        <w:spacing w:after="0"/>
        <w:ind w:right="113"/>
        <w:rPr>
          <w:rFonts w:ascii="宋体" w:hAnsi="宋体" w:hint="eastAsia"/>
          <w:szCs w:val="21"/>
        </w:rPr>
      </w:pPr>
      <w:r>
        <w:rPr>
          <w:rFonts w:ascii="宋体" w:eastAsia="PMingLiU" w:hAnsi="宋体"/>
          <w:b/>
          <w:szCs w:val="21"/>
        </w:rPr>
        <w:t>5.2.</w:t>
      </w:r>
      <w:r w:rsidR="00BD6F99" w:rsidRPr="001A57C7">
        <w:rPr>
          <w:rFonts w:ascii="宋体" w:hAnsi="宋体"/>
          <w:b/>
          <w:szCs w:val="21"/>
        </w:rPr>
        <w:t>2</w:t>
      </w:r>
      <w:r w:rsidR="00AF35A0" w:rsidRPr="001A57C7">
        <w:rPr>
          <w:rFonts w:ascii="宋体" w:eastAsia="PMingLiU" w:hAnsi="宋体"/>
          <w:szCs w:val="21"/>
        </w:rPr>
        <w:t xml:space="preserve"> </w:t>
      </w:r>
      <w:bookmarkEnd w:id="114"/>
      <w:r w:rsidR="007355E5" w:rsidRPr="001A57C7">
        <w:rPr>
          <w:rFonts w:ascii="宋体" w:hAnsi="宋体" w:hint="eastAsia"/>
          <w:szCs w:val="21"/>
        </w:rPr>
        <w:t>设计阶段的</w:t>
      </w:r>
      <w:r w:rsidR="003F351E" w:rsidRPr="001A57C7">
        <w:rPr>
          <w:rFonts w:ascii="宋体" w:hAnsi="宋体" w:hint="eastAsia"/>
          <w:szCs w:val="21"/>
        </w:rPr>
        <w:t>技术风险管理</w:t>
      </w:r>
      <w:r w:rsidR="007355E5" w:rsidRPr="001A4671">
        <w:rPr>
          <w:rFonts w:ascii="宋体" w:hAnsi="宋体" w:hint="eastAsia"/>
          <w:szCs w:val="21"/>
        </w:rPr>
        <w:t>服务流程</w:t>
      </w:r>
      <w:proofErr w:type="gramStart"/>
      <w:r w:rsidR="003F351E" w:rsidRPr="001A57C7">
        <w:rPr>
          <w:rFonts w:ascii="宋体" w:hAnsi="宋体" w:hint="eastAsia"/>
          <w:szCs w:val="21"/>
        </w:rPr>
        <w:t>宜</w:t>
      </w:r>
      <w:r w:rsidR="007355E5" w:rsidRPr="001A57C7">
        <w:rPr>
          <w:rFonts w:ascii="宋体" w:hAnsi="宋体" w:hint="eastAsia"/>
          <w:szCs w:val="21"/>
        </w:rPr>
        <w:t>符合</w:t>
      </w:r>
      <w:proofErr w:type="gramEnd"/>
      <w:r w:rsidR="007355E5" w:rsidRPr="001A57C7">
        <w:rPr>
          <w:rFonts w:ascii="宋体" w:hAnsi="宋体" w:hint="eastAsia"/>
          <w:szCs w:val="21"/>
        </w:rPr>
        <w:t>附录</w:t>
      </w:r>
      <w:r w:rsidR="00607685">
        <w:rPr>
          <w:rFonts w:ascii="宋体" w:hAnsi="宋体" w:hint="eastAsia"/>
          <w:szCs w:val="21"/>
        </w:rPr>
        <w:t>B</w:t>
      </w:r>
      <w:r w:rsidR="007355E5" w:rsidRPr="001A57C7">
        <w:rPr>
          <w:rFonts w:ascii="宋体" w:hAnsi="宋体" w:hint="eastAsia"/>
          <w:szCs w:val="21"/>
        </w:rPr>
        <w:t>.</w:t>
      </w:r>
      <w:r w:rsidR="007355E5" w:rsidRPr="001A57C7">
        <w:rPr>
          <w:rFonts w:ascii="宋体" w:hAnsi="宋体"/>
          <w:szCs w:val="21"/>
        </w:rPr>
        <w:t>1</w:t>
      </w:r>
      <w:r w:rsidR="007355E5" w:rsidRPr="001A57C7">
        <w:rPr>
          <w:rFonts w:ascii="宋体" w:hAnsi="宋体" w:hint="eastAsia"/>
          <w:szCs w:val="21"/>
        </w:rPr>
        <w:t>的要求</w:t>
      </w:r>
      <w:r w:rsidR="00AF35A0" w:rsidRPr="001A57C7">
        <w:rPr>
          <w:rFonts w:ascii="宋体" w:hAnsi="宋体" w:hint="eastAsia"/>
          <w:szCs w:val="21"/>
        </w:rPr>
        <w:t>，</w:t>
      </w:r>
      <w:r w:rsidR="007355E5" w:rsidRPr="001A57C7">
        <w:rPr>
          <w:rFonts w:ascii="宋体" w:hAnsi="宋体" w:hint="eastAsia"/>
          <w:szCs w:val="21"/>
        </w:rPr>
        <w:t>应包括下列内容：</w:t>
      </w:r>
    </w:p>
    <w:p w14:paraId="072F1CEA" w14:textId="77777777" w:rsidR="00387022" w:rsidRPr="001A57C7" w:rsidRDefault="00AF35A0" w:rsidP="00542642">
      <w:pPr>
        <w:pStyle w:val="a7"/>
        <w:spacing w:after="0"/>
        <w:ind w:right="113" w:firstLine="420"/>
        <w:rPr>
          <w:rFonts w:ascii="宋体" w:hAnsi="宋体" w:hint="eastAsia"/>
          <w:szCs w:val="21"/>
        </w:rPr>
      </w:pPr>
      <w:r w:rsidRPr="001A57C7">
        <w:rPr>
          <w:rFonts w:ascii="宋体" w:hAnsi="宋体" w:hint="eastAsia"/>
          <w:b/>
          <w:szCs w:val="21"/>
        </w:rPr>
        <w:t>1</w:t>
      </w:r>
      <w:r w:rsidR="003F351E" w:rsidRPr="001A57C7">
        <w:rPr>
          <w:rFonts w:ascii="宋体" w:hAnsi="宋体"/>
          <w:b/>
          <w:szCs w:val="21"/>
        </w:rPr>
        <w:t xml:space="preserve"> </w:t>
      </w:r>
      <w:r w:rsidRPr="001A57C7">
        <w:rPr>
          <w:rFonts w:ascii="宋体" w:hAnsi="宋体" w:hint="eastAsia"/>
          <w:szCs w:val="21"/>
        </w:rPr>
        <w:t>了解勘察</w:t>
      </w:r>
      <w:r w:rsidR="0081682F" w:rsidRPr="001A57C7">
        <w:rPr>
          <w:rFonts w:ascii="宋体" w:hAnsi="宋体" w:hint="eastAsia"/>
          <w:szCs w:val="21"/>
        </w:rPr>
        <w:t>、</w:t>
      </w:r>
      <w:r w:rsidRPr="001A57C7">
        <w:rPr>
          <w:rFonts w:ascii="宋体" w:hAnsi="宋体" w:hint="eastAsia"/>
          <w:szCs w:val="21"/>
        </w:rPr>
        <w:t>设计进度，及时收集设计阶段风险管理需要的文件；</w:t>
      </w:r>
    </w:p>
    <w:p w14:paraId="3574F44E" w14:textId="77777777" w:rsidR="00387022" w:rsidRPr="001A57C7" w:rsidRDefault="00AF35A0" w:rsidP="00542642">
      <w:pPr>
        <w:pStyle w:val="a7"/>
        <w:spacing w:after="0"/>
        <w:ind w:right="113" w:firstLineChars="200" w:firstLine="422"/>
        <w:rPr>
          <w:rFonts w:ascii="宋体" w:eastAsia="PMingLiU" w:hAnsi="宋体" w:hint="eastAsia"/>
          <w:szCs w:val="21"/>
        </w:rPr>
      </w:pPr>
      <w:r w:rsidRPr="001A57C7">
        <w:rPr>
          <w:rFonts w:ascii="宋体" w:hAnsi="宋体" w:hint="eastAsia"/>
          <w:b/>
          <w:szCs w:val="21"/>
        </w:rPr>
        <w:t>2</w:t>
      </w:r>
      <w:r w:rsidRPr="001A57C7">
        <w:rPr>
          <w:rFonts w:ascii="宋体" w:eastAsia="PMingLiU" w:hAnsi="宋体"/>
          <w:szCs w:val="21"/>
        </w:rPr>
        <w:t xml:space="preserve"> </w:t>
      </w:r>
      <w:r w:rsidR="00C73A06" w:rsidRPr="001A57C7">
        <w:rPr>
          <w:rFonts w:hint="eastAsia"/>
          <w:szCs w:val="21"/>
        </w:rPr>
        <w:t>根据设计单位《绿色建筑标识申报书》和《自评估报告》</w:t>
      </w:r>
      <w:r w:rsidRPr="001A57C7">
        <w:rPr>
          <w:rFonts w:ascii="宋体" w:hAnsi="宋体" w:hint="eastAsia"/>
          <w:szCs w:val="21"/>
        </w:rPr>
        <w:t>确定检查内容，包括</w:t>
      </w:r>
      <w:r w:rsidR="00C73A06" w:rsidRPr="001A57C7">
        <w:rPr>
          <w:rFonts w:ascii="宋体" w:hAnsi="宋体" w:hint="eastAsia"/>
          <w:szCs w:val="21"/>
        </w:rPr>
        <w:t>绿色建筑申报星级和参评的绿色性能</w:t>
      </w:r>
      <w:r w:rsidRPr="001A57C7">
        <w:rPr>
          <w:rFonts w:ascii="宋体" w:hAnsi="宋体" w:hint="eastAsia"/>
          <w:szCs w:val="21"/>
        </w:rPr>
        <w:t>；</w:t>
      </w:r>
    </w:p>
    <w:p w14:paraId="62CD301F" w14:textId="77777777" w:rsidR="00387022" w:rsidRPr="001A57C7" w:rsidRDefault="00AF35A0" w:rsidP="00542642">
      <w:pPr>
        <w:pStyle w:val="a7"/>
        <w:spacing w:after="0"/>
        <w:ind w:right="113" w:firstLineChars="200" w:firstLine="420"/>
        <w:rPr>
          <w:rFonts w:ascii="宋体" w:hAnsi="宋体" w:hint="eastAsia"/>
          <w:szCs w:val="21"/>
        </w:rPr>
      </w:pPr>
      <w:r w:rsidRPr="001A57C7">
        <w:rPr>
          <w:rFonts w:ascii="宋体" w:eastAsia="PMingLiU" w:hAnsi="宋体"/>
          <w:b/>
          <w:szCs w:val="21"/>
        </w:rPr>
        <w:t>3</w:t>
      </w:r>
      <w:r w:rsidR="00C73A06" w:rsidRPr="001A57C7">
        <w:rPr>
          <w:rFonts w:ascii="宋体" w:eastAsia="PMingLiU" w:hAnsi="宋体"/>
          <w:b/>
          <w:szCs w:val="21"/>
        </w:rPr>
        <w:t xml:space="preserve"> </w:t>
      </w:r>
      <w:r w:rsidR="003F351E" w:rsidRPr="001A57C7">
        <w:rPr>
          <w:rFonts w:ascii="宋体" w:hAnsi="宋体" w:hint="eastAsia"/>
          <w:szCs w:val="21"/>
        </w:rPr>
        <w:t>进行</w:t>
      </w:r>
      <w:r w:rsidRPr="001A57C7">
        <w:rPr>
          <w:rFonts w:ascii="宋体" w:hAnsi="宋体" w:hint="eastAsia"/>
          <w:szCs w:val="21"/>
        </w:rPr>
        <w:t>勘察</w:t>
      </w:r>
      <w:r w:rsidR="0081682F" w:rsidRPr="001A57C7">
        <w:rPr>
          <w:rFonts w:ascii="宋体" w:hAnsi="宋体" w:hint="eastAsia"/>
          <w:szCs w:val="21"/>
        </w:rPr>
        <w:t>、</w:t>
      </w:r>
      <w:r w:rsidRPr="001A57C7">
        <w:rPr>
          <w:rFonts w:ascii="宋体" w:hAnsi="宋体" w:hint="eastAsia"/>
          <w:szCs w:val="21"/>
        </w:rPr>
        <w:t>设计文件的风险分析，</w:t>
      </w:r>
      <w:r w:rsidR="003F351E" w:rsidRPr="001A57C7">
        <w:rPr>
          <w:rFonts w:ascii="宋体" w:hAnsi="宋体" w:hint="eastAsia"/>
          <w:szCs w:val="21"/>
        </w:rPr>
        <w:t>出具</w:t>
      </w:r>
      <w:r w:rsidR="007401D6" w:rsidRPr="001A57C7">
        <w:rPr>
          <w:rFonts w:ascii="宋体" w:hAnsi="宋体" w:hint="eastAsia"/>
          <w:szCs w:val="21"/>
        </w:rPr>
        <w:t>《</w:t>
      </w:r>
      <w:r w:rsidR="00213371" w:rsidRPr="001A57C7">
        <w:rPr>
          <w:rFonts w:ascii="宋体" w:hAnsi="宋体" w:hint="eastAsia"/>
          <w:szCs w:val="21"/>
        </w:rPr>
        <w:t>设计阶段</w:t>
      </w:r>
      <w:r w:rsidR="001A129E" w:rsidRPr="001A57C7">
        <w:rPr>
          <w:rFonts w:ascii="宋体" w:hAnsi="宋体" w:hint="eastAsia"/>
          <w:szCs w:val="21"/>
        </w:rPr>
        <w:t>风险评估报告》、</w:t>
      </w:r>
      <w:r w:rsidRPr="001A57C7">
        <w:rPr>
          <w:rFonts w:ascii="宋体" w:hAnsi="宋体" w:hint="eastAsia"/>
          <w:szCs w:val="21"/>
        </w:rPr>
        <w:t>风险跟踪清单、检查表单和其他技术</w:t>
      </w:r>
      <w:r w:rsidR="003F351E" w:rsidRPr="001A57C7">
        <w:rPr>
          <w:rFonts w:ascii="宋体" w:hAnsi="宋体" w:hint="eastAsia"/>
          <w:szCs w:val="21"/>
        </w:rPr>
        <w:t>文件</w:t>
      </w:r>
      <w:r w:rsidRPr="001A57C7">
        <w:rPr>
          <w:rFonts w:ascii="宋体" w:hAnsi="宋体" w:hint="eastAsia"/>
          <w:szCs w:val="21"/>
        </w:rPr>
        <w:t>等。</w:t>
      </w:r>
    </w:p>
    <w:p w14:paraId="74BC02A7" w14:textId="1CD01D63" w:rsidR="0090641E" w:rsidRPr="001A57C7" w:rsidRDefault="00D670EB" w:rsidP="0090641E">
      <w:pPr>
        <w:rPr>
          <w:rFonts w:hint="eastAsia"/>
        </w:rPr>
      </w:pPr>
      <w:r>
        <w:rPr>
          <w:b/>
        </w:rPr>
        <w:t>5.2.</w:t>
      </w:r>
      <w:r w:rsidR="00225590" w:rsidRPr="001A57C7">
        <w:rPr>
          <w:b/>
        </w:rPr>
        <w:t>3</w:t>
      </w:r>
      <w:r w:rsidR="0090641E" w:rsidRPr="001A57C7">
        <w:t xml:space="preserve"> 设计阶段</w:t>
      </w:r>
      <w:r w:rsidR="00225590" w:rsidRPr="001A57C7">
        <w:rPr>
          <w:rFonts w:hint="eastAsia"/>
        </w:rPr>
        <w:t>的</w:t>
      </w:r>
      <w:r w:rsidR="00225590" w:rsidRPr="001A4671">
        <w:rPr>
          <w:rFonts w:hint="eastAsia"/>
        </w:rPr>
        <w:t>文件检查</w:t>
      </w:r>
      <w:r w:rsidR="00225590" w:rsidRPr="001A57C7">
        <w:rPr>
          <w:rFonts w:hint="eastAsia"/>
        </w:rPr>
        <w:t>应包括下列内容</w:t>
      </w:r>
      <w:r w:rsidR="00225590" w:rsidRPr="001A57C7">
        <w:t>：</w:t>
      </w:r>
    </w:p>
    <w:p w14:paraId="6BBEC85C" w14:textId="77777777" w:rsidR="0090641E" w:rsidRPr="001A57C7" w:rsidRDefault="0090641E" w:rsidP="0090641E">
      <w:pPr>
        <w:ind w:firstLineChars="200" w:firstLine="422"/>
        <w:rPr>
          <w:rFonts w:hint="eastAsia"/>
        </w:rPr>
      </w:pPr>
      <w:r w:rsidRPr="001A57C7">
        <w:rPr>
          <w:b/>
        </w:rPr>
        <w:t>1</w:t>
      </w:r>
      <w:r w:rsidRPr="001A57C7">
        <w:t xml:space="preserve"> 建设、勘察</w:t>
      </w:r>
      <w:r w:rsidRPr="001A57C7">
        <w:rPr>
          <w:rFonts w:hint="eastAsia"/>
        </w:rPr>
        <w:t>、</w:t>
      </w:r>
      <w:r w:rsidRPr="001A57C7">
        <w:t>设计单位的营业执照</w:t>
      </w:r>
      <w:r w:rsidRPr="001A57C7">
        <w:rPr>
          <w:rFonts w:hint="eastAsia"/>
        </w:rPr>
        <w:t>、</w:t>
      </w:r>
      <w:r w:rsidRPr="001A57C7">
        <w:t>资质</w:t>
      </w:r>
      <w:r w:rsidRPr="001A57C7">
        <w:rPr>
          <w:rFonts w:hint="eastAsia"/>
        </w:rPr>
        <w:t>及</w:t>
      </w:r>
      <w:r w:rsidRPr="001A57C7">
        <w:t>质量管理体系</w:t>
      </w:r>
      <w:r w:rsidRPr="001A57C7">
        <w:rPr>
          <w:rFonts w:hint="eastAsia"/>
        </w:rPr>
        <w:t>证书</w:t>
      </w:r>
      <w:r w:rsidRPr="001A57C7">
        <w:t>；</w:t>
      </w:r>
    </w:p>
    <w:p w14:paraId="11196FD4" w14:textId="77777777" w:rsidR="0090641E" w:rsidRPr="001A57C7" w:rsidRDefault="0090641E" w:rsidP="0090641E">
      <w:pPr>
        <w:ind w:firstLineChars="200" w:firstLine="422"/>
        <w:rPr>
          <w:rFonts w:hint="eastAsia"/>
        </w:rPr>
      </w:pPr>
      <w:r w:rsidRPr="001A57C7">
        <w:rPr>
          <w:b/>
        </w:rPr>
        <w:t>2</w:t>
      </w:r>
      <w:r w:rsidRPr="001A57C7">
        <w:t xml:space="preserve"> </w:t>
      </w:r>
      <w:r w:rsidRPr="001A57C7">
        <w:rPr>
          <w:rFonts w:hint="eastAsia"/>
        </w:rPr>
        <w:t>选址、用地、环评、地震安全等批复文件</w:t>
      </w:r>
      <w:r w:rsidRPr="001A57C7">
        <w:t>；</w:t>
      </w:r>
    </w:p>
    <w:p w14:paraId="17E3DBFA" w14:textId="77777777" w:rsidR="0090641E" w:rsidRPr="001A57C7" w:rsidRDefault="0090641E" w:rsidP="0090641E">
      <w:pPr>
        <w:ind w:firstLineChars="200" w:firstLine="422"/>
        <w:rPr>
          <w:rFonts w:hint="eastAsia"/>
        </w:rPr>
      </w:pPr>
      <w:r w:rsidRPr="001A57C7">
        <w:rPr>
          <w:b/>
        </w:rPr>
        <w:t>3</w:t>
      </w:r>
      <w:r w:rsidRPr="001A57C7">
        <w:t xml:space="preserve"> 岩土工程勘察报告</w:t>
      </w:r>
      <w:r w:rsidRPr="001A57C7">
        <w:rPr>
          <w:rFonts w:hint="eastAsia"/>
        </w:rPr>
        <w:t>及水文分析报告</w:t>
      </w:r>
      <w:r w:rsidRPr="001A57C7">
        <w:t>；</w:t>
      </w:r>
    </w:p>
    <w:p w14:paraId="1B7AD5FF" w14:textId="77777777" w:rsidR="0090641E" w:rsidRPr="001A57C7" w:rsidRDefault="0090641E" w:rsidP="0090641E">
      <w:pPr>
        <w:ind w:firstLineChars="200" w:firstLine="422"/>
        <w:rPr>
          <w:rFonts w:hint="eastAsia"/>
        </w:rPr>
      </w:pPr>
      <w:r w:rsidRPr="001A57C7">
        <w:rPr>
          <w:b/>
        </w:rPr>
        <w:t>4</w:t>
      </w:r>
      <w:r w:rsidRPr="001A57C7">
        <w:t xml:space="preserve"> </w:t>
      </w:r>
      <w:r w:rsidRPr="001A57C7">
        <w:rPr>
          <w:rFonts w:hint="eastAsia"/>
        </w:rPr>
        <w:t>绿色建筑</w:t>
      </w:r>
      <w:r w:rsidRPr="001A57C7">
        <w:t>施工图设计文件</w:t>
      </w:r>
      <w:r w:rsidRPr="001A57C7">
        <w:rPr>
          <w:rFonts w:hint="eastAsia"/>
        </w:rPr>
        <w:t>、</w:t>
      </w:r>
      <w:r w:rsidRPr="001A57C7">
        <w:t>专项深化设计文件</w:t>
      </w:r>
      <w:r w:rsidRPr="001A57C7">
        <w:rPr>
          <w:rFonts w:hint="eastAsia"/>
        </w:rPr>
        <w:t>及有关审查批复文件</w:t>
      </w:r>
      <w:r w:rsidRPr="001A57C7">
        <w:t>；</w:t>
      </w:r>
    </w:p>
    <w:p w14:paraId="527058C0" w14:textId="77777777" w:rsidR="0090641E" w:rsidRPr="001A57C7" w:rsidRDefault="0090641E" w:rsidP="0090641E">
      <w:pPr>
        <w:ind w:firstLineChars="200" w:firstLine="422"/>
        <w:rPr>
          <w:rFonts w:hint="eastAsia"/>
        </w:rPr>
      </w:pPr>
      <w:r w:rsidRPr="001A57C7">
        <w:rPr>
          <w:b/>
        </w:rPr>
        <w:t>5</w:t>
      </w:r>
      <w:r w:rsidRPr="001A57C7">
        <w:t xml:space="preserve"> </w:t>
      </w:r>
      <w:r w:rsidRPr="001A57C7">
        <w:rPr>
          <w:rFonts w:hint="eastAsia"/>
        </w:rPr>
        <w:t>与绿色建筑性能有关的专项分析报告、评价报告、检测报告及计算文件</w:t>
      </w:r>
      <w:r w:rsidRPr="001A57C7">
        <w:t>；</w:t>
      </w:r>
    </w:p>
    <w:p w14:paraId="3B0991AC" w14:textId="77777777" w:rsidR="0090641E" w:rsidRPr="001A57C7" w:rsidRDefault="0090641E" w:rsidP="0090641E">
      <w:pPr>
        <w:ind w:firstLineChars="200" w:firstLine="422"/>
        <w:rPr>
          <w:rFonts w:hint="eastAsia"/>
        </w:rPr>
      </w:pPr>
      <w:r w:rsidRPr="001A57C7">
        <w:rPr>
          <w:b/>
        </w:rPr>
        <w:t>6</w:t>
      </w:r>
      <w:r w:rsidRPr="001A57C7">
        <w:t xml:space="preserve"> </w:t>
      </w:r>
      <w:r w:rsidRPr="001A57C7">
        <w:rPr>
          <w:rFonts w:hint="eastAsia"/>
        </w:rPr>
        <w:t>施工图交底、变更记录等</w:t>
      </w:r>
      <w:r w:rsidRPr="001A57C7">
        <w:t>。</w:t>
      </w:r>
    </w:p>
    <w:p w14:paraId="792637BE" w14:textId="36A6A5FE" w:rsidR="00387022" w:rsidRPr="001A57C7" w:rsidRDefault="00D670EB">
      <w:pPr>
        <w:pStyle w:val="2"/>
        <w:rPr>
          <w:rFonts w:hint="eastAsia"/>
        </w:rPr>
      </w:pPr>
      <w:bookmarkStart w:id="115" w:name="_Toc99703665"/>
      <w:bookmarkStart w:id="116" w:name="_Toc179448783"/>
      <w:bookmarkStart w:id="117" w:name="_Toc184372626"/>
      <w:bookmarkStart w:id="118" w:name="_Toc184383406"/>
      <w:bookmarkStart w:id="119" w:name="_Toc184383982"/>
      <w:bookmarkStart w:id="120" w:name="_Toc184386671"/>
      <w:bookmarkStart w:id="121" w:name="_Hlk118107886"/>
      <w:bookmarkStart w:id="122" w:name="_Hlk118107155"/>
      <w:r>
        <w:rPr>
          <w:rFonts w:hint="eastAsia"/>
        </w:rPr>
        <w:t>5</w:t>
      </w:r>
      <w:r w:rsidR="00AF35A0" w:rsidRPr="001A57C7">
        <w:rPr>
          <w:rFonts w:hint="eastAsia"/>
        </w:rPr>
        <w:t>.</w:t>
      </w:r>
      <w:r w:rsidR="00AF35A0" w:rsidRPr="001A57C7">
        <w:t xml:space="preserve">3  </w:t>
      </w:r>
      <w:r w:rsidR="00AF35A0" w:rsidRPr="001A57C7">
        <w:rPr>
          <w:rFonts w:hint="eastAsia"/>
        </w:rPr>
        <w:t>施工阶段</w:t>
      </w:r>
      <w:bookmarkEnd w:id="115"/>
      <w:bookmarkEnd w:id="116"/>
      <w:bookmarkEnd w:id="117"/>
      <w:bookmarkEnd w:id="118"/>
      <w:bookmarkEnd w:id="119"/>
      <w:bookmarkEnd w:id="120"/>
    </w:p>
    <w:p w14:paraId="4A356012" w14:textId="6FE44BF1" w:rsidR="00514FD5" w:rsidRPr="001A57C7" w:rsidRDefault="00D670EB" w:rsidP="00542642">
      <w:pPr>
        <w:pStyle w:val="a7"/>
        <w:spacing w:after="0"/>
        <w:ind w:right="113"/>
        <w:rPr>
          <w:rFonts w:hint="eastAsia"/>
        </w:rPr>
      </w:pPr>
      <w:r>
        <w:rPr>
          <w:rFonts w:hint="eastAsia"/>
          <w:b/>
          <w:bCs w:val="0"/>
        </w:rPr>
        <w:t>5.3.</w:t>
      </w:r>
      <w:r w:rsidR="00BD6F99" w:rsidRPr="001A57C7">
        <w:rPr>
          <w:b/>
          <w:bCs w:val="0"/>
        </w:rPr>
        <w:t>1</w:t>
      </w:r>
      <w:r w:rsidR="00BD6F99" w:rsidRPr="001A57C7">
        <w:t xml:space="preserve"> </w:t>
      </w:r>
      <w:r w:rsidR="00BD6F99" w:rsidRPr="001A57C7">
        <w:rPr>
          <w:rFonts w:hint="eastAsia"/>
        </w:rPr>
        <w:t>施工阶段的检查工作主要为</w:t>
      </w:r>
      <w:r w:rsidR="00BD6F99" w:rsidRPr="001A4671">
        <w:rPr>
          <w:rFonts w:hint="eastAsia"/>
        </w:rPr>
        <w:t>现场检查和文件检查两种方式</w:t>
      </w:r>
      <w:r w:rsidR="00B50C68" w:rsidRPr="001A4671">
        <w:rPr>
          <w:rFonts w:hint="eastAsia"/>
        </w:rPr>
        <w:t>。</w:t>
      </w:r>
      <w:r w:rsidR="00BD6F99" w:rsidRPr="001A4671">
        <w:rPr>
          <w:rFonts w:hint="eastAsia"/>
        </w:rPr>
        <w:t>现场检查包括施工过程检查和竣工检查</w:t>
      </w:r>
      <w:r w:rsidR="00B50C68" w:rsidRPr="001A4671">
        <w:rPr>
          <w:rFonts w:hint="eastAsia"/>
        </w:rPr>
        <w:t>。</w:t>
      </w:r>
    </w:p>
    <w:p w14:paraId="7CB369AD" w14:textId="20D06B28" w:rsidR="00AC63F3" w:rsidRPr="001A57C7" w:rsidRDefault="00D670EB" w:rsidP="00AC63F3">
      <w:pPr>
        <w:pStyle w:val="a7"/>
        <w:spacing w:after="0"/>
        <w:ind w:right="113"/>
        <w:rPr>
          <w:rFonts w:ascii="宋体" w:hAnsi="宋体" w:hint="eastAsia"/>
          <w:szCs w:val="21"/>
        </w:rPr>
      </w:pPr>
      <w:r>
        <w:rPr>
          <w:rFonts w:ascii="宋体" w:eastAsia="PMingLiU" w:hAnsi="宋体"/>
          <w:b/>
          <w:szCs w:val="21"/>
        </w:rPr>
        <w:t>5.3.</w:t>
      </w:r>
      <w:r w:rsidR="00AC63F3" w:rsidRPr="001A57C7">
        <w:rPr>
          <w:rFonts w:ascii="宋体" w:eastAsia="PMingLiU" w:hAnsi="宋体"/>
          <w:b/>
          <w:szCs w:val="21"/>
        </w:rPr>
        <w:t xml:space="preserve">2 </w:t>
      </w:r>
      <w:r w:rsidR="00AC63F3" w:rsidRPr="001A57C7">
        <w:rPr>
          <w:rFonts w:ascii="宋体" w:hAnsi="宋体" w:hint="eastAsia"/>
          <w:szCs w:val="21"/>
        </w:rPr>
        <w:t>技术人员进行现场检查时，应遵守施工单位的</w:t>
      </w:r>
      <w:r w:rsidR="00AC63F3" w:rsidRPr="001A4671">
        <w:rPr>
          <w:rFonts w:ascii="宋体" w:hAnsi="宋体" w:hint="eastAsia"/>
          <w:szCs w:val="21"/>
        </w:rPr>
        <w:t>安全生产管理制度和操作规程，</w:t>
      </w:r>
      <w:r w:rsidR="00AC63F3" w:rsidRPr="001A57C7">
        <w:rPr>
          <w:rFonts w:ascii="宋体" w:hAnsi="宋体" w:hint="eastAsia"/>
          <w:szCs w:val="21"/>
        </w:rPr>
        <w:t>采取安全防护措施，保证自身和他人的安全。</w:t>
      </w:r>
    </w:p>
    <w:p w14:paraId="09EA1B92" w14:textId="18790FA5" w:rsidR="00387022" w:rsidRPr="001A57C7" w:rsidRDefault="00D670EB" w:rsidP="00542642">
      <w:pPr>
        <w:pStyle w:val="a7"/>
        <w:spacing w:after="0"/>
        <w:ind w:right="113"/>
        <w:rPr>
          <w:rFonts w:ascii="宋体" w:hAnsi="宋体" w:hint="eastAsia"/>
          <w:szCs w:val="21"/>
        </w:rPr>
      </w:pPr>
      <w:r>
        <w:rPr>
          <w:rFonts w:ascii="宋体" w:eastAsia="PMingLiU" w:hAnsi="宋体"/>
          <w:b/>
          <w:szCs w:val="21"/>
        </w:rPr>
        <w:lastRenderedPageBreak/>
        <w:t>5.3.</w:t>
      </w:r>
      <w:r w:rsidR="00AC63F3" w:rsidRPr="001A57C7">
        <w:rPr>
          <w:rFonts w:ascii="宋体" w:hAnsi="宋体"/>
          <w:b/>
          <w:szCs w:val="21"/>
        </w:rPr>
        <w:t>3</w:t>
      </w:r>
      <w:r w:rsidR="00AF35A0" w:rsidRPr="001A57C7">
        <w:rPr>
          <w:rFonts w:ascii="宋体" w:eastAsia="PMingLiU" w:hAnsi="宋体"/>
          <w:szCs w:val="21"/>
        </w:rPr>
        <w:t xml:space="preserve"> </w:t>
      </w:r>
      <w:r w:rsidR="00AF35A0" w:rsidRPr="001A57C7">
        <w:rPr>
          <w:rFonts w:ascii="宋体" w:hAnsi="宋体" w:hint="eastAsia"/>
          <w:szCs w:val="21"/>
        </w:rPr>
        <w:t>施工阶段</w:t>
      </w:r>
      <w:bookmarkEnd w:id="121"/>
      <w:r w:rsidR="00042785" w:rsidRPr="001A57C7">
        <w:rPr>
          <w:rFonts w:ascii="宋体" w:hAnsi="宋体" w:hint="eastAsia"/>
          <w:szCs w:val="21"/>
        </w:rPr>
        <w:t>的技术风险管理</w:t>
      </w:r>
      <w:r w:rsidR="00042785" w:rsidRPr="001A4671">
        <w:rPr>
          <w:rFonts w:ascii="宋体" w:hAnsi="宋体" w:hint="eastAsia"/>
          <w:szCs w:val="21"/>
        </w:rPr>
        <w:t>服务流程</w:t>
      </w:r>
      <w:proofErr w:type="gramStart"/>
      <w:r w:rsidR="00042785" w:rsidRPr="001A57C7">
        <w:rPr>
          <w:rFonts w:ascii="宋体" w:hAnsi="宋体" w:hint="eastAsia"/>
          <w:szCs w:val="21"/>
        </w:rPr>
        <w:t>宜符合</w:t>
      </w:r>
      <w:proofErr w:type="gramEnd"/>
      <w:r w:rsidR="00042785" w:rsidRPr="001A57C7">
        <w:rPr>
          <w:rFonts w:ascii="宋体" w:hAnsi="宋体" w:hint="eastAsia"/>
          <w:szCs w:val="21"/>
        </w:rPr>
        <w:t>附录</w:t>
      </w:r>
      <w:r w:rsidR="00607685">
        <w:rPr>
          <w:rFonts w:ascii="宋体" w:hAnsi="宋体" w:hint="eastAsia"/>
          <w:szCs w:val="21"/>
        </w:rPr>
        <w:t>B</w:t>
      </w:r>
      <w:r w:rsidR="00042785" w:rsidRPr="001A57C7">
        <w:rPr>
          <w:rFonts w:ascii="宋体" w:hAnsi="宋体" w:hint="eastAsia"/>
          <w:szCs w:val="21"/>
        </w:rPr>
        <w:t>.</w:t>
      </w:r>
      <w:r w:rsidR="00042785" w:rsidRPr="001A57C7">
        <w:rPr>
          <w:rFonts w:ascii="宋体" w:hAnsi="宋体"/>
          <w:szCs w:val="21"/>
        </w:rPr>
        <w:t>2</w:t>
      </w:r>
      <w:r w:rsidR="00042785" w:rsidRPr="001A57C7">
        <w:rPr>
          <w:rFonts w:ascii="宋体" w:hAnsi="宋体" w:hint="eastAsia"/>
          <w:szCs w:val="21"/>
        </w:rPr>
        <w:t>的</w:t>
      </w:r>
      <w:r w:rsidR="00AF46F0" w:rsidRPr="001A57C7">
        <w:rPr>
          <w:rFonts w:ascii="宋体" w:hAnsi="宋体" w:hint="eastAsia"/>
          <w:szCs w:val="21"/>
        </w:rPr>
        <w:t>规定</w:t>
      </w:r>
      <w:r w:rsidR="00042785" w:rsidRPr="001A57C7">
        <w:rPr>
          <w:rFonts w:ascii="宋体" w:hAnsi="宋体" w:hint="eastAsia"/>
          <w:szCs w:val="21"/>
        </w:rPr>
        <w:t>，应包括下列内容：</w:t>
      </w:r>
    </w:p>
    <w:p w14:paraId="75305E1E" w14:textId="77777777" w:rsidR="00387022" w:rsidRPr="001A57C7" w:rsidRDefault="00AF35A0" w:rsidP="00542642">
      <w:pPr>
        <w:pStyle w:val="a7"/>
        <w:spacing w:after="0"/>
        <w:ind w:right="113" w:firstLine="420"/>
        <w:rPr>
          <w:rFonts w:ascii="宋体" w:hAnsi="宋体" w:hint="eastAsia"/>
          <w:szCs w:val="21"/>
        </w:rPr>
      </w:pPr>
      <w:bookmarkStart w:id="123" w:name="_Hlk118115558"/>
      <w:bookmarkStart w:id="124" w:name="_Hlk99453882"/>
      <w:r w:rsidRPr="001A57C7">
        <w:rPr>
          <w:rFonts w:ascii="宋体" w:hAnsi="宋体" w:hint="eastAsia"/>
          <w:b/>
          <w:szCs w:val="21"/>
        </w:rPr>
        <w:t>1</w:t>
      </w:r>
      <w:r w:rsidR="00042785" w:rsidRPr="001A57C7">
        <w:rPr>
          <w:rFonts w:ascii="宋体" w:hAnsi="宋体"/>
          <w:b/>
          <w:szCs w:val="21"/>
        </w:rPr>
        <w:t xml:space="preserve"> </w:t>
      </w:r>
      <w:r w:rsidRPr="001A57C7">
        <w:rPr>
          <w:rFonts w:ascii="宋体" w:hAnsi="宋体" w:hint="eastAsia"/>
          <w:szCs w:val="21"/>
        </w:rPr>
        <w:t>了解现场的施工进度，及时收集施工阶段风险管理需要的文件；</w:t>
      </w:r>
    </w:p>
    <w:p w14:paraId="5B9799EF" w14:textId="77777777" w:rsidR="00387022" w:rsidRPr="001A57C7" w:rsidRDefault="00AF35A0" w:rsidP="00542642">
      <w:pPr>
        <w:pStyle w:val="a7"/>
        <w:spacing w:after="0"/>
        <w:ind w:right="113" w:firstLineChars="200" w:firstLine="422"/>
        <w:rPr>
          <w:rFonts w:ascii="宋体" w:eastAsia="PMingLiU" w:hAnsi="宋体" w:hint="eastAsia"/>
          <w:szCs w:val="21"/>
        </w:rPr>
      </w:pPr>
      <w:r w:rsidRPr="001A57C7">
        <w:rPr>
          <w:rFonts w:ascii="宋体" w:hAnsi="宋体" w:hint="eastAsia"/>
          <w:b/>
          <w:szCs w:val="21"/>
        </w:rPr>
        <w:t>2</w:t>
      </w:r>
      <w:r w:rsidRPr="001A57C7">
        <w:rPr>
          <w:rFonts w:ascii="宋体" w:eastAsia="PMingLiU" w:hAnsi="宋体"/>
          <w:szCs w:val="21"/>
        </w:rPr>
        <w:t xml:space="preserve"> </w:t>
      </w:r>
      <w:r w:rsidRPr="001A57C7">
        <w:rPr>
          <w:rFonts w:ascii="宋体" w:hAnsi="宋体" w:hint="eastAsia"/>
          <w:szCs w:val="21"/>
        </w:rPr>
        <w:t>选择</w:t>
      </w:r>
      <w:bookmarkEnd w:id="123"/>
      <w:r w:rsidRPr="001A57C7">
        <w:rPr>
          <w:rFonts w:ascii="宋体" w:hAnsi="宋体" w:hint="eastAsia"/>
          <w:szCs w:val="21"/>
        </w:rPr>
        <w:t>检查区域，确定</w:t>
      </w:r>
      <w:r w:rsidR="00F97701" w:rsidRPr="001A57C7">
        <w:rPr>
          <w:rFonts w:ascii="宋体" w:hAnsi="宋体" w:hint="eastAsia"/>
          <w:szCs w:val="21"/>
        </w:rPr>
        <w:t>当</w:t>
      </w:r>
      <w:r w:rsidRPr="001A57C7">
        <w:rPr>
          <w:rFonts w:ascii="宋体" w:hAnsi="宋体" w:hint="eastAsia"/>
          <w:szCs w:val="21"/>
        </w:rPr>
        <w:t>次检查的分部工程、子分部工程及分项工程内容；</w:t>
      </w:r>
    </w:p>
    <w:p w14:paraId="61F95B89" w14:textId="77777777" w:rsidR="00387022" w:rsidRPr="001A57C7" w:rsidRDefault="00AF35A0" w:rsidP="00542642">
      <w:pPr>
        <w:pStyle w:val="a7"/>
        <w:spacing w:after="0"/>
        <w:ind w:right="113" w:firstLineChars="200" w:firstLine="420"/>
        <w:rPr>
          <w:rFonts w:ascii="宋体" w:eastAsia="PMingLiU" w:hAnsi="宋体" w:hint="eastAsia"/>
          <w:szCs w:val="21"/>
        </w:rPr>
      </w:pPr>
      <w:r w:rsidRPr="001A57C7">
        <w:rPr>
          <w:rFonts w:ascii="宋体" w:eastAsia="PMingLiU" w:hAnsi="宋体"/>
          <w:b/>
          <w:szCs w:val="21"/>
        </w:rPr>
        <w:t>3</w:t>
      </w:r>
      <w:bookmarkEnd w:id="124"/>
      <w:r w:rsidR="00042785" w:rsidRPr="001A57C7">
        <w:rPr>
          <w:rFonts w:ascii="宋体" w:eastAsia="PMingLiU" w:hAnsi="宋体"/>
          <w:b/>
          <w:szCs w:val="21"/>
        </w:rPr>
        <w:t xml:space="preserve"> </w:t>
      </w:r>
      <w:r w:rsidRPr="001A57C7">
        <w:rPr>
          <w:rFonts w:ascii="宋体" w:hAnsi="宋体" w:hint="eastAsia"/>
          <w:szCs w:val="21"/>
        </w:rPr>
        <w:t>根据确定的检查内容，准备好必要的文件，包括要检查区域的平面图、前期风险跟踪清单、检查表单等；</w:t>
      </w:r>
    </w:p>
    <w:p w14:paraId="36397E52" w14:textId="77777777" w:rsidR="00387022" w:rsidRPr="001A57C7" w:rsidRDefault="00AF35A0" w:rsidP="00542642">
      <w:pPr>
        <w:pStyle w:val="a7"/>
        <w:spacing w:after="0"/>
        <w:ind w:right="113" w:firstLineChars="200" w:firstLine="420"/>
        <w:rPr>
          <w:rFonts w:ascii="宋体" w:hAnsi="宋体" w:hint="eastAsia"/>
          <w:szCs w:val="21"/>
        </w:rPr>
      </w:pPr>
      <w:r w:rsidRPr="001A57C7">
        <w:rPr>
          <w:rFonts w:ascii="宋体" w:eastAsia="PMingLiU" w:hAnsi="宋体"/>
          <w:b/>
          <w:szCs w:val="21"/>
        </w:rPr>
        <w:t>4</w:t>
      </w:r>
      <w:r w:rsidR="00042785" w:rsidRPr="001A57C7">
        <w:rPr>
          <w:rFonts w:ascii="宋体" w:eastAsia="PMingLiU" w:hAnsi="宋体"/>
          <w:b/>
          <w:szCs w:val="21"/>
        </w:rPr>
        <w:t xml:space="preserve"> </w:t>
      </w:r>
      <w:bookmarkEnd w:id="122"/>
      <w:r w:rsidR="00AC63F3" w:rsidRPr="001A57C7">
        <w:rPr>
          <w:rFonts w:ascii="宋体" w:hAnsi="宋体" w:hint="eastAsia"/>
          <w:szCs w:val="21"/>
        </w:rPr>
        <w:t>根据确定的检查内容，</w:t>
      </w:r>
      <w:r w:rsidR="00985FFD" w:rsidRPr="001A57C7">
        <w:rPr>
          <w:rFonts w:ascii="宋体" w:hAnsi="宋体" w:hint="eastAsia"/>
          <w:szCs w:val="21"/>
        </w:rPr>
        <w:t>配备有关</w:t>
      </w:r>
      <w:r w:rsidRPr="001A57C7">
        <w:rPr>
          <w:rFonts w:ascii="宋体" w:hAnsi="宋体" w:hint="eastAsia"/>
          <w:szCs w:val="21"/>
        </w:rPr>
        <w:t>的检测设备</w:t>
      </w:r>
      <w:r w:rsidR="00F97701" w:rsidRPr="001A57C7">
        <w:rPr>
          <w:rFonts w:ascii="宋体" w:hAnsi="宋体" w:hint="eastAsia"/>
          <w:szCs w:val="21"/>
        </w:rPr>
        <w:t>；</w:t>
      </w:r>
    </w:p>
    <w:p w14:paraId="56AFEAAD" w14:textId="77777777" w:rsidR="00FB2952" w:rsidRPr="001A57C7" w:rsidRDefault="00AC63F3" w:rsidP="00FB2952">
      <w:pPr>
        <w:pStyle w:val="a7"/>
        <w:spacing w:after="0"/>
        <w:ind w:right="113" w:firstLineChars="200" w:firstLine="420"/>
        <w:rPr>
          <w:rFonts w:ascii="宋体" w:hAnsi="宋体" w:hint="eastAsia"/>
          <w:szCs w:val="21"/>
        </w:rPr>
      </w:pPr>
      <w:r w:rsidRPr="001A57C7">
        <w:rPr>
          <w:rFonts w:ascii="宋体" w:eastAsia="PMingLiU" w:hAnsi="宋体"/>
          <w:b/>
          <w:szCs w:val="21"/>
        </w:rPr>
        <w:t>5</w:t>
      </w:r>
      <w:r w:rsidR="00FB2952" w:rsidRPr="001A57C7">
        <w:rPr>
          <w:rFonts w:ascii="宋体" w:eastAsia="PMingLiU" w:hAnsi="宋体"/>
          <w:b/>
          <w:szCs w:val="21"/>
        </w:rPr>
        <w:t xml:space="preserve"> </w:t>
      </w:r>
      <w:r w:rsidR="00FB2952" w:rsidRPr="001A57C7">
        <w:rPr>
          <w:rFonts w:ascii="宋体" w:hAnsi="宋体" w:hint="eastAsia"/>
          <w:szCs w:val="21"/>
        </w:rPr>
        <w:t>进行</w:t>
      </w:r>
      <w:r w:rsidR="003717AE" w:rsidRPr="001A57C7">
        <w:rPr>
          <w:rFonts w:ascii="宋体" w:hAnsi="宋体" w:hint="eastAsia"/>
          <w:szCs w:val="21"/>
        </w:rPr>
        <w:t>现场检查</w:t>
      </w:r>
      <w:r w:rsidR="00FB2952" w:rsidRPr="001A57C7">
        <w:rPr>
          <w:rFonts w:ascii="宋体" w:hAnsi="宋体" w:hint="eastAsia"/>
          <w:szCs w:val="21"/>
        </w:rPr>
        <w:t>。</w:t>
      </w:r>
    </w:p>
    <w:p w14:paraId="35CAD55A" w14:textId="2C8D5581" w:rsidR="00387022" w:rsidRPr="001A57C7" w:rsidRDefault="00D670EB" w:rsidP="00542642">
      <w:pPr>
        <w:pStyle w:val="a7"/>
        <w:spacing w:after="0"/>
        <w:ind w:right="113"/>
        <w:rPr>
          <w:rFonts w:ascii="宋体" w:hAnsi="宋体" w:hint="eastAsia"/>
          <w:szCs w:val="21"/>
        </w:rPr>
      </w:pPr>
      <w:r>
        <w:rPr>
          <w:rFonts w:ascii="宋体" w:eastAsia="PMingLiU" w:hAnsi="宋体"/>
          <w:b/>
          <w:szCs w:val="21"/>
        </w:rPr>
        <w:t>5.3.</w:t>
      </w:r>
      <w:r w:rsidR="00B50C68" w:rsidRPr="001A57C7">
        <w:rPr>
          <w:rFonts w:ascii="宋体" w:eastAsia="PMingLiU" w:hAnsi="宋体"/>
          <w:b/>
          <w:szCs w:val="21"/>
        </w:rPr>
        <w:t>4</w:t>
      </w:r>
      <w:r w:rsidR="00AF35A0" w:rsidRPr="001A57C7">
        <w:rPr>
          <w:rFonts w:ascii="宋体" w:eastAsia="PMingLiU" w:hAnsi="宋体"/>
          <w:szCs w:val="21"/>
        </w:rPr>
        <w:t xml:space="preserve"> </w:t>
      </w:r>
      <w:r w:rsidR="00042785" w:rsidRPr="001A4671">
        <w:rPr>
          <w:rFonts w:ascii="宋体" w:hAnsi="宋体" w:hint="eastAsia"/>
          <w:szCs w:val="21"/>
        </w:rPr>
        <w:t>现场</w:t>
      </w:r>
      <w:r w:rsidR="00AF35A0" w:rsidRPr="001A4671">
        <w:rPr>
          <w:rFonts w:ascii="宋体" w:hAnsi="宋体" w:hint="eastAsia"/>
          <w:szCs w:val="21"/>
        </w:rPr>
        <w:t>检查的工作</w:t>
      </w:r>
      <w:proofErr w:type="gramStart"/>
      <w:r w:rsidR="000975A1">
        <w:rPr>
          <w:rFonts w:ascii="宋体" w:hAnsi="宋体" w:hint="eastAsia"/>
          <w:szCs w:val="21"/>
        </w:rPr>
        <w:t>宜</w:t>
      </w:r>
      <w:r w:rsidR="00AF35A0" w:rsidRPr="001A4671">
        <w:rPr>
          <w:rFonts w:ascii="宋体" w:hAnsi="宋体" w:hint="eastAsia"/>
          <w:szCs w:val="21"/>
        </w:rPr>
        <w:t>包括</w:t>
      </w:r>
      <w:proofErr w:type="gramEnd"/>
      <w:r w:rsidR="00AF35A0" w:rsidRPr="001A4671">
        <w:rPr>
          <w:rFonts w:ascii="宋体" w:hAnsi="宋体" w:hint="eastAsia"/>
          <w:szCs w:val="21"/>
        </w:rPr>
        <w:t>下列三个步骤：</w:t>
      </w:r>
    </w:p>
    <w:p w14:paraId="4167A3C1" w14:textId="77777777" w:rsidR="00387022" w:rsidRPr="001A57C7" w:rsidRDefault="00AF35A0" w:rsidP="00542642">
      <w:pPr>
        <w:pStyle w:val="a7"/>
        <w:spacing w:after="0"/>
        <w:ind w:right="113" w:firstLine="420"/>
        <w:rPr>
          <w:rFonts w:ascii="宋体" w:eastAsia="PMingLiU" w:hAnsi="宋体" w:hint="eastAsia"/>
          <w:szCs w:val="21"/>
        </w:rPr>
      </w:pPr>
      <w:r w:rsidRPr="001A57C7">
        <w:rPr>
          <w:rFonts w:ascii="宋体" w:hAnsi="宋体" w:hint="eastAsia"/>
          <w:b/>
          <w:szCs w:val="21"/>
        </w:rPr>
        <w:t>1</w:t>
      </w:r>
      <w:r w:rsidRPr="001A57C7">
        <w:rPr>
          <w:rFonts w:ascii="宋体" w:eastAsia="PMingLiU" w:hAnsi="宋体"/>
          <w:szCs w:val="21"/>
        </w:rPr>
        <w:t xml:space="preserve"> </w:t>
      </w:r>
      <w:r w:rsidRPr="001A57C7">
        <w:rPr>
          <w:rFonts w:ascii="宋体" w:hAnsi="宋体" w:hint="eastAsia"/>
          <w:szCs w:val="21"/>
        </w:rPr>
        <w:t>开始会议：</w:t>
      </w:r>
    </w:p>
    <w:p w14:paraId="4001F695" w14:textId="77777777" w:rsidR="00387022" w:rsidRPr="001A57C7" w:rsidRDefault="00AF35A0" w:rsidP="00542642">
      <w:pPr>
        <w:pStyle w:val="a7"/>
        <w:spacing w:after="0"/>
        <w:ind w:right="113" w:firstLine="420"/>
        <w:rPr>
          <w:rFonts w:ascii="宋体" w:hAnsi="宋体" w:hint="eastAsia"/>
          <w:szCs w:val="21"/>
        </w:rPr>
      </w:pPr>
      <w:bookmarkStart w:id="125" w:name="_Hlk99454034"/>
      <w:r w:rsidRPr="001A57C7">
        <w:rPr>
          <w:rFonts w:ascii="宋体" w:hAnsi="宋体" w:hint="eastAsia"/>
          <w:szCs w:val="21"/>
        </w:rPr>
        <w:t>技术人员</w:t>
      </w:r>
      <w:bookmarkEnd w:id="125"/>
      <w:r w:rsidRPr="001A57C7">
        <w:rPr>
          <w:rFonts w:ascii="宋体" w:hAnsi="宋体" w:hint="eastAsia"/>
          <w:szCs w:val="21"/>
        </w:rPr>
        <w:t>达到现场时，必须与参建单位沟通，了解自</w:t>
      </w:r>
      <w:r w:rsidR="00F97701" w:rsidRPr="001A57C7">
        <w:rPr>
          <w:rFonts w:ascii="宋体" w:hAnsi="宋体" w:hint="eastAsia"/>
          <w:szCs w:val="21"/>
        </w:rPr>
        <w:t>前</w:t>
      </w:r>
      <w:r w:rsidRPr="001A57C7">
        <w:rPr>
          <w:rFonts w:ascii="宋体" w:hAnsi="宋体" w:hint="eastAsia"/>
          <w:szCs w:val="21"/>
        </w:rPr>
        <w:t>次查勘以来项目进展情况和事故情况，了解前次查勘提出的风险点的处理情况，查阅施工现场资料。</w:t>
      </w:r>
    </w:p>
    <w:p w14:paraId="265D994F" w14:textId="77777777" w:rsidR="00387022" w:rsidRPr="001A57C7" w:rsidRDefault="00AF35A0" w:rsidP="00542642">
      <w:pPr>
        <w:pStyle w:val="a7"/>
        <w:spacing w:after="0"/>
        <w:ind w:right="113" w:firstLineChars="200" w:firstLine="422"/>
        <w:rPr>
          <w:rFonts w:ascii="宋体" w:eastAsia="PMingLiU" w:hAnsi="宋体" w:hint="eastAsia"/>
          <w:szCs w:val="21"/>
        </w:rPr>
      </w:pPr>
      <w:r w:rsidRPr="001A57C7">
        <w:rPr>
          <w:rFonts w:ascii="宋体" w:hAnsi="宋体" w:hint="eastAsia"/>
          <w:b/>
          <w:szCs w:val="21"/>
        </w:rPr>
        <w:t>2</w:t>
      </w:r>
      <w:r w:rsidRPr="001A57C7">
        <w:rPr>
          <w:rFonts w:ascii="宋体" w:eastAsia="PMingLiU" w:hAnsi="宋体"/>
          <w:szCs w:val="21"/>
        </w:rPr>
        <w:t xml:space="preserve"> </w:t>
      </w:r>
      <w:r w:rsidRPr="001A57C7">
        <w:rPr>
          <w:rFonts w:ascii="宋体" w:hAnsi="宋体" w:hint="eastAsia"/>
          <w:szCs w:val="21"/>
        </w:rPr>
        <w:t>现场查勘：</w:t>
      </w:r>
    </w:p>
    <w:p w14:paraId="6FCF23BE" w14:textId="77777777" w:rsidR="00387022" w:rsidRPr="001A57C7" w:rsidRDefault="00AF35A0" w:rsidP="00542642">
      <w:pPr>
        <w:pStyle w:val="a7"/>
        <w:spacing w:after="0"/>
        <w:ind w:right="113" w:firstLineChars="200" w:firstLine="420"/>
        <w:rPr>
          <w:rFonts w:ascii="宋体" w:eastAsia="PMingLiU" w:hAnsi="宋体" w:hint="eastAsia"/>
          <w:szCs w:val="21"/>
        </w:rPr>
      </w:pPr>
      <w:bookmarkStart w:id="126" w:name="_Hlk99454251"/>
      <w:r w:rsidRPr="001A57C7">
        <w:rPr>
          <w:rFonts w:ascii="宋体" w:hAnsi="宋体" w:hint="eastAsia"/>
          <w:szCs w:val="21"/>
        </w:rPr>
        <w:t>技术人员</w:t>
      </w:r>
      <w:bookmarkEnd w:id="126"/>
      <w:r w:rsidRPr="001A57C7">
        <w:rPr>
          <w:rFonts w:ascii="宋体" w:hAnsi="宋体" w:hint="eastAsia"/>
          <w:szCs w:val="21"/>
        </w:rPr>
        <w:t>根据确定的</w:t>
      </w:r>
      <w:r w:rsidR="00F97701" w:rsidRPr="001A57C7">
        <w:rPr>
          <w:rFonts w:ascii="宋体" w:hAnsi="宋体" w:hint="eastAsia"/>
          <w:szCs w:val="21"/>
        </w:rPr>
        <w:t>当</w:t>
      </w:r>
      <w:r w:rsidRPr="001A57C7">
        <w:rPr>
          <w:rFonts w:ascii="宋体" w:hAnsi="宋体" w:hint="eastAsia"/>
          <w:szCs w:val="21"/>
        </w:rPr>
        <w:t>次检查内容进行检查，所检查的区域应在平面图中注明并记录在</w:t>
      </w:r>
      <w:r w:rsidR="00F97701" w:rsidRPr="001A57C7">
        <w:rPr>
          <w:rFonts w:ascii="宋体" w:hAnsi="宋体" w:hint="eastAsia"/>
          <w:szCs w:val="21"/>
        </w:rPr>
        <w:t>当</w:t>
      </w:r>
      <w:r w:rsidRPr="001A57C7">
        <w:rPr>
          <w:rFonts w:ascii="宋体" w:hAnsi="宋体" w:hint="eastAsia"/>
          <w:szCs w:val="21"/>
        </w:rPr>
        <w:t>次</w:t>
      </w:r>
      <w:r w:rsidR="005D57F6" w:rsidRPr="001A57C7">
        <w:rPr>
          <w:rFonts w:ascii="宋体" w:hAnsi="宋体" w:hint="eastAsia"/>
          <w:szCs w:val="21"/>
        </w:rPr>
        <w:t>施工</w:t>
      </w:r>
      <w:r w:rsidRPr="001A57C7">
        <w:rPr>
          <w:rFonts w:ascii="宋体" w:hAnsi="宋体" w:hint="eastAsia"/>
          <w:szCs w:val="21"/>
        </w:rPr>
        <w:t>过程检查报告中，检查过程中应对前次查勘的风险点进行验证。</w:t>
      </w:r>
    </w:p>
    <w:p w14:paraId="789B2B21" w14:textId="77777777" w:rsidR="00387022" w:rsidRPr="001A57C7" w:rsidRDefault="00AF35A0" w:rsidP="00542642">
      <w:pPr>
        <w:pStyle w:val="a7"/>
        <w:spacing w:after="0"/>
        <w:ind w:right="113" w:firstLineChars="200" w:firstLine="420"/>
        <w:rPr>
          <w:rFonts w:ascii="宋体" w:eastAsia="PMingLiU" w:hAnsi="宋体" w:hint="eastAsia"/>
          <w:szCs w:val="21"/>
        </w:rPr>
      </w:pPr>
      <w:r w:rsidRPr="001A57C7">
        <w:rPr>
          <w:rFonts w:ascii="宋体" w:eastAsia="PMingLiU" w:hAnsi="宋体"/>
          <w:b/>
          <w:szCs w:val="21"/>
        </w:rPr>
        <w:t>3</w:t>
      </w:r>
      <w:r w:rsidRPr="001A57C7">
        <w:rPr>
          <w:rFonts w:ascii="宋体" w:eastAsia="PMingLiU" w:hAnsi="宋体"/>
          <w:szCs w:val="21"/>
        </w:rPr>
        <w:t xml:space="preserve"> </w:t>
      </w:r>
      <w:r w:rsidRPr="001A57C7">
        <w:rPr>
          <w:rFonts w:ascii="宋体" w:hAnsi="宋体" w:hint="eastAsia"/>
          <w:szCs w:val="21"/>
        </w:rPr>
        <w:t>总结会议：</w:t>
      </w:r>
    </w:p>
    <w:p w14:paraId="73D27B9C" w14:textId="77777777" w:rsidR="00387022" w:rsidRPr="001A57C7" w:rsidRDefault="00AF35A0" w:rsidP="00542642">
      <w:pPr>
        <w:pStyle w:val="a7"/>
        <w:spacing w:after="0"/>
        <w:ind w:right="113" w:firstLineChars="200" w:firstLine="420"/>
        <w:rPr>
          <w:rFonts w:ascii="宋体" w:eastAsia="PMingLiU" w:hAnsi="宋体" w:hint="eastAsia"/>
          <w:szCs w:val="21"/>
        </w:rPr>
      </w:pPr>
      <w:r w:rsidRPr="001A57C7">
        <w:rPr>
          <w:rFonts w:ascii="宋体" w:hAnsi="宋体" w:hint="eastAsia"/>
          <w:szCs w:val="21"/>
        </w:rPr>
        <w:t>检查结束后举行总结会议，就检查过程中发现的</w:t>
      </w:r>
      <w:r w:rsidR="00FB2952" w:rsidRPr="001A57C7">
        <w:rPr>
          <w:rFonts w:ascii="宋体" w:hAnsi="宋体" w:hint="eastAsia"/>
          <w:szCs w:val="21"/>
        </w:rPr>
        <w:t>绿色</w:t>
      </w:r>
      <w:r w:rsidR="004925E3" w:rsidRPr="001A57C7">
        <w:rPr>
          <w:rFonts w:ascii="宋体" w:hAnsi="宋体" w:hint="eastAsia"/>
          <w:szCs w:val="21"/>
        </w:rPr>
        <w:t>性能</w:t>
      </w:r>
      <w:r w:rsidRPr="001A57C7">
        <w:rPr>
          <w:rFonts w:ascii="宋体" w:hAnsi="宋体" w:hint="eastAsia"/>
          <w:szCs w:val="21"/>
        </w:rPr>
        <w:t>风险进行沟通。</w:t>
      </w:r>
    </w:p>
    <w:p w14:paraId="6CDCFBCA" w14:textId="5A6D9B90" w:rsidR="00387022" w:rsidRPr="001A57C7" w:rsidRDefault="00D670EB" w:rsidP="00542642">
      <w:pPr>
        <w:rPr>
          <w:rFonts w:ascii="宋体" w:hAnsi="宋体" w:hint="eastAsia"/>
          <w:szCs w:val="21"/>
        </w:rPr>
      </w:pPr>
      <w:r>
        <w:rPr>
          <w:rFonts w:ascii="宋体" w:eastAsia="PMingLiU" w:hAnsi="宋体"/>
          <w:b/>
          <w:szCs w:val="21"/>
        </w:rPr>
        <w:t>5.3.</w:t>
      </w:r>
      <w:r w:rsidR="00B50C68" w:rsidRPr="001A57C7">
        <w:rPr>
          <w:rFonts w:ascii="宋体" w:hAnsi="宋体"/>
          <w:b/>
          <w:szCs w:val="21"/>
        </w:rPr>
        <w:t>5</w:t>
      </w:r>
      <w:r w:rsidR="00AF35A0" w:rsidRPr="001A57C7">
        <w:rPr>
          <w:rFonts w:ascii="宋体" w:eastAsia="PMingLiU" w:hAnsi="宋体"/>
          <w:szCs w:val="21"/>
        </w:rPr>
        <w:t xml:space="preserve"> </w:t>
      </w:r>
      <w:r w:rsidR="00AF35A0" w:rsidRPr="001A4671">
        <w:rPr>
          <w:rFonts w:ascii="宋体" w:hAnsi="宋体" w:hint="eastAsia"/>
          <w:szCs w:val="21"/>
        </w:rPr>
        <w:t>施工过程检查</w:t>
      </w:r>
      <w:r w:rsidR="00AF35A0" w:rsidRPr="001A57C7">
        <w:rPr>
          <w:rFonts w:ascii="宋体" w:hAnsi="宋体" w:hint="eastAsia"/>
          <w:szCs w:val="21"/>
        </w:rPr>
        <w:t>应包括下列内容：</w:t>
      </w:r>
    </w:p>
    <w:p w14:paraId="74B478C7" w14:textId="77777777" w:rsidR="00FB2952" w:rsidRPr="001A57C7" w:rsidRDefault="00AF35A0" w:rsidP="003717AE">
      <w:pPr>
        <w:pStyle w:val="a7"/>
        <w:spacing w:after="0"/>
        <w:ind w:right="113" w:firstLineChars="200" w:firstLine="420"/>
        <w:rPr>
          <w:rFonts w:ascii="宋体" w:eastAsia="PMingLiU" w:hAnsi="宋体" w:hint="eastAsia"/>
          <w:szCs w:val="21"/>
        </w:rPr>
      </w:pPr>
      <w:r w:rsidRPr="001A57C7">
        <w:rPr>
          <w:rFonts w:ascii="宋体" w:eastAsia="PMingLiU" w:hAnsi="宋体"/>
          <w:b/>
          <w:szCs w:val="21"/>
        </w:rPr>
        <w:t>1</w:t>
      </w:r>
      <w:r w:rsidRPr="001A57C7">
        <w:rPr>
          <w:rFonts w:ascii="宋体" w:eastAsia="PMingLiU" w:hAnsi="宋体"/>
          <w:szCs w:val="21"/>
        </w:rPr>
        <w:t xml:space="preserve"> </w:t>
      </w:r>
      <w:r w:rsidR="007401D6" w:rsidRPr="001A57C7">
        <w:rPr>
          <w:rFonts w:ascii="宋体" w:hAnsi="宋体" w:hint="eastAsia"/>
          <w:szCs w:val="21"/>
        </w:rPr>
        <w:t>绿色</w:t>
      </w:r>
      <w:r w:rsidR="00C41FFA" w:rsidRPr="001A57C7">
        <w:rPr>
          <w:rFonts w:ascii="宋体" w:hAnsi="宋体" w:hint="eastAsia"/>
          <w:szCs w:val="21"/>
        </w:rPr>
        <w:t>性能</w:t>
      </w:r>
      <w:r w:rsidR="007401D6" w:rsidRPr="001A57C7">
        <w:rPr>
          <w:rFonts w:ascii="宋体" w:hAnsi="宋体" w:hint="eastAsia"/>
          <w:szCs w:val="21"/>
        </w:rPr>
        <w:t>施工技术交底；</w:t>
      </w:r>
    </w:p>
    <w:p w14:paraId="4A8A68FF" w14:textId="77777777" w:rsidR="00387022" w:rsidRPr="001A57C7" w:rsidRDefault="00F97701" w:rsidP="00542642">
      <w:pPr>
        <w:pStyle w:val="a7"/>
        <w:spacing w:after="0"/>
        <w:ind w:right="113" w:firstLineChars="200" w:firstLine="420"/>
        <w:rPr>
          <w:rFonts w:ascii="宋体" w:eastAsia="PMingLiU" w:hAnsi="宋体" w:hint="eastAsia"/>
          <w:szCs w:val="21"/>
        </w:rPr>
      </w:pPr>
      <w:r w:rsidRPr="001A57C7">
        <w:rPr>
          <w:rFonts w:ascii="宋体" w:eastAsia="PMingLiU" w:hAnsi="宋体"/>
          <w:b/>
          <w:szCs w:val="21"/>
        </w:rPr>
        <w:t>2</w:t>
      </w:r>
      <w:r w:rsidR="003717AE" w:rsidRPr="001A57C7">
        <w:rPr>
          <w:rFonts w:ascii="宋体" w:eastAsia="PMingLiU" w:hAnsi="宋体"/>
          <w:szCs w:val="21"/>
        </w:rPr>
        <w:t xml:space="preserve"> </w:t>
      </w:r>
      <w:r w:rsidR="003717AE" w:rsidRPr="001A57C7">
        <w:rPr>
          <w:rFonts w:ascii="宋体" w:hAnsi="宋体" w:hint="eastAsia"/>
          <w:szCs w:val="21"/>
        </w:rPr>
        <w:t>关键部位、关键工序检查；</w:t>
      </w:r>
    </w:p>
    <w:p w14:paraId="3AEADE78" w14:textId="77777777" w:rsidR="00387022" w:rsidRPr="001A57C7" w:rsidRDefault="00F97701" w:rsidP="00542642">
      <w:pPr>
        <w:pStyle w:val="a7"/>
        <w:spacing w:after="0"/>
        <w:ind w:right="113" w:firstLine="420"/>
        <w:rPr>
          <w:rFonts w:ascii="宋体" w:hAnsi="宋体" w:hint="eastAsia"/>
          <w:szCs w:val="21"/>
        </w:rPr>
      </w:pPr>
      <w:r w:rsidRPr="001A57C7">
        <w:rPr>
          <w:rFonts w:ascii="宋体" w:eastAsia="PMingLiU" w:hAnsi="宋体"/>
          <w:b/>
          <w:szCs w:val="21"/>
        </w:rPr>
        <w:t>3</w:t>
      </w:r>
      <w:r w:rsidR="003717AE" w:rsidRPr="001A57C7">
        <w:rPr>
          <w:rFonts w:ascii="宋体" w:hAnsi="宋体" w:hint="eastAsia"/>
          <w:szCs w:val="21"/>
        </w:rPr>
        <w:t xml:space="preserve"> 验证设计阶段的绿色建筑质量缺陷风险点及风险识别，对出现的异常情况进行分析；</w:t>
      </w:r>
    </w:p>
    <w:p w14:paraId="5F6587A5" w14:textId="77777777" w:rsidR="00387022" w:rsidRPr="001A57C7" w:rsidRDefault="00F97701" w:rsidP="00542642">
      <w:pPr>
        <w:pStyle w:val="a7"/>
        <w:spacing w:after="0"/>
        <w:ind w:right="113" w:firstLineChars="200" w:firstLine="420"/>
        <w:rPr>
          <w:rFonts w:ascii="宋体" w:eastAsia="PMingLiU" w:hAnsi="宋体" w:hint="eastAsia"/>
          <w:szCs w:val="21"/>
        </w:rPr>
      </w:pPr>
      <w:r w:rsidRPr="001A57C7">
        <w:rPr>
          <w:rFonts w:ascii="宋体" w:eastAsia="PMingLiU" w:hAnsi="宋体"/>
          <w:b/>
          <w:szCs w:val="21"/>
        </w:rPr>
        <w:t>4</w:t>
      </w:r>
      <w:r w:rsidR="003717AE" w:rsidRPr="001A57C7">
        <w:rPr>
          <w:rFonts w:ascii="宋体" w:eastAsia="PMingLiU" w:hAnsi="宋体"/>
          <w:szCs w:val="21"/>
        </w:rPr>
        <w:t xml:space="preserve"> </w:t>
      </w:r>
      <w:r w:rsidR="003717AE" w:rsidRPr="001A57C7">
        <w:rPr>
          <w:rFonts w:ascii="宋体" w:hAnsi="宋体" w:hint="eastAsia"/>
          <w:szCs w:val="21"/>
        </w:rPr>
        <w:t>对绿色建筑质量缺陷、质量事故的处理过程进行跟踪检查；</w:t>
      </w:r>
    </w:p>
    <w:p w14:paraId="5511ADEA" w14:textId="398F1537" w:rsidR="00387022" w:rsidRPr="001A57C7" w:rsidRDefault="00F97701" w:rsidP="00542642">
      <w:pPr>
        <w:pStyle w:val="a7"/>
        <w:spacing w:after="0"/>
        <w:ind w:right="113" w:firstLineChars="200" w:firstLine="420"/>
        <w:rPr>
          <w:rFonts w:ascii="宋体" w:hAnsi="宋体" w:hint="eastAsia"/>
          <w:szCs w:val="21"/>
        </w:rPr>
      </w:pPr>
      <w:r w:rsidRPr="001A57C7">
        <w:rPr>
          <w:rFonts w:ascii="宋体" w:eastAsia="PMingLiU" w:hAnsi="宋体"/>
          <w:b/>
          <w:szCs w:val="21"/>
        </w:rPr>
        <w:t>5</w:t>
      </w:r>
      <w:r w:rsidR="003717AE" w:rsidRPr="001A57C7">
        <w:rPr>
          <w:rFonts w:ascii="宋体" w:eastAsia="PMingLiU" w:hAnsi="宋体"/>
          <w:szCs w:val="21"/>
        </w:rPr>
        <w:t xml:space="preserve"> </w:t>
      </w:r>
      <w:r w:rsidRPr="001A57C7">
        <w:rPr>
          <w:rFonts w:ascii="宋体" w:hAnsi="宋体" w:hint="eastAsia"/>
          <w:szCs w:val="21"/>
        </w:rPr>
        <w:t>当</w:t>
      </w:r>
      <w:r w:rsidR="003717AE" w:rsidRPr="001A57C7">
        <w:rPr>
          <w:rFonts w:ascii="宋体" w:hAnsi="宋体" w:hint="eastAsia"/>
          <w:szCs w:val="21"/>
        </w:rPr>
        <w:t>次现场检查后，风险管理服务机构应出具</w:t>
      </w:r>
      <w:r w:rsidR="00E12B8F" w:rsidRPr="001A57C7">
        <w:rPr>
          <w:rFonts w:ascii="宋体" w:hAnsi="宋体" w:hint="eastAsia"/>
          <w:szCs w:val="21"/>
        </w:rPr>
        <w:t>绿色建筑</w:t>
      </w:r>
      <w:r w:rsidR="003717AE" w:rsidRPr="001A57C7">
        <w:rPr>
          <w:rFonts w:ascii="宋体" w:hAnsi="宋体" w:hint="eastAsia"/>
          <w:szCs w:val="21"/>
        </w:rPr>
        <w:t>《</w:t>
      </w:r>
      <w:r w:rsidR="00213371" w:rsidRPr="001A57C7">
        <w:rPr>
          <w:rFonts w:ascii="宋体" w:hAnsi="宋体" w:hint="eastAsia"/>
          <w:szCs w:val="21"/>
        </w:rPr>
        <w:t>施工过程</w:t>
      </w:r>
      <w:r w:rsidR="003717AE" w:rsidRPr="001A57C7">
        <w:rPr>
          <w:rFonts w:ascii="宋体" w:hAnsi="宋体" w:hint="eastAsia"/>
          <w:szCs w:val="21"/>
        </w:rPr>
        <w:t>检查报告》。</w:t>
      </w:r>
    </w:p>
    <w:p w14:paraId="2249D635" w14:textId="27460639" w:rsidR="009B57E8" w:rsidRPr="001A57C7" w:rsidRDefault="00D670EB" w:rsidP="00542642">
      <w:pPr>
        <w:rPr>
          <w:rFonts w:ascii="宋体" w:hAnsi="宋体" w:hint="eastAsia"/>
          <w:szCs w:val="21"/>
        </w:rPr>
      </w:pPr>
      <w:bookmarkStart w:id="127" w:name="_Hlk118462920"/>
      <w:r>
        <w:rPr>
          <w:rFonts w:ascii="宋体" w:eastAsia="PMingLiU" w:hAnsi="宋体"/>
          <w:b/>
          <w:szCs w:val="21"/>
        </w:rPr>
        <w:t>5.3.</w:t>
      </w:r>
      <w:r w:rsidR="00B50C68" w:rsidRPr="001A57C7">
        <w:rPr>
          <w:rFonts w:ascii="宋体" w:hAnsi="宋体"/>
          <w:b/>
          <w:szCs w:val="21"/>
        </w:rPr>
        <w:t>6</w:t>
      </w:r>
      <w:r w:rsidR="009B57E8" w:rsidRPr="001A57C7">
        <w:rPr>
          <w:rFonts w:ascii="宋体" w:eastAsia="PMingLiU" w:hAnsi="宋体"/>
          <w:szCs w:val="21"/>
        </w:rPr>
        <w:t xml:space="preserve"> </w:t>
      </w:r>
      <w:r w:rsidR="009B57E8" w:rsidRPr="001A4671">
        <w:rPr>
          <w:rFonts w:ascii="宋体" w:hAnsi="宋体" w:hint="eastAsia"/>
          <w:szCs w:val="21"/>
        </w:rPr>
        <w:t>竣工</w:t>
      </w:r>
      <w:r w:rsidR="000047F6" w:rsidRPr="001A4671">
        <w:rPr>
          <w:rFonts w:ascii="宋体" w:hAnsi="宋体" w:hint="eastAsia"/>
          <w:szCs w:val="21"/>
        </w:rPr>
        <w:t>检查</w:t>
      </w:r>
      <w:r w:rsidR="009B57E8" w:rsidRPr="001A4671">
        <w:rPr>
          <w:rFonts w:ascii="宋体" w:hAnsi="宋体" w:hint="eastAsia"/>
          <w:szCs w:val="21"/>
        </w:rPr>
        <w:t>应包括下列内容：</w:t>
      </w:r>
    </w:p>
    <w:p w14:paraId="05AB6DD3" w14:textId="77777777" w:rsidR="009B57E8" w:rsidRPr="001A57C7" w:rsidRDefault="009B57E8" w:rsidP="00542642">
      <w:pPr>
        <w:pStyle w:val="a7"/>
        <w:spacing w:after="0"/>
        <w:ind w:right="113" w:firstLine="420"/>
        <w:rPr>
          <w:rFonts w:ascii="宋体" w:hAnsi="宋体" w:hint="eastAsia"/>
          <w:szCs w:val="21"/>
        </w:rPr>
      </w:pPr>
      <w:r w:rsidRPr="001A57C7">
        <w:rPr>
          <w:rFonts w:ascii="宋体" w:hAnsi="宋体" w:hint="eastAsia"/>
          <w:b/>
          <w:szCs w:val="21"/>
        </w:rPr>
        <w:t>1</w:t>
      </w:r>
      <w:r w:rsidRPr="001A57C7">
        <w:rPr>
          <w:rFonts w:ascii="宋体" w:eastAsia="PMingLiU" w:hAnsi="宋体"/>
          <w:szCs w:val="21"/>
        </w:rPr>
        <w:t xml:space="preserve"> </w:t>
      </w:r>
      <w:r w:rsidRPr="001A57C7">
        <w:rPr>
          <w:rFonts w:ascii="宋体" w:hAnsi="宋体" w:hint="eastAsia"/>
          <w:szCs w:val="21"/>
        </w:rPr>
        <w:t>对前期未销项的风险点保持风险跟踪；</w:t>
      </w:r>
    </w:p>
    <w:p w14:paraId="1CA0DE78" w14:textId="77777777" w:rsidR="009B57E8" w:rsidRPr="001A57C7" w:rsidRDefault="009B57E8" w:rsidP="00542642">
      <w:pPr>
        <w:ind w:firstLineChars="200" w:firstLine="422"/>
        <w:rPr>
          <w:rFonts w:ascii="宋体" w:hAnsi="宋体" w:hint="eastAsia"/>
          <w:szCs w:val="21"/>
        </w:rPr>
      </w:pPr>
      <w:r w:rsidRPr="001A57C7">
        <w:rPr>
          <w:rFonts w:ascii="宋体" w:hAnsi="宋体" w:hint="eastAsia"/>
          <w:b/>
          <w:szCs w:val="21"/>
        </w:rPr>
        <w:t>2</w:t>
      </w:r>
      <w:r w:rsidRPr="001A57C7">
        <w:rPr>
          <w:rFonts w:ascii="宋体" w:eastAsia="PMingLiU" w:hAnsi="宋体"/>
          <w:szCs w:val="21"/>
        </w:rPr>
        <w:t xml:space="preserve"> </w:t>
      </w:r>
      <w:r w:rsidRPr="001A57C7">
        <w:rPr>
          <w:rFonts w:ascii="宋体" w:hAnsi="宋体" w:hint="eastAsia"/>
          <w:szCs w:val="21"/>
        </w:rPr>
        <w:t>参加</w:t>
      </w:r>
      <w:bookmarkEnd w:id="127"/>
      <w:r w:rsidRPr="001A57C7">
        <w:rPr>
          <w:rFonts w:ascii="宋体" w:hAnsi="宋体" w:hint="eastAsia"/>
          <w:szCs w:val="21"/>
        </w:rPr>
        <w:t>由建设单位组织的竣工验收，收集和审核</w:t>
      </w:r>
      <w:r w:rsidR="00F97701" w:rsidRPr="001A57C7">
        <w:rPr>
          <w:rFonts w:ascii="宋体" w:hAnsi="宋体" w:hint="eastAsia"/>
          <w:szCs w:val="21"/>
        </w:rPr>
        <w:t>与绿色性能有关的</w:t>
      </w:r>
      <w:r w:rsidRPr="001A57C7">
        <w:rPr>
          <w:rFonts w:ascii="宋体" w:hAnsi="宋体" w:hint="eastAsia"/>
          <w:szCs w:val="21"/>
        </w:rPr>
        <w:t>竣工验收资料</w:t>
      </w:r>
      <w:r w:rsidR="001A129E" w:rsidRPr="001A57C7">
        <w:rPr>
          <w:rFonts w:ascii="宋体" w:hAnsi="宋体" w:hint="eastAsia"/>
          <w:szCs w:val="21"/>
        </w:rPr>
        <w:t>；</w:t>
      </w:r>
    </w:p>
    <w:p w14:paraId="62835884" w14:textId="77777777" w:rsidR="001A129E" w:rsidRPr="001A57C7" w:rsidRDefault="001A129E" w:rsidP="00542642">
      <w:pPr>
        <w:ind w:firstLineChars="200" w:firstLine="422"/>
        <w:rPr>
          <w:rFonts w:ascii="宋体" w:hAnsi="宋体" w:hint="eastAsia"/>
          <w:szCs w:val="21"/>
        </w:rPr>
      </w:pPr>
      <w:r w:rsidRPr="001A57C7">
        <w:rPr>
          <w:rFonts w:ascii="宋体" w:hAnsi="宋体" w:hint="eastAsia"/>
          <w:b/>
          <w:bCs w:val="0"/>
          <w:szCs w:val="21"/>
        </w:rPr>
        <w:t>3</w:t>
      </w:r>
      <w:r w:rsidRPr="001A57C7">
        <w:rPr>
          <w:rFonts w:ascii="宋体" w:hAnsi="宋体"/>
          <w:szCs w:val="21"/>
        </w:rPr>
        <w:t xml:space="preserve"> </w:t>
      </w:r>
      <w:r w:rsidRPr="001A57C7">
        <w:rPr>
          <w:rFonts w:ascii="宋体" w:hAnsi="宋体" w:hint="eastAsia"/>
          <w:szCs w:val="21"/>
        </w:rPr>
        <w:t>竣工检查后，应出具</w:t>
      </w:r>
      <w:r w:rsidR="003717AE" w:rsidRPr="001A57C7">
        <w:rPr>
          <w:rFonts w:ascii="宋体" w:hAnsi="宋体" w:hint="eastAsia"/>
          <w:szCs w:val="21"/>
        </w:rPr>
        <w:t>《</w:t>
      </w:r>
      <w:r w:rsidR="00213371" w:rsidRPr="001A57C7">
        <w:rPr>
          <w:rFonts w:ascii="宋体" w:hAnsi="宋体" w:hint="eastAsia"/>
          <w:szCs w:val="21"/>
        </w:rPr>
        <w:t>施工阶段</w:t>
      </w:r>
      <w:r w:rsidRPr="001A57C7">
        <w:rPr>
          <w:rFonts w:ascii="宋体" w:hAnsi="宋体" w:hint="eastAsia"/>
          <w:szCs w:val="21"/>
        </w:rPr>
        <w:t>风险评估报告》。</w:t>
      </w:r>
    </w:p>
    <w:p w14:paraId="63E79F43" w14:textId="36BC2658" w:rsidR="00387022" w:rsidRPr="001A57C7" w:rsidRDefault="00D670EB" w:rsidP="00542642">
      <w:pPr>
        <w:pStyle w:val="a7"/>
        <w:spacing w:after="0"/>
        <w:ind w:right="113"/>
        <w:rPr>
          <w:rFonts w:ascii="宋体" w:hAnsi="宋体" w:hint="eastAsia"/>
          <w:szCs w:val="21"/>
        </w:rPr>
      </w:pPr>
      <w:r>
        <w:rPr>
          <w:rFonts w:ascii="宋体" w:eastAsia="PMingLiU" w:hAnsi="宋体"/>
          <w:b/>
          <w:szCs w:val="21"/>
        </w:rPr>
        <w:t>5.3.</w:t>
      </w:r>
      <w:r w:rsidR="00B50C68" w:rsidRPr="001A57C7">
        <w:rPr>
          <w:rFonts w:ascii="宋体" w:eastAsia="PMingLiU" w:hAnsi="宋体"/>
          <w:b/>
          <w:szCs w:val="21"/>
        </w:rPr>
        <w:t>7</w:t>
      </w:r>
      <w:r w:rsidR="00AF35A0" w:rsidRPr="001A57C7">
        <w:rPr>
          <w:rFonts w:ascii="宋体" w:eastAsia="PMingLiU" w:hAnsi="宋体"/>
          <w:szCs w:val="21"/>
        </w:rPr>
        <w:t xml:space="preserve"> </w:t>
      </w:r>
      <w:r w:rsidR="00B50C68" w:rsidRPr="001A57C7">
        <w:rPr>
          <w:rFonts w:hint="eastAsia"/>
        </w:rPr>
        <w:t>施工</w:t>
      </w:r>
      <w:r w:rsidR="00B50C68" w:rsidRPr="001A57C7">
        <w:rPr>
          <w:rFonts w:ascii="宋体" w:hAnsi="宋体" w:hint="eastAsia"/>
          <w:szCs w:val="21"/>
        </w:rPr>
        <w:t>过程检查作为风险预控和风险跟踪的重要手段，应贯穿项目实施的全过程。</w:t>
      </w:r>
      <w:r w:rsidR="00514FD5" w:rsidRPr="001A57C7">
        <w:rPr>
          <w:rFonts w:hint="eastAsia"/>
          <w:szCs w:val="21"/>
        </w:rPr>
        <w:t>施工过程</w:t>
      </w:r>
      <w:r w:rsidR="000047F6" w:rsidRPr="001A57C7">
        <w:rPr>
          <w:rFonts w:ascii="宋体" w:hAnsi="宋体" w:hint="eastAsia"/>
          <w:szCs w:val="21"/>
        </w:rPr>
        <w:t>检查</w:t>
      </w:r>
      <w:r w:rsidR="00AF35A0" w:rsidRPr="001A57C7">
        <w:rPr>
          <w:rFonts w:ascii="宋体" w:hAnsi="宋体" w:hint="eastAsia"/>
          <w:szCs w:val="21"/>
        </w:rPr>
        <w:t>频次应按《风险管理服务工作计划》的要求结合施工进度安排，且主体施工阶段不</w:t>
      </w:r>
      <w:r w:rsidR="0003702A" w:rsidRPr="001A57C7">
        <w:rPr>
          <w:rFonts w:ascii="宋体" w:hAnsi="宋体" w:hint="eastAsia"/>
          <w:szCs w:val="21"/>
        </w:rPr>
        <w:lastRenderedPageBreak/>
        <w:t>应</w:t>
      </w:r>
      <w:r w:rsidR="00AF35A0" w:rsidRPr="001A57C7">
        <w:rPr>
          <w:rFonts w:ascii="宋体" w:hAnsi="宋体" w:hint="eastAsia"/>
          <w:szCs w:val="21"/>
        </w:rPr>
        <w:t>低于平均每季度一次，装修、安装施工阶段不</w:t>
      </w:r>
      <w:r w:rsidR="0003702A" w:rsidRPr="001A57C7">
        <w:rPr>
          <w:rFonts w:ascii="宋体" w:hAnsi="宋体" w:hint="eastAsia"/>
          <w:szCs w:val="21"/>
        </w:rPr>
        <w:t>应</w:t>
      </w:r>
      <w:r w:rsidR="00AF35A0" w:rsidRPr="001A57C7">
        <w:rPr>
          <w:rFonts w:ascii="宋体" w:hAnsi="宋体" w:hint="eastAsia"/>
          <w:szCs w:val="21"/>
        </w:rPr>
        <w:t>低于平均每月一次。</w:t>
      </w:r>
    </w:p>
    <w:p w14:paraId="47D5A8FA" w14:textId="09F05235" w:rsidR="0090641E" w:rsidRPr="001A57C7" w:rsidRDefault="00D670EB" w:rsidP="00542642">
      <w:pPr>
        <w:rPr>
          <w:rFonts w:hint="eastAsia"/>
        </w:rPr>
      </w:pPr>
      <w:r>
        <w:rPr>
          <w:b/>
        </w:rPr>
        <w:t>5.3.</w:t>
      </w:r>
      <w:r w:rsidR="00B50C68" w:rsidRPr="001A57C7">
        <w:rPr>
          <w:b/>
        </w:rPr>
        <w:t>8</w:t>
      </w:r>
      <w:r w:rsidR="0090641E" w:rsidRPr="001A57C7">
        <w:t xml:space="preserve"> 施工阶段</w:t>
      </w:r>
      <w:r w:rsidR="00225590" w:rsidRPr="001A57C7">
        <w:rPr>
          <w:rFonts w:hint="eastAsia"/>
        </w:rPr>
        <w:t>的</w:t>
      </w:r>
      <w:r w:rsidR="00225590" w:rsidRPr="001A4671">
        <w:rPr>
          <w:rFonts w:hint="eastAsia"/>
        </w:rPr>
        <w:t>文件检查</w:t>
      </w:r>
      <w:r w:rsidR="00225590" w:rsidRPr="001A57C7">
        <w:rPr>
          <w:rFonts w:hint="eastAsia"/>
        </w:rPr>
        <w:t>应包括下列内容</w:t>
      </w:r>
      <w:r w:rsidR="0090641E" w:rsidRPr="001A57C7">
        <w:t>：</w:t>
      </w:r>
    </w:p>
    <w:p w14:paraId="6AC05E47" w14:textId="77777777" w:rsidR="0090641E" w:rsidRPr="001A57C7" w:rsidRDefault="0090641E" w:rsidP="00542642">
      <w:pPr>
        <w:ind w:firstLineChars="200" w:firstLine="422"/>
        <w:rPr>
          <w:rFonts w:hint="eastAsia"/>
        </w:rPr>
      </w:pPr>
      <w:r w:rsidRPr="001A57C7">
        <w:rPr>
          <w:b/>
        </w:rPr>
        <w:t>1</w:t>
      </w:r>
      <w:r w:rsidRPr="001A57C7">
        <w:t xml:space="preserve"> 施工、监理、材料供应</w:t>
      </w:r>
      <w:r w:rsidRPr="001A57C7">
        <w:rPr>
          <w:rFonts w:hint="eastAsia"/>
        </w:rPr>
        <w:t>、</w:t>
      </w:r>
      <w:r w:rsidRPr="001A57C7">
        <w:t>构配件生产</w:t>
      </w:r>
      <w:r w:rsidRPr="001A57C7">
        <w:rPr>
          <w:rFonts w:hint="eastAsia"/>
        </w:rPr>
        <w:t>等有关</w:t>
      </w:r>
      <w:r w:rsidRPr="001A57C7">
        <w:t>单位的营业执照</w:t>
      </w:r>
      <w:r w:rsidRPr="001A57C7">
        <w:rPr>
          <w:rFonts w:hint="eastAsia"/>
        </w:rPr>
        <w:t>、</w:t>
      </w:r>
      <w:r w:rsidRPr="001A57C7">
        <w:t>资质</w:t>
      </w:r>
      <w:r w:rsidRPr="001A57C7">
        <w:rPr>
          <w:rFonts w:hint="eastAsia"/>
        </w:rPr>
        <w:t>及</w:t>
      </w:r>
      <w:r w:rsidRPr="001A57C7">
        <w:t>质量管理体系</w:t>
      </w:r>
      <w:r w:rsidRPr="001A57C7">
        <w:rPr>
          <w:rFonts w:hint="eastAsia"/>
        </w:rPr>
        <w:t>证书</w:t>
      </w:r>
      <w:r w:rsidRPr="001A57C7">
        <w:t>；</w:t>
      </w:r>
    </w:p>
    <w:p w14:paraId="70EDB35D" w14:textId="77777777" w:rsidR="0090641E" w:rsidRPr="001A57C7" w:rsidRDefault="0090641E" w:rsidP="00542642">
      <w:pPr>
        <w:ind w:firstLineChars="200" w:firstLine="422"/>
        <w:rPr>
          <w:rFonts w:hint="eastAsia"/>
        </w:rPr>
      </w:pPr>
      <w:r w:rsidRPr="001A57C7">
        <w:rPr>
          <w:b/>
        </w:rPr>
        <w:t>2</w:t>
      </w:r>
      <w:r w:rsidRPr="001A57C7">
        <w:t xml:space="preserve"> </w:t>
      </w:r>
      <w:r w:rsidRPr="001A57C7">
        <w:rPr>
          <w:rFonts w:hint="eastAsia"/>
        </w:rPr>
        <w:t>建筑工程施工许可证；</w:t>
      </w:r>
    </w:p>
    <w:p w14:paraId="6A06F45D" w14:textId="77777777" w:rsidR="0090641E" w:rsidRPr="001A57C7" w:rsidRDefault="0090641E" w:rsidP="00542642">
      <w:pPr>
        <w:ind w:firstLineChars="200" w:firstLine="422"/>
        <w:rPr>
          <w:rFonts w:hint="eastAsia"/>
        </w:rPr>
      </w:pPr>
      <w:r w:rsidRPr="001A57C7">
        <w:rPr>
          <w:rFonts w:hint="eastAsia"/>
          <w:b/>
          <w:bCs w:val="0"/>
        </w:rPr>
        <w:t>3</w:t>
      </w:r>
      <w:r w:rsidRPr="001A57C7">
        <w:t xml:space="preserve"> 施工进度计划</w:t>
      </w:r>
      <w:r w:rsidRPr="001A57C7">
        <w:rPr>
          <w:rFonts w:hint="eastAsia"/>
        </w:rPr>
        <w:t>、</w:t>
      </w:r>
      <w:r w:rsidRPr="001A57C7">
        <w:t>施工组织设计</w:t>
      </w:r>
      <w:r w:rsidRPr="001A57C7">
        <w:rPr>
          <w:rFonts w:hint="eastAsia"/>
        </w:rPr>
        <w:t>及专项方案</w:t>
      </w:r>
      <w:r w:rsidRPr="001A57C7">
        <w:t xml:space="preserve">； </w:t>
      </w:r>
    </w:p>
    <w:p w14:paraId="27D97E1C" w14:textId="77777777" w:rsidR="0090641E" w:rsidRPr="001A57C7" w:rsidRDefault="0090641E" w:rsidP="00542642">
      <w:pPr>
        <w:ind w:firstLineChars="200" w:firstLine="422"/>
        <w:rPr>
          <w:rFonts w:hint="eastAsia"/>
        </w:rPr>
      </w:pPr>
      <w:r w:rsidRPr="001A57C7">
        <w:rPr>
          <w:b/>
        </w:rPr>
        <w:t>4</w:t>
      </w:r>
      <w:r w:rsidRPr="001A57C7">
        <w:t xml:space="preserve"> </w:t>
      </w:r>
      <w:r w:rsidRPr="001A57C7">
        <w:rPr>
          <w:rFonts w:hint="eastAsia"/>
        </w:rPr>
        <w:t>竣工图、</w:t>
      </w:r>
      <w:r w:rsidRPr="001A57C7">
        <w:t>施工记录</w:t>
      </w:r>
      <w:r w:rsidRPr="001A57C7">
        <w:rPr>
          <w:rFonts w:hint="eastAsia"/>
        </w:rPr>
        <w:t>、洽商记录、监理资料</w:t>
      </w:r>
      <w:r w:rsidRPr="001A57C7">
        <w:t>；</w:t>
      </w:r>
    </w:p>
    <w:p w14:paraId="5DC7C858" w14:textId="77777777" w:rsidR="00F97701" w:rsidRPr="001A57C7" w:rsidRDefault="00F97701" w:rsidP="00F97701">
      <w:pPr>
        <w:ind w:firstLineChars="200" w:firstLine="422"/>
        <w:rPr>
          <w:rFonts w:hint="eastAsia"/>
        </w:rPr>
      </w:pPr>
      <w:r w:rsidRPr="001A57C7">
        <w:rPr>
          <w:b/>
        </w:rPr>
        <w:t>5</w:t>
      </w:r>
      <w:r w:rsidRPr="001A57C7">
        <w:t xml:space="preserve"> </w:t>
      </w:r>
      <w:r w:rsidRPr="001A57C7">
        <w:rPr>
          <w:rFonts w:hint="eastAsia"/>
        </w:rPr>
        <w:t>与绿色建筑性能有关的现场实景影像资料</w:t>
      </w:r>
      <w:r w:rsidRPr="001A57C7">
        <w:t>；</w:t>
      </w:r>
    </w:p>
    <w:p w14:paraId="545DBF72" w14:textId="77777777" w:rsidR="0090641E" w:rsidRPr="001A57C7" w:rsidRDefault="0090641E" w:rsidP="00542642">
      <w:pPr>
        <w:ind w:firstLineChars="200" w:firstLine="422"/>
        <w:rPr>
          <w:rFonts w:hint="eastAsia"/>
        </w:rPr>
      </w:pPr>
      <w:r w:rsidRPr="001A57C7">
        <w:rPr>
          <w:b/>
        </w:rPr>
        <w:t>6</w:t>
      </w:r>
      <w:r w:rsidRPr="001A57C7">
        <w:t xml:space="preserve"> </w:t>
      </w:r>
      <w:r w:rsidRPr="001A57C7">
        <w:rPr>
          <w:rFonts w:hint="eastAsia"/>
        </w:rPr>
        <w:t>与绿色建筑性能有关的专项</w:t>
      </w:r>
      <w:r w:rsidRPr="001A57C7">
        <w:t>试验、检测、监测</w:t>
      </w:r>
      <w:r w:rsidRPr="001A57C7">
        <w:rPr>
          <w:rFonts w:hint="eastAsia"/>
        </w:rPr>
        <w:t>报告</w:t>
      </w:r>
      <w:r w:rsidRPr="001A57C7">
        <w:t>；</w:t>
      </w:r>
    </w:p>
    <w:p w14:paraId="2B864C56" w14:textId="77777777" w:rsidR="00F97701" w:rsidRPr="001A57C7" w:rsidRDefault="00F97701" w:rsidP="00F97701">
      <w:pPr>
        <w:ind w:firstLineChars="200" w:firstLine="422"/>
        <w:rPr>
          <w:rFonts w:hint="eastAsia"/>
        </w:rPr>
      </w:pPr>
      <w:r w:rsidRPr="001A57C7">
        <w:rPr>
          <w:b/>
        </w:rPr>
        <w:t>7</w:t>
      </w:r>
      <w:r w:rsidRPr="001A57C7">
        <w:t xml:space="preserve"> 工程造价文件</w:t>
      </w:r>
      <w:r w:rsidRPr="001A57C7">
        <w:rPr>
          <w:rFonts w:hint="eastAsia"/>
        </w:rPr>
        <w:t>、材料决算清单；</w:t>
      </w:r>
    </w:p>
    <w:p w14:paraId="5A2B4380" w14:textId="77777777" w:rsidR="00F97701" w:rsidRPr="001A57C7" w:rsidRDefault="00F97701" w:rsidP="00F97701">
      <w:pPr>
        <w:ind w:firstLineChars="200" w:firstLine="422"/>
        <w:rPr>
          <w:rFonts w:hint="eastAsia"/>
        </w:rPr>
      </w:pPr>
      <w:r w:rsidRPr="001A57C7">
        <w:rPr>
          <w:b/>
        </w:rPr>
        <w:t>8</w:t>
      </w:r>
      <w:r w:rsidRPr="001A57C7">
        <w:t xml:space="preserve"> </w:t>
      </w:r>
      <w:r w:rsidRPr="001A57C7">
        <w:rPr>
          <w:rFonts w:hint="eastAsia"/>
        </w:rPr>
        <w:t>竣工</w:t>
      </w:r>
      <w:r w:rsidRPr="001A57C7">
        <w:t>验收</w:t>
      </w:r>
      <w:r w:rsidRPr="001A57C7">
        <w:rPr>
          <w:rFonts w:hint="eastAsia"/>
        </w:rPr>
        <w:t>合格证明等。</w:t>
      </w:r>
    </w:p>
    <w:p w14:paraId="48C9718C" w14:textId="2164D70E" w:rsidR="00387022" w:rsidRPr="001A57C7" w:rsidRDefault="00D670EB">
      <w:pPr>
        <w:pStyle w:val="2"/>
        <w:rPr>
          <w:rFonts w:hint="eastAsia"/>
        </w:rPr>
      </w:pPr>
      <w:bookmarkStart w:id="128" w:name="_Toc179448784"/>
      <w:bookmarkStart w:id="129" w:name="_Toc184372627"/>
      <w:bookmarkStart w:id="130" w:name="_Toc184383407"/>
      <w:bookmarkStart w:id="131" w:name="_Toc184383983"/>
      <w:bookmarkStart w:id="132" w:name="_Toc184386672"/>
      <w:r>
        <w:rPr>
          <w:rFonts w:hint="eastAsia"/>
        </w:rPr>
        <w:t>5</w:t>
      </w:r>
      <w:r w:rsidR="00AF35A0" w:rsidRPr="001A57C7">
        <w:rPr>
          <w:rFonts w:hint="eastAsia"/>
        </w:rPr>
        <w:t>.</w:t>
      </w:r>
      <w:r w:rsidR="00AF35A0" w:rsidRPr="001A57C7">
        <w:t xml:space="preserve">4  </w:t>
      </w:r>
      <w:r w:rsidR="00AF35A0" w:rsidRPr="001A57C7">
        <w:rPr>
          <w:rFonts w:hint="eastAsia"/>
        </w:rPr>
        <w:t>运营</w:t>
      </w:r>
      <w:r w:rsidR="000D49C4" w:rsidRPr="001A57C7">
        <w:rPr>
          <w:rFonts w:hint="eastAsia"/>
        </w:rPr>
        <w:t>阶段</w:t>
      </w:r>
      <w:bookmarkEnd w:id="128"/>
      <w:bookmarkEnd w:id="129"/>
      <w:bookmarkEnd w:id="130"/>
      <w:bookmarkEnd w:id="131"/>
      <w:bookmarkEnd w:id="132"/>
    </w:p>
    <w:p w14:paraId="7315DED9" w14:textId="0C6C6348" w:rsidR="009F0CDC" w:rsidRPr="001A57C7" w:rsidRDefault="00D670EB" w:rsidP="00542642">
      <w:pPr>
        <w:pStyle w:val="a7"/>
        <w:spacing w:after="0"/>
        <w:ind w:right="113"/>
        <w:rPr>
          <w:rFonts w:ascii="宋体" w:hAnsi="宋体" w:hint="eastAsia"/>
          <w:szCs w:val="21"/>
        </w:rPr>
      </w:pPr>
      <w:r>
        <w:rPr>
          <w:rFonts w:hint="eastAsia"/>
          <w:b/>
          <w:bCs w:val="0"/>
        </w:rPr>
        <w:t>5.4.</w:t>
      </w:r>
      <w:r w:rsidR="009F0CDC" w:rsidRPr="001A57C7">
        <w:rPr>
          <w:b/>
          <w:bCs w:val="0"/>
        </w:rPr>
        <w:t>1</w:t>
      </w:r>
      <w:r w:rsidR="009F0CDC" w:rsidRPr="001A57C7">
        <w:t xml:space="preserve"> </w:t>
      </w:r>
      <w:r w:rsidR="009F0CDC" w:rsidRPr="001A57C7">
        <w:rPr>
          <w:rFonts w:hint="eastAsia"/>
        </w:rPr>
        <w:t>运营阶段的检查工作</w:t>
      </w:r>
      <w:r w:rsidR="007F2B90" w:rsidRPr="001A57C7">
        <w:rPr>
          <w:rFonts w:hint="eastAsia"/>
        </w:rPr>
        <w:t>包括</w:t>
      </w:r>
      <w:r w:rsidR="009F0CDC" w:rsidRPr="001A4671">
        <w:rPr>
          <w:rFonts w:hint="eastAsia"/>
        </w:rPr>
        <w:t>现场检查和文件检查</w:t>
      </w:r>
      <w:r w:rsidR="009F0CDC" w:rsidRPr="001A57C7">
        <w:rPr>
          <w:rFonts w:hint="eastAsia"/>
        </w:rPr>
        <w:t>两种方式。</w:t>
      </w:r>
    </w:p>
    <w:p w14:paraId="2913269E" w14:textId="30486639" w:rsidR="00387022" w:rsidRPr="001A57C7" w:rsidRDefault="00D670EB" w:rsidP="00542642">
      <w:pPr>
        <w:rPr>
          <w:rFonts w:ascii="宋体" w:hAnsi="宋体" w:hint="eastAsia"/>
          <w:szCs w:val="21"/>
        </w:rPr>
      </w:pPr>
      <w:r>
        <w:rPr>
          <w:rFonts w:ascii="宋体" w:eastAsia="PMingLiU" w:hAnsi="宋体"/>
          <w:b/>
          <w:szCs w:val="21"/>
        </w:rPr>
        <w:t>5.4.</w:t>
      </w:r>
      <w:r w:rsidR="0005375D" w:rsidRPr="001A57C7">
        <w:rPr>
          <w:rFonts w:ascii="宋体" w:hAnsi="宋体"/>
          <w:b/>
          <w:szCs w:val="21"/>
        </w:rPr>
        <w:t>2</w:t>
      </w:r>
      <w:r w:rsidR="00AF35A0" w:rsidRPr="001A57C7">
        <w:rPr>
          <w:rFonts w:ascii="宋体" w:hAnsi="宋体"/>
          <w:b/>
          <w:szCs w:val="21"/>
        </w:rPr>
        <w:t xml:space="preserve"> </w:t>
      </w:r>
      <w:r w:rsidR="00AF35A0" w:rsidRPr="001A57C7">
        <w:rPr>
          <w:rFonts w:ascii="宋体" w:hAnsi="宋体" w:hint="eastAsia"/>
          <w:szCs w:val="21"/>
        </w:rPr>
        <w:t>运营阶段</w:t>
      </w:r>
      <w:r w:rsidR="00042785" w:rsidRPr="001A57C7">
        <w:rPr>
          <w:rFonts w:ascii="宋体" w:hAnsi="宋体" w:hint="eastAsia"/>
          <w:szCs w:val="21"/>
        </w:rPr>
        <w:t>的技术风险管理</w:t>
      </w:r>
      <w:r w:rsidR="00042785" w:rsidRPr="001A4671">
        <w:rPr>
          <w:rFonts w:ascii="宋体" w:hAnsi="宋体" w:hint="eastAsia"/>
          <w:szCs w:val="21"/>
        </w:rPr>
        <w:t>服务流程</w:t>
      </w:r>
      <w:proofErr w:type="gramStart"/>
      <w:r w:rsidR="00042785" w:rsidRPr="001A57C7">
        <w:rPr>
          <w:rFonts w:ascii="宋体" w:hAnsi="宋体" w:hint="eastAsia"/>
          <w:szCs w:val="21"/>
        </w:rPr>
        <w:t>宜符合</w:t>
      </w:r>
      <w:proofErr w:type="gramEnd"/>
      <w:r w:rsidR="00042785" w:rsidRPr="001A57C7">
        <w:rPr>
          <w:rFonts w:ascii="宋体" w:hAnsi="宋体" w:hint="eastAsia"/>
          <w:szCs w:val="21"/>
        </w:rPr>
        <w:t>附录</w:t>
      </w:r>
      <w:r w:rsidR="00607685">
        <w:rPr>
          <w:rFonts w:ascii="宋体" w:hAnsi="宋体" w:hint="eastAsia"/>
          <w:szCs w:val="21"/>
        </w:rPr>
        <w:t>B</w:t>
      </w:r>
      <w:r w:rsidR="00042785" w:rsidRPr="001A57C7">
        <w:rPr>
          <w:rFonts w:ascii="宋体" w:hAnsi="宋体" w:hint="eastAsia"/>
          <w:szCs w:val="21"/>
        </w:rPr>
        <w:t>.</w:t>
      </w:r>
      <w:r w:rsidR="00607685">
        <w:rPr>
          <w:rFonts w:ascii="宋体" w:hAnsi="宋体" w:hint="eastAsia"/>
          <w:szCs w:val="21"/>
        </w:rPr>
        <w:t>2</w:t>
      </w:r>
      <w:r w:rsidR="00042785" w:rsidRPr="001A57C7">
        <w:rPr>
          <w:rFonts w:ascii="宋体" w:hAnsi="宋体" w:hint="eastAsia"/>
          <w:szCs w:val="21"/>
        </w:rPr>
        <w:t>的</w:t>
      </w:r>
      <w:r w:rsidR="00EF508D" w:rsidRPr="001A57C7">
        <w:rPr>
          <w:rFonts w:ascii="宋体" w:hAnsi="宋体" w:hint="eastAsia"/>
          <w:szCs w:val="21"/>
        </w:rPr>
        <w:t>规定</w:t>
      </w:r>
      <w:r w:rsidR="005D57F6" w:rsidRPr="001A57C7">
        <w:rPr>
          <w:rFonts w:ascii="宋体" w:hAnsi="宋体" w:hint="eastAsia"/>
          <w:szCs w:val="21"/>
        </w:rPr>
        <w:t>。</w:t>
      </w:r>
      <w:r w:rsidR="007F2B90" w:rsidRPr="001A57C7">
        <w:rPr>
          <w:rFonts w:ascii="宋体" w:hAnsi="宋体" w:hint="eastAsia"/>
          <w:szCs w:val="21"/>
        </w:rPr>
        <w:t>除应符合本标准</w:t>
      </w:r>
      <w:r>
        <w:rPr>
          <w:rFonts w:ascii="宋体" w:hAnsi="宋体" w:hint="eastAsia"/>
          <w:szCs w:val="21"/>
        </w:rPr>
        <w:t>5.3.</w:t>
      </w:r>
      <w:r w:rsidR="007F2B90" w:rsidRPr="001A57C7">
        <w:rPr>
          <w:rFonts w:ascii="宋体" w:hAnsi="宋体"/>
          <w:szCs w:val="21"/>
        </w:rPr>
        <w:t>5</w:t>
      </w:r>
      <w:r w:rsidR="007F2B90" w:rsidRPr="001A57C7">
        <w:rPr>
          <w:rFonts w:ascii="宋体" w:hAnsi="宋体" w:hint="eastAsia"/>
          <w:szCs w:val="21"/>
        </w:rPr>
        <w:t>条、</w:t>
      </w:r>
      <w:r>
        <w:rPr>
          <w:rFonts w:ascii="宋体" w:hAnsi="宋体" w:hint="eastAsia"/>
          <w:szCs w:val="21"/>
        </w:rPr>
        <w:t>5.3.</w:t>
      </w:r>
      <w:r w:rsidR="007F2B90" w:rsidRPr="001A57C7">
        <w:rPr>
          <w:rFonts w:ascii="宋体" w:hAnsi="宋体"/>
          <w:szCs w:val="21"/>
        </w:rPr>
        <w:t>6</w:t>
      </w:r>
      <w:r w:rsidR="007F2B90" w:rsidRPr="001A57C7">
        <w:rPr>
          <w:rFonts w:ascii="宋体" w:hAnsi="宋体" w:hint="eastAsia"/>
          <w:szCs w:val="21"/>
        </w:rPr>
        <w:t>条</w:t>
      </w:r>
      <w:r w:rsidR="002722BA" w:rsidRPr="001A57C7">
        <w:rPr>
          <w:rFonts w:ascii="宋体" w:hAnsi="宋体" w:hint="eastAsia"/>
          <w:szCs w:val="21"/>
        </w:rPr>
        <w:t>规定</w:t>
      </w:r>
      <w:r w:rsidR="007F2B90" w:rsidRPr="001A57C7">
        <w:rPr>
          <w:rFonts w:ascii="宋体" w:hAnsi="宋体" w:hint="eastAsia"/>
          <w:szCs w:val="21"/>
        </w:rPr>
        <w:t>外，尚</w:t>
      </w:r>
      <w:r w:rsidR="00042785" w:rsidRPr="001A57C7">
        <w:rPr>
          <w:rFonts w:ascii="宋体" w:hAnsi="宋体" w:hint="eastAsia"/>
          <w:szCs w:val="21"/>
        </w:rPr>
        <w:t>应包括下列内容：</w:t>
      </w:r>
    </w:p>
    <w:p w14:paraId="5EBD3192" w14:textId="77777777" w:rsidR="00387022" w:rsidRPr="001A57C7" w:rsidRDefault="007F2B90" w:rsidP="00542642">
      <w:pPr>
        <w:ind w:firstLineChars="200" w:firstLine="422"/>
        <w:rPr>
          <w:rFonts w:ascii="宋体" w:hAnsi="宋体" w:hint="eastAsia"/>
          <w:szCs w:val="21"/>
        </w:rPr>
      </w:pPr>
      <w:r w:rsidRPr="001A57C7">
        <w:rPr>
          <w:rFonts w:ascii="宋体" w:hAnsi="宋体"/>
          <w:b/>
          <w:szCs w:val="21"/>
        </w:rPr>
        <w:t>1</w:t>
      </w:r>
      <w:r w:rsidRPr="001A57C7">
        <w:rPr>
          <w:rFonts w:ascii="宋体" w:hAnsi="宋体"/>
          <w:szCs w:val="21"/>
        </w:rPr>
        <w:t xml:space="preserve"> </w:t>
      </w:r>
      <w:r w:rsidRPr="001A57C7">
        <w:rPr>
          <w:rFonts w:ascii="宋体" w:hAnsi="宋体" w:hint="eastAsia"/>
          <w:szCs w:val="21"/>
        </w:rPr>
        <w:t>调查物业公司对</w:t>
      </w:r>
      <w:r w:rsidR="00F97701" w:rsidRPr="001A57C7">
        <w:rPr>
          <w:rFonts w:ascii="宋体" w:hAnsi="宋体" w:hint="eastAsia"/>
          <w:szCs w:val="21"/>
        </w:rPr>
        <w:t>绿色建筑性能</w:t>
      </w:r>
      <w:r w:rsidRPr="001A57C7">
        <w:rPr>
          <w:rFonts w:ascii="宋体" w:hAnsi="宋体" w:hint="eastAsia"/>
          <w:szCs w:val="21"/>
        </w:rPr>
        <w:t>运营状况反馈意见；</w:t>
      </w:r>
    </w:p>
    <w:p w14:paraId="1B239465" w14:textId="77777777" w:rsidR="00387022" w:rsidRPr="001A57C7" w:rsidRDefault="007F2B90" w:rsidP="00542642">
      <w:pPr>
        <w:ind w:firstLineChars="200" w:firstLine="422"/>
        <w:rPr>
          <w:rFonts w:ascii="宋体" w:hAnsi="宋体" w:hint="eastAsia"/>
          <w:szCs w:val="21"/>
        </w:rPr>
      </w:pPr>
      <w:r w:rsidRPr="001A57C7">
        <w:rPr>
          <w:rFonts w:ascii="宋体" w:hAnsi="宋体"/>
          <w:b/>
          <w:szCs w:val="21"/>
        </w:rPr>
        <w:t>2</w:t>
      </w:r>
      <w:r w:rsidRPr="001A57C7">
        <w:rPr>
          <w:rFonts w:ascii="宋体" w:hAnsi="宋体"/>
          <w:szCs w:val="21"/>
        </w:rPr>
        <w:t xml:space="preserve"> </w:t>
      </w:r>
      <w:r w:rsidRPr="001A57C7">
        <w:rPr>
          <w:rFonts w:ascii="宋体" w:hAnsi="宋体" w:hint="eastAsia"/>
          <w:szCs w:val="21"/>
        </w:rPr>
        <w:t>调查使用者关于</w:t>
      </w:r>
      <w:r w:rsidR="00F97701" w:rsidRPr="001A57C7">
        <w:rPr>
          <w:rFonts w:ascii="宋体" w:hAnsi="宋体" w:hint="eastAsia"/>
          <w:szCs w:val="21"/>
        </w:rPr>
        <w:t>绿色建筑性能质量</w:t>
      </w:r>
      <w:r w:rsidRPr="001A57C7">
        <w:rPr>
          <w:rFonts w:ascii="宋体" w:hAnsi="宋体" w:hint="eastAsia"/>
          <w:szCs w:val="21"/>
        </w:rPr>
        <w:t>缺陷问题的反馈、投诉；</w:t>
      </w:r>
    </w:p>
    <w:p w14:paraId="3F009ED0" w14:textId="77777777" w:rsidR="00387022" w:rsidRPr="001A57C7" w:rsidRDefault="007F2B90" w:rsidP="00542642">
      <w:pPr>
        <w:ind w:firstLineChars="200" w:firstLine="422"/>
        <w:rPr>
          <w:rFonts w:ascii="宋体" w:hAnsi="宋体" w:hint="eastAsia"/>
          <w:szCs w:val="21"/>
        </w:rPr>
      </w:pPr>
      <w:r w:rsidRPr="001A57C7">
        <w:rPr>
          <w:rFonts w:ascii="宋体" w:hAnsi="宋体"/>
          <w:b/>
          <w:szCs w:val="21"/>
        </w:rPr>
        <w:t>3</w:t>
      </w:r>
      <w:r w:rsidRPr="001A57C7">
        <w:rPr>
          <w:rFonts w:ascii="宋体" w:hAnsi="宋体"/>
          <w:szCs w:val="21"/>
        </w:rPr>
        <w:t xml:space="preserve"> </w:t>
      </w:r>
      <w:r w:rsidRPr="001A57C7">
        <w:rPr>
          <w:rFonts w:ascii="宋体" w:hAnsi="宋体" w:hint="eastAsia"/>
          <w:szCs w:val="21"/>
        </w:rPr>
        <w:t>其他为进一步识别风险可能需要进行的检测验证</w:t>
      </w:r>
      <w:r w:rsidR="00B331CE" w:rsidRPr="001A57C7">
        <w:rPr>
          <w:rFonts w:ascii="宋体" w:hAnsi="宋体" w:hint="eastAsia"/>
          <w:szCs w:val="21"/>
        </w:rPr>
        <w:t>；</w:t>
      </w:r>
    </w:p>
    <w:p w14:paraId="15D96D47" w14:textId="77777777" w:rsidR="00735D52" w:rsidRPr="001A57C7" w:rsidRDefault="007F2B90" w:rsidP="00542642">
      <w:pPr>
        <w:ind w:firstLineChars="200" w:firstLine="420"/>
        <w:rPr>
          <w:rFonts w:ascii="宋体" w:hAnsi="宋体" w:hint="eastAsia"/>
          <w:szCs w:val="21"/>
        </w:rPr>
      </w:pPr>
      <w:r w:rsidRPr="001A57C7">
        <w:rPr>
          <w:rFonts w:ascii="宋体" w:hAnsi="宋体"/>
          <w:szCs w:val="21"/>
        </w:rPr>
        <w:t>4</w:t>
      </w:r>
      <w:r w:rsidR="00735D52" w:rsidRPr="001A57C7">
        <w:rPr>
          <w:rFonts w:ascii="宋体" w:hAnsi="宋体"/>
          <w:szCs w:val="21"/>
        </w:rPr>
        <w:t xml:space="preserve"> </w:t>
      </w:r>
      <w:r w:rsidR="00735D52" w:rsidRPr="001A57C7">
        <w:rPr>
          <w:rFonts w:ascii="宋体" w:hAnsi="宋体" w:hint="eastAsia"/>
          <w:szCs w:val="21"/>
        </w:rPr>
        <w:t>出具《</w:t>
      </w:r>
      <w:r w:rsidR="002722BA" w:rsidRPr="001A57C7">
        <w:rPr>
          <w:rFonts w:ascii="宋体" w:hAnsi="宋体" w:hint="eastAsia"/>
          <w:szCs w:val="21"/>
        </w:rPr>
        <w:t>运营过程</w:t>
      </w:r>
      <w:r w:rsidR="00735D52" w:rsidRPr="001A57C7">
        <w:rPr>
          <w:rFonts w:ascii="宋体" w:hAnsi="宋体" w:hint="eastAsia"/>
          <w:szCs w:val="21"/>
        </w:rPr>
        <w:t>检查报告》，项目运行满一年后出具《</w:t>
      </w:r>
      <w:r w:rsidR="002722BA" w:rsidRPr="001A57C7">
        <w:rPr>
          <w:rFonts w:ascii="宋体" w:hAnsi="宋体" w:hint="eastAsia"/>
          <w:szCs w:val="21"/>
        </w:rPr>
        <w:t>运营阶段</w:t>
      </w:r>
      <w:r w:rsidR="00735D52" w:rsidRPr="001A57C7">
        <w:rPr>
          <w:rFonts w:ascii="宋体" w:hAnsi="宋体" w:hint="eastAsia"/>
          <w:szCs w:val="21"/>
        </w:rPr>
        <w:t>风险评估报告》。</w:t>
      </w:r>
    </w:p>
    <w:p w14:paraId="5141FCDB" w14:textId="12997C25" w:rsidR="00D25FF7" w:rsidRPr="001A57C7" w:rsidRDefault="00D670EB" w:rsidP="00D25FF7">
      <w:pPr>
        <w:pStyle w:val="a7"/>
        <w:spacing w:after="0"/>
        <w:ind w:right="113"/>
        <w:rPr>
          <w:rFonts w:ascii="宋体" w:hAnsi="宋体" w:hint="eastAsia"/>
          <w:szCs w:val="21"/>
        </w:rPr>
      </w:pPr>
      <w:r>
        <w:rPr>
          <w:rFonts w:ascii="宋体" w:eastAsia="PMingLiU" w:hAnsi="宋体"/>
          <w:b/>
          <w:szCs w:val="21"/>
        </w:rPr>
        <w:t>5.4.</w:t>
      </w:r>
      <w:r w:rsidR="0095073E" w:rsidRPr="001A57C7">
        <w:rPr>
          <w:rFonts w:ascii="宋体" w:eastAsia="PMingLiU" w:hAnsi="宋体"/>
          <w:b/>
          <w:szCs w:val="21"/>
        </w:rPr>
        <w:t>3</w:t>
      </w:r>
      <w:r w:rsidR="00D25FF7" w:rsidRPr="001A57C7">
        <w:rPr>
          <w:rFonts w:ascii="宋体" w:eastAsia="PMingLiU" w:hAnsi="宋体"/>
          <w:b/>
          <w:szCs w:val="21"/>
        </w:rPr>
        <w:t xml:space="preserve"> </w:t>
      </w:r>
      <w:r w:rsidR="00D25FF7" w:rsidRPr="001A57C7">
        <w:rPr>
          <w:rFonts w:hint="eastAsia"/>
          <w:szCs w:val="21"/>
        </w:rPr>
        <w:t>运营过程</w:t>
      </w:r>
      <w:r w:rsidR="00D25FF7" w:rsidRPr="001A4671">
        <w:rPr>
          <w:rFonts w:ascii="宋体" w:hAnsi="宋体" w:hint="eastAsia"/>
          <w:szCs w:val="21"/>
        </w:rPr>
        <w:t>检查频次</w:t>
      </w:r>
      <w:r w:rsidR="00D25FF7" w:rsidRPr="001A57C7">
        <w:rPr>
          <w:rFonts w:ascii="宋体" w:hAnsi="宋体" w:hint="eastAsia"/>
          <w:szCs w:val="21"/>
        </w:rPr>
        <w:t>应按《风险管理服务工作计划》的要求结合运营情况安排，不</w:t>
      </w:r>
      <w:r w:rsidR="0003702A" w:rsidRPr="001A57C7">
        <w:rPr>
          <w:rFonts w:ascii="宋体" w:hAnsi="宋体" w:hint="eastAsia"/>
          <w:szCs w:val="21"/>
        </w:rPr>
        <w:t>应</w:t>
      </w:r>
      <w:r w:rsidR="00D25FF7" w:rsidRPr="001A57C7">
        <w:rPr>
          <w:rFonts w:ascii="宋体" w:hAnsi="宋体" w:hint="eastAsia"/>
          <w:szCs w:val="21"/>
        </w:rPr>
        <w:t>低于</w:t>
      </w:r>
      <w:r w:rsidR="00E12B8F">
        <w:rPr>
          <w:rFonts w:ascii="宋体" w:hAnsi="宋体" w:hint="eastAsia"/>
          <w:szCs w:val="21"/>
        </w:rPr>
        <w:t>两</w:t>
      </w:r>
      <w:r w:rsidR="00D25FF7" w:rsidRPr="001A57C7">
        <w:rPr>
          <w:rFonts w:ascii="宋体" w:hAnsi="宋体" w:hint="eastAsia"/>
          <w:szCs w:val="21"/>
        </w:rPr>
        <w:t>次。</w:t>
      </w:r>
    </w:p>
    <w:p w14:paraId="6B8E4302" w14:textId="0BCD077B" w:rsidR="0090641E" w:rsidRPr="001A57C7" w:rsidRDefault="00D670EB" w:rsidP="00542642">
      <w:pPr>
        <w:rPr>
          <w:rFonts w:hint="eastAsia"/>
        </w:rPr>
      </w:pPr>
      <w:r>
        <w:rPr>
          <w:b/>
        </w:rPr>
        <w:t>5.4.</w:t>
      </w:r>
      <w:r w:rsidR="0095073E" w:rsidRPr="001A57C7">
        <w:rPr>
          <w:b/>
        </w:rPr>
        <w:t>4</w:t>
      </w:r>
      <w:r w:rsidR="0090641E" w:rsidRPr="001A57C7">
        <w:t xml:space="preserve"> </w:t>
      </w:r>
      <w:r w:rsidR="0090641E" w:rsidRPr="001A57C7">
        <w:rPr>
          <w:rFonts w:hint="eastAsia"/>
        </w:rPr>
        <w:t>运营阶段</w:t>
      </w:r>
      <w:r w:rsidR="00225590" w:rsidRPr="001A57C7">
        <w:rPr>
          <w:rFonts w:hint="eastAsia"/>
        </w:rPr>
        <w:t>的</w:t>
      </w:r>
      <w:r w:rsidR="00225590" w:rsidRPr="001A4671">
        <w:rPr>
          <w:rFonts w:hint="eastAsia"/>
        </w:rPr>
        <w:t>文件检查</w:t>
      </w:r>
      <w:r w:rsidR="00225590" w:rsidRPr="001A57C7">
        <w:rPr>
          <w:rFonts w:hint="eastAsia"/>
        </w:rPr>
        <w:t>应包括下列内容</w:t>
      </w:r>
      <w:r w:rsidR="00225590" w:rsidRPr="001A57C7">
        <w:t>：</w:t>
      </w:r>
    </w:p>
    <w:p w14:paraId="4BADA1AE" w14:textId="77777777" w:rsidR="0090641E" w:rsidRPr="001A57C7" w:rsidRDefault="0090641E" w:rsidP="00542642">
      <w:pPr>
        <w:ind w:firstLineChars="200" w:firstLine="422"/>
        <w:rPr>
          <w:rFonts w:hint="eastAsia"/>
        </w:rPr>
      </w:pPr>
      <w:r w:rsidRPr="001A57C7">
        <w:rPr>
          <w:b/>
        </w:rPr>
        <w:t>1</w:t>
      </w:r>
      <w:r w:rsidRPr="001A57C7">
        <w:t xml:space="preserve"> 物业管理单位的资质、营业执照</w:t>
      </w:r>
      <w:r w:rsidRPr="001A57C7">
        <w:rPr>
          <w:rFonts w:hint="eastAsia"/>
        </w:rPr>
        <w:t>及</w:t>
      </w:r>
      <w:r w:rsidRPr="001A57C7">
        <w:t>质量管理体系等；</w:t>
      </w:r>
    </w:p>
    <w:p w14:paraId="5F207716" w14:textId="77777777" w:rsidR="0090641E" w:rsidRPr="001A57C7" w:rsidRDefault="0090641E" w:rsidP="00542642">
      <w:pPr>
        <w:ind w:firstLineChars="200" w:firstLine="422"/>
        <w:rPr>
          <w:rFonts w:hint="eastAsia"/>
        </w:rPr>
      </w:pPr>
      <w:r w:rsidRPr="001A57C7">
        <w:rPr>
          <w:b/>
        </w:rPr>
        <w:t>2</w:t>
      </w:r>
      <w:r w:rsidRPr="001A57C7">
        <w:t xml:space="preserve"> 保险公司和建设单位发放的保险须知和使用维护资料；</w:t>
      </w:r>
    </w:p>
    <w:p w14:paraId="7B856FE3" w14:textId="77777777" w:rsidR="0090641E" w:rsidRPr="001A57C7" w:rsidRDefault="0090641E" w:rsidP="00542642">
      <w:pPr>
        <w:ind w:firstLineChars="200" w:firstLine="422"/>
        <w:rPr>
          <w:rFonts w:hint="eastAsia"/>
        </w:rPr>
      </w:pPr>
      <w:r w:rsidRPr="001A57C7">
        <w:rPr>
          <w:b/>
        </w:rPr>
        <w:t>3</w:t>
      </w:r>
      <w:r w:rsidRPr="001A57C7">
        <w:t xml:space="preserve"> </w:t>
      </w:r>
      <w:r w:rsidRPr="001A57C7">
        <w:rPr>
          <w:rFonts w:hint="eastAsia"/>
        </w:rPr>
        <w:t>与绿色建筑性能有关的</w:t>
      </w:r>
      <w:r w:rsidRPr="001A57C7">
        <w:t>物业</w:t>
      </w:r>
      <w:r w:rsidRPr="001A57C7">
        <w:rPr>
          <w:rFonts w:hint="eastAsia"/>
        </w:rPr>
        <w:t>运营管理制度、定期查验记录、维修</w:t>
      </w:r>
      <w:r w:rsidRPr="001A57C7">
        <w:t>记录</w:t>
      </w:r>
      <w:r w:rsidRPr="001A57C7">
        <w:rPr>
          <w:rFonts w:hint="eastAsia"/>
        </w:rPr>
        <w:t>、维修合同、整改报告及公示记录</w:t>
      </w:r>
      <w:r w:rsidRPr="001A57C7">
        <w:t>；</w:t>
      </w:r>
    </w:p>
    <w:p w14:paraId="4922630E" w14:textId="77777777" w:rsidR="0090641E" w:rsidRPr="001A57C7" w:rsidRDefault="0090641E" w:rsidP="00542642">
      <w:pPr>
        <w:ind w:firstLineChars="200" w:firstLine="422"/>
        <w:rPr>
          <w:rFonts w:hint="eastAsia"/>
        </w:rPr>
      </w:pPr>
      <w:r w:rsidRPr="001A57C7">
        <w:rPr>
          <w:b/>
        </w:rPr>
        <w:t>4</w:t>
      </w:r>
      <w:r w:rsidRPr="001A57C7">
        <w:t xml:space="preserve"> </w:t>
      </w:r>
      <w:r w:rsidRPr="001A57C7">
        <w:rPr>
          <w:rFonts w:hint="eastAsia"/>
        </w:rPr>
        <w:t>与绿色建筑性能有关的</w:t>
      </w:r>
      <w:r w:rsidRPr="001A57C7">
        <w:t>物业</w:t>
      </w:r>
      <w:r w:rsidRPr="001A57C7">
        <w:rPr>
          <w:rFonts w:hint="eastAsia"/>
        </w:rPr>
        <w:t>运营检测报告、监测数据、运行记录、实测数据分析报告</w:t>
      </w:r>
      <w:r w:rsidRPr="001A57C7">
        <w:t>；</w:t>
      </w:r>
    </w:p>
    <w:p w14:paraId="473EF936" w14:textId="77777777" w:rsidR="0090641E" w:rsidRPr="001A57C7" w:rsidRDefault="0090641E" w:rsidP="00542642">
      <w:pPr>
        <w:ind w:firstLineChars="200" w:firstLine="422"/>
        <w:rPr>
          <w:rFonts w:hint="eastAsia"/>
        </w:rPr>
      </w:pPr>
      <w:r w:rsidRPr="001A57C7">
        <w:rPr>
          <w:b/>
        </w:rPr>
        <w:t>5</w:t>
      </w:r>
      <w:r w:rsidRPr="001A57C7">
        <w:t xml:space="preserve"> </w:t>
      </w:r>
      <w:r w:rsidRPr="001A57C7">
        <w:rPr>
          <w:rFonts w:hint="eastAsia"/>
        </w:rPr>
        <w:t>与绿色建筑性能有关的现场实景影像资料等。</w:t>
      </w:r>
    </w:p>
    <w:p w14:paraId="55EB6063" w14:textId="126F9BE8" w:rsidR="0090641E" w:rsidRPr="001A57C7" w:rsidRDefault="00D670EB" w:rsidP="0090641E">
      <w:pPr>
        <w:pStyle w:val="2"/>
        <w:rPr>
          <w:rFonts w:hint="eastAsia"/>
        </w:rPr>
      </w:pPr>
      <w:bookmarkStart w:id="133" w:name="_Toc179448785"/>
      <w:bookmarkStart w:id="134" w:name="_Toc184372628"/>
      <w:bookmarkStart w:id="135" w:name="_Toc184383408"/>
      <w:bookmarkStart w:id="136" w:name="_Toc184383984"/>
      <w:bookmarkStart w:id="137" w:name="_Toc184386673"/>
      <w:r>
        <w:rPr>
          <w:rFonts w:hint="eastAsia"/>
        </w:rPr>
        <w:lastRenderedPageBreak/>
        <w:t>5</w:t>
      </w:r>
      <w:r w:rsidR="0090641E" w:rsidRPr="001A57C7">
        <w:rPr>
          <w:rFonts w:hint="eastAsia"/>
        </w:rPr>
        <w:t>.</w:t>
      </w:r>
      <w:r w:rsidR="0010491B" w:rsidRPr="001A57C7">
        <w:t>5</w:t>
      </w:r>
      <w:r w:rsidR="0090641E" w:rsidRPr="001A57C7">
        <w:t xml:space="preserve">  </w:t>
      </w:r>
      <w:r w:rsidR="0090641E" w:rsidRPr="001A57C7">
        <w:rPr>
          <w:rFonts w:hint="eastAsia"/>
        </w:rPr>
        <w:t>标识认定阶段</w:t>
      </w:r>
      <w:bookmarkEnd w:id="133"/>
      <w:bookmarkEnd w:id="134"/>
      <w:bookmarkEnd w:id="135"/>
      <w:bookmarkEnd w:id="136"/>
      <w:bookmarkEnd w:id="137"/>
    </w:p>
    <w:p w14:paraId="41DD92A7" w14:textId="7A711BE3" w:rsidR="0005375D" w:rsidRPr="001A57C7" w:rsidRDefault="00D670EB" w:rsidP="00542642">
      <w:pPr>
        <w:pStyle w:val="a7"/>
        <w:spacing w:after="0"/>
        <w:ind w:right="113"/>
        <w:rPr>
          <w:rFonts w:ascii="宋体" w:hAnsi="宋体" w:hint="eastAsia"/>
          <w:szCs w:val="21"/>
        </w:rPr>
      </w:pPr>
      <w:r>
        <w:rPr>
          <w:rFonts w:hint="eastAsia"/>
          <w:b/>
          <w:bCs w:val="0"/>
        </w:rPr>
        <w:t>5.5.</w:t>
      </w:r>
      <w:r w:rsidR="0005375D" w:rsidRPr="001A57C7">
        <w:rPr>
          <w:b/>
          <w:bCs w:val="0"/>
        </w:rPr>
        <w:t>1</w:t>
      </w:r>
      <w:r w:rsidR="0005375D" w:rsidRPr="001A57C7">
        <w:t xml:space="preserve"> </w:t>
      </w:r>
      <w:r w:rsidR="0019222F" w:rsidRPr="001A57C7">
        <w:rPr>
          <w:rFonts w:hint="eastAsia"/>
        </w:rPr>
        <w:t>标识认定</w:t>
      </w:r>
      <w:r w:rsidR="0005375D" w:rsidRPr="001A57C7">
        <w:rPr>
          <w:rFonts w:hint="eastAsia"/>
        </w:rPr>
        <w:t>阶段的检查工作</w:t>
      </w:r>
      <w:r w:rsidR="0019222F" w:rsidRPr="001A57C7">
        <w:rPr>
          <w:rFonts w:hint="eastAsia"/>
        </w:rPr>
        <w:t>包括现场检查和文件检查两</w:t>
      </w:r>
      <w:r w:rsidR="002722BA" w:rsidRPr="001A57C7">
        <w:rPr>
          <w:rFonts w:hint="eastAsia"/>
        </w:rPr>
        <w:t>部分</w:t>
      </w:r>
      <w:r w:rsidR="0019222F" w:rsidRPr="001A57C7">
        <w:rPr>
          <w:rFonts w:hint="eastAsia"/>
        </w:rPr>
        <w:t>。</w:t>
      </w:r>
    </w:p>
    <w:p w14:paraId="6C4FDE97" w14:textId="37F86F02" w:rsidR="00387022" w:rsidRPr="001A57C7" w:rsidRDefault="00D670EB" w:rsidP="00542642">
      <w:pPr>
        <w:rPr>
          <w:rFonts w:ascii="宋体" w:hAnsi="宋体" w:hint="eastAsia"/>
          <w:szCs w:val="21"/>
        </w:rPr>
      </w:pPr>
      <w:r>
        <w:rPr>
          <w:rFonts w:ascii="宋体" w:eastAsia="PMingLiU" w:hAnsi="宋体"/>
          <w:b/>
          <w:szCs w:val="21"/>
        </w:rPr>
        <w:t>5.5.</w:t>
      </w:r>
      <w:r w:rsidR="0005375D" w:rsidRPr="001A57C7">
        <w:rPr>
          <w:rFonts w:ascii="宋体" w:hAnsi="宋体"/>
          <w:b/>
          <w:szCs w:val="21"/>
        </w:rPr>
        <w:t>2</w:t>
      </w:r>
      <w:r w:rsidR="00AF35A0" w:rsidRPr="001A57C7">
        <w:rPr>
          <w:rFonts w:ascii="宋体" w:hAnsi="宋体"/>
          <w:b/>
          <w:szCs w:val="21"/>
        </w:rPr>
        <w:t xml:space="preserve"> </w:t>
      </w:r>
      <w:r w:rsidR="00AF35A0" w:rsidRPr="001A57C7">
        <w:rPr>
          <w:rFonts w:ascii="宋体" w:hAnsi="宋体" w:hint="eastAsia"/>
          <w:szCs w:val="21"/>
        </w:rPr>
        <w:t>标识认定阶段的</w:t>
      </w:r>
      <w:r w:rsidR="00042785" w:rsidRPr="001A57C7">
        <w:rPr>
          <w:rFonts w:ascii="宋体" w:hAnsi="宋体" w:hint="eastAsia"/>
          <w:szCs w:val="21"/>
        </w:rPr>
        <w:t>技术风险管理</w:t>
      </w:r>
      <w:r w:rsidR="00042785" w:rsidRPr="001A4671">
        <w:rPr>
          <w:rFonts w:ascii="宋体" w:hAnsi="宋体" w:hint="eastAsia"/>
          <w:szCs w:val="21"/>
        </w:rPr>
        <w:t>服务流程</w:t>
      </w:r>
      <w:proofErr w:type="gramStart"/>
      <w:r w:rsidR="00042785" w:rsidRPr="001A57C7">
        <w:rPr>
          <w:rFonts w:ascii="宋体" w:hAnsi="宋体" w:hint="eastAsia"/>
          <w:szCs w:val="21"/>
        </w:rPr>
        <w:t>宜符合</w:t>
      </w:r>
      <w:proofErr w:type="gramEnd"/>
      <w:r w:rsidR="00042785" w:rsidRPr="001A57C7">
        <w:rPr>
          <w:rFonts w:ascii="宋体" w:hAnsi="宋体" w:hint="eastAsia"/>
          <w:szCs w:val="21"/>
        </w:rPr>
        <w:t>附录</w:t>
      </w:r>
      <w:r w:rsidR="00607685">
        <w:rPr>
          <w:rFonts w:ascii="宋体" w:hAnsi="宋体" w:hint="eastAsia"/>
          <w:szCs w:val="21"/>
        </w:rPr>
        <w:t>B</w:t>
      </w:r>
      <w:r w:rsidR="00042785" w:rsidRPr="001A57C7">
        <w:rPr>
          <w:rFonts w:ascii="宋体" w:hAnsi="宋体" w:hint="eastAsia"/>
          <w:szCs w:val="21"/>
        </w:rPr>
        <w:t>.</w:t>
      </w:r>
      <w:r w:rsidR="00607685">
        <w:rPr>
          <w:rFonts w:ascii="宋体" w:hAnsi="宋体" w:hint="eastAsia"/>
          <w:szCs w:val="21"/>
        </w:rPr>
        <w:t>3</w:t>
      </w:r>
      <w:r w:rsidR="00042785" w:rsidRPr="001A57C7">
        <w:rPr>
          <w:rFonts w:ascii="宋体" w:hAnsi="宋体" w:hint="eastAsia"/>
          <w:szCs w:val="21"/>
        </w:rPr>
        <w:t>的</w:t>
      </w:r>
      <w:r w:rsidR="00EF508D" w:rsidRPr="001A57C7">
        <w:rPr>
          <w:rFonts w:ascii="宋体" w:hAnsi="宋体" w:hint="eastAsia"/>
          <w:szCs w:val="21"/>
        </w:rPr>
        <w:t>规定</w:t>
      </w:r>
      <w:r w:rsidR="00042785" w:rsidRPr="001A57C7">
        <w:rPr>
          <w:rFonts w:ascii="宋体" w:hAnsi="宋体" w:hint="eastAsia"/>
          <w:szCs w:val="21"/>
        </w:rPr>
        <w:t>，应包括下列内容：</w:t>
      </w:r>
    </w:p>
    <w:p w14:paraId="4F1B4376" w14:textId="4076BB9D" w:rsidR="00387022" w:rsidRPr="001A57C7" w:rsidRDefault="00AF35A0" w:rsidP="00542642">
      <w:pPr>
        <w:ind w:firstLineChars="200" w:firstLine="422"/>
        <w:rPr>
          <w:rFonts w:ascii="宋体" w:hAnsi="宋体" w:hint="eastAsia"/>
          <w:szCs w:val="21"/>
        </w:rPr>
      </w:pPr>
      <w:r w:rsidRPr="001A57C7">
        <w:rPr>
          <w:rFonts w:ascii="宋体" w:hAnsi="宋体"/>
          <w:b/>
          <w:szCs w:val="21"/>
        </w:rPr>
        <w:t>1</w:t>
      </w:r>
      <w:r w:rsidRPr="001A57C7">
        <w:rPr>
          <w:rFonts w:ascii="宋体" w:hAnsi="宋体"/>
          <w:szCs w:val="21"/>
        </w:rPr>
        <w:t xml:space="preserve"> </w:t>
      </w:r>
      <w:r w:rsidR="002722BA" w:rsidRPr="001A57C7">
        <w:rPr>
          <w:rFonts w:ascii="宋体" w:hAnsi="宋体" w:hint="eastAsia"/>
          <w:szCs w:val="21"/>
        </w:rPr>
        <w:t>审核</w:t>
      </w:r>
      <w:r w:rsidR="00E12B8F" w:rsidRPr="001A57C7">
        <w:rPr>
          <w:rFonts w:ascii="宋体" w:hAnsi="宋体" w:hint="eastAsia"/>
          <w:szCs w:val="21"/>
        </w:rPr>
        <w:t>第三方</w:t>
      </w:r>
      <w:r w:rsidR="002722BA" w:rsidRPr="001A57C7">
        <w:rPr>
          <w:rFonts w:ascii="宋体" w:hAnsi="宋体" w:hint="eastAsia"/>
          <w:szCs w:val="21"/>
        </w:rPr>
        <w:t>检测</w:t>
      </w:r>
      <w:r w:rsidRPr="001A57C7">
        <w:rPr>
          <w:rFonts w:ascii="宋体" w:hAnsi="宋体" w:hint="eastAsia"/>
          <w:szCs w:val="21"/>
        </w:rPr>
        <w:t>报告；</w:t>
      </w:r>
    </w:p>
    <w:p w14:paraId="63F7E267" w14:textId="77777777" w:rsidR="00387022" w:rsidRPr="001A57C7" w:rsidRDefault="00AF35A0" w:rsidP="00542642">
      <w:pPr>
        <w:ind w:firstLineChars="200" w:firstLine="422"/>
        <w:rPr>
          <w:rFonts w:ascii="宋体" w:hAnsi="宋体" w:hint="eastAsia"/>
          <w:szCs w:val="21"/>
        </w:rPr>
      </w:pPr>
      <w:r w:rsidRPr="001A57C7">
        <w:rPr>
          <w:rFonts w:ascii="宋体" w:hAnsi="宋体"/>
          <w:b/>
          <w:szCs w:val="21"/>
        </w:rPr>
        <w:t>2</w:t>
      </w:r>
      <w:r w:rsidRPr="001A57C7">
        <w:rPr>
          <w:rFonts w:ascii="宋体" w:hAnsi="宋体"/>
          <w:szCs w:val="21"/>
        </w:rPr>
        <w:t xml:space="preserve"> </w:t>
      </w:r>
      <w:r w:rsidRPr="001A57C7">
        <w:rPr>
          <w:rFonts w:ascii="宋体" w:hAnsi="宋体" w:hint="eastAsia"/>
          <w:szCs w:val="21"/>
        </w:rPr>
        <w:t>形式审查：核查</w:t>
      </w:r>
      <w:r w:rsidR="00213371" w:rsidRPr="001A57C7">
        <w:rPr>
          <w:rFonts w:ascii="宋体" w:hAnsi="宋体" w:hint="eastAsia"/>
          <w:szCs w:val="21"/>
        </w:rPr>
        <w:t>绿色建筑申报</w:t>
      </w:r>
      <w:r w:rsidRPr="001A57C7">
        <w:rPr>
          <w:rFonts w:ascii="宋体" w:hAnsi="宋体" w:hint="eastAsia"/>
          <w:szCs w:val="21"/>
        </w:rPr>
        <w:t>文件是否齐全、填写是否规范、签字</w:t>
      </w:r>
      <w:r w:rsidR="00213371" w:rsidRPr="001A57C7">
        <w:rPr>
          <w:rFonts w:ascii="宋体" w:hAnsi="宋体" w:hint="eastAsia"/>
          <w:szCs w:val="21"/>
        </w:rPr>
        <w:t>及</w:t>
      </w:r>
      <w:r w:rsidRPr="001A57C7">
        <w:rPr>
          <w:rFonts w:ascii="宋体" w:hAnsi="宋体" w:hint="eastAsia"/>
          <w:szCs w:val="21"/>
        </w:rPr>
        <w:t>印章是否缺少；</w:t>
      </w:r>
    </w:p>
    <w:p w14:paraId="37B56FC5" w14:textId="77777777" w:rsidR="00387022" w:rsidRPr="001A57C7" w:rsidRDefault="00AF35A0" w:rsidP="00542642">
      <w:pPr>
        <w:ind w:firstLineChars="200" w:firstLine="422"/>
        <w:rPr>
          <w:rFonts w:ascii="宋体" w:hAnsi="宋体" w:hint="eastAsia"/>
          <w:szCs w:val="21"/>
        </w:rPr>
      </w:pPr>
      <w:r w:rsidRPr="001A57C7">
        <w:rPr>
          <w:rFonts w:ascii="宋体" w:hAnsi="宋体"/>
          <w:b/>
          <w:szCs w:val="21"/>
        </w:rPr>
        <w:t>3</w:t>
      </w:r>
      <w:r w:rsidRPr="001A57C7">
        <w:rPr>
          <w:rFonts w:ascii="宋体" w:hAnsi="宋体"/>
          <w:szCs w:val="21"/>
        </w:rPr>
        <w:t xml:space="preserve"> </w:t>
      </w:r>
      <w:r w:rsidRPr="001A57C7">
        <w:rPr>
          <w:rFonts w:ascii="宋体" w:hAnsi="宋体" w:hint="eastAsia"/>
          <w:szCs w:val="21"/>
        </w:rPr>
        <w:t>技术审查：依据设计阶段的技术要求，逐一核查各项技术资料；</w:t>
      </w:r>
    </w:p>
    <w:p w14:paraId="468DB70D" w14:textId="77777777" w:rsidR="00213371" w:rsidRPr="001A57C7" w:rsidRDefault="00213371" w:rsidP="00542642">
      <w:pPr>
        <w:ind w:firstLineChars="200" w:firstLine="422"/>
        <w:rPr>
          <w:rFonts w:ascii="宋体" w:hAnsi="宋体" w:hint="eastAsia"/>
          <w:szCs w:val="21"/>
        </w:rPr>
      </w:pPr>
      <w:r w:rsidRPr="001A57C7">
        <w:rPr>
          <w:rFonts w:ascii="宋体" w:hAnsi="宋体"/>
          <w:b/>
          <w:bCs w:val="0"/>
          <w:szCs w:val="21"/>
        </w:rPr>
        <w:t>4</w:t>
      </w:r>
      <w:r w:rsidRPr="001A57C7">
        <w:rPr>
          <w:rFonts w:ascii="宋体" w:hAnsi="宋体"/>
          <w:szCs w:val="21"/>
        </w:rPr>
        <w:t xml:space="preserve"> </w:t>
      </w:r>
      <w:r w:rsidRPr="001A57C7">
        <w:rPr>
          <w:rFonts w:ascii="宋体" w:hAnsi="宋体" w:hint="eastAsia"/>
          <w:szCs w:val="21"/>
        </w:rPr>
        <w:t>出具《综合风险评估报告》和《质量风险清单》。</w:t>
      </w:r>
    </w:p>
    <w:p w14:paraId="45B4496F" w14:textId="77777777" w:rsidR="00387022" w:rsidRPr="001A57C7" w:rsidRDefault="00213371" w:rsidP="00542642">
      <w:pPr>
        <w:ind w:firstLineChars="200" w:firstLine="422"/>
        <w:rPr>
          <w:rFonts w:ascii="宋体" w:hAnsi="宋体" w:hint="eastAsia"/>
          <w:szCs w:val="21"/>
        </w:rPr>
      </w:pPr>
      <w:bookmarkStart w:id="138" w:name="_Hlk118462859"/>
      <w:r w:rsidRPr="001A57C7">
        <w:rPr>
          <w:rFonts w:ascii="宋体" w:hAnsi="宋体"/>
          <w:b/>
          <w:szCs w:val="21"/>
        </w:rPr>
        <w:t>5</w:t>
      </w:r>
      <w:r w:rsidRPr="001A57C7">
        <w:rPr>
          <w:rFonts w:ascii="宋体" w:hAnsi="宋体"/>
          <w:szCs w:val="21"/>
        </w:rPr>
        <w:t xml:space="preserve"> </w:t>
      </w:r>
      <w:r w:rsidRPr="001A57C7">
        <w:rPr>
          <w:rFonts w:ascii="宋体" w:hAnsi="宋体" w:hint="eastAsia"/>
          <w:szCs w:val="21"/>
        </w:rPr>
        <w:t>参与</w:t>
      </w:r>
      <w:bookmarkEnd w:id="138"/>
      <w:r w:rsidRPr="001A57C7">
        <w:rPr>
          <w:rFonts w:ascii="宋体" w:hAnsi="宋体" w:hint="eastAsia"/>
          <w:szCs w:val="21"/>
        </w:rPr>
        <w:t>正式评价</w:t>
      </w:r>
      <w:r w:rsidR="000618CA" w:rsidRPr="001A57C7">
        <w:rPr>
          <w:rFonts w:ascii="宋体" w:hAnsi="宋体" w:hint="eastAsia"/>
          <w:szCs w:val="21"/>
        </w:rPr>
        <w:t>现场检查和</w:t>
      </w:r>
      <w:r w:rsidRPr="001A57C7">
        <w:rPr>
          <w:rFonts w:ascii="宋体" w:hAnsi="宋体" w:hint="eastAsia"/>
          <w:szCs w:val="21"/>
        </w:rPr>
        <w:t>评审会。</w:t>
      </w:r>
    </w:p>
    <w:p w14:paraId="30720DC1" w14:textId="47D9C103" w:rsidR="0090641E" w:rsidRPr="001A57C7" w:rsidRDefault="00D670EB" w:rsidP="0090641E">
      <w:pPr>
        <w:rPr>
          <w:rFonts w:hint="eastAsia"/>
        </w:rPr>
      </w:pPr>
      <w:r>
        <w:rPr>
          <w:b/>
        </w:rPr>
        <w:t>5.5.</w:t>
      </w:r>
      <w:r w:rsidR="0005375D" w:rsidRPr="001A57C7">
        <w:rPr>
          <w:b/>
        </w:rPr>
        <w:t>3</w:t>
      </w:r>
      <w:r w:rsidR="0090641E" w:rsidRPr="001A57C7">
        <w:t xml:space="preserve"> </w:t>
      </w:r>
      <w:r w:rsidR="0090641E" w:rsidRPr="001A57C7">
        <w:rPr>
          <w:rFonts w:hint="eastAsia"/>
        </w:rPr>
        <w:t>标识认定阶段</w:t>
      </w:r>
      <w:r w:rsidR="00225590" w:rsidRPr="001A57C7">
        <w:rPr>
          <w:rFonts w:hint="eastAsia"/>
        </w:rPr>
        <w:t>的</w:t>
      </w:r>
      <w:r w:rsidR="00225590" w:rsidRPr="001A4671">
        <w:rPr>
          <w:rFonts w:hint="eastAsia"/>
        </w:rPr>
        <w:t>文件检查应包括下列内容</w:t>
      </w:r>
      <w:r w:rsidR="00225590" w:rsidRPr="001A4671">
        <w:t>：</w:t>
      </w:r>
    </w:p>
    <w:p w14:paraId="22866434" w14:textId="77777777" w:rsidR="0090641E" w:rsidRPr="001A57C7" w:rsidRDefault="0090641E" w:rsidP="0090641E">
      <w:pPr>
        <w:ind w:firstLineChars="200" w:firstLine="422"/>
        <w:rPr>
          <w:rFonts w:hint="eastAsia"/>
        </w:rPr>
      </w:pPr>
      <w:r w:rsidRPr="001A57C7">
        <w:rPr>
          <w:b/>
        </w:rPr>
        <w:t>1</w:t>
      </w:r>
      <w:r w:rsidRPr="001A57C7">
        <w:t xml:space="preserve"> </w:t>
      </w:r>
      <w:r w:rsidRPr="001A57C7">
        <w:rPr>
          <w:rFonts w:hint="eastAsia"/>
        </w:rPr>
        <w:t>申报单位简介、资质证书、统一社会信用代码证</w:t>
      </w:r>
      <w:r w:rsidRPr="001A57C7">
        <w:t>；</w:t>
      </w:r>
    </w:p>
    <w:p w14:paraId="18BEF67C" w14:textId="77777777" w:rsidR="0090641E" w:rsidRPr="001A57C7" w:rsidRDefault="0090641E" w:rsidP="0090641E">
      <w:pPr>
        <w:ind w:firstLineChars="200" w:firstLine="422"/>
        <w:rPr>
          <w:rFonts w:hint="eastAsia"/>
        </w:rPr>
      </w:pPr>
      <w:r w:rsidRPr="001A57C7">
        <w:rPr>
          <w:b/>
        </w:rPr>
        <w:t>2</w:t>
      </w:r>
      <w:r w:rsidRPr="001A57C7">
        <w:t xml:space="preserve"> </w:t>
      </w:r>
      <w:r w:rsidRPr="001A57C7">
        <w:rPr>
          <w:rFonts w:hint="eastAsia"/>
        </w:rPr>
        <w:t>项目立项批复文件</w:t>
      </w:r>
      <w:r w:rsidRPr="001A57C7">
        <w:t>；</w:t>
      </w:r>
    </w:p>
    <w:p w14:paraId="7102B37C" w14:textId="77777777" w:rsidR="0090641E" w:rsidRPr="001A57C7" w:rsidRDefault="0090641E" w:rsidP="0090641E">
      <w:pPr>
        <w:ind w:firstLineChars="200" w:firstLine="422"/>
        <w:rPr>
          <w:rFonts w:hint="eastAsia"/>
        </w:rPr>
      </w:pPr>
      <w:r w:rsidRPr="001A57C7">
        <w:rPr>
          <w:b/>
        </w:rPr>
        <w:t>3</w:t>
      </w:r>
      <w:r w:rsidRPr="001A57C7">
        <w:t xml:space="preserve"> </w:t>
      </w:r>
      <w:r w:rsidRPr="001A57C7">
        <w:rPr>
          <w:rFonts w:hint="eastAsia"/>
        </w:rPr>
        <w:t>房屋建筑工程和市政基础设施工程竣工验收备案表或联合验收意见通知书；</w:t>
      </w:r>
    </w:p>
    <w:p w14:paraId="0FAC7DFB" w14:textId="77777777" w:rsidR="0090641E" w:rsidRPr="001A57C7" w:rsidRDefault="0090641E" w:rsidP="0090641E">
      <w:pPr>
        <w:ind w:firstLineChars="200" w:firstLine="422"/>
        <w:rPr>
          <w:rFonts w:hint="eastAsia"/>
        </w:rPr>
      </w:pPr>
      <w:r w:rsidRPr="001A57C7">
        <w:rPr>
          <w:b/>
        </w:rPr>
        <w:t>4</w:t>
      </w:r>
      <w:r w:rsidRPr="001A57C7">
        <w:t xml:space="preserve"> </w:t>
      </w:r>
      <w:r w:rsidRPr="001A57C7">
        <w:rPr>
          <w:rFonts w:hint="eastAsia"/>
        </w:rPr>
        <w:t>绿色建筑标识申报承诺函；</w:t>
      </w:r>
    </w:p>
    <w:p w14:paraId="6769C93E" w14:textId="77777777" w:rsidR="0090641E" w:rsidRPr="001A57C7" w:rsidRDefault="0090641E" w:rsidP="0090641E">
      <w:pPr>
        <w:ind w:firstLineChars="200" w:firstLine="422"/>
        <w:rPr>
          <w:rFonts w:hint="eastAsia"/>
        </w:rPr>
      </w:pPr>
      <w:r w:rsidRPr="001A57C7">
        <w:rPr>
          <w:b/>
          <w:bCs w:val="0"/>
        </w:rPr>
        <w:t>5</w:t>
      </w:r>
      <w:r w:rsidRPr="001A57C7">
        <w:t xml:space="preserve"> </w:t>
      </w:r>
      <w:r w:rsidRPr="001A57C7">
        <w:rPr>
          <w:rFonts w:hint="eastAsia"/>
        </w:rPr>
        <w:t>绿色建筑标识申报书和自评估报告</w:t>
      </w:r>
      <w:r w:rsidRPr="001A57C7">
        <w:t>；</w:t>
      </w:r>
    </w:p>
    <w:p w14:paraId="605A3F2A" w14:textId="77777777" w:rsidR="0090641E" w:rsidRPr="001A57C7" w:rsidRDefault="0090641E" w:rsidP="0090641E">
      <w:pPr>
        <w:ind w:firstLineChars="200" w:firstLine="422"/>
        <w:rPr>
          <w:rFonts w:hint="eastAsia"/>
        </w:rPr>
      </w:pPr>
      <w:r w:rsidRPr="001A57C7">
        <w:rPr>
          <w:b/>
        </w:rPr>
        <w:t>6</w:t>
      </w:r>
      <w:r w:rsidRPr="001A57C7">
        <w:t xml:space="preserve"> </w:t>
      </w:r>
      <w:r w:rsidRPr="001A57C7">
        <w:rPr>
          <w:rFonts w:hint="eastAsia"/>
        </w:rPr>
        <w:t>与标识认定有关的竣工图纸、报告、计算书、图片、视频、项目选用绿色技术措施增量成本列表等技术文件</w:t>
      </w:r>
      <w:r w:rsidRPr="001A57C7">
        <w:t>。</w:t>
      </w:r>
    </w:p>
    <w:p w14:paraId="013620D4" w14:textId="77777777" w:rsidR="00387022" w:rsidRPr="001A57C7" w:rsidRDefault="00AF35A0">
      <w:pPr>
        <w:rPr>
          <w:rFonts w:hint="eastAsia"/>
        </w:rPr>
      </w:pPr>
      <w:r w:rsidRPr="001A57C7">
        <w:br w:type="page"/>
      </w:r>
    </w:p>
    <w:p w14:paraId="14960E14" w14:textId="37B27A44" w:rsidR="00387022" w:rsidRPr="001A57C7" w:rsidRDefault="00D670EB">
      <w:pPr>
        <w:pStyle w:val="af2"/>
        <w:rPr>
          <w:rFonts w:hint="eastAsia"/>
        </w:rPr>
      </w:pPr>
      <w:bookmarkStart w:id="139" w:name="_Toc117775094"/>
      <w:bookmarkStart w:id="140" w:name="_Toc179448786"/>
      <w:bookmarkStart w:id="141" w:name="_Toc184372629"/>
      <w:bookmarkStart w:id="142" w:name="_Toc184383409"/>
      <w:bookmarkStart w:id="143" w:name="_Toc184383985"/>
      <w:bookmarkStart w:id="144" w:name="_Toc184386674"/>
      <w:r>
        <w:rPr>
          <w:rFonts w:hint="eastAsia"/>
        </w:rPr>
        <w:lastRenderedPageBreak/>
        <w:t>6</w:t>
      </w:r>
      <w:r w:rsidR="00AF35A0" w:rsidRPr="001A57C7">
        <w:t xml:space="preserve">  </w:t>
      </w:r>
      <w:r w:rsidR="00E201A8" w:rsidRPr="001A57C7">
        <w:rPr>
          <w:rFonts w:hint="eastAsia"/>
        </w:rPr>
        <w:t>报告</w:t>
      </w:r>
      <w:r w:rsidR="00AF35A0" w:rsidRPr="001A57C7">
        <w:t>体系</w:t>
      </w:r>
      <w:bookmarkEnd w:id="139"/>
      <w:bookmarkEnd w:id="140"/>
      <w:bookmarkEnd w:id="141"/>
      <w:bookmarkEnd w:id="142"/>
      <w:bookmarkEnd w:id="143"/>
      <w:bookmarkEnd w:id="144"/>
    </w:p>
    <w:p w14:paraId="2B895A81" w14:textId="265AA828" w:rsidR="00387022" w:rsidRPr="001A57C7" w:rsidRDefault="00D670EB">
      <w:pPr>
        <w:rPr>
          <w:rFonts w:hint="eastAsia"/>
        </w:rPr>
      </w:pPr>
      <w:r>
        <w:rPr>
          <w:rFonts w:hint="eastAsia"/>
          <w:b/>
          <w:bCs w:val="0"/>
        </w:rPr>
        <w:t>6</w:t>
      </w:r>
      <w:r w:rsidR="00AF35A0" w:rsidRPr="001A57C7">
        <w:rPr>
          <w:b/>
          <w:bCs w:val="0"/>
        </w:rPr>
        <w:t>.</w:t>
      </w:r>
      <w:r w:rsidR="006960F4">
        <w:rPr>
          <w:rFonts w:hint="eastAsia"/>
          <w:b/>
          <w:bCs w:val="0"/>
        </w:rPr>
        <w:t>0.</w:t>
      </w:r>
      <w:r w:rsidR="00AF35A0" w:rsidRPr="001A57C7">
        <w:rPr>
          <w:b/>
          <w:bCs w:val="0"/>
        </w:rPr>
        <w:t>1</w:t>
      </w:r>
      <w:r w:rsidR="00B732A7" w:rsidRPr="001A57C7">
        <w:t xml:space="preserve"> </w:t>
      </w:r>
      <w:r w:rsidR="001B6784" w:rsidRPr="001A4671">
        <w:rPr>
          <w:rFonts w:hint="eastAsia"/>
        </w:rPr>
        <w:t>风险评估</w:t>
      </w:r>
      <w:r w:rsidR="006244FB" w:rsidRPr="001A4671">
        <w:rPr>
          <w:rFonts w:hint="eastAsia"/>
        </w:rPr>
        <w:t>文件</w:t>
      </w:r>
      <w:r w:rsidR="00B732A7" w:rsidRPr="001A4671">
        <w:rPr>
          <w:rFonts w:hint="eastAsia"/>
        </w:rPr>
        <w:t>应</w:t>
      </w:r>
      <w:r w:rsidR="00775C93" w:rsidRPr="001A4671">
        <w:rPr>
          <w:rFonts w:hint="eastAsia"/>
        </w:rPr>
        <w:t>包括</w:t>
      </w:r>
      <w:r w:rsidR="00775C93" w:rsidRPr="001A57C7">
        <w:rPr>
          <w:rFonts w:hint="eastAsia"/>
        </w:rPr>
        <w:t>初步风险分析</w:t>
      </w:r>
      <w:r w:rsidR="00484079" w:rsidRPr="001A57C7">
        <w:rPr>
          <w:rFonts w:hint="eastAsia"/>
        </w:rPr>
        <w:t>文件</w:t>
      </w:r>
      <w:r w:rsidR="00775C93" w:rsidRPr="001A57C7">
        <w:rPr>
          <w:rFonts w:hint="eastAsia"/>
        </w:rPr>
        <w:t>、设计风险评估报告、</w:t>
      </w:r>
      <w:r w:rsidR="00437282" w:rsidRPr="001A57C7">
        <w:rPr>
          <w:rFonts w:hint="eastAsia"/>
        </w:rPr>
        <w:t>施工风险评估报告、</w:t>
      </w:r>
      <w:r w:rsidR="00484079" w:rsidRPr="001A57C7">
        <w:rPr>
          <w:rFonts w:hint="eastAsia"/>
        </w:rPr>
        <w:t>施工过程分析报告、</w:t>
      </w:r>
      <w:r w:rsidR="00775C93" w:rsidRPr="001A57C7">
        <w:rPr>
          <w:rFonts w:hint="eastAsia"/>
        </w:rPr>
        <w:t>运营风险评估报告、</w:t>
      </w:r>
      <w:r w:rsidR="00437282" w:rsidRPr="001A57C7">
        <w:rPr>
          <w:rFonts w:hint="eastAsia"/>
        </w:rPr>
        <w:t>运营过程分析报告、</w:t>
      </w:r>
      <w:r w:rsidR="00165A80" w:rsidRPr="001A57C7">
        <w:rPr>
          <w:rFonts w:hint="eastAsia"/>
        </w:rPr>
        <w:t>综合</w:t>
      </w:r>
      <w:r w:rsidR="00775C93" w:rsidRPr="001A57C7">
        <w:rPr>
          <w:rFonts w:hint="eastAsia"/>
        </w:rPr>
        <w:t>风险评估报告</w:t>
      </w:r>
      <w:r w:rsidR="00484079" w:rsidRPr="001A57C7">
        <w:rPr>
          <w:rFonts w:hint="eastAsia"/>
        </w:rPr>
        <w:t>、质量风险清单等</w:t>
      </w:r>
      <w:r w:rsidR="00B732A7" w:rsidRPr="001A57C7">
        <w:rPr>
          <w:rFonts w:hint="eastAsia"/>
        </w:rPr>
        <w:t>。风险评估报告体系</w:t>
      </w:r>
      <w:proofErr w:type="gramStart"/>
      <w:r w:rsidR="00B732A7" w:rsidRPr="001A57C7">
        <w:rPr>
          <w:rFonts w:hint="eastAsia"/>
        </w:rPr>
        <w:t>宜符合</w:t>
      </w:r>
      <w:proofErr w:type="gramEnd"/>
      <w:r w:rsidR="00B732A7" w:rsidRPr="001A57C7">
        <w:rPr>
          <w:rFonts w:hint="eastAsia"/>
        </w:rPr>
        <w:t>附录</w:t>
      </w:r>
      <w:r w:rsidR="00E12B8F">
        <w:rPr>
          <w:rFonts w:hint="eastAsia"/>
        </w:rPr>
        <w:t>C</w:t>
      </w:r>
      <w:r w:rsidR="00B732A7" w:rsidRPr="001A57C7">
        <w:rPr>
          <w:rFonts w:hint="eastAsia"/>
        </w:rPr>
        <w:t>.</w:t>
      </w:r>
      <w:r w:rsidR="00F15856">
        <w:t>2</w:t>
      </w:r>
      <w:r w:rsidR="00B732A7" w:rsidRPr="001A57C7">
        <w:rPr>
          <w:rFonts w:hint="eastAsia"/>
        </w:rPr>
        <w:t>的规定。</w:t>
      </w:r>
    </w:p>
    <w:p w14:paraId="4F61D5FD" w14:textId="47AACE57" w:rsidR="009F1E55" w:rsidRPr="001A57C7" w:rsidRDefault="00D670EB" w:rsidP="009F1E55">
      <w:pPr>
        <w:rPr>
          <w:rFonts w:hint="eastAsia"/>
        </w:rPr>
      </w:pPr>
      <w:r>
        <w:rPr>
          <w:rFonts w:hint="eastAsia"/>
          <w:b/>
          <w:bCs w:val="0"/>
        </w:rPr>
        <w:t>6</w:t>
      </w:r>
      <w:r w:rsidR="00AF35A0" w:rsidRPr="001A57C7">
        <w:rPr>
          <w:b/>
          <w:bCs w:val="0"/>
        </w:rPr>
        <w:t>.</w:t>
      </w:r>
      <w:r w:rsidR="006960F4">
        <w:rPr>
          <w:rFonts w:hint="eastAsia"/>
          <w:b/>
          <w:bCs w:val="0"/>
        </w:rPr>
        <w:t>0.</w:t>
      </w:r>
      <w:r w:rsidR="00AF35A0" w:rsidRPr="001A57C7">
        <w:rPr>
          <w:b/>
          <w:bCs w:val="0"/>
        </w:rPr>
        <w:t>2</w:t>
      </w:r>
      <w:r w:rsidR="00775C93" w:rsidRPr="001A57C7">
        <w:t xml:space="preserve"> </w:t>
      </w:r>
      <w:r w:rsidR="009F1E55" w:rsidRPr="001A57C7">
        <w:rPr>
          <w:rFonts w:hint="eastAsia"/>
        </w:rPr>
        <w:t>风险评估</w:t>
      </w:r>
      <w:r w:rsidR="006244FB" w:rsidRPr="001A57C7">
        <w:rPr>
          <w:rFonts w:hint="eastAsia"/>
        </w:rPr>
        <w:t>文件</w:t>
      </w:r>
      <w:r w:rsidR="009F1E55" w:rsidRPr="001A57C7">
        <w:rPr>
          <w:rFonts w:hint="eastAsia"/>
        </w:rPr>
        <w:t>应按绿色建筑性能保险的保障范围</w:t>
      </w:r>
      <w:r w:rsidR="002A4A88" w:rsidRPr="001A57C7">
        <w:rPr>
          <w:rFonts w:hint="eastAsia"/>
        </w:rPr>
        <w:t>、</w:t>
      </w:r>
      <w:r w:rsidR="009F1E55" w:rsidRPr="001A57C7">
        <w:rPr>
          <w:rFonts w:hint="eastAsia"/>
        </w:rPr>
        <w:t>项目实施</w:t>
      </w:r>
      <w:r w:rsidR="008007EA" w:rsidRPr="001A57C7">
        <w:rPr>
          <w:rFonts w:hint="eastAsia"/>
        </w:rPr>
        <w:t>进度</w:t>
      </w:r>
      <w:r w:rsidR="002A4A88" w:rsidRPr="001A57C7">
        <w:rPr>
          <w:rFonts w:hint="eastAsia"/>
        </w:rPr>
        <w:t>和现行国家标准GB</w:t>
      </w:r>
      <w:r w:rsidR="002A4A88" w:rsidRPr="001A57C7">
        <w:t>/T 50378</w:t>
      </w:r>
      <w:r w:rsidR="002A4A88" w:rsidRPr="001A57C7">
        <w:rPr>
          <w:rFonts w:hint="eastAsia"/>
        </w:rPr>
        <w:t>《绿色建筑评价标准》对绿色建筑性能的规定</w:t>
      </w:r>
      <w:r w:rsidR="009F1E55" w:rsidRPr="001A57C7">
        <w:rPr>
          <w:rFonts w:hint="eastAsia"/>
        </w:rPr>
        <w:t>，分性能、分阶段编制。</w:t>
      </w:r>
      <w:r w:rsidR="006244FB" w:rsidRPr="001A4671">
        <w:rPr>
          <w:rFonts w:hint="eastAsia"/>
        </w:rPr>
        <w:t>风险评估文件</w:t>
      </w:r>
      <w:r w:rsidR="009F1E55" w:rsidRPr="001A4671">
        <w:t>应包</w:t>
      </w:r>
      <w:r w:rsidR="009F1E55" w:rsidRPr="001A4671">
        <w:rPr>
          <w:rFonts w:hint="eastAsia"/>
        </w:rPr>
        <w:t>括下列内容</w:t>
      </w:r>
      <w:r w:rsidR="009F1E55" w:rsidRPr="001A4671">
        <w:t>：</w:t>
      </w:r>
    </w:p>
    <w:p w14:paraId="775B1D8E" w14:textId="77777777" w:rsidR="00387022" w:rsidRPr="001A57C7" w:rsidRDefault="00AF35A0" w:rsidP="009F1E55">
      <w:pPr>
        <w:ind w:firstLineChars="200" w:firstLine="422"/>
        <w:rPr>
          <w:rFonts w:hint="eastAsia"/>
        </w:rPr>
      </w:pPr>
      <w:r w:rsidRPr="001A57C7">
        <w:rPr>
          <w:b/>
          <w:bCs w:val="0"/>
        </w:rPr>
        <w:t>1</w:t>
      </w:r>
      <w:r w:rsidRPr="001A57C7">
        <w:t xml:space="preserve"> 项目名称、地址、</w:t>
      </w:r>
      <w:r w:rsidRPr="001A57C7">
        <w:rPr>
          <w:rFonts w:hint="eastAsia"/>
        </w:rPr>
        <w:t>工程概况、</w:t>
      </w:r>
      <w:r w:rsidRPr="001A57C7">
        <w:t>平面总图、</w:t>
      </w:r>
      <w:r w:rsidRPr="001A57C7">
        <w:rPr>
          <w:rFonts w:hint="eastAsia"/>
        </w:rPr>
        <w:t>绿色建筑申报星级</w:t>
      </w:r>
      <w:r w:rsidRPr="001A57C7">
        <w:t>；</w:t>
      </w:r>
    </w:p>
    <w:p w14:paraId="7D89B7D5" w14:textId="77777777" w:rsidR="009F1E55" w:rsidRPr="001A57C7" w:rsidRDefault="00AF35A0" w:rsidP="009F1E55">
      <w:pPr>
        <w:ind w:firstLineChars="200" w:firstLine="422"/>
        <w:rPr>
          <w:rFonts w:hint="eastAsia"/>
        </w:rPr>
      </w:pPr>
      <w:r w:rsidRPr="001A57C7">
        <w:rPr>
          <w:b/>
          <w:bCs w:val="0"/>
        </w:rPr>
        <w:t>2</w:t>
      </w:r>
      <w:r w:rsidRPr="001A57C7">
        <w:t xml:space="preserve"> </w:t>
      </w:r>
      <w:r w:rsidRPr="001A57C7">
        <w:rPr>
          <w:rFonts w:hint="eastAsia"/>
        </w:rPr>
        <w:t>建设单位、</w:t>
      </w:r>
      <w:r w:rsidRPr="001A57C7">
        <w:t>参建</w:t>
      </w:r>
      <w:r w:rsidRPr="001A57C7">
        <w:rPr>
          <w:rFonts w:hint="eastAsia"/>
        </w:rPr>
        <w:t>单位</w:t>
      </w:r>
      <w:r w:rsidRPr="001A57C7">
        <w:t>、主承保保险公司；</w:t>
      </w:r>
    </w:p>
    <w:p w14:paraId="275E7246" w14:textId="77777777" w:rsidR="00387022" w:rsidRPr="001A57C7" w:rsidRDefault="00AF35A0" w:rsidP="009F1E55">
      <w:pPr>
        <w:ind w:firstLineChars="200" w:firstLine="422"/>
        <w:rPr>
          <w:rFonts w:hint="eastAsia"/>
        </w:rPr>
      </w:pPr>
      <w:r w:rsidRPr="001A57C7">
        <w:rPr>
          <w:b/>
          <w:bCs w:val="0"/>
        </w:rPr>
        <w:t>3</w:t>
      </w:r>
      <w:r w:rsidRPr="001A57C7">
        <w:t xml:space="preserve"> 项目计划开工</w:t>
      </w:r>
      <w:r w:rsidR="008616DE" w:rsidRPr="001A57C7">
        <w:rPr>
          <w:rFonts w:hint="eastAsia"/>
        </w:rPr>
        <w:t>和</w:t>
      </w:r>
      <w:r w:rsidRPr="001A57C7">
        <w:t>竣工</w:t>
      </w:r>
      <w:r w:rsidRPr="001A57C7">
        <w:rPr>
          <w:rFonts w:hint="eastAsia"/>
        </w:rPr>
        <w:t>日</w:t>
      </w:r>
      <w:r w:rsidRPr="001A57C7">
        <w:t>期、技术风险管理机构</w:t>
      </w:r>
      <w:r w:rsidR="008616DE" w:rsidRPr="001A57C7">
        <w:rPr>
          <w:rFonts w:hint="eastAsia"/>
        </w:rPr>
        <w:t>实际</w:t>
      </w:r>
      <w:r w:rsidRPr="001A57C7">
        <w:t>介入</w:t>
      </w:r>
      <w:r w:rsidRPr="001A57C7">
        <w:rPr>
          <w:rFonts w:hint="eastAsia"/>
        </w:rPr>
        <w:t>日</w:t>
      </w:r>
      <w:r w:rsidRPr="001A57C7">
        <w:t>期和介入时项目的进程；</w:t>
      </w:r>
    </w:p>
    <w:p w14:paraId="6D529FB3" w14:textId="77777777" w:rsidR="00387022" w:rsidRPr="001A57C7" w:rsidRDefault="00AF35A0" w:rsidP="009F1E55">
      <w:pPr>
        <w:ind w:firstLineChars="200" w:firstLine="422"/>
        <w:rPr>
          <w:rFonts w:hint="eastAsia"/>
        </w:rPr>
      </w:pPr>
      <w:r w:rsidRPr="001A57C7">
        <w:rPr>
          <w:b/>
          <w:bCs w:val="0"/>
        </w:rPr>
        <w:t>4</w:t>
      </w:r>
      <w:r w:rsidR="008007EA" w:rsidRPr="001A57C7">
        <w:t xml:space="preserve"> </w:t>
      </w:r>
      <w:r w:rsidR="008007EA" w:rsidRPr="001A57C7">
        <w:rPr>
          <w:rFonts w:hint="eastAsia"/>
        </w:rPr>
        <w:t>技术风险管理机构项目负责人和</w:t>
      </w:r>
      <w:r w:rsidRPr="001A57C7">
        <w:rPr>
          <w:rFonts w:hint="eastAsia"/>
        </w:rPr>
        <w:t>查勘人员</w:t>
      </w:r>
      <w:r w:rsidR="009F1E55" w:rsidRPr="001A57C7">
        <w:rPr>
          <w:rFonts w:hint="eastAsia"/>
        </w:rPr>
        <w:t>信息</w:t>
      </w:r>
      <w:r w:rsidRPr="001A57C7">
        <w:rPr>
          <w:rFonts w:hint="eastAsia"/>
        </w:rPr>
        <w:t>；</w:t>
      </w:r>
    </w:p>
    <w:p w14:paraId="15C57FAE" w14:textId="77777777" w:rsidR="007E6DBA" w:rsidRPr="001A57C7" w:rsidRDefault="007E6DBA" w:rsidP="009F1E55">
      <w:pPr>
        <w:ind w:firstLineChars="200" w:firstLine="422"/>
        <w:rPr>
          <w:rFonts w:hint="eastAsia"/>
        </w:rPr>
      </w:pPr>
      <w:r w:rsidRPr="001A57C7">
        <w:rPr>
          <w:rFonts w:hint="eastAsia"/>
          <w:b/>
          <w:bCs w:val="0"/>
        </w:rPr>
        <w:t>5</w:t>
      </w:r>
      <w:r w:rsidRPr="001A57C7">
        <w:t xml:space="preserve"> </w:t>
      </w:r>
      <w:r w:rsidRPr="001A57C7">
        <w:rPr>
          <w:rFonts w:hint="eastAsia"/>
        </w:rPr>
        <w:t>风险评估的依据</w:t>
      </w:r>
      <w:r w:rsidR="00BD283B" w:rsidRPr="001A57C7">
        <w:rPr>
          <w:rFonts w:hint="eastAsia"/>
        </w:rPr>
        <w:t>文件</w:t>
      </w:r>
      <w:r w:rsidR="009F1E55" w:rsidRPr="001A57C7">
        <w:rPr>
          <w:rFonts w:hint="eastAsia"/>
        </w:rPr>
        <w:t>和</w:t>
      </w:r>
      <w:r w:rsidR="008616DE" w:rsidRPr="001A57C7">
        <w:rPr>
          <w:rFonts w:hint="eastAsia"/>
        </w:rPr>
        <w:t>基础文件</w:t>
      </w:r>
      <w:r w:rsidRPr="001A57C7">
        <w:rPr>
          <w:rFonts w:hint="eastAsia"/>
        </w:rPr>
        <w:t>；</w:t>
      </w:r>
    </w:p>
    <w:p w14:paraId="54BFEE2E" w14:textId="77777777" w:rsidR="00387022" w:rsidRPr="001A57C7" w:rsidRDefault="009F1E55" w:rsidP="009F1E55">
      <w:pPr>
        <w:ind w:firstLineChars="200" w:firstLine="422"/>
        <w:rPr>
          <w:rFonts w:hint="eastAsia"/>
        </w:rPr>
      </w:pPr>
      <w:r w:rsidRPr="001A57C7">
        <w:rPr>
          <w:b/>
          <w:bCs w:val="0"/>
        </w:rPr>
        <w:t>6</w:t>
      </w:r>
      <w:r w:rsidR="00AF35A0" w:rsidRPr="001A57C7">
        <w:t xml:space="preserve"> 风险评估的内容</w:t>
      </w:r>
      <w:r w:rsidR="00484079" w:rsidRPr="001A57C7">
        <w:rPr>
          <w:rFonts w:hint="eastAsia"/>
        </w:rPr>
        <w:t>等</w:t>
      </w:r>
      <w:r w:rsidR="00AF35A0" w:rsidRPr="001A57C7">
        <w:t>。</w:t>
      </w:r>
    </w:p>
    <w:p w14:paraId="62214ED9" w14:textId="07C1125A" w:rsidR="008007EA" w:rsidRPr="001A57C7" w:rsidRDefault="00D670EB" w:rsidP="00BD283B">
      <w:pPr>
        <w:rPr>
          <w:rFonts w:hint="eastAsia"/>
        </w:rPr>
      </w:pPr>
      <w:r>
        <w:rPr>
          <w:rFonts w:hint="eastAsia"/>
          <w:b/>
          <w:bCs w:val="0"/>
        </w:rPr>
        <w:t>6</w:t>
      </w:r>
      <w:r w:rsidR="00BD283B" w:rsidRPr="001A57C7">
        <w:rPr>
          <w:b/>
          <w:bCs w:val="0"/>
        </w:rPr>
        <w:t>.</w:t>
      </w:r>
      <w:r w:rsidR="006960F4">
        <w:rPr>
          <w:rFonts w:hint="eastAsia"/>
          <w:b/>
          <w:bCs w:val="0"/>
        </w:rPr>
        <w:t>0.</w:t>
      </w:r>
      <w:r w:rsidR="008F1F38" w:rsidRPr="001A57C7">
        <w:rPr>
          <w:b/>
          <w:bCs w:val="0"/>
        </w:rPr>
        <w:t>3</w:t>
      </w:r>
      <w:r w:rsidR="00BD283B" w:rsidRPr="001A57C7">
        <w:t xml:space="preserve"> </w:t>
      </w:r>
      <w:r w:rsidR="00BD283B" w:rsidRPr="001A4671">
        <w:rPr>
          <w:rFonts w:hint="eastAsia"/>
        </w:rPr>
        <w:t>初步风险分析文件</w:t>
      </w:r>
      <w:r w:rsidR="008F1F38" w:rsidRPr="001A57C7">
        <w:rPr>
          <w:rFonts w:hint="eastAsia"/>
        </w:rPr>
        <w:t>除应符合本标准</w:t>
      </w:r>
      <w:r w:rsidR="006960F4">
        <w:rPr>
          <w:rFonts w:hint="eastAsia"/>
        </w:rPr>
        <w:t>6</w:t>
      </w:r>
      <w:r w:rsidR="008F1F38" w:rsidRPr="001A57C7">
        <w:t>.</w:t>
      </w:r>
      <w:r w:rsidR="006960F4">
        <w:rPr>
          <w:rFonts w:hint="eastAsia"/>
        </w:rPr>
        <w:t>0</w:t>
      </w:r>
      <w:r w:rsidR="008F1F38" w:rsidRPr="001A57C7">
        <w:t>.2</w:t>
      </w:r>
      <w:r w:rsidR="008F1F38" w:rsidRPr="001A57C7">
        <w:rPr>
          <w:rFonts w:hint="eastAsia"/>
        </w:rPr>
        <w:t>条的规定外，尚应包括</w:t>
      </w:r>
      <w:r w:rsidR="008007EA" w:rsidRPr="001A57C7">
        <w:rPr>
          <w:rFonts w:hint="eastAsia"/>
        </w:rPr>
        <w:t>下列内容：</w:t>
      </w:r>
    </w:p>
    <w:p w14:paraId="32DAC981" w14:textId="77777777" w:rsidR="008007EA" w:rsidRPr="001A57C7" w:rsidRDefault="008007EA" w:rsidP="008007EA">
      <w:pPr>
        <w:ind w:firstLineChars="200" w:firstLine="422"/>
        <w:rPr>
          <w:rFonts w:hint="eastAsia"/>
        </w:rPr>
      </w:pPr>
      <w:r w:rsidRPr="001A57C7">
        <w:rPr>
          <w:b/>
          <w:bCs w:val="0"/>
        </w:rPr>
        <w:t>1</w:t>
      </w:r>
      <w:r w:rsidRPr="001A57C7">
        <w:t xml:space="preserve"> </w:t>
      </w:r>
      <w:r w:rsidR="0036434C" w:rsidRPr="001A57C7">
        <w:rPr>
          <w:rFonts w:hint="eastAsia"/>
        </w:rPr>
        <w:t>企业资信风险提示</w:t>
      </w:r>
      <w:r w:rsidRPr="001A57C7">
        <w:rPr>
          <w:rFonts w:hint="eastAsia"/>
        </w:rPr>
        <w:t>；</w:t>
      </w:r>
    </w:p>
    <w:p w14:paraId="0E711835" w14:textId="77777777" w:rsidR="008007EA" w:rsidRPr="001A57C7" w:rsidRDefault="008007EA" w:rsidP="008007EA">
      <w:pPr>
        <w:ind w:firstLineChars="200" w:firstLine="422"/>
        <w:rPr>
          <w:rFonts w:hint="eastAsia"/>
        </w:rPr>
      </w:pPr>
      <w:r w:rsidRPr="001A57C7">
        <w:rPr>
          <w:b/>
          <w:bCs w:val="0"/>
        </w:rPr>
        <w:t>2</w:t>
      </w:r>
      <w:r w:rsidRPr="001A57C7">
        <w:t xml:space="preserve"> </w:t>
      </w:r>
      <w:r w:rsidR="0036434C" w:rsidRPr="001A57C7">
        <w:rPr>
          <w:rFonts w:hint="eastAsia"/>
        </w:rPr>
        <w:t>主</w:t>
      </w:r>
      <w:r w:rsidR="008F1F38" w:rsidRPr="001A57C7">
        <w:rPr>
          <w:rFonts w:hint="eastAsia"/>
        </w:rPr>
        <w:t>要</w:t>
      </w:r>
      <w:r w:rsidR="0036434C" w:rsidRPr="001A57C7">
        <w:rPr>
          <w:rFonts w:hint="eastAsia"/>
        </w:rPr>
        <w:t>绿色性能</w:t>
      </w:r>
      <w:r w:rsidR="008F1F38" w:rsidRPr="001A57C7">
        <w:rPr>
          <w:rFonts w:hint="eastAsia"/>
        </w:rPr>
        <w:t>风险</w:t>
      </w:r>
      <w:r w:rsidR="009A3131" w:rsidRPr="001A57C7">
        <w:rPr>
          <w:rFonts w:hint="eastAsia"/>
        </w:rPr>
        <w:t>识别、分析和</w:t>
      </w:r>
      <w:r w:rsidR="008F1F38" w:rsidRPr="001A57C7">
        <w:rPr>
          <w:rFonts w:hint="eastAsia"/>
        </w:rPr>
        <w:t>提示</w:t>
      </w:r>
      <w:r w:rsidRPr="001A57C7">
        <w:rPr>
          <w:rFonts w:hint="eastAsia"/>
        </w:rPr>
        <w:t>；</w:t>
      </w:r>
    </w:p>
    <w:p w14:paraId="23BA6187" w14:textId="77777777" w:rsidR="00BD283B" w:rsidRPr="001A57C7" w:rsidRDefault="008007EA" w:rsidP="008007EA">
      <w:pPr>
        <w:ind w:firstLineChars="200" w:firstLine="422"/>
        <w:rPr>
          <w:rFonts w:hint="eastAsia"/>
        </w:rPr>
      </w:pPr>
      <w:r w:rsidRPr="001A57C7">
        <w:rPr>
          <w:b/>
          <w:bCs w:val="0"/>
        </w:rPr>
        <w:t>3</w:t>
      </w:r>
      <w:r w:rsidRPr="001A57C7">
        <w:t xml:space="preserve"> </w:t>
      </w:r>
      <w:r w:rsidRPr="001A57C7">
        <w:rPr>
          <w:rFonts w:hint="eastAsia"/>
        </w:rPr>
        <w:t>拟出具的全部风险评估报告名单等</w:t>
      </w:r>
      <w:r w:rsidR="008F1F38" w:rsidRPr="001A57C7">
        <w:rPr>
          <w:rFonts w:hint="eastAsia"/>
        </w:rPr>
        <w:t>。</w:t>
      </w:r>
    </w:p>
    <w:p w14:paraId="403C3B54" w14:textId="36F83CCD" w:rsidR="00437282" w:rsidRPr="001A57C7" w:rsidRDefault="00D670EB" w:rsidP="00BD283B">
      <w:pPr>
        <w:rPr>
          <w:rFonts w:hint="eastAsia"/>
        </w:rPr>
      </w:pPr>
      <w:r>
        <w:rPr>
          <w:rFonts w:hint="eastAsia"/>
          <w:b/>
          <w:bCs w:val="0"/>
        </w:rPr>
        <w:t>6</w:t>
      </w:r>
      <w:r w:rsidR="00BD283B" w:rsidRPr="001A57C7">
        <w:rPr>
          <w:b/>
          <w:bCs w:val="0"/>
        </w:rPr>
        <w:t>.</w:t>
      </w:r>
      <w:r w:rsidR="006960F4">
        <w:rPr>
          <w:rFonts w:hint="eastAsia"/>
          <w:b/>
          <w:bCs w:val="0"/>
        </w:rPr>
        <w:t>0.</w:t>
      </w:r>
      <w:r w:rsidR="00F803DF" w:rsidRPr="001A57C7">
        <w:rPr>
          <w:b/>
          <w:bCs w:val="0"/>
        </w:rPr>
        <w:t>4</w:t>
      </w:r>
      <w:r w:rsidR="00BD283B" w:rsidRPr="001A57C7">
        <w:t xml:space="preserve"> </w:t>
      </w:r>
      <w:r w:rsidR="00BD283B" w:rsidRPr="001A4671">
        <w:rPr>
          <w:rFonts w:hint="eastAsia"/>
        </w:rPr>
        <w:t>设计风险评估报告</w:t>
      </w:r>
      <w:r w:rsidR="008F1F38" w:rsidRPr="001A57C7">
        <w:rPr>
          <w:rFonts w:hint="eastAsia"/>
        </w:rPr>
        <w:t>除应符合本标准</w:t>
      </w:r>
      <w:r w:rsidR="006960F4">
        <w:rPr>
          <w:rFonts w:hint="eastAsia"/>
        </w:rPr>
        <w:t>6</w:t>
      </w:r>
      <w:r w:rsidR="006960F4" w:rsidRPr="001A57C7">
        <w:t>.</w:t>
      </w:r>
      <w:r w:rsidR="006960F4">
        <w:rPr>
          <w:rFonts w:hint="eastAsia"/>
        </w:rPr>
        <w:t>0</w:t>
      </w:r>
      <w:r w:rsidR="006960F4" w:rsidRPr="001A57C7">
        <w:t>.2</w:t>
      </w:r>
      <w:r w:rsidR="008F1F38" w:rsidRPr="001A57C7">
        <w:rPr>
          <w:rFonts w:hint="eastAsia"/>
        </w:rPr>
        <w:t>条的规定外，尚应包括</w:t>
      </w:r>
      <w:r w:rsidR="00437282" w:rsidRPr="001A57C7">
        <w:rPr>
          <w:rFonts w:hint="eastAsia"/>
        </w:rPr>
        <w:t>下列内容：</w:t>
      </w:r>
    </w:p>
    <w:p w14:paraId="61BCE3B3" w14:textId="77777777" w:rsidR="00437282" w:rsidRPr="001A57C7" w:rsidRDefault="00437282" w:rsidP="00437282">
      <w:pPr>
        <w:ind w:firstLineChars="200" w:firstLine="422"/>
        <w:rPr>
          <w:rFonts w:hint="eastAsia"/>
        </w:rPr>
      </w:pPr>
      <w:r w:rsidRPr="001A57C7">
        <w:rPr>
          <w:b/>
          <w:bCs w:val="0"/>
        </w:rPr>
        <w:t>1</w:t>
      </w:r>
      <w:r w:rsidRPr="001A57C7">
        <w:t xml:space="preserve"> </w:t>
      </w:r>
      <w:r w:rsidR="0036434C" w:rsidRPr="001A57C7">
        <w:rPr>
          <w:rFonts w:hint="eastAsia"/>
        </w:rPr>
        <w:t>全部</w:t>
      </w:r>
      <w:r w:rsidR="00645003" w:rsidRPr="001A57C7">
        <w:rPr>
          <w:rFonts w:hint="eastAsia"/>
        </w:rPr>
        <w:t>拟申报</w:t>
      </w:r>
      <w:r w:rsidR="0036434C" w:rsidRPr="001A57C7">
        <w:rPr>
          <w:rFonts w:hint="eastAsia"/>
        </w:rPr>
        <w:t>绿色性能</w:t>
      </w:r>
      <w:r w:rsidR="0031353B" w:rsidRPr="001A57C7">
        <w:rPr>
          <w:rFonts w:hint="eastAsia"/>
        </w:rPr>
        <w:t>风险识别、</w:t>
      </w:r>
      <w:r w:rsidR="00F803DF" w:rsidRPr="001A57C7">
        <w:rPr>
          <w:rFonts w:hint="eastAsia"/>
        </w:rPr>
        <w:t>分析</w:t>
      </w:r>
      <w:r w:rsidRPr="001A57C7">
        <w:rPr>
          <w:rFonts w:hint="eastAsia"/>
        </w:rPr>
        <w:t>、提示和应对措施；</w:t>
      </w:r>
    </w:p>
    <w:p w14:paraId="2678303B" w14:textId="77777777" w:rsidR="00437282" w:rsidRPr="001A57C7" w:rsidRDefault="00437282" w:rsidP="00437282">
      <w:pPr>
        <w:ind w:firstLineChars="200" w:firstLine="422"/>
        <w:rPr>
          <w:rFonts w:hint="eastAsia"/>
        </w:rPr>
      </w:pPr>
      <w:r w:rsidRPr="001A57C7">
        <w:rPr>
          <w:b/>
          <w:bCs w:val="0"/>
        </w:rPr>
        <w:t>2</w:t>
      </w:r>
      <w:r w:rsidRPr="001A57C7">
        <w:t xml:space="preserve"> </w:t>
      </w:r>
      <w:r w:rsidR="00676CCF" w:rsidRPr="001A57C7">
        <w:rPr>
          <w:rFonts w:hint="eastAsia"/>
        </w:rPr>
        <w:t>绿色建筑</w:t>
      </w:r>
      <w:r w:rsidR="00F803DF" w:rsidRPr="001A57C7">
        <w:rPr>
          <w:rFonts w:hint="eastAsia"/>
        </w:rPr>
        <w:t>申报星级和评分分值</w:t>
      </w:r>
      <w:r w:rsidR="00D933DA" w:rsidRPr="001A57C7">
        <w:rPr>
          <w:rFonts w:hint="eastAsia"/>
        </w:rPr>
        <w:t>建议</w:t>
      </w:r>
      <w:r w:rsidRPr="001A57C7">
        <w:rPr>
          <w:rFonts w:hint="eastAsia"/>
        </w:rPr>
        <w:t>；</w:t>
      </w:r>
    </w:p>
    <w:p w14:paraId="6BDF17FB" w14:textId="77777777" w:rsidR="00BD283B" w:rsidRPr="001A57C7" w:rsidRDefault="00437282" w:rsidP="00437282">
      <w:pPr>
        <w:ind w:firstLineChars="200" w:firstLine="422"/>
        <w:rPr>
          <w:rFonts w:hint="eastAsia"/>
        </w:rPr>
      </w:pPr>
      <w:r w:rsidRPr="001A57C7">
        <w:rPr>
          <w:b/>
          <w:bCs w:val="0"/>
        </w:rPr>
        <w:t>3</w:t>
      </w:r>
      <w:r w:rsidR="0031353B" w:rsidRPr="001A57C7">
        <w:t xml:space="preserve"> </w:t>
      </w:r>
      <w:r w:rsidR="00F803DF" w:rsidRPr="001A57C7">
        <w:rPr>
          <w:rFonts w:hint="eastAsia"/>
        </w:rPr>
        <w:t>设计风险跟踪清单</w:t>
      </w:r>
      <w:r w:rsidR="001C420F" w:rsidRPr="001A57C7">
        <w:rPr>
          <w:rFonts w:hint="eastAsia"/>
        </w:rPr>
        <w:t>；</w:t>
      </w:r>
    </w:p>
    <w:p w14:paraId="68A7DC23" w14:textId="77777777" w:rsidR="001C420F" w:rsidRPr="001A57C7" w:rsidRDefault="001C420F" w:rsidP="00437282">
      <w:pPr>
        <w:ind w:firstLineChars="200" w:firstLine="422"/>
        <w:rPr>
          <w:rFonts w:hint="eastAsia"/>
        </w:rPr>
      </w:pPr>
      <w:r w:rsidRPr="001A57C7">
        <w:rPr>
          <w:rFonts w:hint="eastAsia"/>
          <w:b/>
          <w:bCs w:val="0"/>
        </w:rPr>
        <w:t>4</w:t>
      </w:r>
      <w:r w:rsidRPr="001A57C7">
        <w:t xml:space="preserve"> </w:t>
      </w:r>
      <w:r w:rsidRPr="001A57C7">
        <w:rPr>
          <w:rFonts w:hint="eastAsia"/>
        </w:rPr>
        <w:t>设计风险综合评价。</w:t>
      </w:r>
    </w:p>
    <w:p w14:paraId="0AB5108C" w14:textId="220E3D46" w:rsidR="00BD283B" w:rsidRPr="001A57C7" w:rsidRDefault="00D670EB" w:rsidP="00EA41ED">
      <w:pPr>
        <w:rPr>
          <w:rFonts w:hint="eastAsia"/>
        </w:rPr>
      </w:pPr>
      <w:r>
        <w:rPr>
          <w:rFonts w:hint="eastAsia"/>
          <w:b/>
          <w:bCs w:val="0"/>
        </w:rPr>
        <w:t>6</w:t>
      </w:r>
      <w:r w:rsidR="00BD283B" w:rsidRPr="001A57C7">
        <w:rPr>
          <w:b/>
          <w:bCs w:val="0"/>
        </w:rPr>
        <w:t>.</w:t>
      </w:r>
      <w:r w:rsidR="006960F4">
        <w:rPr>
          <w:rFonts w:hint="eastAsia"/>
          <w:b/>
          <w:bCs w:val="0"/>
        </w:rPr>
        <w:t>0.</w:t>
      </w:r>
      <w:r w:rsidR="00BD283B" w:rsidRPr="001A57C7">
        <w:rPr>
          <w:b/>
          <w:bCs w:val="0"/>
        </w:rPr>
        <w:t>5</w:t>
      </w:r>
      <w:r w:rsidR="00BD283B" w:rsidRPr="001A57C7">
        <w:t xml:space="preserve"> </w:t>
      </w:r>
      <w:r w:rsidR="00BD283B" w:rsidRPr="001A4671">
        <w:rPr>
          <w:rFonts w:hint="eastAsia"/>
        </w:rPr>
        <w:t>施工过程评估报告</w:t>
      </w:r>
      <w:r w:rsidR="008F1F38" w:rsidRPr="001A57C7">
        <w:rPr>
          <w:rFonts w:hint="eastAsia"/>
        </w:rPr>
        <w:t>除应符合本标准</w:t>
      </w:r>
      <w:r w:rsidR="006960F4">
        <w:rPr>
          <w:rFonts w:hint="eastAsia"/>
        </w:rPr>
        <w:t>6</w:t>
      </w:r>
      <w:r w:rsidR="006960F4" w:rsidRPr="001A57C7">
        <w:t>.</w:t>
      </w:r>
      <w:r w:rsidR="006960F4">
        <w:rPr>
          <w:rFonts w:hint="eastAsia"/>
        </w:rPr>
        <w:t>0</w:t>
      </w:r>
      <w:r w:rsidR="006960F4" w:rsidRPr="001A57C7">
        <w:t>.2</w:t>
      </w:r>
      <w:r w:rsidR="008F1F38" w:rsidRPr="001A57C7">
        <w:rPr>
          <w:rFonts w:hint="eastAsia"/>
        </w:rPr>
        <w:t>条的规定外，尚应包括</w:t>
      </w:r>
      <w:r w:rsidR="0031353B" w:rsidRPr="001A57C7">
        <w:rPr>
          <w:rFonts w:hint="eastAsia"/>
        </w:rPr>
        <w:t>下列内容：</w:t>
      </w:r>
    </w:p>
    <w:p w14:paraId="5F487890" w14:textId="77777777" w:rsidR="00437282" w:rsidRPr="001A57C7" w:rsidRDefault="00437282" w:rsidP="00EA41ED">
      <w:pPr>
        <w:pStyle w:val="a7"/>
        <w:spacing w:after="0"/>
        <w:ind w:right="113" w:firstLine="420"/>
        <w:rPr>
          <w:rFonts w:ascii="宋体" w:hAnsi="宋体" w:hint="eastAsia"/>
          <w:szCs w:val="21"/>
        </w:rPr>
      </w:pPr>
      <w:r w:rsidRPr="001A57C7">
        <w:rPr>
          <w:rFonts w:ascii="宋体" w:hAnsi="宋体" w:hint="eastAsia"/>
          <w:b/>
          <w:szCs w:val="21"/>
        </w:rPr>
        <w:t>1</w:t>
      </w:r>
      <w:r w:rsidRPr="001A57C7">
        <w:rPr>
          <w:rFonts w:ascii="宋体" w:eastAsia="PMingLiU" w:hAnsi="宋体"/>
          <w:szCs w:val="21"/>
        </w:rPr>
        <w:t xml:space="preserve"> </w:t>
      </w:r>
      <w:r w:rsidR="00676CCF" w:rsidRPr="001A57C7">
        <w:rPr>
          <w:rFonts w:hint="eastAsia"/>
          <w:szCs w:val="21"/>
        </w:rPr>
        <w:t>现场</w:t>
      </w:r>
      <w:r w:rsidRPr="001A57C7">
        <w:rPr>
          <w:rFonts w:ascii="宋体" w:hAnsi="宋体" w:hint="eastAsia"/>
          <w:szCs w:val="21"/>
        </w:rPr>
        <w:t>检查时项目</w:t>
      </w:r>
      <w:r w:rsidR="0031353B" w:rsidRPr="001A57C7">
        <w:rPr>
          <w:rFonts w:ascii="宋体" w:hAnsi="宋体" w:hint="eastAsia"/>
          <w:szCs w:val="21"/>
        </w:rPr>
        <w:t>的</w:t>
      </w:r>
      <w:r w:rsidRPr="001A57C7">
        <w:rPr>
          <w:rFonts w:ascii="宋体" w:hAnsi="宋体" w:hint="eastAsia"/>
          <w:szCs w:val="21"/>
        </w:rPr>
        <w:t>实施进度</w:t>
      </w:r>
      <w:r w:rsidR="009F4FF4" w:rsidRPr="001A57C7">
        <w:rPr>
          <w:rFonts w:ascii="宋体" w:hAnsi="宋体" w:hint="eastAsia"/>
          <w:szCs w:val="21"/>
        </w:rPr>
        <w:t>、</w:t>
      </w:r>
      <w:r w:rsidRPr="001A57C7">
        <w:rPr>
          <w:rFonts w:ascii="宋体" w:hAnsi="宋体" w:hint="eastAsia"/>
          <w:szCs w:val="21"/>
        </w:rPr>
        <w:t>环境气象条件；</w:t>
      </w:r>
    </w:p>
    <w:p w14:paraId="7A4624DE" w14:textId="77777777" w:rsidR="0031353B" w:rsidRPr="001A57C7" w:rsidRDefault="00437282" w:rsidP="00EA41ED">
      <w:pPr>
        <w:pStyle w:val="a7"/>
        <w:spacing w:after="0"/>
        <w:ind w:right="113" w:firstLine="420"/>
        <w:rPr>
          <w:rFonts w:ascii="宋体" w:hAnsi="宋体" w:hint="eastAsia"/>
          <w:szCs w:val="21"/>
        </w:rPr>
      </w:pPr>
      <w:bookmarkStart w:id="145" w:name="_Hlk99445449"/>
      <w:r w:rsidRPr="001A57C7">
        <w:rPr>
          <w:rFonts w:ascii="宋体" w:hAnsi="宋体" w:hint="eastAsia"/>
          <w:b/>
          <w:szCs w:val="21"/>
        </w:rPr>
        <w:t>2</w:t>
      </w:r>
      <w:r w:rsidRPr="001A57C7">
        <w:rPr>
          <w:rFonts w:ascii="宋体" w:eastAsia="PMingLiU" w:hAnsi="宋体"/>
          <w:szCs w:val="21"/>
        </w:rPr>
        <w:t xml:space="preserve"> </w:t>
      </w:r>
      <w:bookmarkEnd w:id="145"/>
      <w:r w:rsidR="00F97701" w:rsidRPr="001A57C7">
        <w:rPr>
          <w:rFonts w:hint="eastAsia"/>
          <w:szCs w:val="21"/>
        </w:rPr>
        <w:t>当</w:t>
      </w:r>
      <w:r w:rsidR="0031353B" w:rsidRPr="001A57C7">
        <w:rPr>
          <w:rFonts w:hint="eastAsia"/>
          <w:szCs w:val="21"/>
        </w:rPr>
        <w:t>次</w:t>
      </w:r>
      <w:r w:rsidR="0031353B" w:rsidRPr="001A57C7">
        <w:rPr>
          <w:rFonts w:ascii="宋体" w:hAnsi="宋体" w:hint="eastAsia"/>
          <w:szCs w:val="21"/>
        </w:rPr>
        <w:t>现场</w:t>
      </w:r>
      <w:r w:rsidRPr="001A57C7">
        <w:rPr>
          <w:rFonts w:ascii="宋体" w:hAnsi="宋体" w:hint="eastAsia"/>
          <w:szCs w:val="21"/>
        </w:rPr>
        <w:t>检查的内容</w:t>
      </w:r>
      <w:r w:rsidR="009F4FF4" w:rsidRPr="001A57C7">
        <w:rPr>
          <w:rFonts w:ascii="宋体" w:hAnsi="宋体" w:hint="eastAsia"/>
          <w:szCs w:val="21"/>
        </w:rPr>
        <w:t>、下次现场检查的日期和内容</w:t>
      </w:r>
      <w:r w:rsidR="0031353B" w:rsidRPr="001A57C7">
        <w:rPr>
          <w:rFonts w:ascii="宋体" w:hAnsi="宋体" w:hint="eastAsia"/>
          <w:szCs w:val="21"/>
        </w:rPr>
        <w:t>；</w:t>
      </w:r>
    </w:p>
    <w:p w14:paraId="700162D0" w14:textId="77777777" w:rsidR="00437282" w:rsidRPr="001A57C7" w:rsidRDefault="009F4FF4" w:rsidP="00EA41ED">
      <w:pPr>
        <w:pStyle w:val="a7"/>
        <w:spacing w:after="0"/>
        <w:ind w:right="113" w:firstLine="420"/>
        <w:rPr>
          <w:rFonts w:ascii="宋体" w:hAnsi="宋体" w:hint="eastAsia"/>
          <w:szCs w:val="21"/>
        </w:rPr>
      </w:pPr>
      <w:r w:rsidRPr="001A57C7">
        <w:rPr>
          <w:rFonts w:ascii="宋体" w:eastAsia="PMingLiU" w:hAnsi="宋体"/>
          <w:b/>
          <w:szCs w:val="21"/>
        </w:rPr>
        <w:t>3</w:t>
      </w:r>
      <w:r w:rsidR="00437282" w:rsidRPr="001A57C7">
        <w:rPr>
          <w:rFonts w:ascii="宋体" w:eastAsia="PMingLiU" w:hAnsi="宋体"/>
          <w:szCs w:val="21"/>
        </w:rPr>
        <w:t xml:space="preserve"> </w:t>
      </w:r>
      <w:r w:rsidR="009A3131" w:rsidRPr="001A57C7">
        <w:rPr>
          <w:rFonts w:hint="eastAsia"/>
          <w:szCs w:val="21"/>
        </w:rPr>
        <w:t>施工</w:t>
      </w:r>
      <w:r w:rsidR="00437282" w:rsidRPr="001A57C7">
        <w:rPr>
          <w:rFonts w:ascii="宋体" w:hAnsi="宋体" w:hint="eastAsia"/>
          <w:szCs w:val="21"/>
        </w:rPr>
        <w:t>风险识别、分析</w:t>
      </w:r>
      <w:r w:rsidR="00EA41ED" w:rsidRPr="001A57C7">
        <w:rPr>
          <w:rFonts w:ascii="宋体" w:hAnsi="宋体" w:hint="eastAsia"/>
          <w:szCs w:val="21"/>
        </w:rPr>
        <w:t>、</w:t>
      </w:r>
      <w:r w:rsidR="0031353B" w:rsidRPr="001A57C7">
        <w:rPr>
          <w:rFonts w:ascii="宋体" w:hAnsi="宋体" w:hint="eastAsia"/>
          <w:szCs w:val="21"/>
        </w:rPr>
        <w:t>提示</w:t>
      </w:r>
      <w:r w:rsidR="00EA41ED" w:rsidRPr="001A57C7">
        <w:rPr>
          <w:rFonts w:ascii="宋体" w:hAnsi="宋体" w:hint="eastAsia"/>
          <w:szCs w:val="21"/>
        </w:rPr>
        <w:t>和应对措施</w:t>
      </w:r>
      <w:r w:rsidR="0031353B" w:rsidRPr="001A57C7">
        <w:rPr>
          <w:rFonts w:ascii="宋体" w:hAnsi="宋体" w:hint="eastAsia"/>
          <w:szCs w:val="21"/>
        </w:rPr>
        <w:t>；</w:t>
      </w:r>
    </w:p>
    <w:p w14:paraId="0038C3AC" w14:textId="77777777" w:rsidR="009F4FF4" w:rsidRPr="001A57C7" w:rsidRDefault="009F4FF4" w:rsidP="00EA41ED">
      <w:pPr>
        <w:pStyle w:val="a7"/>
        <w:spacing w:after="0"/>
        <w:ind w:right="113" w:firstLine="420"/>
        <w:rPr>
          <w:rFonts w:ascii="宋体" w:eastAsia="PMingLiU" w:hAnsi="宋体" w:hint="eastAsia"/>
          <w:szCs w:val="21"/>
        </w:rPr>
      </w:pPr>
      <w:r w:rsidRPr="001A57C7">
        <w:rPr>
          <w:rFonts w:ascii="宋体" w:hAnsi="宋体"/>
          <w:b/>
          <w:bCs w:val="0"/>
          <w:szCs w:val="21"/>
        </w:rPr>
        <w:t>4</w:t>
      </w:r>
      <w:r w:rsidRPr="001A57C7">
        <w:rPr>
          <w:rFonts w:ascii="宋体" w:hAnsi="宋体"/>
          <w:szCs w:val="21"/>
        </w:rPr>
        <w:t xml:space="preserve"> </w:t>
      </w:r>
      <w:r w:rsidRPr="001A57C7">
        <w:rPr>
          <w:rFonts w:ascii="宋体" w:hAnsi="宋体" w:hint="eastAsia"/>
          <w:szCs w:val="21"/>
        </w:rPr>
        <w:t>设计</w:t>
      </w:r>
      <w:r w:rsidR="001C420F" w:rsidRPr="001A57C7">
        <w:rPr>
          <w:rFonts w:ascii="宋体" w:hAnsi="宋体" w:hint="eastAsia"/>
          <w:szCs w:val="21"/>
        </w:rPr>
        <w:t>风险</w:t>
      </w:r>
      <w:r w:rsidR="009A3131" w:rsidRPr="001A57C7">
        <w:rPr>
          <w:rFonts w:ascii="宋体" w:hAnsi="宋体" w:hint="eastAsia"/>
          <w:szCs w:val="21"/>
        </w:rPr>
        <w:t>和</w:t>
      </w:r>
      <w:r w:rsidRPr="001A57C7">
        <w:rPr>
          <w:rFonts w:ascii="宋体" w:hAnsi="宋体" w:hint="eastAsia"/>
          <w:szCs w:val="21"/>
        </w:rPr>
        <w:t>施工</w:t>
      </w:r>
      <w:r w:rsidR="001C420F" w:rsidRPr="001A57C7">
        <w:rPr>
          <w:rFonts w:ascii="宋体" w:hAnsi="宋体" w:hint="eastAsia"/>
          <w:szCs w:val="21"/>
        </w:rPr>
        <w:t>过程</w:t>
      </w:r>
      <w:r w:rsidRPr="001A57C7">
        <w:rPr>
          <w:rFonts w:ascii="宋体" w:hAnsi="宋体" w:hint="eastAsia"/>
          <w:szCs w:val="21"/>
        </w:rPr>
        <w:t>风险跟踪</w:t>
      </w:r>
      <w:r w:rsidR="00E91D6D" w:rsidRPr="001A57C7">
        <w:rPr>
          <w:rFonts w:ascii="宋体" w:hAnsi="宋体" w:hint="eastAsia"/>
          <w:szCs w:val="21"/>
        </w:rPr>
        <w:t>清单</w:t>
      </w:r>
      <w:r w:rsidRPr="001A57C7">
        <w:rPr>
          <w:rFonts w:ascii="宋体" w:hAnsi="宋体" w:hint="eastAsia"/>
          <w:szCs w:val="21"/>
        </w:rPr>
        <w:t>；</w:t>
      </w:r>
    </w:p>
    <w:p w14:paraId="1CB74593" w14:textId="77777777" w:rsidR="009F4FF4" w:rsidRPr="001A57C7" w:rsidRDefault="009F4FF4" w:rsidP="00EA41ED">
      <w:pPr>
        <w:pStyle w:val="a7"/>
        <w:spacing w:after="0"/>
        <w:ind w:right="113" w:firstLine="420"/>
        <w:rPr>
          <w:rFonts w:ascii="宋体" w:eastAsia="PMingLiU" w:hAnsi="宋体" w:hint="eastAsia"/>
          <w:szCs w:val="21"/>
        </w:rPr>
      </w:pPr>
      <w:r w:rsidRPr="001A57C7">
        <w:rPr>
          <w:rFonts w:ascii="宋体" w:eastAsia="PMingLiU" w:hAnsi="宋体"/>
          <w:b/>
          <w:szCs w:val="21"/>
        </w:rPr>
        <w:lastRenderedPageBreak/>
        <w:t xml:space="preserve">5 </w:t>
      </w:r>
      <w:r w:rsidRPr="001A57C7">
        <w:rPr>
          <w:rFonts w:ascii="宋体" w:hAnsi="宋体" w:hint="eastAsia"/>
          <w:szCs w:val="21"/>
        </w:rPr>
        <w:t>风险</w:t>
      </w:r>
      <w:r w:rsidR="00E91D6D" w:rsidRPr="001A57C7">
        <w:rPr>
          <w:rFonts w:ascii="宋体" w:hAnsi="宋体" w:hint="eastAsia"/>
          <w:szCs w:val="21"/>
        </w:rPr>
        <w:t>验证和检测</w:t>
      </w:r>
      <w:r w:rsidRPr="001A57C7">
        <w:rPr>
          <w:rFonts w:ascii="宋体" w:hAnsi="宋体" w:hint="eastAsia"/>
          <w:szCs w:val="21"/>
        </w:rPr>
        <w:t>记录；</w:t>
      </w:r>
    </w:p>
    <w:p w14:paraId="3DF4D2B3" w14:textId="77777777" w:rsidR="009F4FF4" w:rsidRPr="001A57C7" w:rsidRDefault="009F4FF4" w:rsidP="00EA41ED">
      <w:pPr>
        <w:pStyle w:val="a7"/>
        <w:spacing w:after="0"/>
        <w:ind w:right="113" w:firstLine="420"/>
        <w:rPr>
          <w:rFonts w:ascii="宋体" w:hAnsi="宋体" w:hint="eastAsia"/>
          <w:szCs w:val="21"/>
        </w:rPr>
      </w:pPr>
      <w:r w:rsidRPr="001A57C7">
        <w:rPr>
          <w:rFonts w:ascii="宋体" w:eastAsia="PMingLiU" w:hAnsi="宋体"/>
          <w:b/>
          <w:szCs w:val="21"/>
        </w:rPr>
        <w:t xml:space="preserve">6 </w:t>
      </w:r>
      <w:r w:rsidRPr="001A57C7">
        <w:rPr>
          <w:rFonts w:ascii="宋体" w:hAnsi="宋体" w:hint="eastAsia"/>
          <w:szCs w:val="21"/>
        </w:rPr>
        <w:t>沟通</w:t>
      </w:r>
      <w:r w:rsidR="009A3131" w:rsidRPr="001A57C7">
        <w:rPr>
          <w:rFonts w:ascii="宋体" w:hAnsi="宋体" w:hint="eastAsia"/>
          <w:szCs w:val="21"/>
        </w:rPr>
        <w:t>和</w:t>
      </w:r>
      <w:r w:rsidRPr="001A57C7">
        <w:rPr>
          <w:rFonts w:ascii="宋体" w:hAnsi="宋体" w:hint="eastAsia"/>
          <w:szCs w:val="21"/>
        </w:rPr>
        <w:t>协调</w:t>
      </w:r>
      <w:r w:rsidR="00EA41ED" w:rsidRPr="001A57C7">
        <w:rPr>
          <w:rFonts w:ascii="宋体" w:hAnsi="宋体" w:hint="eastAsia"/>
          <w:szCs w:val="21"/>
        </w:rPr>
        <w:t>会议</w:t>
      </w:r>
      <w:r w:rsidRPr="001A57C7">
        <w:rPr>
          <w:rFonts w:ascii="宋体" w:hAnsi="宋体" w:hint="eastAsia"/>
          <w:szCs w:val="21"/>
        </w:rPr>
        <w:t>记录。</w:t>
      </w:r>
    </w:p>
    <w:p w14:paraId="7443EB06" w14:textId="34CE2A5D" w:rsidR="009F4FF4" w:rsidRPr="001A57C7" w:rsidRDefault="00D670EB" w:rsidP="00BD283B">
      <w:pPr>
        <w:rPr>
          <w:rFonts w:hint="eastAsia"/>
        </w:rPr>
      </w:pPr>
      <w:r>
        <w:rPr>
          <w:rFonts w:hint="eastAsia"/>
          <w:b/>
          <w:bCs w:val="0"/>
        </w:rPr>
        <w:t>6</w:t>
      </w:r>
      <w:r w:rsidR="00BD283B" w:rsidRPr="001A57C7">
        <w:rPr>
          <w:b/>
          <w:bCs w:val="0"/>
        </w:rPr>
        <w:t>.</w:t>
      </w:r>
      <w:r w:rsidR="006960F4">
        <w:rPr>
          <w:rFonts w:hint="eastAsia"/>
          <w:b/>
          <w:bCs w:val="0"/>
        </w:rPr>
        <w:t>0.</w:t>
      </w:r>
      <w:r w:rsidR="00BD283B" w:rsidRPr="001A57C7">
        <w:rPr>
          <w:b/>
          <w:bCs w:val="0"/>
        </w:rPr>
        <w:t>6</w:t>
      </w:r>
      <w:r w:rsidR="00BD283B" w:rsidRPr="001A57C7">
        <w:t xml:space="preserve"> </w:t>
      </w:r>
      <w:r w:rsidR="00BD283B" w:rsidRPr="001A4671">
        <w:rPr>
          <w:rFonts w:hint="eastAsia"/>
        </w:rPr>
        <w:t>施工风险评估报告</w:t>
      </w:r>
      <w:r w:rsidR="008F1F38" w:rsidRPr="001A57C7">
        <w:rPr>
          <w:rFonts w:hint="eastAsia"/>
        </w:rPr>
        <w:t>除应符合本标准</w:t>
      </w:r>
      <w:r w:rsidR="006960F4">
        <w:rPr>
          <w:rFonts w:hint="eastAsia"/>
        </w:rPr>
        <w:t>6</w:t>
      </w:r>
      <w:r w:rsidR="006960F4" w:rsidRPr="001A57C7">
        <w:t>.</w:t>
      </w:r>
      <w:r w:rsidR="006960F4">
        <w:rPr>
          <w:rFonts w:hint="eastAsia"/>
        </w:rPr>
        <w:t>0</w:t>
      </w:r>
      <w:r w:rsidR="006960F4" w:rsidRPr="001A57C7">
        <w:t>.2</w:t>
      </w:r>
      <w:r w:rsidR="008F1F38" w:rsidRPr="001A57C7">
        <w:rPr>
          <w:rFonts w:hint="eastAsia"/>
        </w:rPr>
        <w:t>条的规定外，尚应包括</w:t>
      </w:r>
      <w:r w:rsidR="00423709" w:rsidRPr="001A57C7">
        <w:rPr>
          <w:rFonts w:hint="eastAsia"/>
        </w:rPr>
        <w:t>下列内容</w:t>
      </w:r>
      <w:r w:rsidR="009F4FF4" w:rsidRPr="001A57C7">
        <w:rPr>
          <w:rFonts w:hint="eastAsia"/>
        </w:rPr>
        <w:t>：</w:t>
      </w:r>
    </w:p>
    <w:p w14:paraId="6C9C48C0" w14:textId="77777777" w:rsidR="00BD283B" w:rsidRPr="001A57C7" w:rsidRDefault="009F4FF4" w:rsidP="009F4FF4">
      <w:pPr>
        <w:ind w:firstLineChars="200" w:firstLine="422"/>
        <w:rPr>
          <w:rFonts w:hint="eastAsia"/>
        </w:rPr>
      </w:pPr>
      <w:r w:rsidRPr="001A57C7">
        <w:rPr>
          <w:b/>
          <w:bCs w:val="0"/>
        </w:rPr>
        <w:t>1</w:t>
      </w:r>
      <w:r w:rsidRPr="001A57C7">
        <w:t xml:space="preserve"> </w:t>
      </w:r>
      <w:r w:rsidR="00437282" w:rsidRPr="001A57C7">
        <w:rPr>
          <w:rFonts w:hint="eastAsia"/>
        </w:rPr>
        <w:t>绿色建筑施工组织设计和专项施工方案</w:t>
      </w:r>
      <w:r w:rsidR="009140C6" w:rsidRPr="001A57C7">
        <w:rPr>
          <w:rFonts w:hint="eastAsia"/>
        </w:rPr>
        <w:t>风险</w:t>
      </w:r>
      <w:r w:rsidR="00437282" w:rsidRPr="001A57C7">
        <w:rPr>
          <w:rFonts w:hint="eastAsia"/>
        </w:rPr>
        <w:t>分析</w:t>
      </w:r>
      <w:r w:rsidRPr="001A57C7">
        <w:rPr>
          <w:rFonts w:hint="eastAsia"/>
        </w:rPr>
        <w:t>；</w:t>
      </w:r>
    </w:p>
    <w:p w14:paraId="429FEC74" w14:textId="77777777" w:rsidR="00EA41ED" w:rsidRPr="001A57C7" w:rsidRDefault="009F4FF4" w:rsidP="009F4FF4">
      <w:pPr>
        <w:ind w:firstLineChars="200" w:firstLine="422"/>
        <w:rPr>
          <w:rFonts w:hint="eastAsia"/>
        </w:rPr>
      </w:pPr>
      <w:r w:rsidRPr="001A57C7">
        <w:rPr>
          <w:rFonts w:hint="eastAsia"/>
          <w:b/>
          <w:bCs w:val="0"/>
        </w:rPr>
        <w:t>2</w:t>
      </w:r>
      <w:r w:rsidRPr="001A57C7">
        <w:t xml:space="preserve"> </w:t>
      </w:r>
      <w:r w:rsidR="00EA41ED" w:rsidRPr="001A57C7">
        <w:rPr>
          <w:rFonts w:hint="eastAsia"/>
        </w:rPr>
        <w:t>设计风险和</w:t>
      </w:r>
      <w:r w:rsidR="002301EE" w:rsidRPr="001A57C7">
        <w:rPr>
          <w:rFonts w:hint="eastAsia"/>
        </w:rPr>
        <w:t>施工过程</w:t>
      </w:r>
      <w:r w:rsidRPr="001A57C7">
        <w:t>风险</w:t>
      </w:r>
      <w:r w:rsidR="00EA41ED" w:rsidRPr="001A57C7">
        <w:rPr>
          <w:rFonts w:hint="eastAsia"/>
        </w:rPr>
        <w:t>清单；</w:t>
      </w:r>
    </w:p>
    <w:p w14:paraId="0C3EFDFA" w14:textId="77777777" w:rsidR="00EA41ED" w:rsidRPr="001A57C7" w:rsidRDefault="00EA41ED" w:rsidP="00EA41ED">
      <w:pPr>
        <w:ind w:firstLineChars="200" w:firstLine="422"/>
        <w:rPr>
          <w:rFonts w:hint="eastAsia"/>
        </w:rPr>
      </w:pPr>
      <w:r w:rsidRPr="001A57C7">
        <w:rPr>
          <w:b/>
          <w:bCs w:val="0"/>
        </w:rPr>
        <w:t>3</w:t>
      </w:r>
      <w:r w:rsidRPr="001A57C7">
        <w:t xml:space="preserve"> </w:t>
      </w:r>
      <w:r w:rsidR="001C420F" w:rsidRPr="001A57C7">
        <w:rPr>
          <w:rFonts w:hint="eastAsia"/>
        </w:rPr>
        <w:t>进一步降低</w:t>
      </w:r>
      <w:r w:rsidRPr="001A57C7">
        <w:t>未销项风险</w:t>
      </w:r>
      <w:r w:rsidRPr="001A57C7">
        <w:rPr>
          <w:rFonts w:hint="eastAsia"/>
        </w:rPr>
        <w:t>的应对措施</w:t>
      </w:r>
      <w:r w:rsidR="001C420F" w:rsidRPr="001A57C7">
        <w:rPr>
          <w:rFonts w:hint="eastAsia"/>
        </w:rPr>
        <w:t>；</w:t>
      </w:r>
    </w:p>
    <w:p w14:paraId="67A21F82" w14:textId="77777777" w:rsidR="001C420F" w:rsidRPr="001A57C7" w:rsidRDefault="001C420F" w:rsidP="00EA41ED">
      <w:pPr>
        <w:ind w:firstLineChars="200" w:firstLine="422"/>
        <w:rPr>
          <w:rFonts w:hint="eastAsia"/>
        </w:rPr>
      </w:pPr>
      <w:r w:rsidRPr="001A57C7">
        <w:rPr>
          <w:rFonts w:hint="eastAsia"/>
          <w:b/>
          <w:bCs w:val="0"/>
        </w:rPr>
        <w:t>4</w:t>
      </w:r>
      <w:r w:rsidRPr="001A57C7">
        <w:t xml:space="preserve"> </w:t>
      </w:r>
      <w:r w:rsidRPr="001A57C7">
        <w:rPr>
          <w:rFonts w:hint="eastAsia"/>
        </w:rPr>
        <w:t>施工风险综合评价。</w:t>
      </w:r>
    </w:p>
    <w:p w14:paraId="519FA733" w14:textId="6B88EDF9" w:rsidR="00BD283B" w:rsidRPr="001A57C7" w:rsidRDefault="00D670EB" w:rsidP="001F7417">
      <w:pPr>
        <w:rPr>
          <w:rFonts w:hint="eastAsia"/>
        </w:rPr>
      </w:pPr>
      <w:r>
        <w:rPr>
          <w:rFonts w:hint="eastAsia"/>
          <w:b/>
          <w:bCs w:val="0"/>
        </w:rPr>
        <w:t>6</w:t>
      </w:r>
      <w:r w:rsidR="00BD283B" w:rsidRPr="001A57C7">
        <w:rPr>
          <w:b/>
          <w:bCs w:val="0"/>
        </w:rPr>
        <w:t>.</w:t>
      </w:r>
      <w:r w:rsidR="006960F4">
        <w:rPr>
          <w:rFonts w:hint="eastAsia"/>
          <w:b/>
          <w:bCs w:val="0"/>
        </w:rPr>
        <w:t>0.</w:t>
      </w:r>
      <w:r w:rsidR="00715A7C" w:rsidRPr="001A57C7">
        <w:rPr>
          <w:b/>
          <w:bCs w:val="0"/>
        </w:rPr>
        <w:t>7</w:t>
      </w:r>
      <w:r w:rsidR="00BD283B" w:rsidRPr="001A57C7">
        <w:t xml:space="preserve"> </w:t>
      </w:r>
      <w:r w:rsidR="00BD283B" w:rsidRPr="001A4671">
        <w:rPr>
          <w:rFonts w:hint="eastAsia"/>
        </w:rPr>
        <w:t>运营过程评估报告</w:t>
      </w:r>
      <w:r w:rsidR="008F1F38" w:rsidRPr="001A57C7">
        <w:rPr>
          <w:rFonts w:hint="eastAsia"/>
        </w:rPr>
        <w:t>除应符合本标准</w:t>
      </w:r>
      <w:r w:rsidR="006960F4">
        <w:rPr>
          <w:rFonts w:hint="eastAsia"/>
        </w:rPr>
        <w:t>6</w:t>
      </w:r>
      <w:r w:rsidR="006960F4" w:rsidRPr="001A57C7">
        <w:t>.</w:t>
      </w:r>
      <w:r w:rsidR="006960F4">
        <w:rPr>
          <w:rFonts w:hint="eastAsia"/>
        </w:rPr>
        <w:t>0</w:t>
      </w:r>
      <w:r w:rsidR="006960F4" w:rsidRPr="001A57C7">
        <w:t>.2</w:t>
      </w:r>
      <w:r w:rsidR="008F1F38" w:rsidRPr="001A57C7">
        <w:rPr>
          <w:rFonts w:hint="eastAsia"/>
        </w:rPr>
        <w:t>条的规定外，尚应包括</w:t>
      </w:r>
      <w:r w:rsidR="009A3131" w:rsidRPr="001A57C7">
        <w:rPr>
          <w:rFonts w:hint="eastAsia"/>
        </w:rPr>
        <w:t>下列内容：</w:t>
      </w:r>
    </w:p>
    <w:p w14:paraId="74DE3BB9" w14:textId="77777777" w:rsidR="00842737" w:rsidRPr="001A57C7" w:rsidRDefault="00842737" w:rsidP="001F7417">
      <w:pPr>
        <w:pStyle w:val="a7"/>
        <w:spacing w:after="0"/>
        <w:ind w:right="113" w:firstLine="420"/>
        <w:rPr>
          <w:rFonts w:ascii="宋体" w:hAnsi="宋体" w:hint="eastAsia"/>
          <w:szCs w:val="21"/>
        </w:rPr>
      </w:pPr>
      <w:r w:rsidRPr="001A57C7">
        <w:rPr>
          <w:rFonts w:ascii="宋体" w:hAnsi="宋体" w:hint="eastAsia"/>
          <w:b/>
          <w:szCs w:val="21"/>
        </w:rPr>
        <w:t>1</w:t>
      </w:r>
      <w:r w:rsidRPr="001A57C7">
        <w:rPr>
          <w:rFonts w:ascii="宋体" w:eastAsia="PMingLiU" w:hAnsi="宋体"/>
          <w:szCs w:val="21"/>
        </w:rPr>
        <w:t xml:space="preserve"> </w:t>
      </w:r>
      <w:r w:rsidR="00676CCF" w:rsidRPr="001A57C7">
        <w:rPr>
          <w:rFonts w:hint="eastAsia"/>
          <w:szCs w:val="21"/>
        </w:rPr>
        <w:t>现场</w:t>
      </w:r>
      <w:r w:rsidRPr="001A57C7">
        <w:rPr>
          <w:rFonts w:ascii="宋体" w:hAnsi="宋体" w:hint="eastAsia"/>
          <w:szCs w:val="21"/>
        </w:rPr>
        <w:t>检查时项目的环境气象条件；</w:t>
      </w:r>
    </w:p>
    <w:p w14:paraId="0CA60D24" w14:textId="77777777" w:rsidR="00842737" w:rsidRPr="001A57C7" w:rsidRDefault="00842737" w:rsidP="001F7417">
      <w:pPr>
        <w:pStyle w:val="a7"/>
        <w:spacing w:after="0"/>
        <w:ind w:right="113" w:firstLine="420"/>
        <w:rPr>
          <w:rFonts w:ascii="宋体" w:hAnsi="宋体" w:hint="eastAsia"/>
          <w:szCs w:val="21"/>
        </w:rPr>
      </w:pPr>
      <w:r w:rsidRPr="001A57C7">
        <w:rPr>
          <w:rFonts w:ascii="宋体" w:hAnsi="宋体" w:hint="eastAsia"/>
          <w:b/>
          <w:szCs w:val="21"/>
        </w:rPr>
        <w:t>2</w:t>
      </w:r>
      <w:r w:rsidRPr="001A57C7">
        <w:rPr>
          <w:rFonts w:ascii="宋体" w:eastAsia="PMingLiU" w:hAnsi="宋体"/>
          <w:szCs w:val="21"/>
        </w:rPr>
        <w:t xml:space="preserve"> </w:t>
      </w:r>
      <w:r w:rsidRPr="001A57C7">
        <w:rPr>
          <w:rFonts w:hint="eastAsia"/>
          <w:szCs w:val="21"/>
        </w:rPr>
        <w:t>本次</w:t>
      </w:r>
      <w:r w:rsidRPr="001A57C7">
        <w:rPr>
          <w:rFonts w:ascii="宋体" w:hAnsi="宋体" w:hint="eastAsia"/>
          <w:szCs w:val="21"/>
        </w:rPr>
        <w:t>现场检查的内容、下次现场检查的日期和内容；</w:t>
      </w:r>
    </w:p>
    <w:p w14:paraId="5952C4F7" w14:textId="77777777" w:rsidR="00842737" w:rsidRPr="001A57C7" w:rsidRDefault="00842737" w:rsidP="001F7417">
      <w:pPr>
        <w:pStyle w:val="a7"/>
        <w:spacing w:after="0"/>
        <w:ind w:right="113" w:firstLine="420"/>
        <w:rPr>
          <w:rFonts w:ascii="宋体" w:hAnsi="宋体" w:hint="eastAsia"/>
          <w:szCs w:val="21"/>
        </w:rPr>
      </w:pPr>
      <w:r w:rsidRPr="001A57C7">
        <w:rPr>
          <w:rFonts w:ascii="宋体" w:eastAsia="PMingLiU" w:hAnsi="宋体"/>
          <w:b/>
          <w:szCs w:val="21"/>
        </w:rPr>
        <w:t>3</w:t>
      </w:r>
      <w:r w:rsidR="00E91D6D" w:rsidRPr="001A57C7">
        <w:rPr>
          <w:rFonts w:ascii="宋体" w:eastAsia="PMingLiU" w:hAnsi="宋体"/>
          <w:szCs w:val="21"/>
        </w:rPr>
        <w:t xml:space="preserve"> </w:t>
      </w:r>
      <w:r w:rsidRPr="001A57C7">
        <w:rPr>
          <w:rFonts w:hint="eastAsia"/>
          <w:szCs w:val="21"/>
        </w:rPr>
        <w:t>运营</w:t>
      </w:r>
      <w:r w:rsidRPr="001A57C7">
        <w:rPr>
          <w:rFonts w:ascii="宋体" w:hAnsi="宋体" w:hint="eastAsia"/>
          <w:szCs w:val="21"/>
        </w:rPr>
        <w:t>风险识别、分析</w:t>
      </w:r>
      <w:r w:rsidR="00E91D6D" w:rsidRPr="001A57C7">
        <w:rPr>
          <w:rFonts w:ascii="宋体" w:hAnsi="宋体" w:hint="eastAsia"/>
          <w:szCs w:val="21"/>
        </w:rPr>
        <w:t>、</w:t>
      </w:r>
      <w:r w:rsidRPr="001A57C7">
        <w:rPr>
          <w:rFonts w:ascii="宋体" w:hAnsi="宋体" w:hint="eastAsia"/>
          <w:szCs w:val="21"/>
        </w:rPr>
        <w:t>提示</w:t>
      </w:r>
      <w:r w:rsidR="00E91D6D" w:rsidRPr="001A57C7">
        <w:rPr>
          <w:rFonts w:ascii="宋体" w:hAnsi="宋体" w:hint="eastAsia"/>
          <w:szCs w:val="21"/>
        </w:rPr>
        <w:t>和应对措施</w:t>
      </w:r>
      <w:r w:rsidRPr="001A57C7">
        <w:rPr>
          <w:rFonts w:ascii="宋体" w:hAnsi="宋体" w:hint="eastAsia"/>
          <w:szCs w:val="21"/>
        </w:rPr>
        <w:t>；</w:t>
      </w:r>
    </w:p>
    <w:p w14:paraId="575B1BFC" w14:textId="77777777" w:rsidR="00842737" w:rsidRPr="001A57C7" w:rsidRDefault="00842737" w:rsidP="001F7417">
      <w:pPr>
        <w:pStyle w:val="a7"/>
        <w:spacing w:after="0"/>
        <w:ind w:right="113" w:firstLine="420"/>
        <w:rPr>
          <w:rFonts w:ascii="宋体" w:eastAsia="PMingLiU" w:hAnsi="宋体" w:hint="eastAsia"/>
          <w:szCs w:val="21"/>
        </w:rPr>
      </w:pPr>
      <w:r w:rsidRPr="001A57C7">
        <w:rPr>
          <w:rFonts w:ascii="宋体" w:hAnsi="宋体"/>
          <w:b/>
          <w:bCs w:val="0"/>
          <w:szCs w:val="21"/>
        </w:rPr>
        <w:t>4</w:t>
      </w:r>
      <w:r w:rsidRPr="001A57C7">
        <w:rPr>
          <w:rFonts w:ascii="宋体" w:hAnsi="宋体"/>
          <w:szCs w:val="21"/>
        </w:rPr>
        <w:t xml:space="preserve"> </w:t>
      </w:r>
      <w:r w:rsidRPr="001A57C7">
        <w:rPr>
          <w:rFonts w:ascii="宋体" w:hAnsi="宋体" w:hint="eastAsia"/>
          <w:szCs w:val="21"/>
        </w:rPr>
        <w:t>设计、施工和运营风险跟踪清单；</w:t>
      </w:r>
    </w:p>
    <w:p w14:paraId="5D4D6DBC" w14:textId="77777777" w:rsidR="00842737" w:rsidRPr="001A57C7" w:rsidRDefault="00842737" w:rsidP="001F7417">
      <w:pPr>
        <w:pStyle w:val="a7"/>
        <w:spacing w:after="0"/>
        <w:ind w:right="113" w:firstLine="420"/>
        <w:rPr>
          <w:rFonts w:ascii="宋体" w:hAnsi="宋体" w:hint="eastAsia"/>
          <w:szCs w:val="21"/>
        </w:rPr>
      </w:pPr>
      <w:r w:rsidRPr="001A57C7">
        <w:rPr>
          <w:rFonts w:ascii="宋体" w:eastAsia="PMingLiU" w:hAnsi="宋体"/>
          <w:b/>
          <w:szCs w:val="21"/>
        </w:rPr>
        <w:t xml:space="preserve">5 </w:t>
      </w:r>
      <w:r w:rsidRPr="001A57C7">
        <w:rPr>
          <w:rFonts w:ascii="宋体" w:hAnsi="宋体" w:hint="eastAsia"/>
          <w:szCs w:val="21"/>
        </w:rPr>
        <w:t>风险验证和检测记录；</w:t>
      </w:r>
    </w:p>
    <w:p w14:paraId="7E77A14E" w14:textId="77777777" w:rsidR="00E91D6D" w:rsidRPr="001A57C7" w:rsidRDefault="00E91D6D" w:rsidP="00E91D6D">
      <w:pPr>
        <w:pStyle w:val="a7"/>
        <w:spacing w:after="0"/>
        <w:ind w:right="113" w:firstLine="420"/>
        <w:rPr>
          <w:rFonts w:ascii="宋体" w:hAnsi="宋体" w:hint="eastAsia"/>
          <w:szCs w:val="21"/>
        </w:rPr>
      </w:pPr>
      <w:r w:rsidRPr="001A57C7">
        <w:rPr>
          <w:rFonts w:ascii="宋体" w:eastAsia="PMingLiU" w:hAnsi="宋体"/>
          <w:b/>
          <w:szCs w:val="21"/>
        </w:rPr>
        <w:t xml:space="preserve">6 </w:t>
      </w:r>
      <w:r w:rsidRPr="001A57C7">
        <w:rPr>
          <w:rFonts w:ascii="宋体" w:hAnsi="宋体" w:hint="eastAsia"/>
          <w:szCs w:val="21"/>
        </w:rPr>
        <w:t>沟通和协调会议记录。</w:t>
      </w:r>
    </w:p>
    <w:p w14:paraId="4E742FA3" w14:textId="48393EA6" w:rsidR="00BD283B" w:rsidRPr="001A57C7" w:rsidRDefault="00D670EB" w:rsidP="00BD283B">
      <w:pPr>
        <w:rPr>
          <w:rFonts w:hint="eastAsia"/>
        </w:rPr>
      </w:pPr>
      <w:r>
        <w:rPr>
          <w:rFonts w:hint="eastAsia"/>
          <w:b/>
          <w:bCs w:val="0"/>
        </w:rPr>
        <w:t>6</w:t>
      </w:r>
      <w:r w:rsidR="00BD283B" w:rsidRPr="001A57C7">
        <w:rPr>
          <w:b/>
          <w:bCs w:val="0"/>
        </w:rPr>
        <w:t>.</w:t>
      </w:r>
      <w:r w:rsidR="006960F4">
        <w:rPr>
          <w:rFonts w:hint="eastAsia"/>
          <w:b/>
          <w:bCs w:val="0"/>
        </w:rPr>
        <w:t>0.</w:t>
      </w:r>
      <w:r w:rsidR="00715A7C" w:rsidRPr="001A57C7">
        <w:rPr>
          <w:b/>
          <w:bCs w:val="0"/>
        </w:rPr>
        <w:t>8</w:t>
      </w:r>
      <w:r w:rsidR="00BD283B" w:rsidRPr="001A57C7">
        <w:t xml:space="preserve"> </w:t>
      </w:r>
      <w:r w:rsidR="0036434C" w:rsidRPr="001A4671">
        <w:rPr>
          <w:rFonts w:hint="eastAsia"/>
        </w:rPr>
        <w:t>运营风险评估报告</w:t>
      </w:r>
      <w:r w:rsidR="00842737" w:rsidRPr="001A57C7">
        <w:rPr>
          <w:rFonts w:hint="eastAsia"/>
        </w:rPr>
        <w:t>除应符合本标准</w:t>
      </w:r>
      <w:r w:rsidR="006960F4">
        <w:rPr>
          <w:rFonts w:hint="eastAsia"/>
        </w:rPr>
        <w:t>6</w:t>
      </w:r>
      <w:r w:rsidR="006960F4" w:rsidRPr="001A57C7">
        <w:t>.</w:t>
      </w:r>
      <w:r w:rsidR="006960F4">
        <w:rPr>
          <w:rFonts w:hint="eastAsia"/>
        </w:rPr>
        <w:t>0</w:t>
      </w:r>
      <w:r w:rsidR="006960F4" w:rsidRPr="001A57C7">
        <w:t>.2</w:t>
      </w:r>
      <w:r w:rsidR="00842737" w:rsidRPr="001A57C7">
        <w:rPr>
          <w:rFonts w:hint="eastAsia"/>
        </w:rPr>
        <w:t>条的规定外，尚应包括下列内容：</w:t>
      </w:r>
    </w:p>
    <w:p w14:paraId="5A545542" w14:textId="77777777" w:rsidR="00D02D29" w:rsidRPr="001A57C7" w:rsidRDefault="00D02D29" w:rsidP="00D02D29">
      <w:pPr>
        <w:ind w:firstLineChars="200" w:firstLine="422"/>
        <w:rPr>
          <w:rFonts w:hint="eastAsia"/>
        </w:rPr>
      </w:pPr>
      <w:r w:rsidRPr="001A57C7">
        <w:rPr>
          <w:b/>
          <w:bCs w:val="0"/>
        </w:rPr>
        <w:t>1</w:t>
      </w:r>
      <w:r w:rsidRPr="001A57C7">
        <w:t xml:space="preserve"> </w:t>
      </w:r>
      <w:r w:rsidRPr="001A57C7">
        <w:rPr>
          <w:rFonts w:hint="eastAsia"/>
        </w:rPr>
        <w:t>绿色建筑运营管理文件风险分析；</w:t>
      </w:r>
    </w:p>
    <w:p w14:paraId="7057A508" w14:textId="77777777" w:rsidR="00D02D29" w:rsidRPr="001A57C7" w:rsidRDefault="00D02D29" w:rsidP="00D02D29">
      <w:pPr>
        <w:ind w:firstLineChars="200" w:firstLine="422"/>
        <w:rPr>
          <w:rFonts w:hint="eastAsia"/>
        </w:rPr>
      </w:pPr>
      <w:r w:rsidRPr="001A57C7">
        <w:rPr>
          <w:rFonts w:hint="eastAsia"/>
          <w:b/>
          <w:bCs w:val="0"/>
        </w:rPr>
        <w:t>2</w:t>
      </w:r>
      <w:r w:rsidRPr="001A57C7">
        <w:t xml:space="preserve"> </w:t>
      </w:r>
      <w:r w:rsidRPr="001A57C7">
        <w:rPr>
          <w:rFonts w:hint="eastAsia"/>
        </w:rPr>
        <w:t>设计风险、施工风险和运营风险清单；</w:t>
      </w:r>
    </w:p>
    <w:p w14:paraId="6D631EDC" w14:textId="77777777" w:rsidR="00D02D29" w:rsidRPr="001A57C7" w:rsidRDefault="00D02D29" w:rsidP="00D02D29">
      <w:pPr>
        <w:ind w:firstLineChars="200" w:firstLine="422"/>
        <w:rPr>
          <w:rFonts w:hint="eastAsia"/>
        </w:rPr>
      </w:pPr>
      <w:r w:rsidRPr="001A57C7">
        <w:rPr>
          <w:b/>
          <w:bCs w:val="0"/>
        </w:rPr>
        <w:t>3</w:t>
      </w:r>
      <w:r w:rsidRPr="001A57C7">
        <w:t xml:space="preserve"> </w:t>
      </w:r>
      <w:r w:rsidRPr="001A57C7">
        <w:rPr>
          <w:rFonts w:hint="eastAsia"/>
        </w:rPr>
        <w:t>进一步降低</w:t>
      </w:r>
      <w:r w:rsidRPr="001A57C7">
        <w:t>未销项风险</w:t>
      </w:r>
      <w:r w:rsidRPr="001A57C7">
        <w:rPr>
          <w:rFonts w:hint="eastAsia"/>
        </w:rPr>
        <w:t>的应对措施；</w:t>
      </w:r>
    </w:p>
    <w:p w14:paraId="0EA3E0FA" w14:textId="77777777" w:rsidR="00D02D29" w:rsidRPr="001A57C7" w:rsidRDefault="00D02D29" w:rsidP="00D02D29">
      <w:pPr>
        <w:ind w:firstLineChars="200" w:firstLine="422"/>
        <w:rPr>
          <w:rFonts w:hint="eastAsia"/>
        </w:rPr>
      </w:pPr>
      <w:r w:rsidRPr="001A57C7">
        <w:rPr>
          <w:rFonts w:hint="eastAsia"/>
          <w:b/>
          <w:bCs w:val="0"/>
        </w:rPr>
        <w:t>4</w:t>
      </w:r>
      <w:r w:rsidRPr="001A57C7">
        <w:t xml:space="preserve"> </w:t>
      </w:r>
      <w:r w:rsidRPr="001A57C7">
        <w:rPr>
          <w:rFonts w:hint="eastAsia"/>
        </w:rPr>
        <w:t>运营风险综合评价。</w:t>
      </w:r>
    </w:p>
    <w:p w14:paraId="3FFA7E75" w14:textId="49DE6B57" w:rsidR="002D103F" w:rsidRPr="001A57C7" w:rsidRDefault="00D670EB" w:rsidP="009140C6">
      <w:pPr>
        <w:jc w:val="left"/>
        <w:rPr>
          <w:rFonts w:hint="eastAsia"/>
        </w:rPr>
      </w:pPr>
      <w:r>
        <w:rPr>
          <w:rFonts w:hint="eastAsia"/>
          <w:b/>
          <w:bCs w:val="0"/>
        </w:rPr>
        <w:t>6</w:t>
      </w:r>
      <w:r w:rsidR="00BC7F94" w:rsidRPr="001A57C7">
        <w:rPr>
          <w:b/>
          <w:bCs w:val="0"/>
        </w:rPr>
        <w:t>.</w:t>
      </w:r>
      <w:r w:rsidR="006960F4">
        <w:rPr>
          <w:rFonts w:hint="eastAsia"/>
          <w:b/>
          <w:bCs w:val="0"/>
        </w:rPr>
        <w:t>0.</w:t>
      </w:r>
      <w:r w:rsidR="00715A7C" w:rsidRPr="001A57C7">
        <w:rPr>
          <w:b/>
          <w:bCs w:val="0"/>
        </w:rPr>
        <w:t>9</w:t>
      </w:r>
      <w:r w:rsidR="00A66076" w:rsidRPr="001A57C7">
        <w:t xml:space="preserve"> </w:t>
      </w:r>
      <w:r w:rsidR="00BC7F94" w:rsidRPr="001A4671">
        <w:rPr>
          <w:rFonts w:hint="eastAsia"/>
        </w:rPr>
        <w:t>标识认定风险评估报告</w:t>
      </w:r>
      <w:r w:rsidR="00BC7F94" w:rsidRPr="001A57C7">
        <w:rPr>
          <w:rFonts w:hint="eastAsia"/>
        </w:rPr>
        <w:t>除应符合本标准</w:t>
      </w:r>
      <w:r w:rsidR="008A5D61">
        <w:rPr>
          <w:rFonts w:hint="eastAsia"/>
        </w:rPr>
        <w:t>6</w:t>
      </w:r>
      <w:r w:rsidR="00BC7F94" w:rsidRPr="001A57C7">
        <w:t>.</w:t>
      </w:r>
      <w:r w:rsidR="006960F4">
        <w:rPr>
          <w:rFonts w:hint="eastAsia"/>
        </w:rPr>
        <w:t>0.</w:t>
      </w:r>
      <w:r w:rsidR="00BC7F94" w:rsidRPr="001A57C7">
        <w:t>2</w:t>
      </w:r>
      <w:r w:rsidR="00BC7F94" w:rsidRPr="001A57C7">
        <w:rPr>
          <w:rFonts w:hint="eastAsia"/>
        </w:rPr>
        <w:t>条的规定外，尚应包括</w:t>
      </w:r>
      <w:r w:rsidR="002D103F" w:rsidRPr="001A57C7">
        <w:rPr>
          <w:rFonts w:hint="eastAsia"/>
        </w:rPr>
        <w:t>绿色建筑申报文件风险</w:t>
      </w:r>
      <w:r w:rsidR="009140C6" w:rsidRPr="001A57C7">
        <w:rPr>
          <w:rFonts w:hint="eastAsia"/>
        </w:rPr>
        <w:t>提示和应对措施。</w:t>
      </w:r>
    </w:p>
    <w:p w14:paraId="12957510" w14:textId="77777777" w:rsidR="00D670EB" w:rsidRDefault="00D670EB">
      <w:pPr>
        <w:widowControl/>
        <w:autoSpaceDE/>
        <w:autoSpaceDN/>
        <w:adjustRightInd/>
        <w:spacing w:line="240" w:lineRule="auto"/>
        <w:jc w:val="left"/>
        <w:rPr>
          <w:rFonts w:eastAsia="宋体" w:hint="eastAsia"/>
          <w:b/>
          <w:bCs w:val="0"/>
          <w:kern w:val="44"/>
          <w:sz w:val="28"/>
          <w:szCs w:val="28"/>
        </w:rPr>
      </w:pPr>
      <w:r>
        <w:rPr>
          <w:rFonts w:hint="eastAsia"/>
        </w:rPr>
        <w:br w:type="page"/>
      </w:r>
    </w:p>
    <w:p w14:paraId="5153BEBF" w14:textId="0AB89F50" w:rsidR="00D670EB" w:rsidRPr="001A57C7" w:rsidRDefault="00D670EB" w:rsidP="00D670EB">
      <w:pPr>
        <w:pStyle w:val="af2"/>
        <w:rPr>
          <w:rFonts w:hint="eastAsia"/>
        </w:rPr>
      </w:pPr>
      <w:bookmarkStart w:id="146" w:name="_Toc179448787"/>
      <w:bookmarkStart w:id="147" w:name="_Toc184372630"/>
      <w:bookmarkStart w:id="148" w:name="_Toc184383410"/>
      <w:bookmarkStart w:id="149" w:name="_Toc184383986"/>
      <w:bookmarkStart w:id="150" w:name="_Toc184386675"/>
      <w:r w:rsidRPr="001A57C7">
        <w:lastRenderedPageBreak/>
        <w:t xml:space="preserve">7  </w:t>
      </w:r>
      <w:r w:rsidRPr="001A57C7">
        <w:rPr>
          <w:rFonts w:hint="eastAsia"/>
        </w:rPr>
        <w:t>档案管理</w:t>
      </w:r>
      <w:bookmarkEnd w:id="146"/>
      <w:bookmarkEnd w:id="147"/>
      <w:bookmarkEnd w:id="148"/>
      <w:bookmarkEnd w:id="149"/>
      <w:bookmarkEnd w:id="150"/>
    </w:p>
    <w:p w14:paraId="24E3E3D3" w14:textId="767E4A32" w:rsidR="00684411" w:rsidRPr="001A57C7" w:rsidRDefault="00FB0FD8" w:rsidP="007E6DBA">
      <w:pPr>
        <w:rPr>
          <w:rFonts w:hint="eastAsia"/>
        </w:rPr>
      </w:pPr>
      <w:r w:rsidRPr="001A57C7">
        <w:rPr>
          <w:rFonts w:hint="eastAsia"/>
          <w:b/>
          <w:bCs w:val="0"/>
        </w:rPr>
        <w:t>7</w:t>
      </w:r>
      <w:r w:rsidRPr="001A57C7">
        <w:rPr>
          <w:b/>
          <w:bCs w:val="0"/>
        </w:rPr>
        <w:t>.</w:t>
      </w:r>
      <w:r w:rsidR="006960F4">
        <w:rPr>
          <w:rFonts w:hint="eastAsia"/>
          <w:b/>
          <w:bCs w:val="0"/>
        </w:rPr>
        <w:t>0.</w:t>
      </w:r>
      <w:r w:rsidRPr="001A57C7">
        <w:rPr>
          <w:b/>
          <w:bCs w:val="0"/>
        </w:rPr>
        <w:t>1</w:t>
      </w:r>
      <w:r w:rsidRPr="001A57C7">
        <w:t xml:space="preserve"> </w:t>
      </w:r>
      <w:r w:rsidRPr="001A57C7">
        <w:rPr>
          <w:rFonts w:hint="eastAsia"/>
        </w:rPr>
        <w:t>技术风险管理</w:t>
      </w:r>
      <w:r w:rsidR="006244FB" w:rsidRPr="001A57C7">
        <w:rPr>
          <w:rFonts w:hint="eastAsia"/>
        </w:rPr>
        <w:t>文件</w:t>
      </w:r>
      <w:r w:rsidRPr="001A57C7">
        <w:rPr>
          <w:rFonts w:hint="eastAsia"/>
        </w:rPr>
        <w:t>应进行</w:t>
      </w:r>
      <w:r w:rsidRPr="001A4671">
        <w:rPr>
          <w:rFonts w:hint="eastAsia"/>
        </w:rPr>
        <w:t>归档</w:t>
      </w:r>
      <w:r w:rsidR="00684411" w:rsidRPr="001A4671">
        <w:rPr>
          <w:rFonts w:hint="eastAsia"/>
        </w:rPr>
        <w:t>，</w:t>
      </w:r>
      <w:r w:rsidR="00684411" w:rsidRPr="001A57C7">
        <w:rPr>
          <w:rFonts w:hint="eastAsia"/>
        </w:rPr>
        <w:t>归档的纸质文件应为原件</w:t>
      </w:r>
      <w:r w:rsidR="00526F00" w:rsidRPr="001A57C7">
        <w:rPr>
          <w:rFonts w:hint="eastAsia"/>
        </w:rPr>
        <w:t>，电子档案应随纸质档案一并归档</w:t>
      </w:r>
      <w:r w:rsidRPr="001A57C7">
        <w:rPr>
          <w:rFonts w:hint="eastAsia"/>
        </w:rPr>
        <w:t>。</w:t>
      </w:r>
    </w:p>
    <w:p w14:paraId="55A7CF0C" w14:textId="773BD134" w:rsidR="00526F00" w:rsidRPr="001A57C7" w:rsidRDefault="00526F00" w:rsidP="007E6DBA">
      <w:pPr>
        <w:rPr>
          <w:rFonts w:hint="eastAsia"/>
        </w:rPr>
      </w:pPr>
      <w:r w:rsidRPr="001A57C7">
        <w:rPr>
          <w:rFonts w:hint="eastAsia"/>
          <w:b/>
          <w:bCs w:val="0"/>
        </w:rPr>
        <w:t>7</w:t>
      </w:r>
      <w:r w:rsidRPr="001A57C7">
        <w:rPr>
          <w:b/>
          <w:bCs w:val="0"/>
        </w:rPr>
        <w:t>.</w:t>
      </w:r>
      <w:r w:rsidR="006960F4">
        <w:rPr>
          <w:rFonts w:hint="eastAsia"/>
          <w:b/>
          <w:bCs w:val="0"/>
        </w:rPr>
        <w:t>0.</w:t>
      </w:r>
      <w:r w:rsidRPr="001A57C7">
        <w:rPr>
          <w:b/>
          <w:bCs w:val="0"/>
        </w:rPr>
        <w:t>2</w:t>
      </w:r>
      <w:r w:rsidRPr="001A57C7">
        <w:t xml:space="preserve"> </w:t>
      </w:r>
      <w:r w:rsidRPr="001A57C7">
        <w:rPr>
          <w:rFonts w:hint="eastAsia"/>
        </w:rPr>
        <w:t>技术风险管理文件应随风险管理进度同步形成，</w:t>
      </w:r>
      <w:r w:rsidRPr="001A4671">
        <w:rPr>
          <w:rFonts w:hint="eastAsia"/>
        </w:rPr>
        <w:t>不得事后补编。</w:t>
      </w:r>
    </w:p>
    <w:p w14:paraId="21BEDE72" w14:textId="3E7720B2" w:rsidR="001F7281" w:rsidRPr="001A57C7" w:rsidRDefault="001F7281" w:rsidP="007E6DBA">
      <w:pPr>
        <w:rPr>
          <w:rFonts w:hint="eastAsia"/>
        </w:rPr>
      </w:pPr>
      <w:r w:rsidRPr="001A57C7">
        <w:rPr>
          <w:rFonts w:hint="eastAsia"/>
          <w:b/>
          <w:bCs w:val="0"/>
        </w:rPr>
        <w:t>7</w:t>
      </w:r>
      <w:r w:rsidRPr="001A57C7">
        <w:rPr>
          <w:b/>
          <w:bCs w:val="0"/>
        </w:rPr>
        <w:t>.</w:t>
      </w:r>
      <w:r w:rsidR="006960F4">
        <w:rPr>
          <w:rFonts w:hint="eastAsia"/>
          <w:b/>
          <w:bCs w:val="0"/>
        </w:rPr>
        <w:t>0.</w:t>
      </w:r>
      <w:r w:rsidRPr="001A57C7">
        <w:rPr>
          <w:b/>
          <w:bCs w:val="0"/>
        </w:rPr>
        <w:t>3</w:t>
      </w:r>
      <w:r w:rsidRPr="001A57C7">
        <w:t xml:space="preserve"> </w:t>
      </w:r>
      <w:r w:rsidRPr="001A57C7">
        <w:rPr>
          <w:rFonts w:hint="eastAsia"/>
        </w:rPr>
        <w:t>技术风险管理文件</w:t>
      </w:r>
      <w:r w:rsidRPr="001A4671">
        <w:rPr>
          <w:rFonts w:hint="eastAsia"/>
        </w:rPr>
        <w:t>归档内容</w:t>
      </w:r>
      <w:r w:rsidRPr="001A57C7">
        <w:rPr>
          <w:rFonts w:hint="eastAsia"/>
        </w:rPr>
        <w:t>应符合本</w:t>
      </w:r>
      <w:r w:rsidR="006244FB" w:rsidRPr="001A57C7">
        <w:rPr>
          <w:rFonts w:hint="eastAsia"/>
        </w:rPr>
        <w:t>标准</w:t>
      </w:r>
      <w:r w:rsidR="008A5D61">
        <w:rPr>
          <w:rFonts w:hint="eastAsia"/>
        </w:rPr>
        <w:t>6</w:t>
      </w:r>
      <w:r w:rsidRPr="001A57C7">
        <w:t>.</w:t>
      </w:r>
      <w:r w:rsidR="006960F4">
        <w:rPr>
          <w:rFonts w:hint="eastAsia"/>
        </w:rPr>
        <w:t>0.</w:t>
      </w:r>
      <w:r w:rsidRPr="001A57C7">
        <w:t>1</w:t>
      </w:r>
      <w:r w:rsidRPr="001A57C7">
        <w:rPr>
          <w:rFonts w:hint="eastAsia"/>
        </w:rPr>
        <w:t>条规定。</w:t>
      </w:r>
    </w:p>
    <w:p w14:paraId="32688226" w14:textId="64E60DEA" w:rsidR="00523190" w:rsidRPr="001A57C7" w:rsidRDefault="00684411" w:rsidP="007E6DBA">
      <w:pPr>
        <w:rPr>
          <w:rFonts w:hint="eastAsia"/>
        </w:rPr>
      </w:pPr>
      <w:r w:rsidRPr="001A57C7">
        <w:rPr>
          <w:b/>
          <w:bCs w:val="0"/>
        </w:rPr>
        <w:t>7.</w:t>
      </w:r>
      <w:r w:rsidR="006960F4">
        <w:rPr>
          <w:rFonts w:hint="eastAsia"/>
          <w:b/>
          <w:bCs w:val="0"/>
        </w:rPr>
        <w:t>0.</w:t>
      </w:r>
      <w:r w:rsidR="001F7281" w:rsidRPr="001A57C7">
        <w:rPr>
          <w:b/>
          <w:bCs w:val="0"/>
        </w:rPr>
        <w:t>4</w:t>
      </w:r>
      <w:r w:rsidRPr="001A57C7">
        <w:t xml:space="preserve"> </w:t>
      </w:r>
      <w:r w:rsidR="004B7582" w:rsidRPr="001A57C7">
        <w:rPr>
          <w:rFonts w:hint="eastAsia"/>
        </w:rPr>
        <w:t>技术风险管理</w:t>
      </w:r>
      <w:r w:rsidR="00523190" w:rsidRPr="001A57C7">
        <w:rPr>
          <w:rFonts w:hint="eastAsia"/>
        </w:rPr>
        <w:t>文件</w:t>
      </w:r>
      <w:r w:rsidR="00523190" w:rsidRPr="001A4671">
        <w:rPr>
          <w:rFonts w:hint="eastAsia"/>
        </w:rPr>
        <w:t>归档</w:t>
      </w:r>
      <w:r w:rsidR="00526F00" w:rsidRPr="001A4671">
        <w:rPr>
          <w:rFonts w:hint="eastAsia"/>
        </w:rPr>
        <w:t>质量</w:t>
      </w:r>
      <w:proofErr w:type="gramStart"/>
      <w:r w:rsidR="00B935CA" w:rsidRPr="001A57C7">
        <w:rPr>
          <w:rFonts w:hint="eastAsia"/>
        </w:rPr>
        <w:t>宜</w:t>
      </w:r>
      <w:r w:rsidRPr="001A57C7">
        <w:rPr>
          <w:rFonts w:hint="eastAsia"/>
        </w:rPr>
        <w:t>符合</w:t>
      </w:r>
      <w:proofErr w:type="gramEnd"/>
      <w:r w:rsidRPr="001A57C7">
        <w:rPr>
          <w:rFonts w:hint="eastAsia"/>
        </w:rPr>
        <w:t>现行国家标准</w:t>
      </w:r>
      <w:r w:rsidR="00523190" w:rsidRPr="001A57C7">
        <w:rPr>
          <w:rFonts w:hint="eastAsia"/>
        </w:rPr>
        <w:t>《</w:t>
      </w:r>
      <w:r w:rsidRPr="001A57C7">
        <w:rPr>
          <w:rFonts w:hint="eastAsia"/>
        </w:rPr>
        <w:t>建设工程文件归档规范</w:t>
      </w:r>
      <w:r w:rsidR="00523190" w:rsidRPr="001A57C7">
        <w:rPr>
          <w:rFonts w:hint="eastAsia"/>
        </w:rPr>
        <w:t>》</w:t>
      </w:r>
      <w:r w:rsidRPr="001A57C7">
        <w:t>GB/T 50328</w:t>
      </w:r>
      <w:r w:rsidRPr="001A57C7">
        <w:rPr>
          <w:rFonts w:hint="eastAsia"/>
        </w:rPr>
        <w:t>的</w:t>
      </w:r>
      <w:r w:rsidR="005D57F6" w:rsidRPr="001A57C7">
        <w:rPr>
          <w:rFonts w:hint="eastAsia"/>
        </w:rPr>
        <w:t>规定</w:t>
      </w:r>
      <w:r w:rsidR="00523190" w:rsidRPr="001A57C7">
        <w:rPr>
          <w:rFonts w:hint="eastAsia"/>
        </w:rPr>
        <w:t>。</w:t>
      </w:r>
    </w:p>
    <w:p w14:paraId="6E55B143" w14:textId="5C67E38B" w:rsidR="001F7281" w:rsidRPr="001A57C7" w:rsidRDefault="001F7281" w:rsidP="007E6DBA">
      <w:pPr>
        <w:rPr>
          <w:rFonts w:hint="eastAsia"/>
        </w:rPr>
      </w:pPr>
      <w:r w:rsidRPr="001A57C7">
        <w:rPr>
          <w:rFonts w:hint="eastAsia"/>
          <w:b/>
          <w:bCs w:val="0"/>
        </w:rPr>
        <w:t>7</w:t>
      </w:r>
      <w:r w:rsidRPr="001A57C7">
        <w:rPr>
          <w:b/>
          <w:bCs w:val="0"/>
        </w:rPr>
        <w:t>.</w:t>
      </w:r>
      <w:r w:rsidR="006960F4">
        <w:rPr>
          <w:rFonts w:hint="eastAsia"/>
          <w:b/>
          <w:bCs w:val="0"/>
        </w:rPr>
        <w:t>0.</w:t>
      </w:r>
      <w:r w:rsidR="00715A7C" w:rsidRPr="001A57C7">
        <w:rPr>
          <w:b/>
          <w:bCs w:val="0"/>
        </w:rPr>
        <w:t>5</w:t>
      </w:r>
      <w:r w:rsidRPr="001A57C7">
        <w:t xml:space="preserve"> </w:t>
      </w:r>
      <w:r w:rsidRPr="001A57C7">
        <w:rPr>
          <w:rFonts w:hint="eastAsia"/>
        </w:rPr>
        <w:t>技术风险管理文件</w:t>
      </w:r>
      <w:r w:rsidR="006244FB" w:rsidRPr="001A4671">
        <w:rPr>
          <w:rFonts w:hint="eastAsia"/>
        </w:rPr>
        <w:t>保管</w:t>
      </w:r>
      <w:r w:rsidRPr="001A4671">
        <w:rPr>
          <w:rFonts w:hint="eastAsia"/>
        </w:rPr>
        <w:t>期限</w:t>
      </w:r>
      <w:r w:rsidR="006244FB" w:rsidRPr="001A57C7">
        <w:rPr>
          <w:rFonts w:hint="eastAsia"/>
        </w:rPr>
        <w:t>为短期保管，保管期限宜大于2年。</w:t>
      </w:r>
    </w:p>
    <w:p w14:paraId="687E3FCA" w14:textId="17711674" w:rsidR="00523190" w:rsidRPr="001A57C7" w:rsidRDefault="00B935CA" w:rsidP="007E6DBA">
      <w:pPr>
        <w:rPr>
          <w:rFonts w:hint="eastAsia"/>
        </w:rPr>
      </w:pPr>
      <w:r w:rsidRPr="001A57C7">
        <w:rPr>
          <w:rFonts w:hint="eastAsia"/>
          <w:b/>
          <w:bCs w:val="0"/>
        </w:rPr>
        <w:t>7</w:t>
      </w:r>
      <w:r w:rsidRPr="001A57C7">
        <w:rPr>
          <w:b/>
          <w:bCs w:val="0"/>
        </w:rPr>
        <w:t>.</w:t>
      </w:r>
      <w:r w:rsidR="006960F4">
        <w:rPr>
          <w:rFonts w:hint="eastAsia"/>
          <w:b/>
          <w:bCs w:val="0"/>
        </w:rPr>
        <w:t>0.</w:t>
      </w:r>
      <w:r w:rsidR="00715A7C" w:rsidRPr="001A57C7">
        <w:rPr>
          <w:b/>
          <w:bCs w:val="0"/>
        </w:rPr>
        <w:t>6</w:t>
      </w:r>
      <w:r w:rsidR="008A5D61">
        <w:rPr>
          <w:rFonts w:hint="eastAsia"/>
        </w:rPr>
        <w:t xml:space="preserve"> </w:t>
      </w:r>
      <w:r w:rsidRPr="001A57C7">
        <w:rPr>
          <w:rFonts w:hint="eastAsia"/>
        </w:rPr>
        <w:t>风险管理机构应将本单位</w:t>
      </w:r>
      <w:r w:rsidR="005D57F6" w:rsidRPr="001A57C7">
        <w:rPr>
          <w:rFonts w:hint="eastAsia"/>
        </w:rPr>
        <w:t>形成</w:t>
      </w:r>
      <w:r w:rsidRPr="001A57C7">
        <w:rPr>
          <w:rFonts w:hint="eastAsia"/>
        </w:rPr>
        <w:t>的技术风险管理</w:t>
      </w:r>
      <w:r w:rsidR="006244FB" w:rsidRPr="001A57C7">
        <w:rPr>
          <w:rFonts w:hint="eastAsia"/>
        </w:rPr>
        <w:t>文件</w:t>
      </w:r>
      <w:r w:rsidRPr="001A57C7">
        <w:rPr>
          <w:rFonts w:hint="eastAsia"/>
        </w:rPr>
        <w:t>立卷后向保险人和被保险人</w:t>
      </w:r>
      <w:r w:rsidRPr="001A4671">
        <w:rPr>
          <w:rFonts w:hint="eastAsia"/>
        </w:rPr>
        <w:t>移交。</w:t>
      </w:r>
      <w:r w:rsidR="001F7281" w:rsidRPr="001A57C7">
        <w:rPr>
          <w:rFonts w:hint="eastAsia"/>
        </w:rPr>
        <w:t>电子档案应随风险管理进度上</w:t>
      </w:r>
      <w:proofErr w:type="gramStart"/>
      <w:r w:rsidR="001F7281" w:rsidRPr="001A57C7">
        <w:rPr>
          <w:rFonts w:hint="eastAsia"/>
        </w:rPr>
        <w:t>传</w:t>
      </w:r>
      <w:r w:rsidR="006244FB" w:rsidRPr="001A57C7">
        <w:rPr>
          <w:rFonts w:hint="eastAsia"/>
        </w:rPr>
        <w:t>地方</w:t>
      </w:r>
      <w:proofErr w:type="gramEnd"/>
      <w:r w:rsidR="001F7281" w:rsidRPr="001A57C7">
        <w:rPr>
          <w:rFonts w:hint="eastAsia"/>
        </w:rPr>
        <w:t>建设主管部门</w:t>
      </w:r>
      <w:r w:rsidR="006C47DC" w:rsidRPr="001A57C7">
        <w:rPr>
          <w:rFonts w:hint="eastAsia"/>
        </w:rPr>
        <w:t>建设</w:t>
      </w:r>
      <w:r w:rsidR="001F7281" w:rsidRPr="001A57C7">
        <w:rPr>
          <w:rFonts w:hint="eastAsia"/>
        </w:rPr>
        <w:t>工程质量信息平台。</w:t>
      </w:r>
    </w:p>
    <w:p w14:paraId="74D41E86" w14:textId="60D8ABDD" w:rsidR="00D436B2" w:rsidRDefault="00D436B2" w:rsidP="00A66C0B">
      <w:pPr>
        <w:rPr>
          <w:rFonts w:hint="eastAsia"/>
        </w:rPr>
      </w:pPr>
    </w:p>
    <w:p w14:paraId="56CE94BE" w14:textId="77777777" w:rsidR="00A66C0B" w:rsidRDefault="00A66C0B" w:rsidP="00F15856">
      <w:pPr>
        <w:pStyle w:val="af2"/>
        <w:rPr>
          <w:rFonts w:hint="eastAsia"/>
        </w:rPr>
      </w:pPr>
      <w:r>
        <w:rPr>
          <w:rFonts w:hint="eastAsia"/>
        </w:rPr>
        <w:br w:type="page"/>
      </w:r>
    </w:p>
    <w:p w14:paraId="7FE3414B" w14:textId="77777777" w:rsidR="00A66C0B" w:rsidRDefault="00A66C0B" w:rsidP="00F15856">
      <w:pPr>
        <w:pStyle w:val="af2"/>
        <w:rPr>
          <w:rFonts w:hint="eastAsia"/>
        </w:rPr>
        <w:sectPr w:rsidR="00A66C0B" w:rsidSect="00C07E73">
          <w:pgSz w:w="11906" w:h="16838"/>
          <w:pgMar w:top="1440" w:right="1800" w:bottom="1440" w:left="1600" w:header="851" w:footer="992" w:gutter="0"/>
          <w:pgNumType w:start="1"/>
          <w:cols w:space="425"/>
          <w:docGrid w:type="lines" w:linePitch="312"/>
        </w:sectPr>
      </w:pPr>
    </w:p>
    <w:p w14:paraId="2232886A" w14:textId="42A1DE01" w:rsidR="00F15856" w:rsidRPr="001A57C7" w:rsidRDefault="00F15856" w:rsidP="00F15856">
      <w:pPr>
        <w:pStyle w:val="af2"/>
        <w:rPr>
          <w:rFonts w:hint="eastAsia"/>
        </w:rPr>
      </w:pPr>
      <w:bookmarkStart w:id="151" w:name="_Toc179448788"/>
      <w:bookmarkStart w:id="152" w:name="_Toc184372631"/>
      <w:bookmarkStart w:id="153" w:name="_Toc184383411"/>
      <w:bookmarkStart w:id="154" w:name="_Toc184383987"/>
      <w:bookmarkStart w:id="155" w:name="_Toc184386676"/>
      <w:r w:rsidRPr="001A57C7">
        <w:rPr>
          <w:rFonts w:hint="eastAsia"/>
        </w:rPr>
        <w:lastRenderedPageBreak/>
        <w:t xml:space="preserve">附录 </w:t>
      </w:r>
      <w:r>
        <w:rPr>
          <w:rFonts w:hint="eastAsia"/>
        </w:rPr>
        <w:t>A</w:t>
      </w:r>
      <w:bookmarkEnd w:id="151"/>
      <w:bookmarkEnd w:id="152"/>
      <w:bookmarkEnd w:id="153"/>
      <w:bookmarkEnd w:id="154"/>
      <w:bookmarkEnd w:id="155"/>
    </w:p>
    <w:p w14:paraId="07A80CD3" w14:textId="6EC4EDA2" w:rsidR="00F15856" w:rsidRPr="001A57C7" w:rsidRDefault="002D268F" w:rsidP="00F15856">
      <w:pPr>
        <w:pStyle w:val="2"/>
        <w:rPr>
          <w:rFonts w:hint="eastAsia"/>
        </w:rPr>
      </w:pPr>
      <w:bookmarkStart w:id="156" w:name="_Toc179448789"/>
      <w:bookmarkStart w:id="157" w:name="_Toc184372632"/>
      <w:bookmarkStart w:id="158" w:name="_Toc184383412"/>
      <w:bookmarkStart w:id="159" w:name="_Toc184383988"/>
      <w:bookmarkStart w:id="160" w:name="_Toc184386677"/>
      <w:r>
        <w:rPr>
          <w:rFonts w:hint="eastAsia"/>
        </w:rPr>
        <w:t>表</w:t>
      </w:r>
      <w:r w:rsidR="00F15856">
        <w:rPr>
          <w:rFonts w:hint="eastAsia"/>
        </w:rPr>
        <w:t>A</w:t>
      </w:r>
      <w:r w:rsidR="00F15856" w:rsidRPr="001A57C7">
        <w:t xml:space="preserve">.1  </w:t>
      </w:r>
      <w:r>
        <w:rPr>
          <w:rFonts w:hint="eastAsia"/>
        </w:rPr>
        <w:t>绿色建筑</w:t>
      </w:r>
      <w:r w:rsidR="000F2945">
        <w:rPr>
          <w:rFonts w:hint="eastAsia"/>
        </w:rPr>
        <w:t>工程</w:t>
      </w:r>
      <w:r>
        <w:rPr>
          <w:rFonts w:hint="eastAsia"/>
        </w:rPr>
        <w:t>安全耐久性能检查记录</w:t>
      </w:r>
      <w:bookmarkEnd w:id="156"/>
      <w:bookmarkEnd w:id="157"/>
      <w:bookmarkEnd w:id="158"/>
      <w:bookmarkEnd w:id="159"/>
      <w:bookmarkEnd w:id="160"/>
    </w:p>
    <w:tbl>
      <w:tblPr>
        <w:tblW w:w="139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9"/>
        <w:gridCol w:w="1559"/>
        <w:gridCol w:w="6379"/>
        <w:gridCol w:w="851"/>
        <w:gridCol w:w="830"/>
        <w:gridCol w:w="830"/>
        <w:gridCol w:w="830"/>
        <w:gridCol w:w="830"/>
        <w:gridCol w:w="830"/>
      </w:tblGrid>
      <w:tr w:rsidR="002D268F" w:rsidRPr="00375BD2" w14:paraId="1D315A2F" w14:textId="77777777" w:rsidTr="00E0560C">
        <w:trPr>
          <w:trHeight w:val="285"/>
          <w:tblHeader/>
        </w:trPr>
        <w:tc>
          <w:tcPr>
            <w:tcW w:w="989" w:type="dxa"/>
            <w:shd w:val="clear" w:color="auto" w:fill="auto"/>
            <w:noWrap/>
            <w:vAlign w:val="center"/>
            <w:hideMark/>
          </w:tcPr>
          <w:p w14:paraId="1DB166E1" w14:textId="77777777" w:rsidR="002D268F" w:rsidRPr="00375BD2" w:rsidRDefault="002D268F" w:rsidP="00055F8B">
            <w:pPr>
              <w:widowControl/>
              <w:jc w:val="center"/>
              <w:rPr>
                <w:rFonts w:ascii="宋体" w:eastAsia="宋体" w:hAnsi="宋体" w:cs="宋体" w:hint="eastAsia"/>
                <w:b/>
                <w:bCs w:val="0"/>
                <w:color w:val="000000"/>
                <w:kern w:val="0"/>
                <w:szCs w:val="21"/>
              </w:rPr>
            </w:pPr>
            <w:r w:rsidRPr="00375BD2">
              <w:rPr>
                <w:rFonts w:ascii="宋体" w:eastAsia="宋体" w:hAnsi="宋体" w:cs="宋体" w:hint="eastAsia"/>
                <w:b/>
                <w:bCs w:val="0"/>
                <w:color w:val="000000"/>
                <w:kern w:val="0"/>
                <w:szCs w:val="21"/>
              </w:rPr>
              <w:t>编号</w:t>
            </w:r>
          </w:p>
        </w:tc>
        <w:tc>
          <w:tcPr>
            <w:tcW w:w="1559" w:type="dxa"/>
            <w:shd w:val="clear" w:color="auto" w:fill="auto"/>
            <w:noWrap/>
            <w:vAlign w:val="center"/>
            <w:hideMark/>
          </w:tcPr>
          <w:p w14:paraId="39C4814F" w14:textId="50EC2CEC" w:rsidR="002D268F" w:rsidRPr="00375BD2" w:rsidRDefault="00900D76" w:rsidP="00055F8B">
            <w:pPr>
              <w:widowControl/>
              <w:jc w:val="center"/>
              <w:rPr>
                <w:rFonts w:ascii="宋体" w:eastAsia="宋体" w:hAnsi="宋体" w:cs="宋体" w:hint="eastAsia"/>
                <w:b/>
                <w:bCs w:val="0"/>
                <w:color w:val="000000"/>
                <w:kern w:val="0"/>
                <w:szCs w:val="21"/>
              </w:rPr>
            </w:pPr>
            <w:r w:rsidRPr="00375BD2">
              <w:rPr>
                <w:rFonts w:ascii="宋体" w:eastAsia="宋体" w:hAnsi="宋体" w:cs="宋体" w:hint="eastAsia"/>
                <w:b/>
                <w:bCs w:val="0"/>
                <w:color w:val="000000"/>
                <w:kern w:val="0"/>
                <w:szCs w:val="21"/>
              </w:rPr>
              <w:t>子项名称</w:t>
            </w:r>
          </w:p>
        </w:tc>
        <w:tc>
          <w:tcPr>
            <w:tcW w:w="6379" w:type="dxa"/>
            <w:shd w:val="clear" w:color="auto" w:fill="auto"/>
            <w:noWrap/>
            <w:vAlign w:val="center"/>
            <w:hideMark/>
          </w:tcPr>
          <w:p w14:paraId="42A176AF" w14:textId="77777777" w:rsidR="002D268F" w:rsidRPr="00375BD2" w:rsidRDefault="002D268F" w:rsidP="00055F8B">
            <w:pPr>
              <w:widowControl/>
              <w:jc w:val="center"/>
              <w:rPr>
                <w:rFonts w:ascii="宋体" w:eastAsia="宋体" w:hAnsi="宋体" w:cs="宋体" w:hint="eastAsia"/>
                <w:b/>
                <w:bCs w:val="0"/>
                <w:color w:val="000000"/>
                <w:kern w:val="0"/>
                <w:szCs w:val="21"/>
              </w:rPr>
            </w:pPr>
            <w:r w:rsidRPr="00375BD2">
              <w:rPr>
                <w:rFonts w:ascii="宋体" w:eastAsia="宋体" w:hAnsi="宋体" w:cs="宋体" w:hint="eastAsia"/>
                <w:b/>
                <w:bCs w:val="0"/>
                <w:color w:val="000000"/>
                <w:kern w:val="0"/>
                <w:szCs w:val="21"/>
              </w:rPr>
              <w:t>检查内容</w:t>
            </w:r>
          </w:p>
        </w:tc>
        <w:tc>
          <w:tcPr>
            <w:tcW w:w="851" w:type="dxa"/>
            <w:shd w:val="clear" w:color="auto" w:fill="auto"/>
            <w:noWrap/>
            <w:vAlign w:val="center"/>
            <w:hideMark/>
          </w:tcPr>
          <w:p w14:paraId="6FBBFC00" w14:textId="77777777" w:rsidR="00375BD2" w:rsidRDefault="002D268F" w:rsidP="00055F8B">
            <w:pPr>
              <w:widowControl/>
              <w:jc w:val="center"/>
              <w:rPr>
                <w:rFonts w:ascii="宋体" w:eastAsia="宋体" w:hAnsi="宋体" w:cs="宋体" w:hint="eastAsia"/>
                <w:b/>
                <w:bCs w:val="0"/>
                <w:color w:val="000000"/>
                <w:kern w:val="0"/>
                <w:szCs w:val="21"/>
              </w:rPr>
            </w:pPr>
            <w:r w:rsidRPr="00375BD2">
              <w:rPr>
                <w:rFonts w:ascii="宋体" w:eastAsia="宋体" w:hAnsi="宋体" w:cs="宋体" w:hint="eastAsia"/>
                <w:b/>
                <w:bCs w:val="0"/>
                <w:color w:val="000000"/>
                <w:kern w:val="0"/>
                <w:szCs w:val="21"/>
              </w:rPr>
              <w:t>重要</w:t>
            </w:r>
          </w:p>
          <w:p w14:paraId="47530040" w14:textId="7EAA8BA4" w:rsidR="002D268F" w:rsidRPr="00375BD2" w:rsidRDefault="002D268F" w:rsidP="00055F8B">
            <w:pPr>
              <w:widowControl/>
              <w:jc w:val="center"/>
              <w:rPr>
                <w:rFonts w:ascii="宋体" w:eastAsia="宋体" w:hAnsi="宋体" w:cs="宋体" w:hint="eastAsia"/>
                <w:b/>
                <w:bCs w:val="0"/>
                <w:color w:val="000000"/>
                <w:kern w:val="0"/>
                <w:szCs w:val="21"/>
              </w:rPr>
            </w:pPr>
            <w:r w:rsidRPr="00375BD2">
              <w:rPr>
                <w:rFonts w:ascii="宋体" w:eastAsia="宋体" w:hAnsi="宋体" w:cs="宋体" w:hint="eastAsia"/>
                <w:b/>
                <w:bCs w:val="0"/>
                <w:color w:val="000000"/>
                <w:kern w:val="0"/>
                <w:szCs w:val="21"/>
              </w:rPr>
              <w:t>程度</w:t>
            </w:r>
          </w:p>
        </w:tc>
        <w:tc>
          <w:tcPr>
            <w:tcW w:w="830" w:type="dxa"/>
            <w:vAlign w:val="center"/>
          </w:tcPr>
          <w:p w14:paraId="366BCDDE" w14:textId="77777777" w:rsidR="002D268F" w:rsidRPr="00375BD2" w:rsidRDefault="002D268F" w:rsidP="00055F8B">
            <w:pPr>
              <w:widowControl/>
              <w:jc w:val="center"/>
              <w:rPr>
                <w:rFonts w:ascii="宋体" w:eastAsia="宋体" w:hAnsi="宋体" w:cs="宋体" w:hint="eastAsia"/>
                <w:b/>
                <w:bCs w:val="0"/>
                <w:color w:val="000000"/>
                <w:kern w:val="0"/>
                <w:szCs w:val="21"/>
              </w:rPr>
            </w:pPr>
            <w:r w:rsidRPr="00375BD2">
              <w:rPr>
                <w:rFonts w:ascii="宋体" w:eastAsia="宋体" w:hAnsi="宋体" w:cs="宋体" w:hint="eastAsia"/>
                <w:b/>
                <w:bCs w:val="0"/>
                <w:color w:val="000000"/>
                <w:kern w:val="0"/>
                <w:szCs w:val="21"/>
              </w:rPr>
              <w:t>采用</w:t>
            </w:r>
          </w:p>
          <w:p w14:paraId="563D6792" w14:textId="6E01FE33" w:rsidR="004C66A7" w:rsidRPr="00375BD2" w:rsidRDefault="004C66A7" w:rsidP="00055F8B">
            <w:pPr>
              <w:widowControl/>
              <w:jc w:val="center"/>
              <w:rPr>
                <w:rFonts w:ascii="宋体" w:eastAsia="宋体" w:hAnsi="宋体" w:cs="宋体" w:hint="eastAsia"/>
                <w:b/>
                <w:bCs w:val="0"/>
                <w:color w:val="000000"/>
                <w:kern w:val="0"/>
                <w:szCs w:val="21"/>
              </w:rPr>
            </w:pPr>
            <w:r w:rsidRPr="00375BD2">
              <w:rPr>
                <w:rFonts w:ascii="宋体" w:eastAsia="宋体" w:hAnsi="宋体" w:cs="宋体" w:hint="eastAsia"/>
                <w:b/>
                <w:bCs w:val="0"/>
                <w:color w:val="000000"/>
                <w:kern w:val="0"/>
                <w:szCs w:val="21"/>
              </w:rPr>
              <w:t>情况</w:t>
            </w:r>
          </w:p>
        </w:tc>
        <w:tc>
          <w:tcPr>
            <w:tcW w:w="830" w:type="dxa"/>
          </w:tcPr>
          <w:p w14:paraId="0CBB4175" w14:textId="77777777" w:rsidR="002D268F" w:rsidRPr="00375BD2" w:rsidRDefault="002D268F" w:rsidP="00055F8B">
            <w:pPr>
              <w:widowControl/>
              <w:jc w:val="center"/>
              <w:rPr>
                <w:rFonts w:ascii="宋体" w:eastAsia="宋体" w:hAnsi="宋体" w:cs="宋体" w:hint="eastAsia"/>
                <w:b/>
                <w:bCs w:val="0"/>
                <w:color w:val="000000"/>
                <w:kern w:val="0"/>
                <w:szCs w:val="21"/>
              </w:rPr>
            </w:pPr>
            <w:r w:rsidRPr="00375BD2">
              <w:rPr>
                <w:rFonts w:ascii="宋体" w:eastAsia="宋体" w:hAnsi="宋体" w:cs="宋体" w:hint="eastAsia"/>
                <w:b/>
                <w:bCs w:val="0"/>
                <w:color w:val="000000"/>
                <w:kern w:val="0"/>
                <w:szCs w:val="21"/>
              </w:rPr>
              <w:t>检查数量</w:t>
            </w:r>
          </w:p>
        </w:tc>
        <w:tc>
          <w:tcPr>
            <w:tcW w:w="830" w:type="dxa"/>
          </w:tcPr>
          <w:p w14:paraId="06CACAD2" w14:textId="77777777" w:rsidR="002D268F" w:rsidRPr="00375BD2" w:rsidRDefault="002D268F" w:rsidP="00055F8B">
            <w:pPr>
              <w:widowControl/>
              <w:jc w:val="center"/>
              <w:rPr>
                <w:rFonts w:ascii="宋体" w:eastAsia="宋体" w:hAnsi="宋体" w:cs="宋体" w:hint="eastAsia"/>
                <w:b/>
                <w:bCs w:val="0"/>
                <w:color w:val="000000"/>
                <w:kern w:val="0"/>
                <w:szCs w:val="21"/>
              </w:rPr>
            </w:pPr>
            <w:r w:rsidRPr="00375BD2">
              <w:rPr>
                <w:rFonts w:ascii="宋体" w:eastAsia="宋体" w:hAnsi="宋体" w:cs="宋体" w:hint="eastAsia"/>
                <w:b/>
                <w:bCs w:val="0"/>
                <w:color w:val="000000"/>
                <w:kern w:val="0"/>
                <w:szCs w:val="21"/>
              </w:rPr>
              <w:t>检查情况</w:t>
            </w:r>
          </w:p>
        </w:tc>
        <w:tc>
          <w:tcPr>
            <w:tcW w:w="830" w:type="dxa"/>
          </w:tcPr>
          <w:p w14:paraId="2CD39F4D" w14:textId="77777777" w:rsidR="002D268F" w:rsidRPr="00375BD2" w:rsidRDefault="002D268F" w:rsidP="00055F8B">
            <w:pPr>
              <w:widowControl/>
              <w:jc w:val="center"/>
              <w:rPr>
                <w:rFonts w:ascii="宋体" w:eastAsia="宋体" w:hAnsi="宋体" w:cs="宋体" w:hint="eastAsia"/>
                <w:b/>
                <w:bCs w:val="0"/>
                <w:color w:val="000000"/>
                <w:kern w:val="0"/>
                <w:szCs w:val="21"/>
              </w:rPr>
            </w:pPr>
            <w:r w:rsidRPr="00375BD2">
              <w:rPr>
                <w:rFonts w:ascii="宋体" w:eastAsia="宋体" w:hAnsi="宋体" w:cs="宋体" w:hint="eastAsia"/>
                <w:b/>
                <w:bCs w:val="0"/>
                <w:color w:val="000000"/>
                <w:kern w:val="0"/>
                <w:szCs w:val="21"/>
              </w:rPr>
              <w:t>子项评定</w:t>
            </w:r>
          </w:p>
        </w:tc>
        <w:tc>
          <w:tcPr>
            <w:tcW w:w="830" w:type="dxa"/>
          </w:tcPr>
          <w:p w14:paraId="4D930B9D" w14:textId="77777777" w:rsidR="002D268F" w:rsidRPr="00375BD2" w:rsidRDefault="002D268F" w:rsidP="00055F8B">
            <w:pPr>
              <w:widowControl/>
              <w:jc w:val="center"/>
              <w:rPr>
                <w:rFonts w:ascii="宋体" w:eastAsia="宋体" w:hAnsi="宋体" w:cs="宋体" w:hint="eastAsia"/>
                <w:b/>
                <w:bCs w:val="0"/>
                <w:color w:val="000000"/>
                <w:kern w:val="0"/>
                <w:szCs w:val="21"/>
              </w:rPr>
            </w:pPr>
            <w:r w:rsidRPr="00375BD2">
              <w:rPr>
                <w:rFonts w:ascii="宋体" w:eastAsia="宋体" w:hAnsi="宋体" w:cs="宋体" w:hint="eastAsia"/>
                <w:b/>
                <w:bCs w:val="0"/>
                <w:color w:val="000000"/>
                <w:kern w:val="0"/>
                <w:szCs w:val="21"/>
              </w:rPr>
              <w:t>单项评定</w:t>
            </w:r>
          </w:p>
        </w:tc>
      </w:tr>
      <w:tr w:rsidR="00FB4452" w:rsidRPr="00375BD2" w14:paraId="2728A2EA" w14:textId="77777777" w:rsidTr="00E0560C">
        <w:trPr>
          <w:trHeight w:val="661"/>
        </w:trPr>
        <w:tc>
          <w:tcPr>
            <w:tcW w:w="989" w:type="dxa"/>
            <w:vMerge w:val="restart"/>
            <w:shd w:val="clear" w:color="auto" w:fill="auto"/>
            <w:noWrap/>
            <w:vAlign w:val="center"/>
            <w:hideMark/>
          </w:tcPr>
          <w:p w14:paraId="095D6FE1" w14:textId="77777777" w:rsidR="00FB4452" w:rsidRPr="00375BD2" w:rsidRDefault="00FB4452"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4</w:t>
            </w:r>
            <w:r w:rsidRPr="00375BD2">
              <w:rPr>
                <w:rFonts w:ascii="宋体" w:eastAsia="宋体" w:hAnsi="宋体" w:cs="宋体"/>
                <w:color w:val="000000"/>
                <w:kern w:val="0"/>
                <w:szCs w:val="21"/>
              </w:rPr>
              <w:t>.1.1</w:t>
            </w:r>
          </w:p>
        </w:tc>
        <w:tc>
          <w:tcPr>
            <w:tcW w:w="1559" w:type="dxa"/>
            <w:vMerge w:val="restart"/>
            <w:shd w:val="clear" w:color="auto" w:fill="auto"/>
            <w:noWrap/>
            <w:vAlign w:val="center"/>
            <w:hideMark/>
          </w:tcPr>
          <w:p w14:paraId="1492ACF1" w14:textId="77777777" w:rsidR="00FB4452" w:rsidRPr="00375BD2" w:rsidRDefault="00FB4452" w:rsidP="00055F8B">
            <w:pPr>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安全</w:t>
            </w:r>
          </w:p>
          <w:p w14:paraId="6099C40F" w14:textId="5A0144A2" w:rsidR="00FB4452" w:rsidRPr="00375BD2" w:rsidRDefault="00FB4452" w:rsidP="00055F8B">
            <w:pPr>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控制项</w:t>
            </w:r>
          </w:p>
        </w:tc>
        <w:tc>
          <w:tcPr>
            <w:tcW w:w="6379" w:type="dxa"/>
            <w:shd w:val="clear" w:color="auto" w:fill="auto"/>
            <w:noWrap/>
            <w:vAlign w:val="center"/>
            <w:hideMark/>
          </w:tcPr>
          <w:p w14:paraId="06034B92"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核查建筑场地与各类危险源（污染源、高压线塔、信号发射塔、土壤氡污染等）的距离是否满足相应危险源的安全防护距离要求</w:t>
            </w:r>
          </w:p>
          <w:p w14:paraId="4776C487" w14:textId="77777777" w:rsidR="00FB4452" w:rsidRPr="00375BD2" w:rsidRDefault="00FB4452" w:rsidP="00055F8B">
            <w:pPr>
              <w:widowControl/>
              <w:jc w:val="left"/>
              <w:rPr>
                <w:rFonts w:ascii="宋体" w:eastAsia="宋体" w:hAnsi="宋体" w:cs="宋体" w:hint="eastAsia"/>
                <w:color w:val="000000"/>
                <w:kern w:val="0"/>
                <w:szCs w:val="21"/>
              </w:rPr>
            </w:pPr>
          </w:p>
        </w:tc>
        <w:tc>
          <w:tcPr>
            <w:tcW w:w="851" w:type="dxa"/>
            <w:vMerge w:val="restart"/>
            <w:shd w:val="clear" w:color="auto" w:fill="auto"/>
            <w:noWrap/>
            <w:vAlign w:val="center"/>
            <w:hideMark/>
          </w:tcPr>
          <w:p w14:paraId="325E5A7E" w14:textId="77777777" w:rsidR="00FB4452" w:rsidRPr="00375BD2" w:rsidRDefault="00FB4452" w:rsidP="00055F8B">
            <w:pPr>
              <w:widowControl/>
              <w:spacing w:line="240" w:lineRule="auto"/>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A</w:t>
            </w:r>
          </w:p>
        </w:tc>
        <w:tc>
          <w:tcPr>
            <w:tcW w:w="830" w:type="dxa"/>
            <w:vMerge w:val="restart"/>
            <w:vAlign w:val="center"/>
          </w:tcPr>
          <w:p w14:paraId="68C25961"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02EBD4A1"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2C48D7AA"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018670ED"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restart"/>
            <w:vAlign w:val="center"/>
          </w:tcPr>
          <w:p w14:paraId="1DA6E840"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19B0E5AC" w14:textId="77777777" w:rsidTr="00E0560C">
        <w:trPr>
          <w:trHeight w:val="661"/>
        </w:trPr>
        <w:tc>
          <w:tcPr>
            <w:tcW w:w="989" w:type="dxa"/>
            <w:vMerge/>
            <w:shd w:val="clear" w:color="auto" w:fill="auto"/>
            <w:noWrap/>
            <w:vAlign w:val="center"/>
          </w:tcPr>
          <w:p w14:paraId="5CFEAACF" w14:textId="77777777" w:rsidR="00FB4452" w:rsidRPr="00375BD2" w:rsidRDefault="00FB4452"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30EBA772" w14:textId="7219F516" w:rsidR="00FB4452" w:rsidRPr="00375BD2" w:rsidRDefault="00FB4452"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5B839349"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检查场地中存在不利地段、潜在危险源、有毒有害物质所采取的避让、防护或治理措施的有效性</w:t>
            </w:r>
          </w:p>
        </w:tc>
        <w:tc>
          <w:tcPr>
            <w:tcW w:w="851" w:type="dxa"/>
            <w:vMerge/>
            <w:shd w:val="clear" w:color="auto" w:fill="auto"/>
            <w:noWrap/>
            <w:vAlign w:val="center"/>
          </w:tcPr>
          <w:p w14:paraId="61B62D50" w14:textId="77777777" w:rsidR="00FB4452" w:rsidRPr="00375BD2" w:rsidRDefault="00FB4452" w:rsidP="00055F8B">
            <w:pPr>
              <w:spacing w:line="240" w:lineRule="auto"/>
              <w:jc w:val="center"/>
              <w:rPr>
                <w:rFonts w:ascii="宋体" w:eastAsia="宋体" w:hAnsi="宋体" w:cs="宋体" w:hint="eastAsia"/>
                <w:color w:val="000000"/>
                <w:kern w:val="0"/>
                <w:szCs w:val="21"/>
              </w:rPr>
            </w:pPr>
          </w:p>
        </w:tc>
        <w:tc>
          <w:tcPr>
            <w:tcW w:w="830" w:type="dxa"/>
            <w:vMerge/>
            <w:vAlign w:val="center"/>
          </w:tcPr>
          <w:p w14:paraId="24F52F14"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6D1BE403"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62072772"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47813108"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4242D9F8"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73183CE8" w14:textId="77777777" w:rsidTr="00E0560C">
        <w:trPr>
          <w:trHeight w:val="661"/>
        </w:trPr>
        <w:tc>
          <w:tcPr>
            <w:tcW w:w="989" w:type="dxa"/>
            <w:vMerge/>
            <w:shd w:val="clear" w:color="auto" w:fill="auto"/>
            <w:noWrap/>
            <w:vAlign w:val="center"/>
          </w:tcPr>
          <w:p w14:paraId="3267C483" w14:textId="77777777" w:rsidR="00FB4452" w:rsidRPr="00375BD2" w:rsidRDefault="00FB4452"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51EAA4F0" w14:textId="2973B342" w:rsidR="00FB4452" w:rsidRPr="00375BD2" w:rsidRDefault="00FB4452"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31C672BD"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查阅工程地质勘察报告，地质灾害危险性评估报告（如有），污染源、电磁辐射、土壤氡污染相关检测报告（如有）</w:t>
            </w:r>
          </w:p>
        </w:tc>
        <w:tc>
          <w:tcPr>
            <w:tcW w:w="851" w:type="dxa"/>
            <w:vMerge/>
            <w:shd w:val="clear" w:color="auto" w:fill="auto"/>
            <w:noWrap/>
            <w:vAlign w:val="center"/>
          </w:tcPr>
          <w:p w14:paraId="252C978D"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3ABEBC5D"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424D01D8"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1F4C8EF1"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5714745D"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46C0F232"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46EB776D" w14:textId="77777777" w:rsidTr="00E0560C">
        <w:trPr>
          <w:trHeight w:val="493"/>
        </w:trPr>
        <w:tc>
          <w:tcPr>
            <w:tcW w:w="989" w:type="dxa"/>
            <w:vMerge w:val="restart"/>
            <w:shd w:val="clear" w:color="auto" w:fill="auto"/>
            <w:noWrap/>
            <w:vAlign w:val="center"/>
          </w:tcPr>
          <w:p w14:paraId="03E57AD5" w14:textId="77777777" w:rsidR="00FB4452" w:rsidRPr="00375BD2" w:rsidRDefault="00FB4452"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4</w:t>
            </w:r>
            <w:r w:rsidRPr="00375BD2">
              <w:rPr>
                <w:rFonts w:ascii="宋体" w:eastAsia="宋体" w:hAnsi="宋体" w:cs="宋体"/>
                <w:color w:val="000000"/>
                <w:kern w:val="0"/>
                <w:szCs w:val="21"/>
              </w:rPr>
              <w:t>.1.2</w:t>
            </w:r>
          </w:p>
        </w:tc>
        <w:tc>
          <w:tcPr>
            <w:tcW w:w="1559" w:type="dxa"/>
            <w:vMerge/>
            <w:shd w:val="clear" w:color="auto" w:fill="auto"/>
            <w:noWrap/>
            <w:vAlign w:val="center"/>
          </w:tcPr>
          <w:p w14:paraId="15A5FC3F" w14:textId="760CD11D" w:rsidR="00FB4452" w:rsidRPr="00375BD2" w:rsidRDefault="00FB4452"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1BCABF93"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检查地基基础、外墙、门窗、幕墙、防水、外保温等分项工程施工质量；</w:t>
            </w:r>
          </w:p>
        </w:tc>
        <w:tc>
          <w:tcPr>
            <w:tcW w:w="851" w:type="dxa"/>
            <w:vMerge w:val="restart"/>
            <w:shd w:val="clear" w:color="auto" w:fill="auto"/>
            <w:noWrap/>
            <w:vAlign w:val="center"/>
          </w:tcPr>
          <w:p w14:paraId="4C243734" w14:textId="77777777" w:rsidR="00FB4452" w:rsidRPr="00375BD2" w:rsidRDefault="00FB4452" w:rsidP="00055F8B">
            <w:pPr>
              <w:spacing w:line="240" w:lineRule="auto"/>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A</w:t>
            </w:r>
          </w:p>
        </w:tc>
        <w:tc>
          <w:tcPr>
            <w:tcW w:w="830" w:type="dxa"/>
            <w:vMerge w:val="restart"/>
            <w:vAlign w:val="center"/>
          </w:tcPr>
          <w:p w14:paraId="2466A6B3"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1115EE95"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116E7D88"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56D2951C"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67AF30AE"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1CD111A5" w14:textId="77777777" w:rsidTr="00E0560C">
        <w:trPr>
          <w:trHeight w:val="349"/>
        </w:trPr>
        <w:tc>
          <w:tcPr>
            <w:tcW w:w="989" w:type="dxa"/>
            <w:vMerge/>
            <w:shd w:val="clear" w:color="auto" w:fill="auto"/>
            <w:noWrap/>
            <w:vAlign w:val="center"/>
          </w:tcPr>
          <w:p w14:paraId="52515FDF" w14:textId="77777777" w:rsidR="00FB4452" w:rsidRPr="00375BD2" w:rsidRDefault="00FB4452"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16D7CE99" w14:textId="0F8D5BAD" w:rsidR="00FB4452" w:rsidRPr="00375BD2" w:rsidRDefault="00FB4452"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701D7C3A"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核查建筑结构构件及原材料几何尺寸、外观、质量检测报告</w:t>
            </w:r>
          </w:p>
        </w:tc>
        <w:tc>
          <w:tcPr>
            <w:tcW w:w="851" w:type="dxa"/>
            <w:vMerge/>
            <w:shd w:val="clear" w:color="auto" w:fill="auto"/>
            <w:noWrap/>
            <w:vAlign w:val="center"/>
          </w:tcPr>
          <w:p w14:paraId="3633A333" w14:textId="77777777" w:rsidR="00FB4452" w:rsidRPr="00375BD2" w:rsidRDefault="00FB4452" w:rsidP="00055F8B">
            <w:pPr>
              <w:spacing w:line="240" w:lineRule="auto"/>
              <w:jc w:val="center"/>
              <w:rPr>
                <w:rFonts w:ascii="宋体" w:eastAsia="宋体" w:hAnsi="宋体" w:cs="宋体" w:hint="eastAsia"/>
                <w:color w:val="000000"/>
                <w:kern w:val="0"/>
                <w:szCs w:val="21"/>
              </w:rPr>
            </w:pPr>
          </w:p>
        </w:tc>
        <w:tc>
          <w:tcPr>
            <w:tcW w:w="830" w:type="dxa"/>
            <w:vMerge/>
            <w:vAlign w:val="center"/>
          </w:tcPr>
          <w:p w14:paraId="7608A52E"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44B5C4C1"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0C4A0173"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0E264A62"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6E004E84"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1B49914B" w14:textId="77777777" w:rsidTr="00E0560C">
        <w:trPr>
          <w:trHeight w:val="566"/>
        </w:trPr>
        <w:tc>
          <w:tcPr>
            <w:tcW w:w="989" w:type="dxa"/>
            <w:vMerge/>
            <w:shd w:val="clear" w:color="auto" w:fill="auto"/>
            <w:noWrap/>
            <w:vAlign w:val="center"/>
          </w:tcPr>
          <w:p w14:paraId="1B9EABCE" w14:textId="77777777" w:rsidR="00FB4452" w:rsidRPr="00375BD2" w:rsidRDefault="00FB4452"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3131AE8A" w14:textId="4B5E7D9D" w:rsidR="00FB4452" w:rsidRPr="00375BD2" w:rsidRDefault="00FB4452"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5A01C085"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对隐蔽工程进行重点检查和分析，查阅地基基础、外墙、门窗、幕墙、防水、外保温等分项工程相关的检测、验收报告以及施工、监理日志等</w:t>
            </w:r>
          </w:p>
        </w:tc>
        <w:tc>
          <w:tcPr>
            <w:tcW w:w="851" w:type="dxa"/>
            <w:vMerge/>
            <w:shd w:val="clear" w:color="auto" w:fill="auto"/>
            <w:noWrap/>
            <w:vAlign w:val="center"/>
          </w:tcPr>
          <w:p w14:paraId="104386BC" w14:textId="77777777" w:rsidR="00FB4452" w:rsidRPr="00375BD2" w:rsidRDefault="00FB4452" w:rsidP="00055F8B">
            <w:pPr>
              <w:spacing w:line="240" w:lineRule="auto"/>
              <w:jc w:val="center"/>
              <w:rPr>
                <w:rFonts w:ascii="宋体" w:eastAsia="宋体" w:hAnsi="宋体" w:cs="宋体" w:hint="eastAsia"/>
                <w:color w:val="000000"/>
                <w:kern w:val="0"/>
                <w:szCs w:val="21"/>
              </w:rPr>
            </w:pPr>
          </w:p>
        </w:tc>
        <w:tc>
          <w:tcPr>
            <w:tcW w:w="830" w:type="dxa"/>
            <w:vMerge/>
            <w:vAlign w:val="center"/>
          </w:tcPr>
          <w:p w14:paraId="09949AAA"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24FE205C"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442C3087"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6E4E9357"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57776AD0"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247F2DE1" w14:textId="77777777" w:rsidTr="00E0560C">
        <w:trPr>
          <w:trHeight w:val="566"/>
        </w:trPr>
        <w:tc>
          <w:tcPr>
            <w:tcW w:w="989" w:type="dxa"/>
            <w:vMerge/>
            <w:shd w:val="clear" w:color="auto" w:fill="auto"/>
            <w:noWrap/>
            <w:vAlign w:val="center"/>
          </w:tcPr>
          <w:p w14:paraId="7057BB04" w14:textId="77777777" w:rsidR="00FB4452" w:rsidRPr="00375BD2" w:rsidRDefault="00FB4452"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70AE814F" w14:textId="33AD0B9B" w:rsidR="00FB4452" w:rsidRPr="00375BD2" w:rsidRDefault="00FB4452"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71A3B373"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运营阶段查阅</w:t>
            </w:r>
            <w:r w:rsidRPr="00375BD2">
              <w:rPr>
                <w:rFonts w:ascii="宋体" w:eastAsia="宋体" w:hAnsi="宋体" w:cs="宋体"/>
                <w:color w:val="000000"/>
                <w:kern w:val="0"/>
                <w:szCs w:val="21"/>
              </w:rPr>
              <w:t>建筑结构与围护结构后期运营管理制度及定期查验记录与维修记录等</w:t>
            </w:r>
          </w:p>
        </w:tc>
        <w:tc>
          <w:tcPr>
            <w:tcW w:w="851" w:type="dxa"/>
            <w:vMerge/>
            <w:shd w:val="clear" w:color="auto" w:fill="auto"/>
            <w:noWrap/>
            <w:vAlign w:val="center"/>
          </w:tcPr>
          <w:p w14:paraId="30283771"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11E3BCDA"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68D09FA8"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2689CD2B"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0F90BBFF"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3E88E327"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6B9C9217" w14:textId="77777777" w:rsidTr="00E0560C">
        <w:trPr>
          <w:trHeight w:val="707"/>
        </w:trPr>
        <w:tc>
          <w:tcPr>
            <w:tcW w:w="989" w:type="dxa"/>
            <w:vMerge w:val="restart"/>
            <w:shd w:val="clear" w:color="auto" w:fill="auto"/>
            <w:noWrap/>
            <w:vAlign w:val="center"/>
          </w:tcPr>
          <w:p w14:paraId="3E0FDAFE" w14:textId="77777777" w:rsidR="00FB4452" w:rsidRPr="00375BD2" w:rsidRDefault="00FB4452"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4</w:t>
            </w:r>
            <w:r w:rsidRPr="00375BD2">
              <w:rPr>
                <w:rFonts w:ascii="宋体" w:eastAsia="宋体" w:hAnsi="宋体" w:cs="宋体"/>
                <w:color w:val="000000"/>
                <w:kern w:val="0"/>
                <w:szCs w:val="21"/>
              </w:rPr>
              <w:t>.1.3</w:t>
            </w:r>
          </w:p>
        </w:tc>
        <w:tc>
          <w:tcPr>
            <w:tcW w:w="1559" w:type="dxa"/>
            <w:vMerge/>
            <w:shd w:val="clear" w:color="auto" w:fill="auto"/>
            <w:noWrap/>
            <w:vAlign w:val="center"/>
          </w:tcPr>
          <w:p w14:paraId="01511C57" w14:textId="22F9B21D" w:rsidR="00FB4452" w:rsidRPr="00375BD2" w:rsidRDefault="00FB4452"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1FB8F5D2"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检查外遮阳、太阳能设施、空调室外机位、外墙花池等室外设施预留的检修条件或安装条件与建筑平面图的一致性、与主体结构连接施工做法与图纸的一致性；</w:t>
            </w:r>
            <w:r w:rsidRPr="00375BD2">
              <w:rPr>
                <w:rFonts w:ascii="宋体" w:eastAsia="宋体" w:hAnsi="宋体" w:cs="宋体" w:hint="eastAsia"/>
                <w:color w:val="000000"/>
                <w:kern w:val="0"/>
                <w:szCs w:val="21"/>
              </w:rPr>
              <w:t xml:space="preserve"> </w:t>
            </w:r>
          </w:p>
        </w:tc>
        <w:tc>
          <w:tcPr>
            <w:tcW w:w="851" w:type="dxa"/>
            <w:vMerge w:val="restart"/>
            <w:shd w:val="clear" w:color="auto" w:fill="auto"/>
            <w:noWrap/>
            <w:vAlign w:val="center"/>
          </w:tcPr>
          <w:p w14:paraId="15BB4652" w14:textId="77777777" w:rsidR="00FB4452" w:rsidRPr="00375BD2" w:rsidRDefault="00FB4452"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A</w:t>
            </w:r>
          </w:p>
        </w:tc>
        <w:tc>
          <w:tcPr>
            <w:tcW w:w="830" w:type="dxa"/>
            <w:vMerge w:val="restart"/>
            <w:vAlign w:val="center"/>
          </w:tcPr>
          <w:p w14:paraId="4C856C47"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3597AFA1"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17398EC1"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16263EBC"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544163C0"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493CBFA9" w14:textId="77777777" w:rsidTr="00E0560C">
        <w:trPr>
          <w:trHeight w:val="706"/>
        </w:trPr>
        <w:tc>
          <w:tcPr>
            <w:tcW w:w="989" w:type="dxa"/>
            <w:vMerge/>
            <w:shd w:val="clear" w:color="auto" w:fill="auto"/>
            <w:noWrap/>
            <w:vAlign w:val="center"/>
          </w:tcPr>
          <w:p w14:paraId="709D7849" w14:textId="77777777" w:rsidR="00FB4452" w:rsidRPr="00375BD2" w:rsidRDefault="00FB4452"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641C7324" w14:textId="0EB6FE16" w:rsidR="00FB4452" w:rsidRPr="00375BD2" w:rsidRDefault="00FB4452"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327A1833"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检查外部设施检修和维护条件（出入口、人孔、检修门、开启扇等）</w:t>
            </w:r>
          </w:p>
        </w:tc>
        <w:tc>
          <w:tcPr>
            <w:tcW w:w="851" w:type="dxa"/>
            <w:vMerge/>
            <w:shd w:val="clear" w:color="auto" w:fill="auto"/>
            <w:noWrap/>
            <w:vAlign w:val="center"/>
          </w:tcPr>
          <w:p w14:paraId="10FF3A7E"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2A739EB6"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309C62AB"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7A81F696"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66DDC8BC"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656AB208"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465F8BEF" w14:textId="77777777" w:rsidTr="00E0560C">
        <w:trPr>
          <w:trHeight w:val="471"/>
        </w:trPr>
        <w:tc>
          <w:tcPr>
            <w:tcW w:w="989" w:type="dxa"/>
            <w:vMerge/>
            <w:shd w:val="clear" w:color="auto" w:fill="auto"/>
            <w:noWrap/>
            <w:vAlign w:val="center"/>
          </w:tcPr>
          <w:p w14:paraId="3A919FAB" w14:textId="77777777" w:rsidR="00FB4452" w:rsidRPr="00375BD2" w:rsidRDefault="00FB4452"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7FA744D3" w14:textId="3E5D9ED9" w:rsidR="00FB4452" w:rsidRPr="00375BD2" w:rsidRDefault="00FB4452"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4F084D76"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查阅相关检测检验报告</w:t>
            </w:r>
          </w:p>
        </w:tc>
        <w:tc>
          <w:tcPr>
            <w:tcW w:w="851" w:type="dxa"/>
            <w:vMerge/>
            <w:shd w:val="clear" w:color="auto" w:fill="auto"/>
            <w:noWrap/>
            <w:vAlign w:val="center"/>
          </w:tcPr>
          <w:p w14:paraId="0C90769F"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1D236192"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7162CD2B"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7665CE1F"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3AA183DB"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614C477E"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6E0E37AA" w14:textId="77777777" w:rsidTr="00E0560C">
        <w:trPr>
          <w:trHeight w:val="471"/>
        </w:trPr>
        <w:tc>
          <w:tcPr>
            <w:tcW w:w="989" w:type="dxa"/>
            <w:vMerge/>
            <w:shd w:val="clear" w:color="auto" w:fill="auto"/>
            <w:noWrap/>
            <w:vAlign w:val="center"/>
          </w:tcPr>
          <w:p w14:paraId="5A881D86" w14:textId="77777777" w:rsidR="00FB4452" w:rsidRPr="00375BD2" w:rsidRDefault="00FB4452"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32E18562" w14:textId="719992B3" w:rsidR="00FB4452" w:rsidRPr="00375BD2" w:rsidRDefault="00FB4452"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10C6C311"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运营阶段</w:t>
            </w:r>
            <w:proofErr w:type="gramStart"/>
            <w:r w:rsidRPr="00375BD2">
              <w:rPr>
                <w:rFonts w:ascii="宋体" w:eastAsia="宋体" w:hAnsi="宋体" w:cs="宋体"/>
                <w:color w:val="000000"/>
                <w:kern w:val="0"/>
                <w:szCs w:val="21"/>
              </w:rPr>
              <w:t>査</w:t>
            </w:r>
            <w:proofErr w:type="gramEnd"/>
            <w:r w:rsidRPr="00375BD2">
              <w:rPr>
                <w:rFonts w:ascii="宋体" w:eastAsia="宋体" w:hAnsi="宋体" w:cs="宋体"/>
                <w:color w:val="000000"/>
                <w:kern w:val="0"/>
                <w:szCs w:val="21"/>
              </w:rPr>
              <w:t>阅外部设施相关管理与维修记录</w:t>
            </w:r>
          </w:p>
        </w:tc>
        <w:tc>
          <w:tcPr>
            <w:tcW w:w="851" w:type="dxa"/>
            <w:vMerge/>
            <w:shd w:val="clear" w:color="auto" w:fill="auto"/>
            <w:noWrap/>
            <w:vAlign w:val="center"/>
          </w:tcPr>
          <w:p w14:paraId="34361B13"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1AB96EB6"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56D9088B"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5F29A0D3"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5B0BA0CF"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6824FD17"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76A0F158" w14:textId="77777777" w:rsidTr="00E0560C">
        <w:trPr>
          <w:trHeight w:val="376"/>
        </w:trPr>
        <w:tc>
          <w:tcPr>
            <w:tcW w:w="989" w:type="dxa"/>
            <w:vMerge w:val="restart"/>
            <w:shd w:val="clear" w:color="auto" w:fill="auto"/>
            <w:noWrap/>
            <w:vAlign w:val="center"/>
          </w:tcPr>
          <w:p w14:paraId="327A6C92" w14:textId="77777777" w:rsidR="00FB4452" w:rsidRPr="00375BD2" w:rsidRDefault="00FB4452"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4</w:t>
            </w:r>
            <w:r w:rsidRPr="00375BD2">
              <w:rPr>
                <w:rFonts w:ascii="宋体" w:eastAsia="宋体" w:hAnsi="宋体" w:cs="宋体"/>
                <w:color w:val="000000"/>
                <w:kern w:val="0"/>
                <w:szCs w:val="21"/>
              </w:rPr>
              <w:t>.1.4</w:t>
            </w:r>
          </w:p>
        </w:tc>
        <w:tc>
          <w:tcPr>
            <w:tcW w:w="1559" w:type="dxa"/>
            <w:vMerge/>
            <w:shd w:val="clear" w:color="auto" w:fill="auto"/>
            <w:noWrap/>
            <w:vAlign w:val="center"/>
          </w:tcPr>
          <w:p w14:paraId="1DA3E19A" w14:textId="1A15D26C" w:rsidR="00FB4452" w:rsidRPr="00375BD2" w:rsidRDefault="00FB4452"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33128C24" w14:textId="77777777" w:rsidR="00FB4452" w:rsidRPr="00375BD2" w:rsidRDefault="00FB4452" w:rsidP="00055F8B">
            <w:pPr>
              <w:widowControl/>
              <w:jc w:val="left"/>
              <w:rPr>
                <w:rFonts w:ascii="宋体" w:eastAsia="宋体" w:hAnsi="宋体" w:cs="宋体" w:hint="eastAsia"/>
                <w:color w:val="000000"/>
                <w:kern w:val="0"/>
                <w:szCs w:val="21"/>
              </w:rPr>
            </w:pPr>
            <w:proofErr w:type="gramStart"/>
            <w:r w:rsidRPr="00375BD2">
              <w:rPr>
                <w:rFonts w:ascii="宋体" w:eastAsia="宋体" w:hAnsi="宋体" w:cs="宋体"/>
                <w:color w:val="000000"/>
                <w:kern w:val="0"/>
                <w:szCs w:val="21"/>
              </w:rPr>
              <w:t>核查非</w:t>
            </w:r>
            <w:proofErr w:type="gramEnd"/>
            <w:r w:rsidRPr="00375BD2">
              <w:rPr>
                <w:rFonts w:ascii="宋体" w:eastAsia="宋体" w:hAnsi="宋体" w:cs="宋体"/>
                <w:color w:val="000000"/>
                <w:kern w:val="0"/>
                <w:szCs w:val="21"/>
              </w:rPr>
              <w:t>结构构件、设备设施连接件、配件、预埋件的平面布置、节点构造、材料性能与设计图纸要求的一致性；</w:t>
            </w:r>
          </w:p>
        </w:tc>
        <w:tc>
          <w:tcPr>
            <w:tcW w:w="851" w:type="dxa"/>
            <w:vMerge w:val="restart"/>
            <w:shd w:val="clear" w:color="auto" w:fill="auto"/>
            <w:noWrap/>
            <w:vAlign w:val="center"/>
          </w:tcPr>
          <w:p w14:paraId="69970795" w14:textId="77777777" w:rsidR="00FB4452" w:rsidRPr="00375BD2" w:rsidRDefault="00FB4452"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A</w:t>
            </w:r>
          </w:p>
        </w:tc>
        <w:tc>
          <w:tcPr>
            <w:tcW w:w="830" w:type="dxa"/>
            <w:vMerge w:val="restart"/>
            <w:vAlign w:val="center"/>
          </w:tcPr>
          <w:p w14:paraId="620ADC68"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55B67698"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53F085E0"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4D4CC85A"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15AF06B4"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4A1AFD9B" w14:textId="77777777" w:rsidTr="00E0560C">
        <w:trPr>
          <w:trHeight w:val="376"/>
        </w:trPr>
        <w:tc>
          <w:tcPr>
            <w:tcW w:w="989" w:type="dxa"/>
            <w:vMerge/>
            <w:shd w:val="clear" w:color="auto" w:fill="auto"/>
            <w:noWrap/>
            <w:vAlign w:val="center"/>
          </w:tcPr>
          <w:p w14:paraId="1757A186" w14:textId="77777777" w:rsidR="00FB4452" w:rsidRPr="00375BD2" w:rsidRDefault="00FB4452"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17DC6288" w14:textId="7C45E59F" w:rsidR="00FB4452" w:rsidRPr="00375BD2" w:rsidRDefault="00FB4452"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7CBCAE81"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查阅相关材料的产品说明书、主要构件连接能力检测报告</w:t>
            </w:r>
          </w:p>
        </w:tc>
        <w:tc>
          <w:tcPr>
            <w:tcW w:w="851" w:type="dxa"/>
            <w:vMerge/>
            <w:shd w:val="clear" w:color="auto" w:fill="auto"/>
            <w:noWrap/>
            <w:vAlign w:val="center"/>
          </w:tcPr>
          <w:p w14:paraId="6D7F866B"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5054A4F1"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5A4884F2"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2B211820"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2FA73FCB"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3E47231E"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565DE2BD" w14:textId="77777777" w:rsidTr="00E0560C">
        <w:trPr>
          <w:trHeight w:val="376"/>
        </w:trPr>
        <w:tc>
          <w:tcPr>
            <w:tcW w:w="989" w:type="dxa"/>
            <w:vMerge/>
            <w:shd w:val="clear" w:color="auto" w:fill="auto"/>
            <w:noWrap/>
            <w:vAlign w:val="center"/>
          </w:tcPr>
          <w:p w14:paraId="087FF6A2" w14:textId="77777777" w:rsidR="00FB4452" w:rsidRPr="00375BD2" w:rsidRDefault="00FB4452"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302557BB" w14:textId="090EAB95" w:rsidR="00FB4452" w:rsidRPr="00375BD2" w:rsidRDefault="00FB4452"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23A36139"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运营阶段查阅运营管理与维修记录</w:t>
            </w:r>
          </w:p>
        </w:tc>
        <w:tc>
          <w:tcPr>
            <w:tcW w:w="851" w:type="dxa"/>
            <w:vMerge/>
            <w:shd w:val="clear" w:color="auto" w:fill="auto"/>
            <w:noWrap/>
            <w:vAlign w:val="center"/>
          </w:tcPr>
          <w:p w14:paraId="4DD59BB3"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16C3139F"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54D47C53"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76B25384"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323AE737"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18C4F0FD"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33695C15" w14:textId="77777777" w:rsidTr="00E0560C">
        <w:trPr>
          <w:trHeight w:val="282"/>
        </w:trPr>
        <w:tc>
          <w:tcPr>
            <w:tcW w:w="989" w:type="dxa"/>
            <w:vMerge w:val="restart"/>
            <w:shd w:val="clear" w:color="auto" w:fill="auto"/>
            <w:noWrap/>
            <w:vAlign w:val="center"/>
          </w:tcPr>
          <w:p w14:paraId="6AD05BC7" w14:textId="77777777" w:rsidR="00FB4452" w:rsidRPr="00375BD2" w:rsidRDefault="00FB4452"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4</w:t>
            </w:r>
            <w:r w:rsidRPr="00375BD2">
              <w:rPr>
                <w:rFonts w:ascii="宋体" w:eastAsia="宋体" w:hAnsi="宋体" w:cs="宋体"/>
                <w:color w:val="000000"/>
                <w:kern w:val="0"/>
                <w:szCs w:val="21"/>
              </w:rPr>
              <w:t>.1.5</w:t>
            </w:r>
          </w:p>
        </w:tc>
        <w:tc>
          <w:tcPr>
            <w:tcW w:w="1559" w:type="dxa"/>
            <w:vMerge/>
            <w:shd w:val="clear" w:color="auto" w:fill="auto"/>
            <w:noWrap/>
            <w:vAlign w:val="center"/>
          </w:tcPr>
          <w:p w14:paraId="565DC971" w14:textId="066A302C" w:rsidR="00FB4452" w:rsidRPr="00375BD2" w:rsidRDefault="00FB4452"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6705E078"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根据建筑设计说明检查外门窗安装是否牢固</w:t>
            </w:r>
          </w:p>
        </w:tc>
        <w:tc>
          <w:tcPr>
            <w:tcW w:w="851" w:type="dxa"/>
            <w:vMerge w:val="restart"/>
            <w:shd w:val="clear" w:color="auto" w:fill="auto"/>
            <w:noWrap/>
            <w:vAlign w:val="center"/>
          </w:tcPr>
          <w:p w14:paraId="6781556D" w14:textId="77777777" w:rsidR="00FB4452" w:rsidRPr="00375BD2" w:rsidRDefault="00FB4452"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A</w:t>
            </w:r>
          </w:p>
        </w:tc>
        <w:tc>
          <w:tcPr>
            <w:tcW w:w="830" w:type="dxa"/>
            <w:vMerge w:val="restart"/>
            <w:vAlign w:val="center"/>
          </w:tcPr>
          <w:p w14:paraId="67B71DC6"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76FE1356"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0C38C55A"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78F7D1F4"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563E69B0"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4D720F88" w14:textId="77777777" w:rsidTr="00E0560C">
        <w:trPr>
          <w:trHeight w:val="280"/>
        </w:trPr>
        <w:tc>
          <w:tcPr>
            <w:tcW w:w="989" w:type="dxa"/>
            <w:vMerge/>
            <w:shd w:val="clear" w:color="auto" w:fill="auto"/>
            <w:noWrap/>
            <w:vAlign w:val="center"/>
          </w:tcPr>
          <w:p w14:paraId="6BFE4E9E" w14:textId="77777777" w:rsidR="00FB4452" w:rsidRPr="00375BD2" w:rsidRDefault="00FB4452"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161AFE0F" w14:textId="77777777" w:rsidR="00FB4452" w:rsidRPr="00375BD2" w:rsidRDefault="00FB4452"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4914644"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核查外门窗的抗风压性能、水密性能和气密性能检测报告</w:t>
            </w:r>
          </w:p>
        </w:tc>
        <w:tc>
          <w:tcPr>
            <w:tcW w:w="851" w:type="dxa"/>
            <w:vMerge/>
            <w:shd w:val="clear" w:color="auto" w:fill="auto"/>
            <w:noWrap/>
            <w:vAlign w:val="center"/>
          </w:tcPr>
          <w:p w14:paraId="744156BF"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09A9D87F"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53E34465"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50C3C2BD"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0112A3A8"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431D1316"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35A67629" w14:textId="77777777" w:rsidTr="00E0560C">
        <w:trPr>
          <w:trHeight w:val="280"/>
        </w:trPr>
        <w:tc>
          <w:tcPr>
            <w:tcW w:w="989" w:type="dxa"/>
            <w:vMerge/>
            <w:shd w:val="clear" w:color="auto" w:fill="auto"/>
            <w:noWrap/>
            <w:vAlign w:val="center"/>
          </w:tcPr>
          <w:p w14:paraId="2BCA9FDC" w14:textId="77777777" w:rsidR="00FB4452" w:rsidRPr="00375BD2" w:rsidRDefault="00FB4452"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17639164" w14:textId="77777777" w:rsidR="00FB4452" w:rsidRPr="00375BD2" w:rsidRDefault="00FB4452"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61CD7454"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运营阶段查阅相关运营管理制度及定期查验记录与维修记录</w:t>
            </w:r>
          </w:p>
        </w:tc>
        <w:tc>
          <w:tcPr>
            <w:tcW w:w="851" w:type="dxa"/>
            <w:vMerge/>
            <w:shd w:val="clear" w:color="auto" w:fill="auto"/>
            <w:noWrap/>
            <w:vAlign w:val="center"/>
          </w:tcPr>
          <w:p w14:paraId="21F4B3E7"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43A66249"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61155B4A"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0B5C1EBF"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68143856"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6AC228DC" w14:textId="77777777" w:rsidR="00FB4452" w:rsidRPr="00375BD2" w:rsidRDefault="00FB4452" w:rsidP="00055F8B">
            <w:pPr>
              <w:widowControl/>
              <w:jc w:val="center"/>
              <w:rPr>
                <w:rFonts w:ascii="宋体" w:eastAsia="宋体" w:hAnsi="宋体" w:cs="宋体" w:hint="eastAsia"/>
                <w:color w:val="000000"/>
                <w:kern w:val="0"/>
                <w:szCs w:val="21"/>
              </w:rPr>
            </w:pPr>
          </w:p>
        </w:tc>
      </w:tr>
      <w:tr w:rsidR="002D268F" w:rsidRPr="00375BD2" w14:paraId="7EDEFA24" w14:textId="77777777" w:rsidTr="00E0560C">
        <w:trPr>
          <w:trHeight w:val="376"/>
        </w:trPr>
        <w:tc>
          <w:tcPr>
            <w:tcW w:w="989" w:type="dxa"/>
            <w:vMerge w:val="restart"/>
            <w:shd w:val="clear" w:color="auto" w:fill="auto"/>
            <w:noWrap/>
            <w:vAlign w:val="center"/>
          </w:tcPr>
          <w:p w14:paraId="4E0FCE7F" w14:textId="77777777" w:rsidR="002D268F" w:rsidRPr="00375BD2" w:rsidRDefault="002D268F"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4</w:t>
            </w:r>
            <w:r w:rsidRPr="00375BD2">
              <w:rPr>
                <w:rFonts w:ascii="宋体" w:eastAsia="宋体" w:hAnsi="宋体" w:cs="宋体"/>
                <w:color w:val="000000"/>
                <w:kern w:val="0"/>
                <w:szCs w:val="21"/>
              </w:rPr>
              <w:t>.1.6</w:t>
            </w:r>
          </w:p>
        </w:tc>
        <w:tc>
          <w:tcPr>
            <w:tcW w:w="1559" w:type="dxa"/>
            <w:vMerge w:val="restart"/>
            <w:shd w:val="clear" w:color="auto" w:fill="auto"/>
            <w:noWrap/>
            <w:vAlign w:val="center"/>
          </w:tcPr>
          <w:p w14:paraId="15D42341" w14:textId="77777777" w:rsidR="002D268F" w:rsidRPr="00375BD2" w:rsidRDefault="00FB4452"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耐久</w:t>
            </w:r>
          </w:p>
          <w:p w14:paraId="4F71C28A" w14:textId="06593E59" w:rsidR="00FB4452" w:rsidRPr="00375BD2" w:rsidRDefault="00FB4452"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控制项</w:t>
            </w:r>
          </w:p>
        </w:tc>
        <w:tc>
          <w:tcPr>
            <w:tcW w:w="6379" w:type="dxa"/>
            <w:shd w:val="clear" w:color="auto" w:fill="auto"/>
            <w:noWrap/>
            <w:vAlign w:val="center"/>
          </w:tcPr>
          <w:p w14:paraId="5A411142" w14:textId="77777777" w:rsidR="002D268F" w:rsidRPr="00375BD2" w:rsidRDefault="002D268F"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核查防水和防潮相关材料的产品说明书、检测报告与建筑设计说明的一致性；</w:t>
            </w:r>
          </w:p>
        </w:tc>
        <w:tc>
          <w:tcPr>
            <w:tcW w:w="851" w:type="dxa"/>
            <w:vMerge w:val="restart"/>
            <w:shd w:val="clear" w:color="auto" w:fill="auto"/>
            <w:noWrap/>
            <w:vAlign w:val="center"/>
          </w:tcPr>
          <w:p w14:paraId="0D3FE4C0" w14:textId="77777777" w:rsidR="002D268F" w:rsidRPr="00375BD2" w:rsidRDefault="002D268F"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A</w:t>
            </w:r>
          </w:p>
        </w:tc>
        <w:tc>
          <w:tcPr>
            <w:tcW w:w="830" w:type="dxa"/>
            <w:vMerge w:val="restart"/>
            <w:vAlign w:val="center"/>
          </w:tcPr>
          <w:p w14:paraId="67375012" w14:textId="77777777" w:rsidR="002D268F" w:rsidRPr="00375BD2" w:rsidRDefault="002D268F" w:rsidP="00055F8B">
            <w:pPr>
              <w:widowControl/>
              <w:jc w:val="center"/>
              <w:rPr>
                <w:rFonts w:ascii="宋体" w:eastAsia="宋体" w:hAnsi="宋体" w:cs="宋体" w:hint="eastAsia"/>
                <w:color w:val="000000"/>
                <w:kern w:val="0"/>
                <w:szCs w:val="21"/>
              </w:rPr>
            </w:pPr>
          </w:p>
        </w:tc>
        <w:tc>
          <w:tcPr>
            <w:tcW w:w="830" w:type="dxa"/>
            <w:vAlign w:val="center"/>
          </w:tcPr>
          <w:p w14:paraId="5007B6D4" w14:textId="77777777" w:rsidR="002D268F" w:rsidRPr="00375BD2" w:rsidRDefault="002D268F" w:rsidP="00055F8B">
            <w:pPr>
              <w:widowControl/>
              <w:jc w:val="center"/>
              <w:rPr>
                <w:rFonts w:ascii="宋体" w:eastAsia="宋体" w:hAnsi="宋体" w:cs="宋体" w:hint="eastAsia"/>
                <w:color w:val="000000"/>
                <w:kern w:val="0"/>
                <w:szCs w:val="21"/>
              </w:rPr>
            </w:pPr>
          </w:p>
        </w:tc>
        <w:tc>
          <w:tcPr>
            <w:tcW w:w="830" w:type="dxa"/>
            <w:vAlign w:val="center"/>
          </w:tcPr>
          <w:p w14:paraId="52FDB942" w14:textId="77777777" w:rsidR="002D268F" w:rsidRPr="00375BD2" w:rsidRDefault="002D268F" w:rsidP="00055F8B">
            <w:pPr>
              <w:widowControl/>
              <w:jc w:val="center"/>
              <w:rPr>
                <w:rFonts w:ascii="宋体" w:eastAsia="宋体" w:hAnsi="宋体" w:cs="宋体" w:hint="eastAsia"/>
                <w:color w:val="000000"/>
                <w:kern w:val="0"/>
                <w:szCs w:val="21"/>
              </w:rPr>
            </w:pPr>
          </w:p>
        </w:tc>
        <w:tc>
          <w:tcPr>
            <w:tcW w:w="830" w:type="dxa"/>
            <w:vAlign w:val="center"/>
          </w:tcPr>
          <w:p w14:paraId="6AB8F570" w14:textId="77777777" w:rsidR="002D268F" w:rsidRPr="00375BD2" w:rsidRDefault="002D268F" w:rsidP="00055F8B">
            <w:pPr>
              <w:widowControl/>
              <w:jc w:val="center"/>
              <w:rPr>
                <w:rFonts w:ascii="宋体" w:eastAsia="宋体" w:hAnsi="宋体" w:cs="宋体" w:hint="eastAsia"/>
                <w:color w:val="000000"/>
                <w:kern w:val="0"/>
                <w:szCs w:val="21"/>
              </w:rPr>
            </w:pPr>
          </w:p>
        </w:tc>
        <w:tc>
          <w:tcPr>
            <w:tcW w:w="830" w:type="dxa"/>
            <w:vMerge/>
            <w:vAlign w:val="center"/>
          </w:tcPr>
          <w:p w14:paraId="54ACA912" w14:textId="77777777" w:rsidR="002D268F" w:rsidRPr="00375BD2" w:rsidRDefault="002D268F" w:rsidP="00055F8B">
            <w:pPr>
              <w:widowControl/>
              <w:jc w:val="center"/>
              <w:rPr>
                <w:rFonts w:ascii="宋体" w:eastAsia="宋体" w:hAnsi="宋体" w:cs="宋体" w:hint="eastAsia"/>
                <w:color w:val="000000"/>
                <w:kern w:val="0"/>
                <w:szCs w:val="21"/>
              </w:rPr>
            </w:pPr>
          </w:p>
        </w:tc>
      </w:tr>
      <w:tr w:rsidR="002D268F" w:rsidRPr="00375BD2" w14:paraId="6F2FB55A" w14:textId="77777777" w:rsidTr="00E0560C">
        <w:trPr>
          <w:trHeight w:val="376"/>
        </w:trPr>
        <w:tc>
          <w:tcPr>
            <w:tcW w:w="989" w:type="dxa"/>
            <w:vMerge/>
            <w:shd w:val="clear" w:color="auto" w:fill="auto"/>
            <w:noWrap/>
            <w:vAlign w:val="center"/>
          </w:tcPr>
          <w:p w14:paraId="4B2F38C7" w14:textId="77777777" w:rsidR="002D268F" w:rsidRPr="00375BD2" w:rsidRDefault="002D268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6DA21450" w14:textId="77777777" w:rsidR="002D268F" w:rsidRPr="00375BD2" w:rsidRDefault="002D268F"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7DF24216" w14:textId="77777777" w:rsidR="002D268F" w:rsidRPr="00375BD2" w:rsidRDefault="002D268F"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检查卫生间、浴室相应部位防水和防潮构造做法与建筑设计说明或材料做法表的一致性</w:t>
            </w:r>
          </w:p>
        </w:tc>
        <w:tc>
          <w:tcPr>
            <w:tcW w:w="851" w:type="dxa"/>
            <w:vMerge/>
            <w:shd w:val="clear" w:color="auto" w:fill="auto"/>
            <w:noWrap/>
            <w:vAlign w:val="center"/>
          </w:tcPr>
          <w:p w14:paraId="51DE3E1A" w14:textId="77777777" w:rsidR="002D268F" w:rsidRPr="00375BD2" w:rsidRDefault="002D268F" w:rsidP="00055F8B">
            <w:pPr>
              <w:widowControl/>
              <w:jc w:val="center"/>
              <w:rPr>
                <w:rFonts w:ascii="宋体" w:eastAsia="宋体" w:hAnsi="宋体" w:cs="宋体" w:hint="eastAsia"/>
                <w:color w:val="000000"/>
                <w:kern w:val="0"/>
                <w:szCs w:val="21"/>
              </w:rPr>
            </w:pPr>
          </w:p>
        </w:tc>
        <w:tc>
          <w:tcPr>
            <w:tcW w:w="830" w:type="dxa"/>
            <w:vMerge/>
            <w:vAlign w:val="center"/>
          </w:tcPr>
          <w:p w14:paraId="56014BE1" w14:textId="77777777" w:rsidR="002D268F" w:rsidRPr="00375BD2" w:rsidRDefault="002D268F" w:rsidP="00055F8B">
            <w:pPr>
              <w:widowControl/>
              <w:jc w:val="center"/>
              <w:rPr>
                <w:rFonts w:ascii="宋体" w:eastAsia="宋体" w:hAnsi="宋体" w:cs="宋体" w:hint="eastAsia"/>
                <w:color w:val="000000"/>
                <w:kern w:val="0"/>
                <w:szCs w:val="21"/>
              </w:rPr>
            </w:pPr>
          </w:p>
        </w:tc>
        <w:tc>
          <w:tcPr>
            <w:tcW w:w="830" w:type="dxa"/>
            <w:vAlign w:val="center"/>
          </w:tcPr>
          <w:p w14:paraId="0AC8C7D0" w14:textId="77777777" w:rsidR="002D268F" w:rsidRPr="00375BD2" w:rsidRDefault="002D268F" w:rsidP="00055F8B">
            <w:pPr>
              <w:widowControl/>
              <w:jc w:val="center"/>
              <w:rPr>
                <w:rFonts w:ascii="宋体" w:eastAsia="宋体" w:hAnsi="宋体" w:cs="宋体" w:hint="eastAsia"/>
                <w:color w:val="000000"/>
                <w:kern w:val="0"/>
                <w:szCs w:val="21"/>
              </w:rPr>
            </w:pPr>
          </w:p>
        </w:tc>
        <w:tc>
          <w:tcPr>
            <w:tcW w:w="830" w:type="dxa"/>
            <w:vAlign w:val="center"/>
          </w:tcPr>
          <w:p w14:paraId="53A63E91" w14:textId="77777777" w:rsidR="002D268F" w:rsidRPr="00375BD2" w:rsidRDefault="002D268F" w:rsidP="00055F8B">
            <w:pPr>
              <w:widowControl/>
              <w:jc w:val="center"/>
              <w:rPr>
                <w:rFonts w:ascii="宋体" w:eastAsia="宋体" w:hAnsi="宋体" w:cs="宋体" w:hint="eastAsia"/>
                <w:color w:val="000000"/>
                <w:kern w:val="0"/>
                <w:szCs w:val="21"/>
              </w:rPr>
            </w:pPr>
          </w:p>
        </w:tc>
        <w:tc>
          <w:tcPr>
            <w:tcW w:w="830" w:type="dxa"/>
            <w:vAlign w:val="center"/>
          </w:tcPr>
          <w:p w14:paraId="2BBB2FDF" w14:textId="77777777" w:rsidR="002D268F" w:rsidRPr="00375BD2" w:rsidRDefault="002D268F" w:rsidP="00055F8B">
            <w:pPr>
              <w:widowControl/>
              <w:jc w:val="center"/>
              <w:rPr>
                <w:rFonts w:ascii="宋体" w:eastAsia="宋体" w:hAnsi="宋体" w:cs="宋体" w:hint="eastAsia"/>
                <w:color w:val="000000"/>
                <w:kern w:val="0"/>
                <w:szCs w:val="21"/>
              </w:rPr>
            </w:pPr>
          </w:p>
        </w:tc>
        <w:tc>
          <w:tcPr>
            <w:tcW w:w="830" w:type="dxa"/>
            <w:vMerge/>
            <w:vAlign w:val="center"/>
          </w:tcPr>
          <w:p w14:paraId="472846C4" w14:textId="77777777" w:rsidR="002D268F" w:rsidRPr="00375BD2" w:rsidRDefault="002D268F" w:rsidP="00055F8B">
            <w:pPr>
              <w:widowControl/>
              <w:jc w:val="center"/>
              <w:rPr>
                <w:rFonts w:ascii="宋体" w:eastAsia="宋体" w:hAnsi="宋体" w:cs="宋体" w:hint="eastAsia"/>
                <w:color w:val="000000"/>
                <w:kern w:val="0"/>
                <w:szCs w:val="21"/>
              </w:rPr>
            </w:pPr>
          </w:p>
        </w:tc>
      </w:tr>
      <w:tr w:rsidR="002D268F" w:rsidRPr="00375BD2" w14:paraId="15F28D52" w14:textId="77777777" w:rsidTr="00E0560C">
        <w:trPr>
          <w:trHeight w:val="376"/>
        </w:trPr>
        <w:tc>
          <w:tcPr>
            <w:tcW w:w="989" w:type="dxa"/>
            <w:vMerge/>
            <w:shd w:val="clear" w:color="auto" w:fill="auto"/>
            <w:noWrap/>
            <w:vAlign w:val="center"/>
          </w:tcPr>
          <w:p w14:paraId="144D29F8" w14:textId="77777777" w:rsidR="002D268F" w:rsidRPr="00375BD2" w:rsidRDefault="002D268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6F4FD4B3" w14:textId="77777777" w:rsidR="002D268F" w:rsidRPr="00375BD2" w:rsidRDefault="002D268F"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649FCD6A" w14:textId="77777777" w:rsidR="002D268F" w:rsidRPr="00375BD2" w:rsidRDefault="002D268F"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查阅防水和防潮相关材料的决算清单、产品说明书、检测报告等</w:t>
            </w:r>
          </w:p>
        </w:tc>
        <w:tc>
          <w:tcPr>
            <w:tcW w:w="851" w:type="dxa"/>
            <w:vMerge/>
            <w:shd w:val="clear" w:color="auto" w:fill="auto"/>
            <w:noWrap/>
            <w:vAlign w:val="center"/>
          </w:tcPr>
          <w:p w14:paraId="6198350C" w14:textId="77777777" w:rsidR="002D268F" w:rsidRPr="00375BD2" w:rsidRDefault="002D268F" w:rsidP="00055F8B">
            <w:pPr>
              <w:widowControl/>
              <w:jc w:val="center"/>
              <w:rPr>
                <w:rFonts w:ascii="宋体" w:eastAsia="宋体" w:hAnsi="宋体" w:cs="宋体" w:hint="eastAsia"/>
                <w:color w:val="000000"/>
                <w:kern w:val="0"/>
                <w:szCs w:val="21"/>
              </w:rPr>
            </w:pPr>
          </w:p>
        </w:tc>
        <w:tc>
          <w:tcPr>
            <w:tcW w:w="830" w:type="dxa"/>
            <w:vMerge/>
            <w:vAlign w:val="center"/>
          </w:tcPr>
          <w:p w14:paraId="2737E986" w14:textId="77777777" w:rsidR="002D268F" w:rsidRPr="00375BD2" w:rsidRDefault="002D268F" w:rsidP="00055F8B">
            <w:pPr>
              <w:widowControl/>
              <w:jc w:val="center"/>
              <w:rPr>
                <w:rFonts w:ascii="宋体" w:eastAsia="宋体" w:hAnsi="宋体" w:cs="宋体" w:hint="eastAsia"/>
                <w:color w:val="000000"/>
                <w:kern w:val="0"/>
                <w:szCs w:val="21"/>
              </w:rPr>
            </w:pPr>
          </w:p>
        </w:tc>
        <w:tc>
          <w:tcPr>
            <w:tcW w:w="830" w:type="dxa"/>
            <w:vAlign w:val="center"/>
          </w:tcPr>
          <w:p w14:paraId="27067D31" w14:textId="77777777" w:rsidR="002D268F" w:rsidRPr="00375BD2" w:rsidRDefault="002D268F" w:rsidP="00055F8B">
            <w:pPr>
              <w:widowControl/>
              <w:jc w:val="center"/>
              <w:rPr>
                <w:rFonts w:ascii="宋体" w:eastAsia="宋体" w:hAnsi="宋体" w:cs="宋体" w:hint="eastAsia"/>
                <w:color w:val="000000"/>
                <w:kern w:val="0"/>
                <w:szCs w:val="21"/>
              </w:rPr>
            </w:pPr>
          </w:p>
        </w:tc>
        <w:tc>
          <w:tcPr>
            <w:tcW w:w="830" w:type="dxa"/>
            <w:vAlign w:val="center"/>
          </w:tcPr>
          <w:p w14:paraId="3EFD8D87" w14:textId="77777777" w:rsidR="002D268F" w:rsidRPr="00375BD2" w:rsidRDefault="002D268F" w:rsidP="00055F8B">
            <w:pPr>
              <w:widowControl/>
              <w:jc w:val="center"/>
              <w:rPr>
                <w:rFonts w:ascii="宋体" w:eastAsia="宋体" w:hAnsi="宋体" w:cs="宋体" w:hint="eastAsia"/>
                <w:color w:val="000000"/>
                <w:kern w:val="0"/>
                <w:szCs w:val="21"/>
              </w:rPr>
            </w:pPr>
          </w:p>
        </w:tc>
        <w:tc>
          <w:tcPr>
            <w:tcW w:w="830" w:type="dxa"/>
            <w:vAlign w:val="center"/>
          </w:tcPr>
          <w:p w14:paraId="202B4DE2" w14:textId="77777777" w:rsidR="002D268F" w:rsidRPr="00375BD2" w:rsidRDefault="002D268F" w:rsidP="00055F8B">
            <w:pPr>
              <w:widowControl/>
              <w:jc w:val="center"/>
              <w:rPr>
                <w:rFonts w:ascii="宋体" w:eastAsia="宋体" w:hAnsi="宋体" w:cs="宋体" w:hint="eastAsia"/>
                <w:color w:val="000000"/>
                <w:kern w:val="0"/>
                <w:szCs w:val="21"/>
              </w:rPr>
            </w:pPr>
          </w:p>
        </w:tc>
        <w:tc>
          <w:tcPr>
            <w:tcW w:w="830" w:type="dxa"/>
            <w:vMerge/>
            <w:vAlign w:val="center"/>
          </w:tcPr>
          <w:p w14:paraId="3857A8C6" w14:textId="77777777" w:rsidR="002D268F" w:rsidRPr="00375BD2" w:rsidRDefault="002D268F" w:rsidP="00055F8B">
            <w:pPr>
              <w:widowControl/>
              <w:jc w:val="center"/>
              <w:rPr>
                <w:rFonts w:ascii="宋体" w:eastAsia="宋体" w:hAnsi="宋体" w:cs="宋体" w:hint="eastAsia"/>
                <w:color w:val="000000"/>
                <w:kern w:val="0"/>
                <w:szCs w:val="21"/>
              </w:rPr>
            </w:pPr>
          </w:p>
        </w:tc>
      </w:tr>
      <w:tr w:rsidR="00FB4452" w:rsidRPr="00375BD2" w14:paraId="31C1A9E1" w14:textId="77777777" w:rsidTr="00E0560C">
        <w:trPr>
          <w:trHeight w:val="376"/>
        </w:trPr>
        <w:tc>
          <w:tcPr>
            <w:tcW w:w="989" w:type="dxa"/>
            <w:vMerge w:val="restart"/>
            <w:shd w:val="clear" w:color="auto" w:fill="auto"/>
            <w:noWrap/>
            <w:vAlign w:val="center"/>
          </w:tcPr>
          <w:p w14:paraId="15245104" w14:textId="77777777" w:rsidR="00FB4452" w:rsidRPr="00375BD2" w:rsidRDefault="00FB4452"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4</w:t>
            </w:r>
            <w:r w:rsidRPr="00375BD2">
              <w:rPr>
                <w:rFonts w:ascii="宋体" w:eastAsia="宋体" w:hAnsi="宋体" w:cs="宋体"/>
                <w:color w:val="000000"/>
                <w:kern w:val="0"/>
                <w:szCs w:val="21"/>
              </w:rPr>
              <w:t>.1.7</w:t>
            </w:r>
          </w:p>
        </w:tc>
        <w:tc>
          <w:tcPr>
            <w:tcW w:w="1559" w:type="dxa"/>
            <w:vMerge w:val="restart"/>
            <w:shd w:val="clear" w:color="auto" w:fill="auto"/>
            <w:noWrap/>
            <w:vAlign w:val="center"/>
          </w:tcPr>
          <w:p w14:paraId="70766253" w14:textId="77777777" w:rsidR="00FB4452" w:rsidRPr="00375BD2" w:rsidRDefault="00FB4452" w:rsidP="00055F8B">
            <w:pPr>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安全</w:t>
            </w:r>
          </w:p>
          <w:p w14:paraId="2D44D235" w14:textId="502FEF9A" w:rsidR="00FB4452" w:rsidRPr="00375BD2" w:rsidRDefault="004A387B" w:rsidP="00055F8B">
            <w:pPr>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控制项</w:t>
            </w:r>
          </w:p>
        </w:tc>
        <w:tc>
          <w:tcPr>
            <w:tcW w:w="6379" w:type="dxa"/>
            <w:shd w:val="clear" w:color="auto" w:fill="auto"/>
            <w:noWrap/>
            <w:vAlign w:val="center"/>
          </w:tcPr>
          <w:p w14:paraId="4441073B"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核查安全出口和疏散门的位置、数量、宽度及疏散楼梯间的形式与建筑平面图的一致性</w:t>
            </w:r>
          </w:p>
        </w:tc>
        <w:tc>
          <w:tcPr>
            <w:tcW w:w="851" w:type="dxa"/>
            <w:vMerge w:val="restart"/>
            <w:shd w:val="clear" w:color="auto" w:fill="auto"/>
            <w:noWrap/>
            <w:vAlign w:val="center"/>
          </w:tcPr>
          <w:p w14:paraId="0DBF4352" w14:textId="77777777" w:rsidR="00FB4452" w:rsidRPr="00375BD2" w:rsidRDefault="00FB4452"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A</w:t>
            </w:r>
          </w:p>
        </w:tc>
        <w:tc>
          <w:tcPr>
            <w:tcW w:w="830" w:type="dxa"/>
            <w:vMerge w:val="restart"/>
            <w:vAlign w:val="center"/>
          </w:tcPr>
          <w:p w14:paraId="7D864EF1"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248F6F8F"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2DB78C1B"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7586A266"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491124E8"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16F55B05" w14:textId="77777777" w:rsidTr="00E0560C">
        <w:trPr>
          <w:trHeight w:val="376"/>
        </w:trPr>
        <w:tc>
          <w:tcPr>
            <w:tcW w:w="989" w:type="dxa"/>
            <w:vMerge/>
            <w:shd w:val="clear" w:color="auto" w:fill="auto"/>
            <w:noWrap/>
            <w:vAlign w:val="center"/>
          </w:tcPr>
          <w:p w14:paraId="6D9EEF28" w14:textId="77777777" w:rsidR="00FB4452" w:rsidRPr="00375BD2" w:rsidRDefault="00FB4452"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0549CA3F" w14:textId="5E4C2D90" w:rsidR="00FB4452" w:rsidRPr="00375BD2" w:rsidRDefault="00FB4452"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7AE077F9"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检查首层大堂应急救护电源插座设置</w:t>
            </w:r>
          </w:p>
        </w:tc>
        <w:tc>
          <w:tcPr>
            <w:tcW w:w="851" w:type="dxa"/>
            <w:vMerge/>
            <w:shd w:val="clear" w:color="auto" w:fill="auto"/>
            <w:noWrap/>
            <w:vAlign w:val="center"/>
          </w:tcPr>
          <w:p w14:paraId="1067884A"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6EE44A09"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46F91C3A"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5DBCB8B5"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2C06D737"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1D7B1C32"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753661FF" w14:textId="77777777" w:rsidTr="00E0560C">
        <w:trPr>
          <w:trHeight w:val="376"/>
        </w:trPr>
        <w:tc>
          <w:tcPr>
            <w:tcW w:w="989" w:type="dxa"/>
            <w:vMerge/>
            <w:shd w:val="clear" w:color="auto" w:fill="auto"/>
            <w:noWrap/>
            <w:vAlign w:val="center"/>
          </w:tcPr>
          <w:p w14:paraId="5DB192C6" w14:textId="77777777" w:rsidR="00FB4452" w:rsidRPr="00375BD2" w:rsidRDefault="00FB4452"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0058AC78" w14:textId="07F127D5" w:rsidR="00FB4452" w:rsidRPr="00375BD2" w:rsidRDefault="00FB4452"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64DD38B4"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运营阶段查阅</w:t>
            </w:r>
            <w:r w:rsidRPr="00375BD2">
              <w:rPr>
                <w:rFonts w:ascii="宋体" w:eastAsia="宋体" w:hAnsi="宋体" w:cs="宋体"/>
                <w:color w:val="000000"/>
                <w:kern w:val="0"/>
                <w:szCs w:val="21"/>
              </w:rPr>
              <w:t>走廊、疏散通道等通行空间的相关管理规定。</w:t>
            </w:r>
          </w:p>
        </w:tc>
        <w:tc>
          <w:tcPr>
            <w:tcW w:w="851" w:type="dxa"/>
            <w:vMerge/>
            <w:shd w:val="clear" w:color="auto" w:fill="auto"/>
            <w:noWrap/>
            <w:vAlign w:val="center"/>
          </w:tcPr>
          <w:p w14:paraId="15D54BAE"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32C4FE7F"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4A640F06"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7BA13E8E"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73E9C492"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6A26FFF6"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5A38A9B1" w14:textId="77777777" w:rsidTr="00E0560C">
        <w:trPr>
          <w:trHeight w:val="282"/>
        </w:trPr>
        <w:tc>
          <w:tcPr>
            <w:tcW w:w="989" w:type="dxa"/>
            <w:vMerge w:val="restart"/>
            <w:shd w:val="clear" w:color="auto" w:fill="auto"/>
            <w:noWrap/>
            <w:vAlign w:val="center"/>
          </w:tcPr>
          <w:p w14:paraId="425A677A" w14:textId="77777777" w:rsidR="00FB4452" w:rsidRPr="00375BD2" w:rsidRDefault="00FB4452"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4</w:t>
            </w:r>
            <w:r w:rsidRPr="00375BD2">
              <w:rPr>
                <w:rFonts w:ascii="宋体" w:eastAsia="宋体" w:hAnsi="宋体" w:cs="宋体"/>
                <w:color w:val="000000"/>
                <w:kern w:val="0"/>
                <w:szCs w:val="21"/>
              </w:rPr>
              <w:t>.1.8</w:t>
            </w:r>
          </w:p>
        </w:tc>
        <w:tc>
          <w:tcPr>
            <w:tcW w:w="1559" w:type="dxa"/>
            <w:vMerge/>
            <w:shd w:val="clear" w:color="auto" w:fill="auto"/>
            <w:noWrap/>
            <w:vAlign w:val="center"/>
          </w:tcPr>
          <w:p w14:paraId="21408645" w14:textId="359B7EA8" w:rsidR="00FB4452" w:rsidRPr="00375BD2" w:rsidRDefault="00FB4452"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436BBB77"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检查建筑内外是否设置便于识别和使用的标识系统（包括警示和引导功能）</w:t>
            </w:r>
            <w:r w:rsidRPr="00375BD2">
              <w:rPr>
                <w:rFonts w:ascii="宋体" w:eastAsia="宋体" w:hAnsi="宋体" w:cs="宋体" w:hint="eastAsia"/>
                <w:color w:val="000000"/>
                <w:kern w:val="0"/>
                <w:szCs w:val="21"/>
              </w:rPr>
              <w:t xml:space="preserve"> </w:t>
            </w:r>
          </w:p>
        </w:tc>
        <w:tc>
          <w:tcPr>
            <w:tcW w:w="851" w:type="dxa"/>
            <w:vMerge w:val="restart"/>
            <w:shd w:val="clear" w:color="auto" w:fill="auto"/>
            <w:noWrap/>
            <w:vAlign w:val="center"/>
          </w:tcPr>
          <w:p w14:paraId="17039921" w14:textId="77777777" w:rsidR="00FB4452" w:rsidRPr="00375BD2" w:rsidRDefault="00FB4452"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A</w:t>
            </w:r>
          </w:p>
        </w:tc>
        <w:tc>
          <w:tcPr>
            <w:tcW w:w="830" w:type="dxa"/>
            <w:vMerge w:val="restart"/>
            <w:vAlign w:val="center"/>
          </w:tcPr>
          <w:p w14:paraId="001632C0"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6EA5A638"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63E6B492"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24AA20D4"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2DBA2C0D"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24BDB977" w14:textId="77777777" w:rsidTr="00E0560C">
        <w:trPr>
          <w:trHeight w:val="280"/>
        </w:trPr>
        <w:tc>
          <w:tcPr>
            <w:tcW w:w="989" w:type="dxa"/>
            <w:vMerge/>
            <w:shd w:val="clear" w:color="auto" w:fill="auto"/>
            <w:noWrap/>
            <w:vAlign w:val="center"/>
          </w:tcPr>
          <w:p w14:paraId="4AD2C344" w14:textId="77777777" w:rsidR="00FB4452" w:rsidRPr="00375BD2" w:rsidRDefault="00FB4452"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1299EAFC" w14:textId="77777777" w:rsidR="00FB4452" w:rsidRPr="00375BD2" w:rsidRDefault="00FB4452"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35D892E0"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检查标识系统是否放置在显著位置</w:t>
            </w:r>
          </w:p>
        </w:tc>
        <w:tc>
          <w:tcPr>
            <w:tcW w:w="851" w:type="dxa"/>
            <w:vMerge/>
            <w:shd w:val="clear" w:color="auto" w:fill="auto"/>
            <w:noWrap/>
            <w:vAlign w:val="center"/>
          </w:tcPr>
          <w:p w14:paraId="5087603C"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7483B4DC"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7BBE5EAB"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5142C4F9"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098B723B"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45A9F8E1" w14:textId="77777777" w:rsidR="00FB4452" w:rsidRPr="00375BD2" w:rsidRDefault="00FB4452" w:rsidP="00055F8B">
            <w:pPr>
              <w:widowControl/>
              <w:jc w:val="center"/>
              <w:rPr>
                <w:rFonts w:ascii="宋体" w:eastAsia="宋体" w:hAnsi="宋体" w:cs="宋体" w:hint="eastAsia"/>
                <w:color w:val="000000"/>
                <w:kern w:val="0"/>
                <w:szCs w:val="21"/>
              </w:rPr>
            </w:pPr>
          </w:p>
        </w:tc>
      </w:tr>
      <w:tr w:rsidR="00FB4452" w:rsidRPr="00375BD2" w14:paraId="6C175A0B" w14:textId="77777777" w:rsidTr="00E0560C">
        <w:trPr>
          <w:trHeight w:val="280"/>
        </w:trPr>
        <w:tc>
          <w:tcPr>
            <w:tcW w:w="989" w:type="dxa"/>
            <w:vMerge/>
            <w:shd w:val="clear" w:color="auto" w:fill="auto"/>
            <w:noWrap/>
            <w:vAlign w:val="center"/>
          </w:tcPr>
          <w:p w14:paraId="1D80C906" w14:textId="77777777" w:rsidR="00FB4452" w:rsidRPr="00375BD2" w:rsidRDefault="00FB4452"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70ACA6E5" w14:textId="77777777" w:rsidR="00FB4452" w:rsidRPr="00375BD2" w:rsidRDefault="00FB4452"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A8B967B" w14:textId="77777777" w:rsidR="00FB4452" w:rsidRPr="00375BD2" w:rsidRDefault="00FB4452"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查阅</w:t>
            </w:r>
            <w:r w:rsidRPr="00375BD2">
              <w:rPr>
                <w:rFonts w:ascii="宋体" w:eastAsia="宋体" w:hAnsi="宋体" w:cs="宋体" w:hint="eastAsia"/>
                <w:color w:val="000000"/>
                <w:kern w:val="0"/>
                <w:szCs w:val="21"/>
              </w:rPr>
              <w:t>实景影像</w:t>
            </w:r>
            <w:r w:rsidRPr="00375BD2">
              <w:rPr>
                <w:rFonts w:ascii="宋体" w:eastAsia="宋体" w:hAnsi="宋体" w:cs="宋体"/>
                <w:color w:val="000000"/>
                <w:kern w:val="0"/>
                <w:szCs w:val="21"/>
              </w:rPr>
              <w:t>资料等</w:t>
            </w:r>
          </w:p>
        </w:tc>
        <w:tc>
          <w:tcPr>
            <w:tcW w:w="851" w:type="dxa"/>
            <w:vMerge/>
            <w:shd w:val="clear" w:color="auto" w:fill="auto"/>
            <w:noWrap/>
            <w:vAlign w:val="center"/>
          </w:tcPr>
          <w:p w14:paraId="4818A6C1"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74C20B2F"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5333F871"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0BCEF653"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Align w:val="center"/>
          </w:tcPr>
          <w:p w14:paraId="1DCC7784" w14:textId="77777777" w:rsidR="00FB4452" w:rsidRPr="00375BD2" w:rsidRDefault="00FB4452" w:rsidP="00055F8B">
            <w:pPr>
              <w:widowControl/>
              <w:jc w:val="center"/>
              <w:rPr>
                <w:rFonts w:ascii="宋体" w:eastAsia="宋体" w:hAnsi="宋体" w:cs="宋体" w:hint="eastAsia"/>
                <w:color w:val="000000"/>
                <w:kern w:val="0"/>
                <w:szCs w:val="21"/>
              </w:rPr>
            </w:pPr>
          </w:p>
        </w:tc>
        <w:tc>
          <w:tcPr>
            <w:tcW w:w="830" w:type="dxa"/>
            <w:vMerge/>
            <w:vAlign w:val="center"/>
          </w:tcPr>
          <w:p w14:paraId="4811C09E" w14:textId="77777777" w:rsidR="00FB4452" w:rsidRPr="00375BD2" w:rsidRDefault="00FB4452" w:rsidP="00055F8B">
            <w:pPr>
              <w:widowControl/>
              <w:jc w:val="center"/>
              <w:rPr>
                <w:rFonts w:ascii="宋体" w:eastAsia="宋体" w:hAnsi="宋体" w:cs="宋体" w:hint="eastAsia"/>
                <w:color w:val="000000"/>
                <w:kern w:val="0"/>
                <w:szCs w:val="21"/>
              </w:rPr>
            </w:pPr>
          </w:p>
        </w:tc>
      </w:tr>
      <w:tr w:rsidR="00B0655E" w:rsidRPr="00375BD2" w14:paraId="7700E165" w14:textId="77777777" w:rsidTr="00E0560C">
        <w:trPr>
          <w:trHeight w:val="191"/>
        </w:trPr>
        <w:tc>
          <w:tcPr>
            <w:tcW w:w="989" w:type="dxa"/>
            <w:vMerge w:val="restart"/>
            <w:shd w:val="clear" w:color="auto" w:fill="auto"/>
            <w:noWrap/>
            <w:vAlign w:val="center"/>
          </w:tcPr>
          <w:p w14:paraId="56E6405F"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4</w:t>
            </w:r>
            <w:r w:rsidRPr="00375BD2">
              <w:rPr>
                <w:rFonts w:ascii="宋体" w:eastAsia="宋体" w:hAnsi="宋体" w:cs="宋体"/>
                <w:color w:val="000000"/>
                <w:kern w:val="0"/>
                <w:szCs w:val="21"/>
              </w:rPr>
              <w:t>.2.1</w:t>
            </w:r>
          </w:p>
        </w:tc>
        <w:tc>
          <w:tcPr>
            <w:tcW w:w="1559" w:type="dxa"/>
            <w:vMerge w:val="restart"/>
            <w:shd w:val="clear" w:color="auto" w:fill="auto"/>
            <w:noWrap/>
            <w:vAlign w:val="center"/>
          </w:tcPr>
          <w:p w14:paraId="1F69EF57"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安全</w:t>
            </w:r>
          </w:p>
          <w:p w14:paraId="5A405766" w14:textId="3E0FA25D"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评分项</w:t>
            </w:r>
          </w:p>
        </w:tc>
        <w:tc>
          <w:tcPr>
            <w:tcW w:w="6379" w:type="dxa"/>
            <w:shd w:val="clear" w:color="auto" w:fill="auto"/>
            <w:noWrap/>
            <w:vAlign w:val="center"/>
          </w:tcPr>
          <w:p w14:paraId="7165CA8E"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检查抗震性能应对措施与图纸要求的一致性</w:t>
            </w:r>
          </w:p>
        </w:tc>
        <w:tc>
          <w:tcPr>
            <w:tcW w:w="851" w:type="dxa"/>
            <w:vMerge w:val="restart"/>
            <w:shd w:val="clear" w:color="auto" w:fill="auto"/>
            <w:noWrap/>
            <w:vAlign w:val="center"/>
          </w:tcPr>
          <w:p w14:paraId="69189601"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B</w:t>
            </w:r>
          </w:p>
        </w:tc>
        <w:tc>
          <w:tcPr>
            <w:tcW w:w="830" w:type="dxa"/>
            <w:vMerge w:val="restart"/>
            <w:vAlign w:val="center"/>
          </w:tcPr>
          <w:p w14:paraId="6F3F9E45"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restart"/>
            <w:vAlign w:val="center"/>
          </w:tcPr>
          <w:p w14:paraId="76A7AB35"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restart"/>
            <w:vAlign w:val="center"/>
          </w:tcPr>
          <w:p w14:paraId="1960110F"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restart"/>
            <w:vAlign w:val="center"/>
          </w:tcPr>
          <w:p w14:paraId="157B2938"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30E908BC"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29152BF7" w14:textId="77777777" w:rsidTr="00E0560C">
        <w:trPr>
          <w:trHeight w:val="190"/>
        </w:trPr>
        <w:tc>
          <w:tcPr>
            <w:tcW w:w="989" w:type="dxa"/>
            <w:vMerge/>
            <w:shd w:val="clear" w:color="auto" w:fill="auto"/>
            <w:noWrap/>
            <w:vAlign w:val="center"/>
          </w:tcPr>
          <w:p w14:paraId="77D3DC5E" w14:textId="77777777" w:rsidR="00B0655E" w:rsidRPr="00375BD2" w:rsidRDefault="00B0655E"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15BA0BF2" w14:textId="77777777"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1D68F7E4"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查阅相关应对设施的检验报告</w:t>
            </w:r>
          </w:p>
        </w:tc>
        <w:tc>
          <w:tcPr>
            <w:tcW w:w="851" w:type="dxa"/>
            <w:vMerge/>
            <w:shd w:val="clear" w:color="auto" w:fill="auto"/>
            <w:noWrap/>
            <w:vAlign w:val="center"/>
          </w:tcPr>
          <w:p w14:paraId="5EFAA969"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51421B34"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701A6F9B"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413885B8"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306EB9CA"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22DA3AF9"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1DFB5EAC" w14:textId="77777777" w:rsidTr="00E0560C">
        <w:trPr>
          <w:trHeight w:val="376"/>
        </w:trPr>
        <w:tc>
          <w:tcPr>
            <w:tcW w:w="989" w:type="dxa"/>
            <w:vMerge w:val="restart"/>
            <w:shd w:val="clear" w:color="auto" w:fill="auto"/>
            <w:noWrap/>
            <w:vAlign w:val="center"/>
          </w:tcPr>
          <w:p w14:paraId="2C445D7A"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4</w:t>
            </w:r>
            <w:r w:rsidRPr="00375BD2">
              <w:rPr>
                <w:rFonts w:ascii="宋体" w:eastAsia="宋体" w:hAnsi="宋体" w:cs="宋体"/>
                <w:color w:val="000000"/>
                <w:kern w:val="0"/>
                <w:szCs w:val="21"/>
              </w:rPr>
              <w:t>.2.2</w:t>
            </w:r>
          </w:p>
        </w:tc>
        <w:tc>
          <w:tcPr>
            <w:tcW w:w="1559" w:type="dxa"/>
            <w:vMerge/>
            <w:shd w:val="clear" w:color="auto" w:fill="auto"/>
            <w:noWrap/>
            <w:vAlign w:val="center"/>
          </w:tcPr>
          <w:p w14:paraId="55C2D461" w14:textId="4E36AFE2"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E5A7CE2"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检查阳台、外窗、窗台、防护栏杆施工构造做法与图纸的一致性</w:t>
            </w:r>
          </w:p>
        </w:tc>
        <w:tc>
          <w:tcPr>
            <w:tcW w:w="851" w:type="dxa"/>
            <w:vMerge w:val="restart"/>
            <w:shd w:val="clear" w:color="auto" w:fill="auto"/>
            <w:noWrap/>
            <w:vAlign w:val="center"/>
          </w:tcPr>
          <w:p w14:paraId="6075B64D"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B</w:t>
            </w:r>
          </w:p>
        </w:tc>
        <w:tc>
          <w:tcPr>
            <w:tcW w:w="830" w:type="dxa"/>
            <w:vMerge w:val="restart"/>
            <w:vAlign w:val="center"/>
          </w:tcPr>
          <w:p w14:paraId="1EDF9DC3"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03B40A00"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2CF05268"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1A96204C"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0C61C626"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77445309" w14:textId="77777777" w:rsidTr="00E0560C">
        <w:trPr>
          <w:trHeight w:val="376"/>
        </w:trPr>
        <w:tc>
          <w:tcPr>
            <w:tcW w:w="989" w:type="dxa"/>
            <w:vMerge/>
            <w:shd w:val="clear" w:color="auto" w:fill="auto"/>
            <w:noWrap/>
            <w:vAlign w:val="center"/>
          </w:tcPr>
          <w:p w14:paraId="4F6BAF2C" w14:textId="77777777" w:rsidR="00B0655E" w:rsidRPr="00375BD2" w:rsidRDefault="00B0655E"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712BF7C8" w14:textId="77777777"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3ECDBAD4"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检查建筑出入口及室外场地安全防护措施做法与图纸的一致性</w:t>
            </w:r>
          </w:p>
        </w:tc>
        <w:tc>
          <w:tcPr>
            <w:tcW w:w="851" w:type="dxa"/>
            <w:vMerge/>
            <w:shd w:val="clear" w:color="auto" w:fill="auto"/>
            <w:noWrap/>
            <w:vAlign w:val="center"/>
          </w:tcPr>
          <w:p w14:paraId="75852490"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0FD8A871"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05C2C1E8"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1B95A65E"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571C29C1"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6E7AC77F"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6ED85CC4" w14:textId="77777777" w:rsidTr="00E0560C">
        <w:trPr>
          <w:trHeight w:val="265"/>
        </w:trPr>
        <w:tc>
          <w:tcPr>
            <w:tcW w:w="989" w:type="dxa"/>
            <w:vMerge/>
            <w:shd w:val="clear" w:color="auto" w:fill="auto"/>
            <w:noWrap/>
            <w:vAlign w:val="center"/>
          </w:tcPr>
          <w:p w14:paraId="133282DF" w14:textId="77777777" w:rsidR="00B0655E" w:rsidRPr="00375BD2" w:rsidRDefault="00B0655E"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13D36F92" w14:textId="77777777"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316BDD40"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查阅防护栏杆等材料与构件的检测检验报告</w:t>
            </w:r>
          </w:p>
        </w:tc>
        <w:tc>
          <w:tcPr>
            <w:tcW w:w="851" w:type="dxa"/>
            <w:vMerge/>
            <w:shd w:val="clear" w:color="auto" w:fill="auto"/>
            <w:noWrap/>
            <w:vAlign w:val="center"/>
          </w:tcPr>
          <w:p w14:paraId="1213B659"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19471C7F"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581CF566"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69FF2BE9"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7D446C06"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44F10EFA"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33C5E5C1" w14:textId="77777777" w:rsidTr="00E0560C">
        <w:trPr>
          <w:trHeight w:val="471"/>
        </w:trPr>
        <w:tc>
          <w:tcPr>
            <w:tcW w:w="989" w:type="dxa"/>
            <w:vMerge w:val="restart"/>
            <w:shd w:val="clear" w:color="auto" w:fill="auto"/>
            <w:noWrap/>
            <w:vAlign w:val="center"/>
          </w:tcPr>
          <w:p w14:paraId="7D6BC422"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4</w:t>
            </w:r>
            <w:r w:rsidRPr="00375BD2">
              <w:rPr>
                <w:rFonts w:ascii="宋体" w:eastAsia="宋体" w:hAnsi="宋体" w:cs="宋体"/>
                <w:color w:val="000000"/>
                <w:kern w:val="0"/>
                <w:szCs w:val="21"/>
              </w:rPr>
              <w:t>.2.3</w:t>
            </w:r>
          </w:p>
        </w:tc>
        <w:tc>
          <w:tcPr>
            <w:tcW w:w="1559" w:type="dxa"/>
            <w:vMerge/>
            <w:shd w:val="clear" w:color="auto" w:fill="auto"/>
            <w:noWrap/>
            <w:vAlign w:val="center"/>
          </w:tcPr>
          <w:p w14:paraId="2A505326" w14:textId="23065608"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6692A9F3"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1.检查安全玻璃制品的种类、结构、厚度、尺寸以及标识与图纸要求的一致性；</w:t>
            </w:r>
            <w:r w:rsidRPr="00375BD2">
              <w:rPr>
                <w:rFonts w:ascii="宋体" w:eastAsia="宋体" w:hAnsi="宋体" w:cs="宋体" w:hint="eastAsia"/>
                <w:color w:val="000000"/>
                <w:kern w:val="0"/>
                <w:szCs w:val="21"/>
              </w:rPr>
              <w:t xml:space="preserve"> </w:t>
            </w:r>
          </w:p>
        </w:tc>
        <w:tc>
          <w:tcPr>
            <w:tcW w:w="851" w:type="dxa"/>
            <w:vMerge w:val="restart"/>
            <w:shd w:val="clear" w:color="auto" w:fill="auto"/>
            <w:noWrap/>
            <w:vAlign w:val="center"/>
          </w:tcPr>
          <w:p w14:paraId="238EC49E"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B</w:t>
            </w:r>
          </w:p>
        </w:tc>
        <w:tc>
          <w:tcPr>
            <w:tcW w:w="830" w:type="dxa"/>
            <w:vMerge w:val="restart"/>
            <w:vAlign w:val="center"/>
          </w:tcPr>
          <w:p w14:paraId="3719A61C"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6E06494D"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0236F39B"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112C32B1"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67A15850"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0A7F7776" w14:textId="77777777" w:rsidTr="00E0560C">
        <w:trPr>
          <w:trHeight w:val="471"/>
        </w:trPr>
        <w:tc>
          <w:tcPr>
            <w:tcW w:w="989" w:type="dxa"/>
            <w:vMerge/>
            <w:shd w:val="clear" w:color="auto" w:fill="auto"/>
            <w:noWrap/>
            <w:vAlign w:val="center"/>
          </w:tcPr>
          <w:p w14:paraId="4A0BFE25" w14:textId="77777777" w:rsidR="00B0655E" w:rsidRPr="00375BD2" w:rsidRDefault="00B0655E"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4921B3E6" w14:textId="77777777"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CFF4BF5"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2.检查电梯门、大堂入口门、旋转门、推拉门窗等部位采用可调力度的闭门器或具有缓冲功能的延时闭门器等防止夹人伤人措施</w:t>
            </w:r>
            <w:r w:rsidRPr="00375BD2">
              <w:rPr>
                <w:rFonts w:ascii="宋体" w:eastAsia="宋体" w:hAnsi="宋体" w:cs="宋体" w:hint="eastAsia"/>
                <w:color w:val="000000"/>
                <w:kern w:val="0"/>
                <w:szCs w:val="21"/>
              </w:rPr>
              <w:t>；</w:t>
            </w:r>
          </w:p>
        </w:tc>
        <w:tc>
          <w:tcPr>
            <w:tcW w:w="851" w:type="dxa"/>
            <w:vMerge/>
            <w:shd w:val="clear" w:color="auto" w:fill="auto"/>
            <w:noWrap/>
            <w:vAlign w:val="center"/>
          </w:tcPr>
          <w:p w14:paraId="5911C1D5"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1945DB54"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27FBDBEA"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043074E8"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5201940A"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21992079"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742292B5" w14:textId="77777777" w:rsidTr="00E0560C">
        <w:trPr>
          <w:trHeight w:val="471"/>
        </w:trPr>
        <w:tc>
          <w:tcPr>
            <w:tcW w:w="989" w:type="dxa"/>
            <w:vMerge/>
            <w:shd w:val="clear" w:color="auto" w:fill="auto"/>
            <w:noWrap/>
            <w:vAlign w:val="center"/>
          </w:tcPr>
          <w:p w14:paraId="57169181" w14:textId="77777777" w:rsidR="00B0655E" w:rsidRPr="00375BD2" w:rsidRDefault="00B0655E"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17D8DF14" w14:textId="77777777"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75F2B43D"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3</w:t>
            </w:r>
            <w:r w:rsidRPr="00375BD2">
              <w:rPr>
                <w:rFonts w:ascii="宋体" w:eastAsia="宋体" w:hAnsi="宋体" w:cs="宋体"/>
                <w:color w:val="000000"/>
                <w:kern w:val="0"/>
                <w:szCs w:val="21"/>
              </w:rPr>
              <w:t>.核查安全玻璃、门窗等产品或配件的型式检验报告，进场产品或配件的第三方检测报告是否符合设计要求</w:t>
            </w:r>
            <w:r w:rsidRPr="00375BD2">
              <w:rPr>
                <w:rFonts w:ascii="宋体" w:eastAsia="宋体" w:hAnsi="宋体" w:cs="宋体" w:hint="eastAsia"/>
                <w:color w:val="000000"/>
                <w:kern w:val="0"/>
                <w:szCs w:val="21"/>
              </w:rPr>
              <w:t>。</w:t>
            </w:r>
          </w:p>
        </w:tc>
        <w:tc>
          <w:tcPr>
            <w:tcW w:w="851" w:type="dxa"/>
            <w:vMerge/>
            <w:shd w:val="clear" w:color="auto" w:fill="auto"/>
            <w:noWrap/>
            <w:vAlign w:val="center"/>
          </w:tcPr>
          <w:p w14:paraId="7AF98E47"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52D43F64"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3390B413"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51590116"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5E8B8E12"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2AD623A7"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6D6AC485" w14:textId="77777777" w:rsidTr="00E0560C">
        <w:trPr>
          <w:trHeight w:val="471"/>
        </w:trPr>
        <w:tc>
          <w:tcPr>
            <w:tcW w:w="989" w:type="dxa"/>
            <w:vMerge w:val="restart"/>
            <w:shd w:val="clear" w:color="auto" w:fill="auto"/>
            <w:noWrap/>
            <w:vAlign w:val="center"/>
          </w:tcPr>
          <w:p w14:paraId="6D63302C"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4</w:t>
            </w:r>
            <w:r w:rsidRPr="00375BD2">
              <w:rPr>
                <w:rFonts w:ascii="宋体" w:eastAsia="宋体" w:hAnsi="宋体" w:cs="宋体"/>
                <w:color w:val="000000"/>
                <w:kern w:val="0"/>
                <w:szCs w:val="21"/>
              </w:rPr>
              <w:t>.2.4</w:t>
            </w:r>
          </w:p>
        </w:tc>
        <w:tc>
          <w:tcPr>
            <w:tcW w:w="1559" w:type="dxa"/>
            <w:vMerge/>
            <w:shd w:val="clear" w:color="auto" w:fill="auto"/>
            <w:noWrap/>
            <w:vAlign w:val="center"/>
          </w:tcPr>
          <w:p w14:paraId="113C0318" w14:textId="451F3E15"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464F73FA"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1.检查建筑出入口及平台、公共走廊、电梯门厅、厨房、浴室、卫生间、室内活动场所（运动健身场地）、室外活动场所（交流场</w:t>
            </w:r>
            <w:r w:rsidRPr="00375BD2">
              <w:rPr>
                <w:rFonts w:ascii="宋体" w:eastAsia="宋体" w:hAnsi="宋体" w:cs="宋体"/>
                <w:color w:val="000000"/>
                <w:kern w:val="0"/>
                <w:szCs w:val="21"/>
              </w:rPr>
              <w:lastRenderedPageBreak/>
              <w:t>地、活动广场、运动健身场地、老年人或儿童活动场地）、建筑坡道、楼梯踏步等防滑构造措施与图纸的一致性；</w:t>
            </w:r>
            <w:r w:rsidRPr="00375BD2">
              <w:rPr>
                <w:rFonts w:ascii="宋体" w:eastAsia="宋体" w:hAnsi="宋体" w:cs="宋体" w:hint="eastAsia"/>
                <w:color w:val="000000"/>
                <w:kern w:val="0"/>
                <w:szCs w:val="21"/>
              </w:rPr>
              <w:t xml:space="preserve"> </w:t>
            </w:r>
          </w:p>
        </w:tc>
        <w:tc>
          <w:tcPr>
            <w:tcW w:w="851" w:type="dxa"/>
            <w:vMerge w:val="restart"/>
            <w:shd w:val="clear" w:color="auto" w:fill="auto"/>
            <w:noWrap/>
            <w:vAlign w:val="center"/>
          </w:tcPr>
          <w:p w14:paraId="712129DD"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lastRenderedPageBreak/>
              <w:t>B</w:t>
            </w:r>
          </w:p>
        </w:tc>
        <w:tc>
          <w:tcPr>
            <w:tcW w:w="830" w:type="dxa"/>
            <w:vMerge w:val="restart"/>
            <w:vAlign w:val="center"/>
          </w:tcPr>
          <w:p w14:paraId="205000A4"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restart"/>
            <w:vAlign w:val="center"/>
          </w:tcPr>
          <w:p w14:paraId="38356912"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restart"/>
            <w:vAlign w:val="center"/>
          </w:tcPr>
          <w:p w14:paraId="740CBB0A"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restart"/>
            <w:vAlign w:val="center"/>
          </w:tcPr>
          <w:p w14:paraId="2770773B"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209ACB02"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3B64A866" w14:textId="77777777" w:rsidTr="00E0560C">
        <w:trPr>
          <w:trHeight w:val="471"/>
        </w:trPr>
        <w:tc>
          <w:tcPr>
            <w:tcW w:w="989" w:type="dxa"/>
            <w:vMerge/>
            <w:shd w:val="clear" w:color="auto" w:fill="auto"/>
            <w:noWrap/>
            <w:vAlign w:val="center"/>
          </w:tcPr>
          <w:p w14:paraId="34021662" w14:textId="77777777" w:rsidR="00B0655E" w:rsidRPr="00375BD2" w:rsidRDefault="00B0655E"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4F216F03" w14:textId="77777777"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50ACB5E2"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2.查阅防滑材料有关检测检验报告。</w:t>
            </w:r>
          </w:p>
        </w:tc>
        <w:tc>
          <w:tcPr>
            <w:tcW w:w="851" w:type="dxa"/>
            <w:vMerge/>
            <w:shd w:val="clear" w:color="auto" w:fill="auto"/>
            <w:noWrap/>
            <w:vAlign w:val="center"/>
          </w:tcPr>
          <w:p w14:paraId="0CCA793E"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4E9A06B4"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060016AA"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4C72211E"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516D5FED"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6C05F3BE"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558F1B4B" w14:textId="77777777" w:rsidTr="00E0560C">
        <w:trPr>
          <w:trHeight w:val="282"/>
        </w:trPr>
        <w:tc>
          <w:tcPr>
            <w:tcW w:w="989" w:type="dxa"/>
            <w:vMerge w:val="restart"/>
            <w:shd w:val="clear" w:color="auto" w:fill="auto"/>
            <w:noWrap/>
            <w:vAlign w:val="center"/>
          </w:tcPr>
          <w:p w14:paraId="1F9D2BF2"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4</w:t>
            </w:r>
            <w:r w:rsidRPr="00375BD2">
              <w:rPr>
                <w:rFonts w:ascii="宋体" w:eastAsia="宋体" w:hAnsi="宋体" w:cs="宋体"/>
                <w:color w:val="000000"/>
                <w:kern w:val="0"/>
                <w:szCs w:val="21"/>
              </w:rPr>
              <w:t>.2.5</w:t>
            </w:r>
          </w:p>
        </w:tc>
        <w:tc>
          <w:tcPr>
            <w:tcW w:w="1559" w:type="dxa"/>
            <w:vMerge/>
            <w:shd w:val="clear" w:color="auto" w:fill="auto"/>
            <w:noWrap/>
            <w:vAlign w:val="center"/>
          </w:tcPr>
          <w:p w14:paraId="6BABA30D" w14:textId="5A9D88EA"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329B1625"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1.核查场地内的人车分流布置与总平面图的一致性；</w:t>
            </w:r>
            <w:r w:rsidRPr="00375BD2">
              <w:rPr>
                <w:rFonts w:ascii="宋体" w:eastAsia="宋体" w:hAnsi="宋体" w:cs="宋体" w:hint="eastAsia"/>
                <w:color w:val="000000"/>
                <w:kern w:val="0"/>
                <w:szCs w:val="21"/>
              </w:rPr>
              <w:t xml:space="preserve"> </w:t>
            </w:r>
          </w:p>
        </w:tc>
        <w:tc>
          <w:tcPr>
            <w:tcW w:w="851" w:type="dxa"/>
            <w:vMerge w:val="restart"/>
            <w:shd w:val="clear" w:color="auto" w:fill="auto"/>
            <w:noWrap/>
            <w:vAlign w:val="center"/>
          </w:tcPr>
          <w:p w14:paraId="02AD5CFE"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B</w:t>
            </w:r>
          </w:p>
        </w:tc>
        <w:tc>
          <w:tcPr>
            <w:tcW w:w="830" w:type="dxa"/>
            <w:vMerge w:val="restart"/>
            <w:vAlign w:val="center"/>
          </w:tcPr>
          <w:p w14:paraId="4FD51DB1"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3DE0E998"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786E31F9"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368021C8"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6C9CC71A"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578A19EB" w14:textId="77777777" w:rsidTr="00E0560C">
        <w:trPr>
          <w:trHeight w:val="280"/>
        </w:trPr>
        <w:tc>
          <w:tcPr>
            <w:tcW w:w="989" w:type="dxa"/>
            <w:vMerge/>
            <w:shd w:val="clear" w:color="auto" w:fill="auto"/>
            <w:noWrap/>
            <w:vAlign w:val="center"/>
          </w:tcPr>
          <w:p w14:paraId="6E16E6FB" w14:textId="77777777" w:rsidR="00B0655E" w:rsidRPr="00375BD2" w:rsidRDefault="00B0655E"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7FA82A1C" w14:textId="77777777"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716468FB"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2.检查步行和自行车交通系统是否有充足照明；</w:t>
            </w:r>
          </w:p>
        </w:tc>
        <w:tc>
          <w:tcPr>
            <w:tcW w:w="851" w:type="dxa"/>
            <w:vMerge/>
            <w:shd w:val="clear" w:color="auto" w:fill="auto"/>
            <w:noWrap/>
            <w:vAlign w:val="center"/>
          </w:tcPr>
          <w:p w14:paraId="341C6C48"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4172CCD0"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6C282C6A"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5C3CCB14"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23479FC0"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0DC8484B"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39CC99D0" w14:textId="77777777" w:rsidTr="00E0560C">
        <w:trPr>
          <w:trHeight w:val="280"/>
        </w:trPr>
        <w:tc>
          <w:tcPr>
            <w:tcW w:w="989" w:type="dxa"/>
            <w:vMerge/>
            <w:shd w:val="clear" w:color="auto" w:fill="auto"/>
            <w:noWrap/>
            <w:vAlign w:val="center"/>
          </w:tcPr>
          <w:p w14:paraId="681140CF" w14:textId="77777777" w:rsidR="00B0655E" w:rsidRPr="00375BD2" w:rsidRDefault="00B0655E"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78F02960" w14:textId="77777777"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30704275"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3.查阅道路照度现场检测报告。</w:t>
            </w:r>
          </w:p>
        </w:tc>
        <w:tc>
          <w:tcPr>
            <w:tcW w:w="851" w:type="dxa"/>
            <w:vMerge/>
            <w:shd w:val="clear" w:color="auto" w:fill="auto"/>
            <w:noWrap/>
            <w:vAlign w:val="center"/>
          </w:tcPr>
          <w:p w14:paraId="5DB262A3"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1F7EE2C8"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61CEC4C8"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54601A5A"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05DFC58B"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74AA069D"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314D1416" w14:textId="77777777" w:rsidTr="00E0560C">
        <w:trPr>
          <w:trHeight w:val="282"/>
        </w:trPr>
        <w:tc>
          <w:tcPr>
            <w:tcW w:w="989" w:type="dxa"/>
            <w:vMerge w:val="restart"/>
            <w:shd w:val="clear" w:color="auto" w:fill="auto"/>
            <w:noWrap/>
            <w:vAlign w:val="center"/>
          </w:tcPr>
          <w:p w14:paraId="7935A63D"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4</w:t>
            </w:r>
            <w:r w:rsidRPr="00375BD2">
              <w:rPr>
                <w:rFonts w:ascii="宋体" w:eastAsia="宋体" w:hAnsi="宋体" w:cs="宋体"/>
                <w:color w:val="000000"/>
                <w:kern w:val="0"/>
                <w:szCs w:val="21"/>
              </w:rPr>
              <w:t>.2.6</w:t>
            </w:r>
          </w:p>
        </w:tc>
        <w:tc>
          <w:tcPr>
            <w:tcW w:w="1559" w:type="dxa"/>
            <w:vMerge w:val="restart"/>
            <w:shd w:val="clear" w:color="auto" w:fill="auto"/>
            <w:noWrap/>
            <w:vAlign w:val="center"/>
          </w:tcPr>
          <w:p w14:paraId="21A3E437"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耐久</w:t>
            </w:r>
          </w:p>
          <w:p w14:paraId="1A375EA9" w14:textId="2776E0E2"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评分项</w:t>
            </w:r>
          </w:p>
        </w:tc>
        <w:tc>
          <w:tcPr>
            <w:tcW w:w="6379" w:type="dxa"/>
            <w:shd w:val="clear" w:color="auto" w:fill="auto"/>
            <w:noWrap/>
            <w:vAlign w:val="center"/>
          </w:tcPr>
          <w:p w14:paraId="59372D78"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1.核查建筑空间布局与图纸的一致性；</w:t>
            </w:r>
            <w:r w:rsidRPr="00375BD2">
              <w:rPr>
                <w:rFonts w:ascii="宋体" w:eastAsia="宋体" w:hAnsi="宋体" w:cs="宋体" w:hint="eastAsia"/>
                <w:color w:val="000000"/>
                <w:kern w:val="0"/>
                <w:szCs w:val="21"/>
              </w:rPr>
              <w:t xml:space="preserve"> </w:t>
            </w:r>
          </w:p>
        </w:tc>
        <w:tc>
          <w:tcPr>
            <w:tcW w:w="851" w:type="dxa"/>
            <w:vMerge w:val="restart"/>
            <w:shd w:val="clear" w:color="auto" w:fill="auto"/>
            <w:noWrap/>
            <w:vAlign w:val="center"/>
          </w:tcPr>
          <w:p w14:paraId="34D837A6"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B</w:t>
            </w:r>
          </w:p>
        </w:tc>
        <w:tc>
          <w:tcPr>
            <w:tcW w:w="830" w:type="dxa"/>
            <w:vMerge w:val="restart"/>
            <w:vAlign w:val="center"/>
          </w:tcPr>
          <w:p w14:paraId="65DBBA16"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restart"/>
            <w:vAlign w:val="center"/>
          </w:tcPr>
          <w:p w14:paraId="397ED594"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restart"/>
            <w:vAlign w:val="center"/>
          </w:tcPr>
          <w:p w14:paraId="51D464B5"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restart"/>
            <w:vAlign w:val="center"/>
          </w:tcPr>
          <w:p w14:paraId="5C285AB4"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132C9B43"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32B4DA85" w14:textId="77777777" w:rsidTr="00E0560C">
        <w:trPr>
          <w:trHeight w:val="280"/>
        </w:trPr>
        <w:tc>
          <w:tcPr>
            <w:tcW w:w="989" w:type="dxa"/>
            <w:vMerge/>
            <w:shd w:val="clear" w:color="auto" w:fill="auto"/>
            <w:noWrap/>
            <w:vAlign w:val="center"/>
          </w:tcPr>
          <w:p w14:paraId="7508530D" w14:textId="77777777" w:rsidR="00B0655E" w:rsidRPr="00375BD2" w:rsidRDefault="00B0655E"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5B67095D" w14:textId="77777777"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1ADF2781"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2.检查管线分离措施做法与图纸的一致性。</w:t>
            </w:r>
          </w:p>
        </w:tc>
        <w:tc>
          <w:tcPr>
            <w:tcW w:w="851" w:type="dxa"/>
            <w:vMerge/>
            <w:shd w:val="clear" w:color="auto" w:fill="auto"/>
            <w:noWrap/>
            <w:vAlign w:val="center"/>
          </w:tcPr>
          <w:p w14:paraId="7DFB36DB"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29747C33"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74CD881E"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0BEBCDB4"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703F2DF5"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42D2F95A"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3BB508FF" w14:textId="77777777" w:rsidTr="00E0560C">
        <w:trPr>
          <w:trHeight w:val="849"/>
        </w:trPr>
        <w:tc>
          <w:tcPr>
            <w:tcW w:w="989" w:type="dxa"/>
            <w:vMerge w:val="restart"/>
            <w:shd w:val="clear" w:color="auto" w:fill="auto"/>
            <w:noWrap/>
            <w:vAlign w:val="center"/>
          </w:tcPr>
          <w:p w14:paraId="5F2FFE93"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4</w:t>
            </w:r>
            <w:r w:rsidRPr="00375BD2">
              <w:rPr>
                <w:rFonts w:ascii="宋体" w:eastAsia="宋体" w:hAnsi="宋体" w:cs="宋体"/>
                <w:color w:val="000000"/>
                <w:kern w:val="0"/>
                <w:szCs w:val="21"/>
              </w:rPr>
              <w:t>.2.7</w:t>
            </w:r>
          </w:p>
        </w:tc>
        <w:tc>
          <w:tcPr>
            <w:tcW w:w="1559" w:type="dxa"/>
            <w:vMerge/>
            <w:shd w:val="clear" w:color="auto" w:fill="auto"/>
            <w:noWrap/>
            <w:vAlign w:val="center"/>
          </w:tcPr>
          <w:p w14:paraId="4F463A92" w14:textId="11341BB0"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5441E5D4"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1.检查管材、管线、管件、管道阀门、开关龙头、五金配件的材料与设计的一致性；</w:t>
            </w:r>
            <w:r w:rsidRPr="00375BD2">
              <w:rPr>
                <w:rFonts w:ascii="宋体" w:eastAsia="宋体" w:hAnsi="宋体" w:cs="宋体" w:hint="eastAsia"/>
                <w:color w:val="000000"/>
                <w:kern w:val="0"/>
                <w:szCs w:val="21"/>
              </w:rPr>
              <w:t xml:space="preserve"> </w:t>
            </w:r>
          </w:p>
        </w:tc>
        <w:tc>
          <w:tcPr>
            <w:tcW w:w="851" w:type="dxa"/>
            <w:vMerge w:val="restart"/>
            <w:shd w:val="clear" w:color="auto" w:fill="auto"/>
            <w:noWrap/>
            <w:vAlign w:val="center"/>
          </w:tcPr>
          <w:p w14:paraId="7F1ADA57"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B</w:t>
            </w:r>
          </w:p>
        </w:tc>
        <w:tc>
          <w:tcPr>
            <w:tcW w:w="830" w:type="dxa"/>
            <w:vMerge w:val="restart"/>
            <w:vAlign w:val="center"/>
          </w:tcPr>
          <w:p w14:paraId="44374420"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173D57AB"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2758FF02"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1C3BB8EF"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3A326E0F"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1CE6DC95" w14:textId="77777777" w:rsidTr="00E0560C">
        <w:trPr>
          <w:trHeight w:val="849"/>
        </w:trPr>
        <w:tc>
          <w:tcPr>
            <w:tcW w:w="989" w:type="dxa"/>
            <w:vMerge/>
            <w:shd w:val="clear" w:color="auto" w:fill="auto"/>
            <w:noWrap/>
            <w:vAlign w:val="center"/>
          </w:tcPr>
          <w:p w14:paraId="2B26E66B" w14:textId="77777777" w:rsidR="00B0655E" w:rsidRPr="00375BD2" w:rsidRDefault="00B0655E"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0E62712A" w14:textId="77777777"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719C0703"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2.查阅管材、管线、管件、管道阀门、开关龙头、五金配件的材料决算清单、产品说明书及型式检验报告</w:t>
            </w:r>
            <w:r w:rsidRPr="00375BD2">
              <w:rPr>
                <w:rFonts w:ascii="宋体" w:eastAsia="宋体" w:hAnsi="宋体" w:cs="宋体" w:hint="eastAsia"/>
                <w:color w:val="000000"/>
                <w:kern w:val="0"/>
                <w:szCs w:val="21"/>
              </w:rPr>
              <w:t>；</w:t>
            </w:r>
          </w:p>
        </w:tc>
        <w:tc>
          <w:tcPr>
            <w:tcW w:w="851" w:type="dxa"/>
            <w:vMerge/>
            <w:shd w:val="clear" w:color="auto" w:fill="auto"/>
            <w:noWrap/>
            <w:vAlign w:val="center"/>
          </w:tcPr>
          <w:p w14:paraId="09C5E51F"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07F38073"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2393795F"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6BA3F0D3"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0B5ABB27"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32CA7B3F"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1CE9C6E5" w14:textId="77777777" w:rsidTr="00E0560C">
        <w:trPr>
          <w:trHeight w:val="566"/>
        </w:trPr>
        <w:tc>
          <w:tcPr>
            <w:tcW w:w="989" w:type="dxa"/>
            <w:vMerge/>
            <w:shd w:val="clear" w:color="auto" w:fill="auto"/>
            <w:noWrap/>
            <w:vAlign w:val="center"/>
          </w:tcPr>
          <w:p w14:paraId="5FA8F88C" w14:textId="77777777" w:rsidR="00B0655E" w:rsidRPr="00375BD2" w:rsidRDefault="00B0655E"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70540A71" w14:textId="77777777"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63218D5B"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3</w:t>
            </w:r>
            <w:r w:rsidRPr="00375BD2">
              <w:rPr>
                <w:rFonts w:ascii="宋体" w:eastAsia="宋体" w:hAnsi="宋体" w:cs="宋体"/>
                <w:color w:val="000000"/>
                <w:kern w:val="0"/>
                <w:szCs w:val="21"/>
              </w:rPr>
              <w:t>.查阅进场产品或配件的第三方检测检验报告是否符合设计要求；</w:t>
            </w:r>
          </w:p>
        </w:tc>
        <w:tc>
          <w:tcPr>
            <w:tcW w:w="851" w:type="dxa"/>
            <w:vMerge/>
            <w:shd w:val="clear" w:color="auto" w:fill="auto"/>
            <w:noWrap/>
            <w:vAlign w:val="center"/>
          </w:tcPr>
          <w:p w14:paraId="1938C316"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31A0F377"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06A8F938"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1B6D9CC8"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57246A6A"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2B134278"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2CA679D8" w14:textId="77777777" w:rsidTr="00E0560C">
        <w:trPr>
          <w:trHeight w:val="566"/>
        </w:trPr>
        <w:tc>
          <w:tcPr>
            <w:tcW w:w="989" w:type="dxa"/>
            <w:vMerge/>
            <w:shd w:val="clear" w:color="auto" w:fill="auto"/>
            <w:noWrap/>
            <w:vAlign w:val="center"/>
          </w:tcPr>
          <w:p w14:paraId="4F7FF5BD" w14:textId="77777777" w:rsidR="00B0655E" w:rsidRPr="00375BD2" w:rsidRDefault="00B0655E"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7B03367D" w14:textId="77777777"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454E49A7"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4.运营阶段查阅运营管理制度及定期查验记录与维修记录等。</w:t>
            </w:r>
          </w:p>
        </w:tc>
        <w:tc>
          <w:tcPr>
            <w:tcW w:w="851" w:type="dxa"/>
            <w:vMerge/>
            <w:shd w:val="clear" w:color="auto" w:fill="auto"/>
            <w:noWrap/>
            <w:vAlign w:val="center"/>
          </w:tcPr>
          <w:p w14:paraId="676C6967"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4514772C"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3D2CBC42"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783F11AE"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26963B05"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6C62FD90"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5DB5B1FC" w14:textId="77777777" w:rsidTr="00E0560C">
        <w:trPr>
          <w:trHeight w:val="471"/>
        </w:trPr>
        <w:tc>
          <w:tcPr>
            <w:tcW w:w="989" w:type="dxa"/>
            <w:vMerge w:val="restart"/>
            <w:shd w:val="clear" w:color="auto" w:fill="auto"/>
            <w:noWrap/>
            <w:vAlign w:val="center"/>
          </w:tcPr>
          <w:p w14:paraId="099D291E"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lastRenderedPageBreak/>
              <w:t>4</w:t>
            </w:r>
            <w:r w:rsidRPr="00375BD2">
              <w:rPr>
                <w:rFonts w:ascii="宋体" w:eastAsia="宋体" w:hAnsi="宋体" w:cs="宋体"/>
                <w:color w:val="000000"/>
                <w:kern w:val="0"/>
                <w:szCs w:val="21"/>
              </w:rPr>
              <w:t>.2.8</w:t>
            </w:r>
          </w:p>
        </w:tc>
        <w:tc>
          <w:tcPr>
            <w:tcW w:w="1559" w:type="dxa"/>
            <w:vMerge/>
            <w:shd w:val="clear" w:color="auto" w:fill="auto"/>
            <w:noWrap/>
            <w:vAlign w:val="center"/>
          </w:tcPr>
          <w:p w14:paraId="6D3F089C" w14:textId="1716E590"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63A4907"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1.检查钢筋保护层厚度、高耐久性混凝土、耐候结构钢或</w:t>
            </w:r>
            <w:proofErr w:type="gramStart"/>
            <w:r w:rsidRPr="00375BD2">
              <w:rPr>
                <w:rFonts w:ascii="宋体" w:eastAsia="宋体" w:hAnsi="宋体" w:cs="宋体"/>
                <w:color w:val="000000"/>
                <w:kern w:val="0"/>
                <w:szCs w:val="21"/>
              </w:rPr>
              <w:t>耐候型防腐涂料</w:t>
            </w:r>
            <w:proofErr w:type="gramEnd"/>
            <w:r w:rsidRPr="00375BD2">
              <w:rPr>
                <w:rFonts w:ascii="宋体" w:eastAsia="宋体" w:hAnsi="宋体" w:cs="宋体"/>
                <w:color w:val="000000"/>
                <w:kern w:val="0"/>
                <w:szCs w:val="21"/>
              </w:rPr>
              <w:t>、防腐木材、耐久木材或耐久木制品等耐久性建筑结构材料的使用施工与设计要求的一致性；</w:t>
            </w:r>
            <w:r w:rsidRPr="00375BD2">
              <w:rPr>
                <w:rFonts w:ascii="宋体" w:eastAsia="宋体" w:hAnsi="宋体" w:cs="宋体" w:hint="eastAsia"/>
                <w:color w:val="000000"/>
                <w:kern w:val="0"/>
                <w:szCs w:val="21"/>
              </w:rPr>
              <w:t xml:space="preserve"> </w:t>
            </w:r>
          </w:p>
        </w:tc>
        <w:tc>
          <w:tcPr>
            <w:tcW w:w="851" w:type="dxa"/>
            <w:vMerge w:val="restart"/>
            <w:shd w:val="clear" w:color="auto" w:fill="auto"/>
            <w:noWrap/>
            <w:vAlign w:val="center"/>
          </w:tcPr>
          <w:p w14:paraId="25104ADD"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B</w:t>
            </w:r>
          </w:p>
        </w:tc>
        <w:tc>
          <w:tcPr>
            <w:tcW w:w="830" w:type="dxa"/>
            <w:vMerge w:val="restart"/>
            <w:vAlign w:val="center"/>
          </w:tcPr>
          <w:p w14:paraId="7D14D866"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23BEB246"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65C9EC96"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0E86296F"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4BF0533A"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232D67D1" w14:textId="77777777" w:rsidTr="00E0560C">
        <w:trPr>
          <w:trHeight w:val="471"/>
        </w:trPr>
        <w:tc>
          <w:tcPr>
            <w:tcW w:w="989" w:type="dxa"/>
            <w:vMerge/>
            <w:shd w:val="clear" w:color="auto" w:fill="auto"/>
            <w:noWrap/>
            <w:vAlign w:val="center"/>
          </w:tcPr>
          <w:p w14:paraId="1E79E930" w14:textId="77777777" w:rsidR="00B0655E" w:rsidRPr="00375BD2" w:rsidRDefault="00B0655E"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45F3ABB5" w14:textId="77777777"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300F0D5B"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2.查阅耐久性建筑材料的相关产品说明书及检测报告；</w:t>
            </w:r>
          </w:p>
        </w:tc>
        <w:tc>
          <w:tcPr>
            <w:tcW w:w="851" w:type="dxa"/>
            <w:vMerge/>
            <w:shd w:val="clear" w:color="auto" w:fill="auto"/>
            <w:noWrap/>
            <w:vAlign w:val="center"/>
          </w:tcPr>
          <w:p w14:paraId="4C80244A"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6AFD089E"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08407828"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2C4E5998"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54CFE57F"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46A42BB4"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04BFBD34" w14:textId="77777777" w:rsidTr="00E0560C">
        <w:trPr>
          <w:trHeight w:val="471"/>
        </w:trPr>
        <w:tc>
          <w:tcPr>
            <w:tcW w:w="989" w:type="dxa"/>
            <w:vMerge/>
            <w:shd w:val="clear" w:color="auto" w:fill="auto"/>
            <w:noWrap/>
            <w:vAlign w:val="center"/>
          </w:tcPr>
          <w:p w14:paraId="1FF48516" w14:textId="77777777" w:rsidR="00B0655E" w:rsidRPr="00375BD2" w:rsidRDefault="00B0655E"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02A24D66" w14:textId="77777777"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7800292"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3.运营阶段查阅运营管理制度及定期查验记录与维修记录等。</w:t>
            </w:r>
          </w:p>
        </w:tc>
        <w:tc>
          <w:tcPr>
            <w:tcW w:w="851" w:type="dxa"/>
            <w:vMerge/>
            <w:shd w:val="clear" w:color="auto" w:fill="auto"/>
            <w:noWrap/>
            <w:vAlign w:val="center"/>
          </w:tcPr>
          <w:p w14:paraId="74EF5D93"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1DE5CCA3"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13E842FD"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505E991C"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Align w:val="center"/>
          </w:tcPr>
          <w:p w14:paraId="58249FA9"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vAlign w:val="center"/>
          </w:tcPr>
          <w:p w14:paraId="100E0418"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5D69C75F" w14:textId="77777777" w:rsidTr="00E0560C">
        <w:trPr>
          <w:trHeight w:val="376"/>
        </w:trPr>
        <w:tc>
          <w:tcPr>
            <w:tcW w:w="989" w:type="dxa"/>
            <w:vMerge w:val="restart"/>
            <w:shd w:val="clear" w:color="auto" w:fill="auto"/>
            <w:noWrap/>
            <w:vAlign w:val="center"/>
          </w:tcPr>
          <w:p w14:paraId="4ACA1502"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4</w:t>
            </w:r>
            <w:r w:rsidRPr="00375BD2">
              <w:rPr>
                <w:rFonts w:ascii="宋体" w:eastAsia="宋体" w:hAnsi="宋体" w:cs="宋体"/>
                <w:color w:val="000000"/>
                <w:kern w:val="0"/>
                <w:szCs w:val="21"/>
              </w:rPr>
              <w:t>.2.9</w:t>
            </w:r>
          </w:p>
        </w:tc>
        <w:tc>
          <w:tcPr>
            <w:tcW w:w="1559" w:type="dxa"/>
            <w:vMerge/>
            <w:shd w:val="clear" w:color="auto" w:fill="auto"/>
            <w:noWrap/>
            <w:vAlign w:val="center"/>
          </w:tcPr>
          <w:p w14:paraId="4594D281" w14:textId="647188BF"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795C8476"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1查阅外饰面涂料、沥青基防水卷材、高分子防水卷材、防水涂料、密封胶、内墙涂料、陶瓷地砖等的决算清单及材料采购文件、材料性能检验报告等耐久性证明材料符合建筑设计要求；</w:t>
            </w:r>
            <w:r w:rsidRPr="00375BD2">
              <w:rPr>
                <w:rFonts w:ascii="宋体" w:eastAsia="宋体" w:hAnsi="宋体" w:cs="宋体" w:hint="eastAsia"/>
                <w:color w:val="000000"/>
                <w:kern w:val="0"/>
                <w:szCs w:val="21"/>
              </w:rPr>
              <w:t xml:space="preserve"> </w:t>
            </w:r>
          </w:p>
        </w:tc>
        <w:tc>
          <w:tcPr>
            <w:tcW w:w="851" w:type="dxa"/>
            <w:vMerge w:val="restart"/>
            <w:shd w:val="clear" w:color="auto" w:fill="auto"/>
            <w:noWrap/>
            <w:vAlign w:val="center"/>
          </w:tcPr>
          <w:p w14:paraId="6D52AEC2" w14:textId="77777777" w:rsidR="00B0655E" w:rsidRPr="00375BD2" w:rsidRDefault="00B0655E" w:rsidP="00055F8B">
            <w:pPr>
              <w:widowControl/>
              <w:jc w:val="center"/>
              <w:rPr>
                <w:rFonts w:ascii="宋体" w:eastAsia="宋体" w:hAnsi="宋体" w:cs="宋体" w:hint="eastAsia"/>
                <w:color w:val="000000"/>
                <w:kern w:val="0"/>
                <w:szCs w:val="21"/>
              </w:rPr>
            </w:pPr>
            <w:r w:rsidRPr="00375BD2">
              <w:rPr>
                <w:rFonts w:ascii="宋体" w:eastAsia="宋体" w:hAnsi="宋体" w:cs="宋体" w:hint="eastAsia"/>
                <w:color w:val="000000"/>
                <w:kern w:val="0"/>
                <w:szCs w:val="21"/>
              </w:rPr>
              <w:t>B</w:t>
            </w:r>
          </w:p>
        </w:tc>
        <w:tc>
          <w:tcPr>
            <w:tcW w:w="830" w:type="dxa"/>
            <w:vMerge w:val="restart"/>
          </w:tcPr>
          <w:p w14:paraId="1807271D"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tcPr>
          <w:p w14:paraId="657446E5"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tcPr>
          <w:p w14:paraId="38D0A458"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tcPr>
          <w:p w14:paraId="373DA60D"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tcPr>
          <w:p w14:paraId="531811A5" w14:textId="77777777" w:rsidR="00B0655E" w:rsidRPr="00375BD2" w:rsidRDefault="00B0655E" w:rsidP="00055F8B">
            <w:pPr>
              <w:widowControl/>
              <w:jc w:val="center"/>
              <w:rPr>
                <w:rFonts w:ascii="宋体" w:eastAsia="宋体" w:hAnsi="宋体" w:cs="宋体" w:hint="eastAsia"/>
                <w:color w:val="000000"/>
                <w:kern w:val="0"/>
                <w:szCs w:val="21"/>
              </w:rPr>
            </w:pPr>
          </w:p>
        </w:tc>
      </w:tr>
      <w:tr w:rsidR="00B0655E" w:rsidRPr="00375BD2" w14:paraId="04A97C26" w14:textId="77777777" w:rsidTr="00E0560C">
        <w:trPr>
          <w:trHeight w:val="376"/>
        </w:trPr>
        <w:tc>
          <w:tcPr>
            <w:tcW w:w="989" w:type="dxa"/>
            <w:vMerge/>
            <w:shd w:val="clear" w:color="auto" w:fill="auto"/>
            <w:noWrap/>
            <w:vAlign w:val="center"/>
          </w:tcPr>
          <w:p w14:paraId="3E127EF3" w14:textId="77777777" w:rsidR="00B0655E" w:rsidRPr="00375BD2" w:rsidRDefault="00B0655E"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669CF848" w14:textId="77777777" w:rsidR="00B0655E" w:rsidRPr="00375BD2"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EEDD15A" w14:textId="77777777" w:rsidR="00B0655E" w:rsidRPr="00375BD2" w:rsidRDefault="00B0655E" w:rsidP="00055F8B">
            <w:pPr>
              <w:widowControl/>
              <w:jc w:val="left"/>
              <w:rPr>
                <w:rFonts w:ascii="宋体" w:eastAsia="宋体" w:hAnsi="宋体" w:cs="宋体" w:hint="eastAsia"/>
                <w:color w:val="000000"/>
                <w:kern w:val="0"/>
                <w:szCs w:val="21"/>
              </w:rPr>
            </w:pPr>
            <w:r w:rsidRPr="00375BD2">
              <w:rPr>
                <w:rFonts w:ascii="宋体" w:eastAsia="宋体" w:hAnsi="宋体" w:cs="宋体"/>
                <w:color w:val="000000"/>
                <w:kern w:val="0"/>
                <w:szCs w:val="21"/>
              </w:rPr>
              <w:t>2.</w:t>
            </w:r>
            <w:r w:rsidRPr="00375BD2">
              <w:rPr>
                <w:rFonts w:ascii="宋体" w:eastAsia="宋体" w:hAnsi="宋体" w:cs="宋体" w:hint="eastAsia"/>
                <w:color w:val="000000"/>
                <w:kern w:val="0"/>
                <w:szCs w:val="21"/>
              </w:rPr>
              <w:t>运营阶段查阅</w:t>
            </w:r>
            <w:r w:rsidRPr="00375BD2">
              <w:rPr>
                <w:rFonts w:ascii="宋体" w:eastAsia="宋体" w:hAnsi="宋体" w:cs="宋体"/>
                <w:color w:val="000000"/>
                <w:kern w:val="0"/>
                <w:szCs w:val="21"/>
              </w:rPr>
              <w:t>运营管理制度及定期查验记录与维修记录。</w:t>
            </w:r>
          </w:p>
        </w:tc>
        <w:tc>
          <w:tcPr>
            <w:tcW w:w="851" w:type="dxa"/>
            <w:vMerge/>
            <w:shd w:val="clear" w:color="auto" w:fill="auto"/>
            <w:noWrap/>
            <w:vAlign w:val="center"/>
          </w:tcPr>
          <w:p w14:paraId="74853273"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tcPr>
          <w:p w14:paraId="34ED4DEE"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tcPr>
          <w:p w14:paraId="0ED36986"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tcPr>
          <w:p w14:paraId="5F83E6C9"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tcPr>
          <w:p w14:paraId="62399432" w14:textId="77777777" w:rsidR="00B0655E" w:rsidRPr="00375BD2" w:rsidRDefault="00B0655E" w:rsidP="00055F8B">
            <w:pPr>
              <w:widowControl/>
              <w:jc w:val="center"/>
              <w:rPr>
                <w:rFonts w:ascii="宋体" w:eastAsia="宋体" w:hAnsi="宋体" w:cs="宋体" w:hint="eastAsia"/>
                <w:color w:val="000000"/>
                <w:kern w:val="0"/>
                <w:szCs w:val="21"/>
              </w:rPr>
            </w:pPr>
          </w:p>
        </w:tc>
        <w:tc>
          <w:tcPr>
            <w:tcW w:w="830" w:type="dxa"/>
            <w:vMerge/>
          </w:tcPr>
          <w:p w14:paraId="55F72093" w14:textId="77777777" w:rsidR="00B0655E" w:rsidRPr="00375BD2" w:rsidRDefault="00B0655E" w:rsidP="00055F8B">
            <w:pPr>
              <w:widowControl/>
              <w:jc w:val="center"/>
              <w:rPr>
                <w:rFonts w:ascii="宋体" w:eastAsia="宋体" w:hAnsi="宋体" w:cs="宋体" w:hint="eastAsia"/>
                <w:color w:val="000000"/>
                <w:kern w:val="0"/>
                <w:szCs w:val="21"/>
              </w:rPr>
            </w:pPr>
          </w:p>
        </w:tc>
      </w:tr>
    </w:tbl>
    <w:p w14:paraId="64384C1D" w14:textId="77777777" w:rsidR="002D268F" w:rsidRDefault="002D268F" w:rsidP="002D268F">
      <w:pPr>
        <w:rPr>
          <w:rFonts w:hint="eastAsia"/>
        </w:rPr>
      </w:pPr>
    </w:p>
    <w:p w14:paraId="77295017" w14:textId="77777777" w:rsidR="002D268F" w:rsidRDefault="002D268F">
      <w:pPr>
        <w:widowControl/>
        <w:autoSpaceDE/>
        <w:autoSpaceDN/>
        <w:adjustRightInd/>
        <w:spacing w:line="240" w:lineRule="auto"/>
        <w:jc w:val="left"/>
        <w:rPr>
          <w:rFonts w:eastAsia="黑体" w:hint="eastAsia"/>
          <w:b/>
          <w:bCs w:val="0"/>
          <w:kern w:val="44"/>
          <w:sz w:val="24"/>
        </w:rPr>
      </w:pPr>
      <w:r>
        <w:rPr>
          <w:rFonts w:hint="eastAsia"/>
        </w:rPr>
        <w:br w:type="page"/>
      </w:r>
    </w:p>
    <w:p w14:paraId="14B7EA16" w14:textId="13DD5890" w:rsidR="00F15856" w:rsidRPr="001A57C7" w:rsidRDefault="005304E1" w:rsidP="00F15856">
      <w:pPr>
        <w:pStyle w:val="2"/>
        <w:rPr>
          <w:rFonts w:hint="eastAsia"/>
        </w:rPr>
      </w:pPr>
      <w:bookmarkStart w:id="161" w:name="_Toc179448790"/>
      <w:bookmarkStart w:id="162" w:name="_Toc184372633"/>
      <w:bookmarkStart w:id="163" w:name="_Toc184383413"/>
      <w:bookmarkStart w:id="164" w:name="_Toc184383989"/>
      <w:bookmarkStart w:id="165" w:name="_Toc184386678"/>
      <w:r>
        <w:rPr>
          <w:rFonts w:hint="eastAsia"/>
        </w:rPr>
        <w:lastRenderedPageBreak/>
        <w:t>表</w:t>
      </w:r>
      <w:r w:rsidR="00F15856">
        <w:rPr>
          <w:rFonts w:hint="eastAsia"/>
        </w:rPr>
        <w:t>A</w:t>
      </w:r>
      <w:r w:rsidR="00F15856" w:rsidRPr="001A57C7">
        <w:t>.</w:t>
      </w:r>
      <w:r w:rsidR="00F15856">
        <w:t>2</w:t>
      </w:r>
      <w:r w:rsidR="00F15856" w:rsidRPr="001A57C7">
        <w:t xml:space="preserve">  </w:t>
      </w:r>
      <w:r w:rsidR="002D268F">
        <w:rPr>
          <w:rFonts w:hint="eastAsia"/>
        </w:rPr>
        <w:t>绿色建筑</w:t>
      </w:r>
      <w:r w:rsidR="000F2945">
        <w:rPr>
          <w:rFonts w:hint="eastAsia"/>
        </w:rPr>
        <w:t>工程</w:t>
      </w:r>
      <w:r w:rsidR="002D268F">
        <w:rPr>
          <w:rFonts w:hint="eastAsia"/>
        </w:rPr>
        <w:t>健康舒适性能检查记录</w:t>
      </w:r>
      <w:bookmarkEnd w:id="161"/>
      <w:bookmarkEnd w:id="162"/>
      <w:bookmarkEnd w:id="163"/>
      <w:bookmarkEnd w:id="164"/>
      <w:bookmarkEnd w:id="165"/>
    </w:p>
    <w:tbl>
      <w:tblPr>
        <w:tblW w:w="13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9"/>
        <w:gridCol w:w="1560"/>
        <w:gridCol w:w="6379"/>
        <w:gridCol w:w="850"/>
        <w:gridCol w:w="834"/>
        <w:gridCol w:w="834"/>
        <w:gridCol w:w="834"/>
        <w:gridCol w:w="834"/>
        <w:gridCol w:w="834"/>
      </w:tblGrid>
      <w:tr w:rsidR="002D268F" w:rsidRPr="00777C05" w14:paraId="4BC9C8ED" w14:textId="77777777" w:rsidTr="00E0560C">
        <w:trPr>
          <w:trHeight w:val="285"/>
          <w:tblHeader/>
        </w:trPr>
        <w:tc>
          <w:tcPr>
            <w:tcW w:w="989" w:type="dxa"/>
            <w:shd w:val="clear" w:color="auto" w:fill="auto"/>
            <w:noWrap/>
            <w:vAlign w:val="center"/>
            <w:hideMark/>
          </w:tcPr>
          <w:p w14:paraId="651E3EB8"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编号</w:t>
            </w:r>
          </w:p>
        </w:tc>
        <w:tc>
          <w:tcPr>
            <w:tcW w:w="1560" w:type="dxa"/>
            <w:shd w:val="clear" w:color="auto" w:fill="auto"/>
            <w:noWrap/>
            <w:vAlign w:val="center"/>
            <w:hideMark/>
          </w:tcPr>
          <w:p w14:paraId="54591513" w14:textId="616A35A7" w:rsidR="002D268F" w:rsidRPr="00777C05" w:rsidRDefault="00900D76"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子项名称</w:t>
            </w:r>
          </w:p>
        </w:tc>
        <w:tc>
          <w:tcPr>
            <w:tcW w:w="6379" w:type="dxa"/>
            <w:shd w:val="clear" w:color="auto" w:fill="auto"/>
            <w:noWrap/>
            <w:vAlign w:val="center"/>
            <w:hideMark/>
          </w:tcPr>
          <w:p w14:paraId="788A59E2"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检查内容</w:t>
            </w:r>
          </w:p>
        </w:tc>
        <w:tc>
          <w:tcPr>
            <w:tcW w:w="850" w:type="dxa"/>
            <w:shd w:val="clear" w:color="auto" w:fill="auto"/>
            <w:noWrap/>
            <w:vAlign w:val="center"/>
            <w:hideMark/>
          </w:tcPr>
          <w:p w14:paraId="05F2FC19" w14:textId="77777777" w:rsid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重要</w:t>
            </w:r>
          </w:p>
          <w:p w14:paraId="6EA72717" w14:textId="0FE6024D"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程度</w:t>
            </w:r>
          </w:p>
        </w:tc>
        <w:tc>
          <w:tcPr>
            <w:tcW w:w="834" w:type="dxa"/>
            <w:vAlign w:val="center"/>
          </w:tcPr>
          <w:p w14:paraId="4FD60166" w14:textId="77777777" w:rsidR="004C66A7" w:rsidRPr="00777C05" w:rsidRDefault="004C66A7" w:rsidP="004C66A7">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采用</w:t>
            </w:r>
          </w:p>
          <w:p w14:paraId="1D937E17" w14:textId="60008D28" w:rsidR="002D268F" w:rsidRPr="00777C05" w:rsidRDefault="004C66A7" w:rsidP="004C66A7">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情况</w:t>
            </w:r>
          </w:p>
        </w:tc>
        <w:tc>
          <w:tcPr>
            <w:tcW w:w="834" w:type="dxa"/>
          </w:tcPr>
          <w:p w14:paraId="3E58FF03"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检查数量</w:t>
            </w:r>
          </w:p>
        </w:tc>
        <w:tc>
          <w:tcPr>
            <w:tcW w:w="834" w:type="dxa"/>
          </w:tcPr>
          <w:p w14:paraId="773BFAF1"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检查情况</w:t>
            </w:r>
          </w:p>
        </w:tc>
        <w:tc>
          <w:tcPr>
            <w:tcW w:w="834" w:type="dxa"/>
          </w:tcPr>
          <w:p w14:paraId="5316DC1F"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子项评定</w:t>
            </w:r>
          </w:p>
        </w:tc>
        <w:tc>
          <w:tcPr>
            <w:tcW w:w="834" w:type="dxa"/>
          </w:tcPr>
          <w:p w14:paraId="2F0772BF"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单项评定</w:t>
            </w:r>
          </w:p>
        </w:tc>
      </w:tr>
      <w:tr w:rsidR="00BD2638" w:rsidRPr="00777C05" w14:paraId="362A8279" w14:textId="77777777" w:rsidTr="00E0560C">
        <w:trPr>
          <w:trHeight w:val="282"/>
        </w:trPr>
        <w:tc>
          <w:tcPr>
            <w:tcW w:w="989" w:type="dxa"/>
            <w:vMerge w:val="restart"/>
            <w:shd w:val="clear" w:color="auto" w:fill="auto"/>
            <w:noWrap/>
            <w:vAlign w:val="center"/>
            <w:hideMark/>
          </w:tcPr>
          <w:p w14:paraId="172E0723"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color w:val="000000"/>
                <w:kern w:val="0"/>
                <w:szCs w:val="21"/>
              </w:rPr>
              <w:t>5.1.1</w:t>
            </w:r>
          </w:p>
        </w:tc>
        <w:tc>
          <w:tcPr>
            <w:tcW w:w="1560" w:type="dxa"/>
            <w:vMerge w:val="restart"/>
            <w:shd w:val="clear" w:color="auto" w:fill="auto"/>
            <w:noWrap/>
            <w:vAlign w:val="center"/>
            <w:hideMark/>
          </w:tcPr>
          <w:p w14:paraId="044F2A6B" w14:textId="77777777" w:rsidR="00BD2638" w:rsidRPr="00777C05" w:rsidRDefault="00BD2638"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室内空气品质</w:t>
            </w:r>
          </w:p>
          <w:p w14:paraId="5BD497CA" w14:textId="6C1AF6C7" w:rsidR="00BD2638" w:rsidRPr="00777C05" w:rsidRDefault="00BD2638"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控制项</w:t>
            </w:r>
          </w:p>
        </w:tc>
        <w:tc>
          <w:tcPr>
            <w:tcW w:w="6379" w:type="dxa"/>
            <w:shd w:val="clear" w:color="auto" w:fill="auto"/>
            <w:noWrap/>
            <w:vAlign w:val="center"/>
            <w:hideMark/>
          </w:tcPr>
          <w:p w14:paraId="05D00491"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核查室内装饰、装修材料、家具制品的材料检验报告</w:t>
            </w:r>
          </w:p>
        </w:tc>
        <w:tc>
          <w:tcPr>
            <w:tcW w:w="850" w:type="dxa"/>
            <w:vMerge w:val="restart"/>
            <w:shd w:val="clear" w:color="auto" w:fill="auto"/>
            <w:noWrap/>
            <w:vAlign w:val="center"/>
            <w:hideMark/>
          </w:tcPr>
          <w:p w14:paraId="184BDC89"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31582D8A"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1ED7E2B3"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5B209F27"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0D8688DE"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val="restart"/>
          </w:tcPr>
          <w:p w14:paraId="7D3D5D20"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704DFF4B" w14:textId="77777777" w:rsidTr="00E0560C">
        <w:trPr>
          <w:trHeight w:val="280"/>
        </w:trPr>
        <w:tc>
          <w:tcPr>
            <w:tcW w:w="989" w:type="dxa"/>
            <w:vMerge/>
            <w:shd w:val="clear" w:color="auto" w:fill="auto"/>
            <w:noWrap/>
            <w:vAlign w:val="center"/>
          </w:tcPr>
          <w:p w14:paraId="17DC1A86"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71F253DA" w14:textId="15DC43E7" w:rsidR="00BD2638" w:rsidRPr="00777C05" w:rsidRDefault="00BD2638"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7887D5D7"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查阅空气质量检测报告</w:t>
            </w:r>
          </w:p>
        </w:tc>
        <w:tc>
          <w:tcPr>
            <w:tcW w:w="850" w:type="dxa"/>
            <w:vMerge/>
            <w:shd w:val="clear" w:color="auto" w:fill="auto"/>
            <w:noWrap/>
            <w:vAlign w:val="center"/>
          </w:tcPr>
          <w:p w14:paraId="0E239EDB"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0791F3E1"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0545BAAF"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5F178B09"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253DD2B4"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4FC91596"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1B0E6A3D" w14:textId="77777777" w:rsidTr="00E0560C">
        <w:trPr>
          <w:trHeight w:val="280"/>
        </w:trPr>
        <w:tc>
          <w:tcPr>
            <w:tcW w:w="989" w:type="dxa"/>
            <w:vMerge/>
            <w:shd w:val="clear" w:color="auto" w:fill="auto"/>
            <w:noWrap/>
            <w:vAlign w:val="center"/>
          </w:tcPr>
          <w:p w14:paraId="7B47DE59"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0F29F126" w14:textId="16008C35" w:rsidR="00BD2638" w:rsidRPr="00777C05" w:rsidRDefault="00BD2638"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5714F92C"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检查室内和建筑主入口禁烟标识并查阅禁烟标志的</w:t>
            </w:r>
            <w:r w:rsidRPr="00777C05">
              <w:rPr>
                <w:rFonts w:ascii="宋体" w:eastAsia="宋体" w:hAnsi="宋体" w:cs="宋体" w:hint="eastAsia"/>
                <w:color w:val="000000"/>
                <w:kern w:val="0"/>
                <w:szCs w:val="21"/>
              </w:rPr>
              <w:t>实景</w:t>
            </w:r>
            <w:r w:rsidRPr="00777C05">
              <w:rPr>
                <w:rFonts w:ascii="宋体" w:eastAsia="宋体" w:hAnsi="宋体" w:cs="宋体"/>
                <w:color w:val="000000"/>
                <w:kern w:val="0"/>
                <w:szCs w:val="21"/>
              </w:rPr>
              <w:t>影像资料</w:t>
            </w:r>
          </w:p>
        </w:tc>
        <w:tc>
          <w:tcPr>
            <w:tcW w:w="850" w:type="dxa"/>
            <w:vMerge/>
            <w:shd w:val="clear" w:color="auto" w:fill="auto"/>
            <w:noWrap/>
            <w:vAlign w:val="center"/>
          </w:tcPr>
          <w:p w14:paraId="5AA7F9EE"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792BFD58"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27A309AA"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34B6796D"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575D2D0D"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2C963F7D"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353558F0" w14:textId="77777777" w:rsidTr="00E0560C">
        <w:trPr>
          <w:trHeight w:val="376"/>
        </w:trPr>
        <w:tc>
          <w:tcPr>
            <w:tcW w:w="989" w:type="dxa"/>
            <w:vMerge w:val="restart"/>
            <w:shd w:val="clear" w:color="auto" w:fill="auto"/>
            <w:noWrap/>
            <w:vAlign w:val="center"/>
          </w:tcPr>
          <w:p w14:paraId="130E791C"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color w:val="000000"/>
                <w:kern w:val="0"/>
                <w:szCs w:val="21"/>
              </w:rPr>
              <w:t>5.1.2</w:t>
            </w:r>
          </w:p>
        </w:tc>
        <w:tc>
          <w:tcPr>
            <w:tcW w:w="1560" w:type="dxa"/>
            <w:vMerge/>
            <w:shd w:val="clear" w:color="auto" w:fill="auto"/>
            <w:noWrap/>
            <w:vAlign w:val="center"/>
          </w:tcPr>
          <w:p w14:paraId="2D48DD92" w14:textId="597CBDA4" w:rsidR="00BD2638" w:rsidRPr="00777C05" w:rsidRDefault="00BD2638"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5F68FEEE"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土建专业检查住宅卫生间、厨房成品排风道安装和防火防倒灌设施</w:t>
            </w:r>
          </w:p>
        </w:tc>
        <w:tc>
          <w:tcPr>
            <w:tcW w:w="850" w:type="dxa"/>
            <w:vMerge w:val="restart"/>
            <w:shd w:val="clear" w:color="auto" w:fill="auto"/>
            <w:noWrap/>
            <w:vAlign w:val="center"/>
          </w:tcPr>
          <w:p w14:paraId="5A08E8F2"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22DD68C1"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2308699D"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14C87A0A"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69FE887A"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64C6AF06"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4AC165BE" w14:textId="77777777" w:rsidTr="00E0560C">
        <w:trPr>
          <w:trHeight w:val="376"/>
        </w:trPr>
        <w:tc>
          <w:tcPr>
            <w:tcW w:w="989" w:type="dxa"/>
            <w:vMerge/>
            <w:shd w:val="clear" w:color="auto" w:fill="auto"/>
            <w:noWrap/>
            <w:vAlign w:val="center"/>
          </w:tcPr>
          <w:p w14:paraId="5AA1CE45"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0C731A2A" w14:textId="77777777" w:rsidR="00BD2638" w:rsidRPr="00777C05" w:rsidRDefault="00BD2638"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36BF82B8"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暖通专业检查卫生间、餐厅、厨房、打印复印室、清洁间、地下车库的排风设施</w:t>
            </w:r>
          </w:p>
        </w:tc>
        <w:tc>
          <w:tcPr>
            <w:tcW w:w="850" w:type="dxa"/>
            <w:vMerge/>
            <w:shd w:val="clear" w:color="auto" w:fill="auto"/>
            <w:noWrap/>
            <w:vAlign w:val="center"/>
          </w:tcPr>
          <w:p w14:paraId="6C068EEE"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52A6223E"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4A7C8003"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2547C49D"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4D4E867D"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588A3FE0"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1FF22D67" w14:textId="77777777" w:rsidTr="00E0560C">
        <w:trPr>
          <w:trHeight w:val="376"/>
        </w:trPr>
        <w:tc>
          <w:tcPr>
            <w:tcW w:w="989" w:type="dxa"/>
            <w:vMerge/>
            <w:shd w:val="clear" w:color="auto" w:fill="auto"/>
            <w:noWrap/>
            <w:vAlign w:val="center"/>
          </w:tcPr>
          <w:p w14:paraId="7868FD0A"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6EC072B9" w14:textId="77777777" w:rsidR="00BD2638" w:rsidRPr="00777C05" w:rsidRDefault="00BD2638"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67FE1A6A"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查阅气流组织模拟分析报告、相关产品性能检测报告或质量合格证书</w:t>
            </w:r>
          </w:p>
        </w:tc>
        <w:tc>
          <w:tcPr>
            <w:tcW w:w="850" w:type="dxa"/>
            <w:vMerge/>
            <w:shd w:val="clear" w:color="auto" w:fill="auto"/>
            <w:noWrap/>
            <w:vAlign w:val="center"/>
          </w:tcPr>
          <w:p w14:paraId="1A48546A"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63DB1C4E"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67D9C635"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2895D258"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16B353D0"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78A2FDDE" w14:textId="77777777" w:rsidR="00BD2638" w:rsidRPr="00777C05" w:rsidRDefault="00BD2638" w:rsidP="00055F8B">
            <w:pPr>
              <w:widowControl/>
              <w:jc w:val="center"/>
              <w:rPr>
                <w:rFonts w:ascii="宋体" w:eastAsia="宋体" w:hAnsi="宋体" w:cs="宋体" w:hint="eastAsia"/>
                <w:color w:val="000000"/>
                <w:kern w:val="0"/>
                <w:szCs w:val="21"/>
              </w:rPr>
            </w:pPr>
          </w:p>
        </w:tc>
      </w:tr>
      <w:tr w:rsidR="002D268F" w:rsidRPr="00777C05" w14:paraId="0EDC27BC" w14:textId="77777777" w:rsidTr="00E0560C">
        <w:trPr>
          <w:trHeight w:val="471"/>
        </w:trPr>
        <w:tc>
          <w:tcPr>
            <w:tcW w:w="989" w:type="dxa"/>
            <w:vMerge w:val="restart"/>
            <w:shd w:val="clear" w:color="auto" w:fill="auto"/>
            <w:noWrap/>
            <w:vAlign w:val="center"/>
          </w:tcPr>
          <w:p w14:paraId="28C496B8"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5</w:t>
            </w:r>
            <w:r w:rsidRPr="00777C05">
              <w:rPr>
                <w:rFonts w:ascii="宋体" w:eastAsia="宋体" w:hAnsi="宋体" w:cs="宋体"/>
                <w:color w:val="000000"/>
                <w:kern w:val="0"/>
                <w:szCs w:val="21"/>
              </w:rPr>
              <w:t>.1.3</w:t>
            </w:r>
          </w:p>
        </w:tc>
        <w:tc>
          <w:tcPr>
            <w:tcW w:w="1560" w:type="dxa"/>
            <w:vMerge w:val="restart"/>
            <w:shd w:val="clear" w:color="auto" w:fill="auto"/>
            <w:noWrap/>
            <w:vAlign w:val="center"/>
          </w:tcPr>
          <w:p w14:paraId="5F2535FA" w14:textId="77777777" w:rsidR="002D268F"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水质</w:t>
            </w:r>
          </w:p>
          <w:p w14:paraId="18D6E391" w14:textId="3194B40D"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控制项</w:t>
            </w:r>
          </w:p>
        </w:tc>
        <w:tc>
          <w:tcPr>
            <w:tcW w:w="6379" w:type="dxa"/>
            <w:shd w:val="clear" w:color="auto" w:fill="auto"/>
            <w:noWrap/>
            <w:vAlign w:val="center"/>
          </w:tcPr>
          <w:p w14:paraId="06E4F989" w14:textId="77777777" w:rsidR="002D268F" w:rsidRPr="00777C05" w:rsidRDefault="002D268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检查非传统水源管道和设备标识</w:t>
            </w:r>
          </w:p>
        </w:tc>
        <w:tc>
          <w:tcPr>
            <w:tcW w:w="850" w:type="dxa"/>
            <w:vMerge w:val="restart"/>
            <w:shd w:val="clear" w:color="auto" w:fill="auto"/>
            <w:noWrap/>
            <w:vAlign w:val="center"/>
          </w:tcPr>
          <w:p w14:paraId="1945B7AA"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22A3C5C2"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7FE66483"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44AAE8E8"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6BB5D4BC"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vMerge/>
          </w:tcPr>
          <w:p w14:paraId="39AF22F0" w14:textId="77777777" w:rsidR="002D268F" w:rsidRPr="00777C05" w:rsidRDefault="002D268F" w:rsidP="00055F8B">
            <w:pPr>
              <w:widowControl/>
              <w:jc w:val="center"/>
              <w:rPr>
                <w:rFonts w:ascii="宋体" w:eastAsia="宋体" w:hAnsi="宋体" w:cs="宋体" w:hint="eastAsia"/>
                <w:color w:val="000000"/>
                <w:kern w:val="0"/>
                <w:szCs w:val="21"/>
              </w:rPr>
            </w:pPr>
          </w:p>
        </w:tc>
      </w:tr>
      <w:tr w:rsidR="002D268F" w:rsidRPr="00777C05" w14:paraId="421D4970" w14:textId="77777777" w:rsidTr="00E0560C">
        <w:trPr>
          <w:trHeight w:val="471"/>
        </w:trPr>
        <w:tc>
          <w:tcPr>
            <w:tcW w:w="989" w:type="dxa"/>
            <w:vMerge/>
            <w:shd w:val="clear" w:color="auto" w:fill="auto"/>
            <w:noWrap/>
            <w:vAlign w:val="center"/>
          </w:tcPr>
          <w:p w14:paraId="2EED02E8" w14:textId="77777777" w:rsidR="002D268F" w:rsidRPr="00777C05" w:rsidRDefault="002D268F"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55954D2E" w14:textId="77777777" w:rsidR="002D268F" w:rsidRPr="00777C05" w:rsidRDefault="002D268F"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5BBEC1D0" w14:textId="77777777" w:rsidR="002D268F" w:rsidRPr="00777C05" w:rsidRDefault="002D268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查阅生活饮用水水质检测报告、二次用水设施消毒管理说明、便器产品说明书（水封深度）</w:t>
            </w:r>
          </w:p>
        </w:tc>
        <w:tc>
          <w:tcPr>
            <w:tcW w:w="850" w:type="dxa"/>
            <w:vMerge/>
            <w:shd w:val="clear" w:color="auto" w:fill="auto"/>
            <w:noWrap/>
            <w:vAlign w:val="center"/>
          </w:tcPr>
          <w:p w14:paraId="401E3C2D"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vMerge/>
          </w:tcPr>
          <w:p w14:paraId="62F76E9A"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495AE522"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3F15255D"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29473CB9"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vMerge/>
          </w:tcPr>
          <w:p w14:paraId="2CF15A2D" w14:textId="77777777" w:rsidR="002D268F" w:rsidRPr="00777C05" w:rsidRDefault="002D268F" w:rsidP="00055F8B">
            <w:pPr>
              <w:widowControl/>
              <w:jc w:val="center"/>
              <w:rPr>
                <w:rFonts w:ascii="宋体" w:eastAsia="宋体" w:hAnsi="宋体" w:cs="宋体" w:hint="eastAsia"/>
                <w:color w:val="000000"/>
                <w:kern w:val="0"/>
                <w:szCs w:val="21"/>
              </w:rPr>
            </w:pPr>
          </w:p>
        </w:tc>
      </w:tr>
      <w:tr w:rsidR="002D268F" w:rsidRPr="00777C05" w14:paraId="6E4152C1" w14:textId="77777777" w:rsidTr="00E0560C">
        <w:trPr>
          <w:trHeight w:val="471"/>
        </w:trPr>
        <w:tc>
          <w:tcPr>
            <w:tcW w:w="989" w:type="dxa"/>
            <w:vMerge/>
            <w:shd w:val="clear" w:color="auto" w:fill="auto"/>
            <w:noWrap/>
            <w:vAlign w:val="center"/>
          </w:tcPr>
          <w:p w14:paraId="78972666" w14:textId="77777777" w:rsidR="002D268F" w:rsidRPr="00777C05" w:rsidRDefault="002D268F"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59A919A7" w14:textId="77777777" w:rsidR="002D268F" w:rsidRPr="00777C05" w:rsidRDefault="002D268F"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474A0C96" w14:textId="77777777" w:rsidR="002D268F" w:rsidRPr="00777C05" w:rsidRDefault="002D268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运营阶段查阅项目储水设施清洗消毒管理制度、储水设施清洗消毒工作记录（含清洗委托合同、清洗后的水质检测报告）</w:t>
            </w:r>
          </w:p>
        </w:tc>
        <w:tc>
          <w:tcPr>
            <w:tcW w:w="850" w:type="dxa"/>
            <w:vMerge/>
            <w:shd w:val="clear" w:color="auto" w:fill="auto"/>
            <w:noWrap/>
            <w:vAlign w:val="center"/>
          </w:tcPr>
          <w:p w14:paraId="7ED1A610"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vMerge/>
          </w:tcPr>
          <w:p w14:paraId="4BDCB045"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6C6315AA"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3043095A"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16CA9F6F"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vMerge/>
          </w:tcPr>
          <w:p w14:paraId="765321B7" w14:textId="77777777" w:rsidR="002D268F" w:rsidRPr="00777C05" w:rsidRDefault="002D268F" w:rsidP="00055F8B">
            <w:pPr>
              <w:widowControl/>
              <w:jc w:val="center"/>
              <w:rPr>
                <w:rFonts w:ascii="宋体" w:eastAsia="宋体" w:hAnsi="宋体" w:cs="宋体" w:hint="eastAsia"/>
                <w:color w:val="000000"/>
                <w:kern w:val="0"/>
                <w:szCs w:val="21"/>
              </w:rPr>
            </w:pPr>
          </w:p>
        </w:tc>
      </w:tr>
      <w:tr w:rsidR="00BD2638" w:rsidRPr="00777C05" w14:paraId="73CD9D9D" w14:textId="77777777" w:rsidTr="00E0560C">
        <w:trPr>
          <w:trHeight w:val="282"/>
        </w:trPr>
        <w:tc>
          <w:tcPr>
            <w:tcW w:w="989" w:type="dxa"/>
            <w:vMerge w:val="restart"/>
            <w:shd w:val="clear" w:color="auto" w:fill="auto"/>
            <w:noWrap/>
            <w:vAlign w:val="center"/>
          </w:tcPr>
          <w:p w14:paraId="5B1097E5"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lastRenderedPageBreak/>
              <w:t>5</w:t>
            </w:r>
            <w:r w:rsidRPr="00777C05">
              <w:rPr>
                <w:rFonts w:ascii="宋体" w:eastAsia="宋体" w:hAnsi="宋体" w:cs="宋体"/>
                <w:color w:val="000000"/>
                <w:kern w:val="0"/>
                <w:szCs w:val="21"/>
              </w:rPr>
              <w:t>.1.4</w:t>
            </w:r>
          </w:p>
        </w:tc>
        <w:tc>
          <w:tcPr>
            <w:tcW w:w="1560" w:type="dxa"/>
            <w:vMerge w:val="restart"/>
            <w:shd w:val="clear" w:color="auto" w:fill="auto"/>
            <w:noWrap/>
            <w:vAlign w:val="center"/>
          </w:tcPr>
          <w:p w14:paraId="2E66510C" w14:textId="77777777" w:rsidR="00BD2638" w:rsidRPr="00777C05" w:rsidRDefault="00BD2638"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声环境与光环境</w:t>
            </w:r>
          </w:p>
          <w:p w14:paraId="26A007AE" w14:textId="26401872" w:rsidR="00BD2638" w:rsidRPr="00777C05" w:rsidRDefault="00BD2638"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控制项</w:t>
            </w:r>
          </w:p>
        </w:tc>
        <w:tc>
          <w:tcPr>
            <w:tcW w:w="6379" w:type="dxa"/>
            <w:shd w:val="clear" w:color="auto" w:fill="auto"/>
            <w:noWrap/>
            <w:vAlign w:val="center"/>
          </w:tcPr>
          <w:p w14:paraId="64536FBB"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核查主要功能房间的外墙、隔墙、楼板和门窗的构造做法与图纸的一致性</w:t>
            </w:r>
          </w:p>
        </w:tc>
        <w:tc>
          <w:tcPr>
            <w:tcW w:w="850" w:type="dxa"/>
            <w:vMerge w:val="restart"/>
            <w:shd w:val="clear" w:color="auto" w:fill="auto"/>
            <w:noWrap/>
            <w:vAlign w:val="center"/>
          </w:tcPr>
          <w:p w14:paraId="6FF24ABF"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3D2A7E38"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2238F580"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7E2EEA17"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68D77634"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2CDEA0DA"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33E9035E" w14:textId="77777777" w:rsidTr="00E0560C">
        <w:trPr>
          <w:trHeight w:val="280"/>
        </w:trPr>
        <w:tc>
          <w:tcPr>
            <w:tcW w:w="989" w:type="dxa"/>
            <w:vMerge/>
            <w:shd w:val="clear" w:color="auto" w:fill="auto"/>
            <w:noWrap/>
            <w:vAlign w:val="center"/>
          </w:tcPr>
          <w:p w14:paraId="322488BF"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3E9ED2D7" w14:textId="066E6868" w:rsidR="00BD2638" w:rsidRPr="00777C05" w:rsidRDefault="00BD2638"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6E0B5892"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查阅主要构件隔声性能的实验室检测报告，查阅典型时间、主要功能房间的室内噪声检测报告</w:t>
            </w:r>
          </w:p>
        </w:tc>
        <w:tc>
          <w:tcPr>
            <w:tcW w:w="850" w:type="dxa"/>
            <w:vMerge/>
            <w:shd w:val="clear" w:color="auto" w:fill="auto"/>
            <w:noWrap/>
            <w:vAlign w:val="center"/>
          </w:tcPr>
          <w:p w14:paraId="4451CA68"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10CECAE1"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6849DE12"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74D94B8D"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4F345975"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2658B373"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3DB696BA" w14:textId="77777777" w:rsidTr="00E0560C">
        <w:trPr>
          <w:trHeight w:val="564"/>
        </w:trPr>
        <w:tc>
          <w:tcPr>
            <w:tcW w:w="989" w:type="dxa"/>
            <w:vMerge w:val="restart"/>
            <w:shd w:val="clear" w:color="auto" w:fill="auto"/>
            <w:noWrap/>
            <w:vAlign w:val="center"/>
          </w:tcPr>
          <w:p w14:paraId="0D32F6A8"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5</w:t>
            </w:r>
            <w:r w:rsidRPr="00777C05">
              <w:rPr>
                <w:rFonts w:ascii="宋体" w:eastAsia="宋体" w:hAnsi="宋体" w:cs="宋体"/>
                <w:color w:val="000000"/>
                <w:kern w:val="0"/>
                <w:szCs w:val="21"/>
              </w:rPr>
              <w:t>.1.5</w:t>
            </w:r>
          </w:p>
        </w:tc>
        <w:tc>
          <w:tcPr>
            <w:tcW w:w="1560" w:type="dxa"/>
            <w:vMerge/>
            <w:shd w:val="clear" w:color="auto" w:fill="auto"/>
            <w:noWrap/>
            <w:vAlign w:val="center"/>
          </w:tcPr>
          <w:p w14:paraId="772D45C6" w14:textId="3EAE52F9" w:rsidR="00BD2638" w:rsidRPr="00777C05" w:rsidRDefault="00BD2638"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1EDAA65B"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检查照明数量、质量、频闪是否符合设计要求、人员长期停留场所是否采用无危险照明产品</w:t>
            </w:r>
          </w:p>
        </w:tc>
        <w:tc>
          <w:tcPr>
            <w:tcW w:w="850" w:type="dxa"/>
            <w:vMerge w:val="restart"/>
            <w:shd w:val="clear" w:color="auto" w:fill="auto"/>
            <w:noWrap/>
            <w:vAlign w:val="center"/>
          </w:tcPr>
          <w:p w14:paraId="452CBA6A"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5FF847AD"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52E2A983"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5C8DF57B"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4D0F694B"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63473484"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07EF2995" w14:textId="77777777" w:rsidTr="00E0560C">
        <w:trPr>
          <w:trHeight w:val="564"/>
        </w:trPr>
        <w:tc>
          <w:tcPr>
            <w:tcW w:w="989" w:type="dxa"/>
            <w:vMerge/>
            <w:shd w:val="clear" w:color="auto" w:fill="auto"/>
            <w:noWrap/>
            <w:vAlign w:val="center"/>
          </w:tcPr>
          <w:p w14:paraId="20C13131"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2E88F38D" w14:textId="77777777" w:rsidR="00BD2638" w:rsidRPr="00777C05" w:rsidRDefault="00BD2638"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56F43E64"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查阅照明计算书、现场检测报告、产品说明书及产品检测报告（包括灯具光度、色度、光生物安全及频闪等指标）</w:t>
            </w:r>
          </w:p>
        </w:tc>
        <w:tc>
          <w:tcPr>
            <w:tcW w:w="850" w:type="dxa"/>
            <w:vMerge/>
            <w:shd w:val="clear" w:color="auto" w:fill="auto"/>
            <w:noWrap/>
            <w:vAlign w:val="center"/>
          </w:tcPr>
          <w:p w14:paraId="730A57D2"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6ED7F6CB"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6E23ABF9"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698974C1"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5950EF59"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10FAFE01"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64BB4ED1" w14:textId="77777777" w:rsidTr="00E0560C">
        <w:trPr>
          <w:trHeight w:val="286"/>
        </w:trPr>
        <w:tc>
          <w:tcPr>
            <w:tcW w:w="989" w:type="dxa"/>
            <w:vMerge w:val="restart"/>
            <w:shd w:val="clear" w:color="auto" w:fill="auto"/>
            <w:noWrap/>
            <w:vAlign w:val="center"/>
          </w:tcPr>
          <w:p w14:paraId="7D1AFBF6"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5</w:t>
            </w:r>
            <w:r w:rsidRPr="00777C05">
              <w:rPr>
                <w:rFonts w:ascii="宋体" w:eastAsia="宋体" w:hAnsi="宋体" w:cs="宋体"/>
                <w:color w:val="000000"/>
                <w:kern w:val="0"/>
                <w:szCs w:val="21"/>
              </w:rPr>
              <w:t>.1.6</w:t>
            </w:r>
          </w:p>
        </w:tc>
        <w:tc>
          <w:tcPr>
            <w:tcW w:w="1560" w:type="dxa"/>
            <w:vMerge w:val="restart"/>
            <w:shd w:val="clear" w:color="auto" w:fill="auto"/>
            <w:noWrap/>
            <w:vAlign w:val="center"/>
          </w:tcPr>
          <w:p w14:paraId="1CF08F20" w14:textId="77777777" w:rsidR="00BD2638" w:rsidRPr="00777C05" w:rsidRDefault="00BD2638"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室内热湿环境</w:t>
            </w:r>
          </w:p>
          <w:p w14:paraId="0F410D79" w14:textId="53AF87E8" w:rsidR="00BD2638" w:rsidRPr="00777C05" w:rsidRDefault="00BD2638"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控制项</w:t>
            </w:r>
          </w:p>
        </w:tc>
        <w:tc>
          <w:tcPr>
            <w:tcW w:w="6379" w:type="dxa"/>
            <w:shd w:val="clear" w:color="auto" w:fill="auto"/>
            <w:noWrap/>
            <w:vAlign w:val="center"/>
          </w:tcPr>
          <w:p w14:paraId="4DAE8D3C"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检查分体空调安装或安装条件</w:t>
            </w:r>
          </w:p>
        </w:tc>
        <w:tc>
          <w:tcPr>
            <w:tcW w:w="850" w:type="dxa"/>
            <w:vMerge w:val="restart"/>
            <w:shd w:val="clear" w:color="auto" w:fill="auto"/>
            <w:noWrap/>
            <w:vAlign w:val="center"/>
          </w:tcPr>
          <w:p w14:paraId="3C6D0C11"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3E74B6C7"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1E94B887"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4A77CA6A"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709D2743"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57F81E9D"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53213086" w14:textId="77777777" w:rsidTr="00E0560C">
        <w:trPr>
          <w:trHeight w:val="285"/>
        </w:trPr>
        <w:tc>
          <w:tcPr>
            <w:tcW w:w="989" w:type="dxa"/>
            <w:vMerge/>
            <w:shd w:val="clear" w:color="auto" w:fill="auto"/>
            <w:noWrap/>
            <w:vAlign w:val="center"/>
          </w:tcPr>
          <w:p w14:paraId="00CB8358"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1A7A6B29" w14:textId="775935AD" w:rsidR="00BD2638" w:rsidRPr="00777C05" w:rsidRDefault="00BD2638"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656DD378"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查阅典型房间空调使用期间室内温湿度检测报告和二氧化碳浓度检测报告</w:t>
            </w:r>
          </w:p>
        </w:tc>
        <w:tc>
          <w:tcPr>
            <w:tcW w:w="850" w:type="dxa"/>
            <w:vMerge/>
            <w:shd w:val="clear" w:color="auto" w:fill="auto"/>
            <w:noWrap/>
            <w:vAlign w:val="center"/>
          </w:tcPr>
          <w:p w14:paraId="41568430"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2F1A02A6"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13E472A6"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3E0F03B3"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610DC91C"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68E92444"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24E23479" w14:textId="77777777" w:rsidTr="00E0560C">
        <w:trPr>
          <w:trHeight w:val="399"/>
        </w:trPr>
        <w:tc>
          <w:tcPr>
            <w:tcW w:w="989" w:type="dxa"/>
            <w:vMerge w:val="restart"/>
            <w:shd w:val="clear" w:color="auto" w:fill="auto"/>
            <w:noWrap/>
            <w:vAlign w:val="center"/>
          </w:tcPr>
          <w:p w14:paraId="3B4F6D21"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5</w:t>
            </w:r>
            <w:r w:rsidRPr="00777C05">
              <w:rPr>
                <w:rFonts w:ascii="宋体" w:eastAsia="宋体" w:hAnsi="宋体" w:cs="宋体"/>
                <w:color w:val="000000"/>
                <w:kern w:val="0"/>
                <w:szCs w:val="21"/>
              </w:rPr>
              <w:t>.1.7</w:t>
            </w:r>
          </w:p>
        </w:tc>
        <w:tc>
          <w:tcPr>
            <w:tcW w:w="1560" w:type="dxa"/>
            <w:vMerge/>
            <w:shd w:val="clear" w:color="auto" w:fill="auto"/>
            <w:noWrap/>
            <w:vAlign w:val="center"/>
          </w:tcPr>
          <w:p w14:paraId="711A6CC4" w14:textId="0FF15320" w:rsidR="00BD2638" w:rsidRPr="00777C05" w:rsidRDefault="00BD2638"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1DCB9CFB"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检查外围护结构各部位构造做法与图纸的一致性</w:t>
            </w:r>
          </w:p>
        </w:tc>
        <w:tc>
          <w:tcPr>
            <w:tcW w:w="850" w:type="dxa"/>
            <w:vMerge w:val="restart"/>
            <w:shd w:val="clear" w:color="auto" w:fill="auto"/>
            <w:noWrap/>
            <w:vAlign w:val="center"/>
          </w:tcPr>
          <w:p w14:paraId="275213BD"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12CC093D"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388B18E4"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4B46B15A"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720EB152"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38B578A5"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588D26AC" w14:textId="77777777" w:rsidTr="00E0560C">
        <w:trPr>
          <w:trHeight w:val="396"/>
        </w:trPr>
        <w:tc>
          <w:tcPr>
            <w:tcW w:w="989" w:type="dxa"/>
            <w:vMerge/>
            <w:shd w:val="clear" w:color="auto" w:fill="auto"/>
            <w:noWrap/>
            <w:vAlign w:val="center"/>
          </w:tcPr>
          <w:p w14:paraId="1503DA54"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4FDB9039" w14:textId="248297A7" w:rsidR="00BD2638" w:rsidRPr="00777C05" w:rsidRDefault="00BD2638"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3538AE07"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检查建筑墙身详图中外墙出挑构件及附墙部件（如阳台、室外平台、雨罩、空调室外机搁板、附壁柱、凸窗、装饰线等）采取的隔断热桥和保温措施与图纸的一致</w:t>
            </w:r>
          </w:p>
        </w:tc>
        <w:tc>
          <w:tcPr>
            <w:tcW w:w="850" w:type="dxa"/>
            <w:vMerge/>
            <w:shd w:val="clear" w:color="auto" w:fill="auto"/>
            <w:noWrap/>
            <w:vAlign w:val="center"/>
          </w:tcPr>
          <w:p w14:paraId="5A791BC8"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732BAE4E"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6DCAE0B1"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1B1AD7F8"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6FDC0DB2"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6806663D"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3448FD06" w14:textId="77777777" w:rsidTr="00E0560C">
        <w:trPr>
          <w:trHeight w:val="396"/>
        </w:trPr>
        <w:tc>
          <w:tcPr>
            <w:tcW w:w="989" w:type="dxa"/>
            <w:vMerge/>
            <w:shd w:val="clear" w:color="auto" w:fill="auto"/>
            <w:noWrap/>
            <w:vAlign w:val="center"/>
          </w:tcPr>
          <w:p w14:paraId="3A117FA2"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4C5A39F3" w14:textId="7C00D3E0" w:rsidR="00BD2638" w:rsidRPr="00777C05" w:rsidRDefault="00BD2638"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3C6DFFC9"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检查外窗（门）框与墙体之间的密封效果</w:t>
            </w:r>
          </w:p>
        </w:tc>
        <w:tc>
          <w:tcPr>
            <w:tcW w:w="850" w:type="dxa"/>
            <w:vMerge/>
            <w:shd w:val="clear" w:color="auto" w:fill="auto"/>
            <w:noWrap/>
            <w:vAlign w:val="center"/>
          </w:tcPr>
          <w:p w14:paraId="62FA9A0F"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42F51BB3"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50346B3B"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0602A209"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2E0EE074"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0BC589ED"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62CB56A9" w14:textId="77777777" w:rsidTr="00E0560C">
        <w:trPr>
          <w:trHeight w:val="396"/>
        </w:trPr>
        <w:tc>
          <w:tcPr>
            <w:tcW w:w="989" w:type="dxa"/>
            <w:vMerge/>
            <w:shd w:val="clear" w:color="auto" w:fill="auto"/>
            <w:noWrap/>
            <w:vAlign w:val="center"/>
          </w:tcPr>
          <w:p w14:paraId="6F1FA44C"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2BEEDEA3" w14:textId="62AD9EA0" w:rsidR="00BD2638" w:rsidRPr="00777C05" w:rsidRDefault="00BD2638"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05DFE3C4"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检查变型缝内保温材料或采取其他保温措施与图纸的一致性</w:t>
            </w:r>
          </w:p>
        </w:tc>
        <w:tc>
          <w:tcPr>
            <w:tcW w:w="850" w:type="dxa"/>
            <w:vMerge/>
            <w:shd w:val="clear" w:color="auto" w:fill="auto"/>
            <w:noWrap/>
            <w:vAlign w:val="center"/>
          </w:tcPr>
          <w:p w14:paraId="793193CB"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7DFFB86C"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5652F3CE"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47600751"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4A059454"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5318358D"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403DC308" w14:textId="77777777" w:rsidTr="00E0560C">
        <w:trPr>
          <w:trHeight w:val="396"/>
        </w:trPr>
        <w:tc>
          <w:tcPr>
            <w:tcW w:w="989" w:type="dxa"/>
            <w:vMerge/>
            <w:shd w:val="clear" w:color="auto" w:fill="auto"/>
            <w:noWrap/>
            <w:vAlign w:val="center"/>
          </w:tcPr>
          <w:p w14:paraId="2DC87593"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7E535C9E" w14:textId="5702EEEE" w:rsidR="00BD2638" w:rsidRPr="00777C05" w:rsidRDefault="00BD2638"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5F151FE5"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查阅建筑围护结构结露验算计算书、建筑围护结构内部冷凝验算计算书、建筑围护结构隔热性能计算书</w:t>
            </w:r>
          </w:p>
        </w:tc>
        <w:tc>
          <w:tcPr>
            <w:tcW w:w="850" w:type="dxa"/>
            <w:vMerge/>
            <w:shd w:val="clear" w:color="auto" w:fill="auto"/>
            <w:noWrap/>
            <w:vAlign w:val="center"/>
          </w:tcPr>
          <w:p w14:paraId="48756FD4"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5C4FF779"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02D5C689"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5E2E269F"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2B8C8C17"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49E70F2B"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07530A81" w14:textId="77777777" w:rsidTr="00E0560C">
        <w:trPr>
          <w:trHeight w:val="421"/>
        </w:trPr>
        <w:tc>
          <w:tcPr>
            <w:tcW w:w="989" w:type="dxa"/>
            <w:vMerge w:val="restart"/>
            <w:shd w:val="clear" w:color="auto" w:fill="auto"/>
            <w:noWrap/>
            <w:vAlign w:val="center"/>
          </w:tcPr>
          <w:p w14:paraId="1C6FDEA7"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5</w:t>
            </w:r>
            <w:r w:rsidRPr="00777C05">
              <w:rPr>
                <w:rFonts w:ascii="宋体" w:eastAsia="宋体" w:hAnsi="宋体" w:cs="宋体"/>
                <w:color w:val="000000"/>
                <w:kern w:val="0"/>
                <w:szCs w:val="21"/>
              </w:rPr>
              <w:t>.1.8</w:t>
            </w:r>
          </w:p>
        </w:tc>
        <w:tc>
          <w:tcPr>
            <w:tcW w:w="1560" w:type="dxa"/>
            <w:vMerge/>
            <w:shd w:val="clear" w:color="auto" w:fill="auto"/>
            <w:noWrap/>
            <w:vAlign w:val="center"/>
          </w:tcPr>
          <w:p w14:paraId="0ABD70DB" w14:textId="0DE7C636" w:rsidR="00BD2638" w:rsidRPr="00777C05" w:rsidRDefault="00BD2638"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09F4047"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检查集中供暖空调房间室温独立控制和调节装置，检查多联机、分体空调安装或安装条件；</w:t>
            </w:r>
          </w:p>
        </w:tc>
        <w:tc>
          <w:tcPr>
            <w:tcW w:w="850" w:type="dxa"/>
            <w:vMerge w:val="restart"/>
            <w:shd w:val="clear" w:color="auto" w:fill="auto"/>
            <w:noWrap/>
            <w:vAlign w:val="center"/>
          </w:tcPr>
          <w:p w14:paraId="1871988C"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58F5E18A"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6BDA4B30"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30836B65"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3CBBDE61"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0E4EFD2B"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28DB1CBD" w14:textId="77777777" w:rsidTr="00E0560C">
        <w:trPr>
          <w:trHeight w:val="421"/>
        </w:trPr>
        <w:tc>
          <w:tcPr>
            <w:tcW w:w="989" w:type="dxa"/>
            <w:vMerge/>
            <w:shd w:val="clear" w:color="auto" w:fill="auto"/>
            <w:noWrap/>
            <w:vAlign w:val="center"/>
          </w:tcPr>
          <w:p w14:paraId="17C6ACF7"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3BE638C0" w14:textId="77777777" w:rsidR="00BD2638" w:rsidRPr="00777C05" w:rsidRDefault="00BD2638"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0A1C005C"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查阅供暖和空调设备产品说明书和合格证书</w:t>
            </w:r>
          </w:p>
        </w:tc>
        <w:tc>
          <w:tcPr>
            <w:tcW w:w="850" w:type="dxa"/>
            <w:vMerge/>
            <w:shd w:val="clear" w:color="auto" w:fill="auto"/>
            <w:noWrap/>
            <w:vAlign w:val="center"/>
          </w:tcPr>
          <w:p w14:paraId="6F467E65"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7E6BD2A3"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097CB16D"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0FAF5FF8"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56015781"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0C86C25D" w14:textId="77777777" w:rsidR="00BD2638" w:rsidRPr="00777C05" w:rsidRDefault="00BD2638" w:rsidP="00055F8B">
            <w:pPr>
              <w:widowControl/>
              <w:jc w:val="center"/>
              <w:rPr>
                <w:rFonts w:ascii="宋体" w:eastAsia="宋体" w:hAnsi="宋体" w:cs="宋体" w:hint="eastAsia"/>
                <w:color w:val="000000"/>
                <w:kern w:val="0"/>
                <w:szCs w:val="21"/>
              </w:rPr>
            </w:pPr>
          </w:p>
        </w:tc>
      </w:tr>
      <w:tr w:rsidR="002D268F" w:rsidRPr="00777C05" w14:paraId="62DBBED2" w14:textId="77777777" w:rsidTr="00E0560C">
        <w:trPr>
          <w:trHeight w:val="286"/>
        </w:trPr>
        <w:tc>
          <w:tcPr>
            <w:tcW w:w="989" w:type="dxa"/>
            <w:vMerge w:val="restart"/>
            <w:shd w:val="clear" w:color="auto" w:fill="auto"/>
            <w:noWrap/>
            <w:vAlign w:val="center"/>
          </w:tcPr>
          <w:p w14:paraId="78EA45EA"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5</w:t>
            </w:r>
            <w:r w:rsidRPr="00777C05">
              <w:rPr>
                <w:rFonts w:ascii="宋体" w:eastAsia="宋体" w:hAnsi="宋体" w:cs="宋体"/>
                <w:color w:val="000000"/>
                <w:kern w:val="0"/>
                <w:szCs w:val="21"/>
              </w:rPr>
              <w:t>.1.9</w:t>
            </w:r>
          </w:p>
        </w:tc>
        <w:tc>
          <w:tcPr>
            <w:tcW w:w="1560" w:type="dxa"/>
            <w:vMerge w:val="restart"/>
            <w:shd w:val="clear" w:color="auto" w:fill="auto"/>
            <w:noWrap/>
            <w:vAlign w:val="center"/>
          </w:tcPr>
          <w:p w14:paraId="1974E7C5" w14:textId="77777777" w:rsidR="002D268F"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室内空气品质</w:t>
            </w:r>
          </w:p>
          <w:p w14:paraId="4E89183E" w14:textId="34EC3DD2"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控制项</w:t>
            </w:r>
          </w:p>
        </w:tc>
        <w:tc>
          <w:tcPr>
            <w:tcW w:w="6379" w:type="dxa"/>
            <w:shd w:val="clear" w:color="auto" w:fill="auto"/>
            <w:noWrap/>
            <w:vAlign w:val="center"/>
          </w:tcPr>
          <w:p w14:paraId="7C73F4A3" w14:textId="77777777" w:rsidR="002D268F" w:rsidRPr="00777C05" w:rsidRDefault="002D268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检查地下车库各防火分区与排风系统联动的一氧化碳浓度监测装置</w:t>
            </w:r>
          </w:p>
        </w:tc>
        <w:tc>
          <w:tcPr>
            <w:tcW w:w="850" w:type="dxa"/>
            <w:vMerge w:val="restart"/>
            <w:shd w:val="clear" w:color="auto" w:fill="auto"/>
            <w:noWrap/>
            <w:vAlign w:val="center"/>
          </w:tcPr>
          <w:p w14:paraId="077D038F"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61FE3F9E"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71DB72DA"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0AD208F7"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36AE9145"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vMerge/>
          </w:tcPr>
          <w:p w14:paraId="6207DDFB" w14:textId="77777777" w:rsidR="002D268F" w:rsidRPr="00777C05" w:rsidRDefault="002D268F" w:rsidP="00055F8B">
            <w:pPr>
              <w:widowControl/>
              <w:jc w:val="center"/>
              <w:rPr>
                <w:rFonts w:ascii="宋体" w:eastAsia="宋体" w:hAnsi="宋体" w:cs="宋体" w:hint="eastAsia"/>
                <w:color w:val="000000"/>
                <w:kern w:val="0"/>
                <w:szCs w:val="21"/>
              </w:rPr>
            </w:pPr>
          </w:p>
        </w:tc>
      </w:tr>
      <w:tr w:rsidR="002D268F" w:rsidRPr="00777C05" w14:paraId="5A652F59" w14:textId="77777777" w:rsidTr="00E0560C">
        <w:trPr>
          <w:trHeight w:val="285"/>
        </w:trPr>
        <w:tc>
          <w:tcPr>
            <w:tcW w:w="989" w:type="dxa"/>
            <w:vMerge/>
            <w:shd w:val="clear" w:color="auto" w:fill="auto"/>
            <w:noWrap/>
            <w:vAlign w:val="center"/>
          </w:tcPr>
          <w:p w14:paraId="233479EC" w14:textId="77777777" w:rsidR="002D268F" w:rsidRPr="00777C05" w:rsidRDefault="002D268F"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2F362156" w14:textId="77777777" w:rsidR="002D268F" w:rsidRPr="00777C05" w:rsidRDefault="002D268F"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4AA9A879" w14:textId="77777777" w:rsidR="002D268F" w:rsidRPr="00777C05" w:rsidRDefault="002D268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运营阶段查阅物业单位提供的运行记录等</w:t>
            </w:r>
          </w:p>
        </w:tc>
        <w:tc>
          <w:tcPr>
            <w:tcW w:w="850" w:type="dxa"/>
            <w:vMerge/>
            <w:shd w:val="clear" w:color="auto" w:fill="auto"/>
            <w:noWrap/>
            <w:vAlign w:val="center"/>
          </w:tcPr>
          <w:p w14:paraId="69B107B1"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vMerge/>
          </w:tcPr>
          <w:p w14:paraId="4780F40E"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391FA65C"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0E3DF922"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7A8B3B6E"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vMerge/>
          </w:tcPr>
          <w:p w14:paraId="4A73E000" w14:textId="77777777" w:rsidR="002D268F" w:rsidRPr="00777C05" w:rsidRDefault="002D268F" w:rsidP="00055F8B">
            <w:pPr>
              <w:widowControl/>
              <w:jc w:val="center"/>
              <w:rPr>
                <w:rFonts w:ascii="宋体" w:eastAsia="宋体" w:hAnsi="宋体" w:cs="宋体" w:hint="eastAsia"/>
                <w:color w:val="000000"/>
                <w:kern w:val="0"/>
                <w:szCs w:val="21"/>
              </w:rPr>
            </w:pPr>
          </w:p>
        </w:tc>
      </w:tr>
      <w:tr w:rsidR="00B0655E" w:rsidRPr="00777C05" w14:paraId="69B21915" w14:textId="77777777" w:rsidTr="00E0560C">
        <w:trPr>
          <w:trHeight w:val="421"/>
        </w:trPr>
        <w:tc>
          <w:tcPr>
            <w:tcW w:w="989" w:type="dxa"/>
            <w:vMerge w:val="restart"/>
            <w:shd w:val="clear" w:color="auto" w:fill="auto"/>
            <w:noWrap/>
            <w:vAlign w:val="center"/>
          </w:tcPr>
          <w:p w14:paraId="76D650E1"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5</w:t>
            </w:r>
            <w:r w:rsidRPr="00777C05">
              <w:rPr>
                <w:rFonts w:ascii="宋体" w:eastAsia="宋体" w:hAnsi="宋体" w:cs="宋体"/>
                <w:color w:val="000000"/>
                <w:kern w:val="0"/>
                <w:szCs w:val="21"/>
              </w:rPr>
              <w:t>.2.1</w:t>
            </w:r>
          </w:p>
        </w:tc>
        <w:tc>
          <w:tcPr>
            <w:tcW w:w="1560" w:type="dxa"/>
            <w:vMerge w:val="restart"/>
            <w:shd w:val="clear" w:color="auto" w:fill="auto"/>
            <w:noWrap/>
            <w:vAlign w:val="center"/>
          </w:tcPr>
          <w:p w14:paraId="77DADFF8" w14:textId="77777777" w:rsidR="00B0655E" w:rsidRPr="00777C05" w:rsidRDefault="00B0655E"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室内空气品质</w:t>
            </w:r>
          </w:p>
          <w:p w14:paraId="16E9C8FE" w14:textId="22CF219C" w:rsidR="00B0655E" w:rsidRPr="00777C05" w:rsidRDefault="00B0655E"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评分项</w:t>
            </w:r>
          </w:p>
        </w:tc>
        <w:tc>
          <w:tcPr>
            <w:tcW w:w="6379" w:type="dxa"/>
            <w:shd w:val="clear" w:color="auto" w:fill="auto"/>
            <w:noWrap/>
            <w:vAlign w:val="center"/>
          </w:tcPr>
          <w:p w14:paraId="21D0787D"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核查室内装饰、装修、家具的材料检验报告；</w:t>
            </w:r>
            <w:r w:rsidRPr="00777C05">
              <w:rPr>
                <w:rFonts w:ascii="宋体" w:eastAsia="宋体" w:hAnsi="宋体" w:cs="宋体" w:hint="eastAsia"/>
                <w:color w:val="000000"/>
                <w:kern w:val="0"/>
                <w:szCs w:val="21"/>
              </w:rPr>
              <w:t xml:space="preserve"> </w:t>
            </w:r>
          </w:p>
        </w:tc>
        <w:tc>
          <w:tcPr>
            <w:tcW w:w="850" w:type="dxa"/>
            <w:vMerge w:val="restart"/>
            <w:shd w:val="clear" w:color="auto" w:fill="auto"/>
            <w:noWrap/>
            <w:vAlign w:val="center"/>
          </w:tcPr>
          <w:p w14:paraId="55AB206F"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2108380A"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535A98D2"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55A58B2D"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4AD923D9"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07412842"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5A75800C" w14:textId="77777777" w:rsidTr="00E0560C">
        <w:trPr>
          <w:trHeight w:val="421"/>
        </w:trPr>
        <w:tc>
          <w:tcPr>
            <w:tcW w:w="989" w:type="dxa"/>
            <w:vMerge/>
            <w:shd w:val="clear" w:color="auto" w:fill="auto"/>
            <w:noWrap/>
            <w:vAlign w:val="center"/>
          </w:tcPr>
          <w:p w14:paraId="707921CD" w14:textId="77777777" w:rsidR="00B0655E" w:rsidRPr="00777C05" w:rsidRDefault="00B0655E"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7212BA3E" w14:textId="46157E62" w:rsidR="00B0655E" w:rsidRPr="00777C05" w:rsidRDefault="00B0655E"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537FD7A1"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查阅污染物浓度预评估分析报告、室内空气质量现场检测报告、PM2.5和PM10浓度计算报告（附原始监测数据）</w:t>
            </w:r>
          </w:p>
        </w:tc>
        <w:tc>
          <w:tcPr>
            <w:tcW w:w="850" w:type="dxa"/>
            <w:vMerge/>
            <w:shd w:val="clear" w:color="auto" w:fill="auto"/>
            <w:noWrap/>
            <w:vAlign w:val="center"/>
          </w:tcPr>
          <w:p w14:paraId="6A80261C"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5142EC38"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0F6CF757"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625973A9"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1CB6F6EF"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322BEED0"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511FF58E" w14:textId="77777777" w:rsidTr="00E0560C">
        <w:trPr>
          <w:trHeight w:val="286"/>
        </w:trPr>
        <w:tc>
          <w:tcPr>
            <w:tcW w:w="989" w:type="dxa"/>
            <w:vMerge w:val="restart"/>
            <w:shd w:val="clear" w:color="auto" w:fill="auto"/>
            <w:noWrap/>
            <w:vAlign w:val="center"/>
          </w:tcPr>
          <w:p w14:paraId="68BE2812"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5</w:t>
            </w:r>
            <w:r w:rsidRPr="00777C05">
              <w:rPr>
                <w:rFonts w:ascii="宋体" w:eastAsia="宋体" w:hAnsi="宋体" w:cs="宋体"/>
                <w:color w:val="000000"/>
                <w:kern w:val="0"/>
                <w:szCs w:val="21"/>
              </w:rPr>
              <w:t>.2.2</w:t>
            </w:r>
          </w:p>
        </w:tc>
        <w:tc>
          <w:tcPr>
            <w:tcW w:w="1560" w:type="dxa"/>
            <w:vMerge/>
            <w:shd w:val="clear" w:color="auto" w:fill="auto"/>
            <w:noWrap/>
            <w:vAlign w:val="center"/>
          </w:tcPr>
          <w:p w14:paraId="621420F7" w14:textId="0586B4DD" w:rsidR="00B0655E" w:rsidRPr="00777C05"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3941892F"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检查装饰装修材料与施工图的一致性</w:t>
            </w:r>
          </w:p>
        </w:tc>
        <w:tc>
          <w:tcPr>
            <w:tcW w:w="850" w:type="dxa"/>
            <w:vMerge w:val="restart"/>
            <w:shd w:val="clear" w:color="auto" w:fill="auto"/>
            <w:noWrap/>
            <w:vAlign w:val="center"/>
          </w:tcPr>
          <w:p w14:paraId="2238A7AB"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72850B8F"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75194EE1"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66F3F729"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385DCF9D"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01F28D36"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25FE81E8" w14:textId="77777777" w:rsidTr="00E0560C">
        <w:trPr>
          <w:trHeight w:val="285"/>
        </w:trPr>
        <w:tc>
          <w:tcPr>
            <w:tcW w:w="989" w:type="dxa"/>
            <w:vMerge/>
            <w:shd w:val="clear" w:color="auto" w:fill="auto"/>
            <w:noWrap/>
            <w:vAlign w:val="center"/>
          </w:tcPr>
          <w:p w14:paraId="521C377B" w14:textId="77777777" w:rsidR="00B0655E" w:rsidRPr="00777C05" w:rsidRDefault="00B0655E"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1F8953EF" w14:textId="77777777" w:rsidR="00B0655E" w:rsidRPr="00777C05"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7265C107"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查阅装饰装修材料的相关说明、绿色产品认证证书、材料检验报告</w:t>
            </w:r>
          </w:p>
        </w:tc>
        <w:tc>
          <w:tcPr>
            <w:tcW w:w="850" w:type="dxa"/>
            <w:vMerge/>
            <w:shd w:val="clear" w:color="auto" w:fill="auto"/>
            <w:noWrap/>
            <w:vAlign w:val="center"/>
          </w:tcPr>
          <w:p w14:paraId="44AB1524"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7256D99F"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08E796E9"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37951CB8"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6E7BA1E5"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17FED357"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22312965" w14:textId="77777777" w:rsidTr="00E0560C">
        <w:trPr>
          <w:trHeight w:val="421"/>
        </w:trPr>
        <w:tc>
          <w:tcPr>
            <w:tcW w:w="989" w:type="dxa"/>
            <w:vMerge w:val="restart"/>
            <w:shd w:val="clear" w:color="auto" w:fill="auto"/>
            <w:noWrap/>
            <w:vAlign w:val="center"/>
          </w:tcPr>
          <w:p w14:paraId="2FCA57D5"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5</w:t>
            </w:r>
            <w:r w:rsidRPr="00777C05">
              <w:rPr>
                <w:rFonts w:ascii="宋体" w:eastAsia="宋体" w:hAnsi="宋体" w:cs="宋体"/>
                <w:color w:val="000000"/>
                <w:kern w:val="0"/>
                <w:szCs w:val="21"/>
              </w:rPr>
              <w:t>.2.3</w:t>
            </w:r>
          </w:p>
        </w:tc>
        <w:tc>
          <w:tcPr>
            <w:tcW w:w="1560" w:type="dxa"/>
            <w:vMerge w:val="restart"/>
            <w:shd w:val="clear" w:color="auto" w:fill="auto"/>
            <w:noWrap/>
            <w:vAlign w:val="center"/>
          </w:tcPr>
          <w:p w14:paraId="694080CE" w14:textId="77777777" w:rsidR="00B0655E" w:rsidRPr="00777C05" w:rsidRDefault="00B0655E"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水质</w:t>
            </w:r>
          </w:p>
          <w:p w14:paraId="009842DA" w14:textId="6A9A4735" w:rsidR="00B0655E" w:rsidRPr="00777C05" w:rsidRDefault="00B0655E"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lastRenderedPageBreak/>
              <w:t>评分项</w:t>
            </w:r>
          </w:p>
        </w:tc>
        <w:tc>
          <w:tcPr>
            <w:tcW w:w="6379" w:type="dxa"/>
            <w:shd w:val="clear" w:color="auto" w:fill="auto"/>
            <w:noWrap/>
            <w:vAlign w:val="center"/>
          </w:tcPr>
          <w:p w14:paraId="6C4948B5"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lastRenderedPageBreak/>
              <w:t>市政供水的水质检测报告</w:t>
            </w:r>
          </w:p>
        </w:tc>
        <w:tc>
          <w:tcPr>
            <w:tcW w:w="850" w:type="dxa"/>
            <w:vMerge w:val="restart"/>
            <w:shd w:val="clear" w:color="auto" w:fill="auto"/>
            <w:noWrap/>
            <w:vAlign w:val="center"/>
          </w:tcPr>
          <w:p w14:paraId="52774BB4"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45A018D3"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29E527BA"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5731D293"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2D684099"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1382F657"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5643BDA0" w14:textId="77777777" w:rsidTr="00E0560C">
        <w:trPr>
          <w:trHeight w:val="421"/>
        </w:trPr>
        <w:tc>
          <w:tcPr>
            <w:tcW w:w="989" w:type="dxa"/>
            <w:vMerge/>
            <w:shd w:val="clear" w:color="auto" w:fill="auto"/>
            <w:noWrap/>
            <w:vAlign w:val="center"/>
          </w:tcPr>
          <w:p w14:paraId="530DCD99" w14:textId="77777777" w:rsidR="00B0655E" w:rsidRPr="00777C05" w:rsidRDefault="00B0655E"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5395527A" w14:textId="4B5E476F" w:rsidR="00B0655E" w:rsidRPr="00777C05" w:rsidRDefault="00B0655E"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228A01BE"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运营阶段</w:t>
            </w:r>
            <w:r w:rsidRPr="00777C05">
              <w:rPr>
                <w:rFonts w:ascii="宋体" w:eastAsia="宋体" w:hAnsi="宋体" w:cs="宋体"/>
                <w:color w:val="000000"/>
                <w:kern w:val="0"/>
                <w:szCs w:val="21"/>
              </w:rPr>
              <w:t>查阅各类用水水质检测报告，报告取样点至少应包含水源（市政供水、自备井水等）、水处理设施出水及最不利用水点</w:t>
            </w:r>
          </w:p>
        </w:tc>
        <w:tc>
          <w:tcPr>
            <w:tcW w:w="850" w:type="dxa"/>
            <w:vMerge/>
            <w:shd w:val="clear" w:color="auto" w:fill="auto"/>
            <w:noWrap/>
            <w:vAlign w:val="center"/>
          </w:tcPr>
          <w:p w14:paraId="23718D53"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56475E93"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0B041ACD"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3784E571"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0062F805"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6FD194BB"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0997D109" w14:textId="77777777" w:rsidTr="00E0560C">
        <w:trPr>
          <w:trHeight w:val="286"/>
        </w:trPr>
        <w:tc>
          <w:tcPr>
            <w:tcW w:w="989" w:type="dxa"/>
            <w:vMerge w:val="restart"/>
            <w:shd w:val="clear" w:color="auto" w:fill="auto"/>
            <w:noWrap/>
            <w:vAlign w:val="center"/>
          </w:tcPr>
          <w:p w14:paraId="7FCE765E"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5</w:t>
            </w:r>
            <w:r w:rsidRPr="00777C05">
              <w:rPr>
                <w:rFonts w:ascii="宋体" w:eastAsia="宋体" w:hAnsi="宋体" w:cs="宋体"/>
                <w:color w:val="000000"/>
                <w:kern w:val="0"/>
                <w:szCs w:val="21"/>
              </w:rPr>
              <w:t>.2.4</w:t>
            </w:r>
          </w:p>
        </w:tc>
        <w:tc>
          <w:tcPr>
            <w:tcW w:w="1560" w:type="dxa"/>
            <w:vMerge/>
            <w:shd w:val="clear" w:color="auto" w:fill="auto"/>
            <w:noWrap/>
            <w:vAlign w:val="center"/>
          </w:tcPr>
          <w:p w14:paraId="2E9FECC9" w14:textId="1BB6463D" w:rsidR="00B0655E" w:rsidRPr="00777C05" w:rsidRDefault="00B0655E"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484B9F94"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检查生活水箱人孔锁具、溢流管、通风管防生物进入措施</w:t>
            </w:r>
          </w:p>
        </w:tc>
        <w:tc>
          <w:tcPr>
            <w:tcW w:w="850" w:type="dxa"/>
            <w:vMerge w:val="restart"/>
            <w:shd w:val="clear" w:color="auto" w:fill="auto"/>
            <w:noWrap/>
            <w:vAlign w:val="center"/>
          </w:tcPr>
          <w:p w14:paraId="1835D253"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63D280A8"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1D9EAA50"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6AF88D83"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5C59BB3F"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79714603"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658218AD" w14:textId="77777777" w:rsidTr="00E0560C">
        <w:trPr>
          <w:trHeight w:val="285"/>
        </w:trPr>
        <w:tc>
          <w:tcPr>
            <w:tcW w:w="989" w:type="dxa"/>
            <w:vMerge/>
            <w:shd w:val="clear" w:color="auto" w:fill="auto"/>
            <w:noWrap/>
            <w:vAlign w:val="center"/>
          </w:tcPr>
          <w:p w14:paraId="203B0822" w14:textId="77777777" w:rsidR="00B0655E" w:rsidRPr="00777C05" w:rsidRDefault="00B0655E"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13B3CD3B" w14:textId="7CB4DA71" w:rsidR="00B0655E" w:rsidRPr="00777C05" w:rsidRDefault="00B0655E"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73D511D8"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查阅生活水箱产品说明书</w:t>
            </w:r>
          </w:p>
        </w:tc>
        <w:tc>
          <w:tcPr>
            <w:tcW w:w="850" w:type="dxa"/>
            <w:vMerge/>
            <w:shd w:val="clear" w:color="auto" w:fill="auto"/>
            <w:noWrap/>
            <w:vAlign w:val="center"/>
          </w:tcPr>
          <w:p w14:paraId="501A7B43"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22F7937B"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0EE19CDE"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004BB98F"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741A4C4F"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2FEE56BB"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1797119D" w14:textId="77777777" w:rsidTr="00E0560C">
        <w:trPr>
          <w:trHeight w:val="285"/>
        </w:trPr>
        <w:tc>
          <w:tcPr>
            <w:tcW w:w="989" w:type="dxa"/>
            <w:shd w:val="clear" w:color="auto" w:fill="auto"/>
            <w:noWrap/>
            <w:vAlign w:val="center"/>
          </w:tcPr>
          <w:p w14:paraId="4AF98F65"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5</w:t>
            </w:r>
            <w:r w:rsidRPr="00777C05">
              <w:rPr>
                <w:rFonts w:ascii="宋体" w:eastAsia="宋体" w:hAnsi="宋体" w:cs="宋体"/>
                <w:color w:val="000000"/>
                <w:kern w:val="0"/>
                <w:szCs w:val="21"/>
              </w:rPr>
              <w:t>.2.5</w:t>
            </w:r>
          </w:p>
        </w:tc>
        <w:tc>
          <w:tcPr>
            <w:tcW w:w="1560" w:type="dxa"/>
            <w:vMerge/>
            <w:shd w:val="clear" w:color="auto" w:fill="auto"/>
            <w:noWrap/>
            <w:vAlign w:val="center"/>
          </w:tcPr>
          <w:p w14:paraId="62FEFAC5" w14:textId="40B26787" w:rsidR="00B0655E" w:rsidRPr="00777C05"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6AE732AD"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检查各类给排水管道标识、色环</w:t>
            </w:r>
          </w:p>
        </w:tc>
        <w:tc>
          <w:tcPr>
            <w:tcW w:w="850" w:type="dxa"/>
            <w:shd w:val="clear" w:color="auto" w:fill="auto"/>
            <w:noWrap/>
            <w:vAlign w:val="center"/>
          </w:tcPr>
          <w:p w14:paraId="42901241"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tcPr>
          <w:p w14:paraId="2C1927BF"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5C16A5F3"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6BE933C4"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6C73D3E5"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3294F566"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26BAA445" w14:textId="77777777" w:rsidTr="00E0560C">
        <w:trPr>
          <w:trHeight w:val="421"/>
        </w:trPr>
        <w:tc>
          <w:tcPr>
            <w:tcW w:w="989" w:type="dxa"/>
            <w:vMerge w:val="restart"/>
            <w:shd w:val="clear" w:color="auto" w:fill="auto"/>
            <w:noWrap/>
            <w:vAlign w:val="center"/>
          </w:tcPr>
          <w:p w14:paraId="198B796C"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5</w:t>
            </w:r>
            <w:r w:rsidRPr="00777C05">
              <w:rPr>
                <w:rFonts w:ascii="宋体" w:eastAsia="宋体" w:hAnsi="宋体" w:cs="宋体"/>
                <w:color w:val="000000"/>
                <w:kern w:val="0"/>
                <w:szCs w:val="21"/>
              </w:rPr>
              <w:t>.2.6</w:t>
            </w:r>
          </w:p>
        </w:tc>
        <w:tc>
          <w:tcPr>
            <w:tcW w:w="1560" w:type="dxa"/>
            <w:vMerge w:val="restart"/>
            <w:shd w:val="clear" w:color="auto" w:fill="auto"/>
            <w:noWrap/>
            <w:vAlign w:val="center"/>
          </w:tcPr>
          <w:p w14:paraId="16BDDF5B" w14:textId="0386583B" w:rsidR="00B0655E" w:rsidRPr="00777C05" w:rsidRDefault="00B0655E"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声环境与光环境评分项</w:t>
            </w:r>
          </w:p>
        </w:tc>
        <w:tc>
          <w:tcPr>
            <w:tcW w:w="6379" w:type="dxa"/>
            <w:shd w:val="clear" w:color="auto" w:fill="auto"/>
            <w:noWrap/>
            <w:vAlign w:val="center"/>
          </w:tcPr>
          <w:p w14:paraId="0D2E659A"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核查主要功能房间的外墙、隔墙、楼板和门窗的构造做法与图纸的一致性</w:t>
            </w:r>
          </w:p>
        </w:tc>
        <w:tc>
          <w:tcPr>
            <w:tcW w:w="850" w:type="dxa"/>
            <w:vMerge w:val="restart"/>
            <w:shd w:val="clear" w:color="auto" w:fill="auto"/>
            <w:noWrap/>
            <w:vAlign w:val="center"/>
          </w:tcPr>
          <w:p w14:paraId="47FC799F"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3BD296D6"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18F173ED"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01F8F8F5"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477388C6"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3652EF7F"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41314E11" w14:textId="77777777" w:rsidTr="00E0560C">
        <w:trPr>
          <w:trHeight w:val="421"/>
        </w:trPr>
        <w:tc>
          <w:tcPr>
            <w:tcW w:w="989" w:type="dxa"/>
            <w:vMerge/>
            <w:shd w:val="clear" w:color="auto" w:fill="auto"/>
            <w:noWrap/>
            <w:vAlign w:val="center"/>
          </w:tcPr>
          <w:p w14:paraId="613CA955" w14:textId="77777777" w:rsidR="00B0655E" w:rsidRPr="00777C05" w:rsidRDefault="00B0655E"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6F38F98B" w14:textId="69207B2E" w:rsidR="00B0655E" w:rsidRPr="00777C05" w:rsidRDefault="00B0655E"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77CA3743"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查阅主要构件隔声性能的实验室检测报告，查阅典型时间、主要功能房间的室内噪声检测报告</w:t>
            </w:r>
          </w:p>
        </w:tc>
        <w:tc>
          <w:tcPr>
            <w:tcW w:w="850" w:type="dxa"/>
            <w:vMerge/>
            <w:shd w:val="clear" w:color="auto" w:fill="auto"/>
            <w:noWrap/>
            <w:vAlign w:val="center"/>
          </w:tcPr>
          <w:p w14:paraId="23B70997"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3FF7B042"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1C31BBFB"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3B054428"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5414804E"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318B1F02"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7639DD54" w14:textId="77777777" w:rsidTr="00E0560C">
        <w:trPr>
          <w:trHeight w:val="421"/>
        </w:trPr>
        <w:tc>
          <w:tcPr>
            <w:tcW w:w="989" w:type="dxa"/>
            <w:vMerge w:val="restart"/>
            <w:shd w:val="clear" w:color="auto" w:fill="auto"/>
            <w:noWrap/>
            <w:vAlign w:val="center"/>
          </w:tcPr>
          <w:p w14:paraId="1B8CC0D0"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5</w:t>
            </w:r>
            <w:r w:rsidRPr="00777C05">
              <w:rPr>
                <w:rFonts w:ascii="宋体" w:eastAsia="宋体" w:hAnsi="宋体" w:cs="宋体"/>
                <w:color w:val="000000"/>
                <w:kern w:val="0"/>
                <w:szCs w:val="21"/>
              </w:rPr>
              <w:t>.2.7</w:t>
            </w:r>
          </w:p>
        </w:tc>
        <w:tc>
          <w:tcPr>
            <w:tcW w:w="1560" w:type="dxa"/>
            <w:vMerge/>
            <w:shd w:val="clear" w:color="auto" w:fill="auto"/>
            <w:noWrap/>
            <w:vAlign w:val="center"/>
          </w:tcPr>
          <w:p w14:paraId="01CDAEDA" w14:textId="1768AC76" w:rsidR="00B0655E" w:rsidRPr="00777C05" w:rsidRDefault="00B0655E"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4AB99904"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核查主要功能房间的外墙、隔墙、楼板和门窗的构造做法与图纸的一致性</w:t>
            </w:r>
          </w:p>
        </w:tc>
        <w:tc>
          <w:tcPr>
            <w:tcW w:w="850" w:type="dxa"/>
            <w:vMerge w:val="restart"/>
            <w:shd w:val="clear" w:color="auto" w:fill="auto"/>
            <w:noWrap/>
            <w:vAlign w:val="center"/>
          </w:tcPr>
          <w:p w14:paraId="4D3014A8"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48955895"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24742705"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1709AAF5"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68F03F0F"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63B01C48"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13EBA4CC" w14:textId="77777777" w:rsidTr="00E0560C">
        <w:trPr>
          <w:trHeight w:val="421"/>
        </w:trPr>
        <w:tc>
          <w:tcPr>
            <w:tcW w:w="989" w:type="dxa"/>
            <w:vMerge/>
            <w:shd w:val="clear" w:color="auto" w:fill="auto"/>
            <w:noWrap/>
            <w:vAlign w:val="center"/>
          </w:tcPr>
          <w:p w14:paraId="24ECE44A" w14:textId="77777777" w:rsidR="00B0655E" w:rsidRPr="00777C05" w:rsidRDefault="00B0655E"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2EFEBFA1" w14:textId="7339CB62" w:rsidR="00B0655E" w:rsidRPr="00777C05" w:rsidRDefault="00B0655E"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7E0A47AB"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查阅主要构件隔声性能的实验室检测报告，查阅典型时间、主要功能房间的室内噪声检测报告</w:t>
            </w:r>
          </w:p>
        </w:tc>
        <w:tc>
          <w:tcPr>
            <w:tcW w:w="850" w:type="dxa"/>
            <w:vMerge/>
            <w:shd w:val="clear" w:color="auto" w:fill="auto"/>
            <w:noWrap/>
            <w:vAlign w:val="center"/>
          </w:tcPr>
          <w:p w14:paraId="6B6C768F"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3B0D4D80"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08630397"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598D7465"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22B73DE8"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6ACEA061"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5272D117" w14:textId="77777777" w:rsidTr="00E0560C">
        <w:trPr>
          <w:trHeight w:val="421"/>
        </w:trPr>
        <w:tc>
          <w:tcPr>
            <w:tcW w:w="989" w:type="dxa"/>
            <w:vMerge w:val="restart"/>
            <w:shd w:val="clear" w:color="auto" w:fill="auto"/>
            <w:noWrap/>
            <w:vAlign w:val="center"/>
          </w:tcPr>
          <w:p w14:paraId="521DEDD1"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5</w:t>
            </w:r>
            <w:r w:rsidRPr="00777C05">
              <w:rPr>
                <w:rFonts w:ascii="宋体" w:eastAsia="宋体" w:hAnsi="宋体" w:cs="宋体"/>
                <w:color w:val="000000"/>
                <w:kern w:val="0"/>
                <w:szCs w:val="21"/>
              </w:rPr>
              <w:t>.2.8</w:t>
            </w:r>
          </w:p>
        </w:tc>
        <w:tc>
          <w:tcPr>
            <w:tcW w:w="1560" w:type="dxa"/>
            <w:vMerge/>
            <w:shd w:val="clear" w:color="auto" w:fill="auto"/>
            <w:noWrap/>
            <w:vAlign w:val="center"/>
          </w:tcPr>
          <w:p w14:paraId="61393E3F" w14:textId="1D7541AF" w:rsidR="00B0655E" w:rsidRPr="00777C05"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6C15D020"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检查建筑采光措施及眩光控制措施（如遮阳帘）与图纸的一致性</w:t>
            </w:r>
          </w:p>
        </w:tc>
        <w:tc>
          <w:tcPr>
            <w:tcW w:w="850" w:type="dxa"/>
            <w:vMerge w:val="restart"/>
            <w:shd w:val="clear" w:color="auto" w:fill="auto"/>
            <w:noWrap/>
            <w:vAlign w:val="center"/>
          </w:tcPr>
          <w:p w14:paraId="1BDE4248"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38A171F0"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249CDD5B"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30E4A561"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4EA9525A"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50C937E9"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71DA14A8" w14:textId="77777777" w:rsidTr="00E0560C">
        <w:trPr>
          <w:trHeight w:val="421"/>
        </w:trPr>
        <w:tc>
          <w:tcPr>
            <w:tcW w:w="989" w:type="dxa"/>
            <w:vMerge/>
            <w:shd w:val="clear" w:color="auto" w:fill="auto"/>
            <w:noWrap/>
            <w:vAlign w:val="center"/>
          </w:tcPr>
          <w:p w14:paraId="19CC4B54" w14:textId="77777777" w:rsidR="00B0655E" w:rsidRPr="00777C05" w:rsidRDefault="00B0655E"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4D72A58A" w14:textId="77777777" w:rsidR="00B0655E" w:rsidRPr="00777C05"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424578AC"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查阅住宅建筑、公共建筑内区及地下空间采光系数计算书或检测报告</w:t>
            </w:r>
          </w:p>
        </w:tc>
        <w:tc>
          <w:tcPr>
            <w:tcW w:w="850" w:type="dxa"/>
            <w:vMerge/>
            <w:shd w:val="clear" w:color="auto" w:fill="auto"/>
            <w:noWrap/>
            <w:vAlign w:val="center"/>
          </w:tcPr>
          <w:p w14:paraId="7E333AA5"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0E5DB5D2"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3C14DFBA"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07D7C362"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7B6F2DC9"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733C7825"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169474C7" w14:textId="77777777" w:rsidTr="00E0560C">
        <w:trPr>
          <w:trHeight w:val="376"/>
        </w:trPr>
        <w:tc>
          <w:tcPr>
            <w:tcW w:w="989" w:type="dxa"/>
            <w:vMerge w:val="restart"/>
            <w:shd w:val="clear" w:color="auto" w:fill="auto"/>
            <w:noWrap/>
            <w:vAlign w:val="center"/>
          </w:tcPr>
          <w:p w14:paraId="56575C8D"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5</w:t>
            </w:r>
            <w:r w:rsidRPr="00777C05">
              <w:rPr>
                <w:rFonts w:ascii="宋体" w:eastAsia="宋体" w:hAnsi="宋体" w:cs="宋体"/>
                <w:color w:val="000000"/>
                <w:kern w:val="0"/>
                <w:szCs w:val="21"/>
              </w:rPr>
              <w:t>.2.9</w:t>
            </w:r>
          </w:p>
        </w:tc>
        <w:tc>
          <w:tcPr>
            <w:tcW w:w="1560" w:type="dxa"/>
            <w:vMerge w:val="restart"/>
            <w:shd w:val="clear" w:color="auto" w:fill="auto"/>
            <w:noWrap/>
            <w:vAlign w:val="center"/>
          </w:tcPr>
          <w:p w14:paraId="288E3DB0" w14:textId="77777777" w:rsidR="00B0655E" w:rsidRPr="00777C05" w:rsidRDefault="00B0655E"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室内热湿环境</w:t>
            </w:r>
          </w:p>
          <w:p w14:paraId="7086803C" w14:textId="73E14135" w:rsidR="00B0655E" w:rsidRPr="00777C05" w:rsidRDefault="00B0655E"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评分项</w:t>
            </w:r>
          </w:p>
        </w:tc>
        <w:tc>
          <w:tcPr>
            <w:tcW w:w="6379" w:type="dxa"/>
            <w:shd w:val="clear" w:color="auto" w:fill="auto"/>
            <w:noWrap/>
            <w:vAlign w:val="center"/>
          </w:tcPr>
          <w:p w14:paraId="72F27707"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查阅室内温度模拟分析报告、舒适度预计达标比例分析报告</w:t>
            </w:r>
            <w:r w:rsidRPr="00777C05">
              <w:rPr>
                <w:rFonts w:ascii="宋体" w:eastAsia="宋体" w:hAnsi="宋体" w:cs="宋体" w:hint="eastAsia"/>
                <w:color w:val="000000"/>
                <w:kern w:val="0"/>
                <w:szCs w:val="21"/>
              </w:rPr>
              <w:t xml:space="preserve"> </w:t>
            </w:r>
          </w:p>
        </w:tc>
        <w:tc>
          <w:tcPr>
            <w:tcW w:w="850" w:type="dxa"/>
            <w:vMerge w:val="restart"/>
            <w:shd w:val="clear" w:color="auto" w:fill="auto"/>
            <w:noWrap/>
            <w:vAlign w:val="center"/>
          </w:tcPr>
          <w:p w14:paraId="5ACD43D9"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0FB0C2DD"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0B304266"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556FF9AD"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43CA4BA6"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42C4E510"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36A423BF" w14:textId="77777777" w:rsidTr="00E0560C">
        <w:trPr>
          <w:trHeight w:val="376"/>
        </w:trPr>
        <w:tc>
          <w:tcPr>
            <w:tcW w:w="989" w:type="dxa"/>
            <w:vMerge/>
            <w:shd w:val="clear" w:color="auto" w:fill="auto"/>
            <w:noWrap/>
            <w:vAlign w:val="center"/>
          </w:tcPr>
          <w:p w14:paraId="5850A13A" w14:textId="77777777" w:rsidR="00B0655E" w:rsidRPr="00777C05" w:rsidRDefault="00B0655E"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28460AFC" w14:textId="5C224BA3" w:rsidR="00B0655E" w:rsidRPr="00777C05" w:rsidRDefault="00B0655E"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22202204"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查阅PMV、PPD分析报告预计达标比例计算报告</w:t>
            </w:r>
          </w:p>
        </w:tc>
        <w:tc>
          <w:tcPr>
            <w:tcW w:w="850" w:type="dxa"/>
            <w:vMerge/>
            <w:shd w:val="clear" w:color="auto" w:fill="auto"/>
            <w:noWrap/>
            <w:vAlign w:val="center"/>
          </w:tcPr>
          <w:p w14:paraId="45C5BD55"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4DFD4377"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0812010E"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35BF1AE0"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7F76E454"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0F226C5F"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196F11B7" w14:textId="77777777" w:rsidTr="00E0560C">
        <w:trPr>
          <w:trHeight w:val="376"/>
        </w:trPr>
        <w:tc>
          <w:tcPr>
            <w:tcW w:w="989" w:type="dxa"/>
            <w:vMerge/>
            <w:shd w:val="clear" w:color="auto" w:fill="auto"/>
            <w:noWrap/>
            <w:vAlign w:val="center"/>
          </w:tcPr>
          <w:p w14:paraId="51FC28CF" w14:textId="77777777" w:rsidR="00B0655E" w:rsidRPr="00777C05" w:rsidRDefault="00B0655E"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51B65F8B" w14:textId="5541C568" w:rsidR="00B0655E" w:rsidRPr="00777C05" w:rsidRDefault="00B0655E"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5C7C493C"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运营（</w:t>
            </w:r>
            <w:r w:rsidRPr="00777C05">
              <w:rPr>
                <w:rFonts w:ascii="宋体" w:eastAsia="宋体" w:hAnsi="宋体" w:cs="宋体"/>
                <w:color w:val="000000"/>
                <w:kern w:val="0"/>
                <w:szCs w:val="21"/>
              </w:rPr>
              <w:t>满1年</w:t>
            </w:r>
            <w:r w:rsidRPr="00777C05">
              <w:rPr>
                <w:rFonts w:ascii="宋体" w:eastAsia="宋体" w:hAnsi="宋体" w:cs="宋体" w:hint="eastAsia"/>
                <w:color w:val="000000"/>
                <w:kern w:val="0"/>
                <w:szCs w:val="21"/>
              </w:rPr>
              <w:t>）阶段查阅</w:t>
            </w:r>
            <w:r w:rsidRPr="00777C05">
              <w:rPr>
                <w:rFonts w:ascii="宋体" w:eastAsia="宋体" w:hAnsi="宋体" w:cs="宋体"/>
                <w:color w:val="000000"/>
                <w:kern w:val="0"/>
                <w:szCs w:val="21"/>
              </w:rPr>
              <w:t>基于实测数据的达标比例分析报告替代前述各项预计达标比例计算分析报告，并附相关实测数据</w:t>
            </w:r>
          </w:p>
        </w:tc>
        <w:tc>
          <w:tcPr>
            <w:tcW w:w="850" w:type="dxa"/>
            <w:vMerge/>
            <w:shd w:val="clear" w:color="auto" w:fill="auto"/>
            <w:noWrap/>
            <w:vAlign w:val="center"/>
          </w:tcPr>
          <w:p w14:paraId="271278A9"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0AABBA86"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791F52F6"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41BE8E9E"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467228ED"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2498EAA9"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72FEB20B" w14:textId="77777777" w:rsidTr="00E0560C">
        <w:trPr>
          <w:trHeight w:val="191"/>
        </w:trPr>
        <w:tc>
          <w:tcPr>
            <w:tcW w:w="989" w:type="dxa"/>
            <w:vMerge w:val="restart"/>
            <w:shd w:val="clear" w:color="auto" w:fill="auto"/>
            <w:noWrap/>
            <w:vAlign w:val="center"/>
          </w:tcPr>
          <w:p w14:paraId="5507556C"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5</w:t>
            </w:r>
            <w:r w:rsidRPr="00777C05">
              <w:rPr>
                <w:rFonts w:ascii="宋体" w:eastAsia="宋体" w:hAnsi="宋体" w:cs="宋体"/>
                <w:color w:val="000000"/>
                <w:kern w:val="0"/>
                <w:szCs w:val="21"/>
              </w:rPr>
              <w:t>.2.10</w:t>
            </w:r>
          </w:p>
        </w:tc>
        <w:tc>
          <w:tcPr>
            <w:tcW w:w="1560" w:type="dxa"/>
            <w:vMerge/>
            <w:shd w:val="clear" w:color="auto" w:fill="auto"/>
            <w:noWrap/>
            <w:vAlign w:val="center"/>
          </w:tcPr>
          <w:p w14:paraId="1564F611" w14:textId="562B102B" w:rsidR="00B0655E" w:rsidRPr="00777C05" w:rsidRDefault="00B0655E"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5D4097E1"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检查外窗设置及开启情况</w:t>
            </w:r>
          </w:p>
        </w:tc>
        <w:tc>
          <w:tcPr>
            <w:tcW w:w="850" w:type="dxa"/>
            <w:vMerge w:val="restart"/>
            <w:shd w:val="clear" w:color="auto" w:fill="auto"/>
            <w:noWrap/>
            <w:vAlign w:val="center"/>
          </w:tcPr>
          <w:p w14:paraId="120F8B4D"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795FC669"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6A4BA83F"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73826DB2"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6DB74CAF"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2C05BBB4"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76EDA84D" w14:textId="77777777" w:rsidTr="00E0560C">
        <w:trPr>
          <w:trHeight w:val="190"/>
        </w:trPr>
        <w:tc>
          <w:tcPr>
            <w:tcW w:w="989" w:type="dxa"/>
            <w:vMerge/>
            <w:shd w:val="clear" w:color="auto" w:fill="auto"/>
            <w:noWrap/>
            <w:vAlign w:val="center"/>
          </w:tcPr>
          <w:p w14:paraId="30013F0B" w14:textId="77777777" w:rsidR="00B0655E" w:rsidRPr="00777C05" w:rsidRDefault="00B0655E"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3ADC43F7" w14:textId="6BBDEBE1" w:rsidR="00B0655E" w:rsidRPr="00777C05" w:rsidRDefault="00B0655E"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2F2832B3"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查阅住宅建筑外窗可开启面积比例计算书</w:t>
            </w:r>
          </w:p>
        </w:tc>
        <w:tc>
          <w:tcPr>
            <w:tcW w:w="850" w:type="dxa"/>
            <w:vMerge/>
            <w:shd w:val="clear" w:color="auto" w:fill="auto"/>
            <w:noWrap/>
            <w:vAlign w:val="center"/>
          </w:tcPr>
          <w:p w14:paraId="342DB9F2"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5943463D"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04EA7D63"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32D8EFAB"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476F4F82"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144A06A5"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7DAC8393" w14:textId="77777777" w:rsidTr="00E0560C">
        <w:trPr>
          <w:trHeight w:val="190"/>
        </w:trPr>
        <w:tc>
          <w:tcPr>
            <w:tcW w:w="989" w:type="dxa"/>
            <w:vMerge/>
            <w:shd w:val="clear" w:color="auto" w:fill="auto"/>
            <w:noWrap/>
            <w:vAlign w:val="center"/>
          </w:tcPr>
          <w:p w14:paraId="165E934D" w14:textId="77777777" w:rsidR="00B0655E" w:rsidRPr="00777C05" w:rsidRDefault="00B0655E"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4545B83B" w14:textId="38C1609C" w:rsidR="00B0655E" w:rsidRPr="00777C05" w:rsidRDefault="00B0655E"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1EB97F4F"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查阅公共建筑室内自然通风模拟分析报告</w:t>
            </w:r>
          </w:p>
        </w:tc>
        <w:tc>
          <w:tcPr>
            <w:tcW w:w="850" w:type="dxa"/>
            <w:vMerge/>
            <w:shd w:val="clear" w:color="auto" w:fill="auto"/>
            <w:noWrap/>
            <w:vAlign w:val="center"/>
          </w:tcPr>
          <w:p w14:paraId="4D55C54D"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6E7EFF60"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1917EF01"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4638A6D8"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06659021"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0156E56F"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6EFEAB85" w14:textId="77777777" w:rsidTr="00E0560C">
        <w:trPr>
          <w:trHeight w:val="286"/>
        </w:trPr>
        <w:tc>
          <w:tcPr>
            <w:tcW w:w="989" w:type="dxa"/>
            <w:vMerge w:val="restart"/>
            <w:shd w:val="clear" w:color="auto" w:fill="auto"/>
            <w:noWrap/>
            <w:vAlign w:val="center"/>
          </w:tcPr>
          <w:p w14:paraId="5E409DB5"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5</w:t>
            </w:r>
            <w:r w:rsidRPr="00777C05">
              <w:rPr>
                <w:rFonts w:ascii="宋体" w:eastAsia="宋体" w:hAnsi="宋体" w:cs="宋体"/>
                <w:color w:val="000000"/>
                <w:kern w:val="0"/>
                <w:szCs w:val="21"/>
              </w:rPr>
              <w:t>.2.11</w:t>
            </w:r>
          </w:p>
        </w:tc>
        <w:tc>
          <w:tcPr>
            <w:tcW w:w="1560" w:type="dxa"/>
            <w:vMerge/>
            <w:shd w:val="clear" w:color="auto" w:fill="auto"/>
            <w:noWrap/>
            <w:vAlign w:val="center"/>
          </w:tcPr>
          <w:p w14:paraId="6FEEFF25" w14:textId="44AD78F2" w:rsidR="00B0655E" w:rsidRPr="00777C05"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3EBF18D7"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核查可调节遮阳设施构造做法与图纸的一致性</w:t>
            </w:r>
          </w:p>
        </w:tc>
        <w:tc>
          <w:tcPr>
            <w:tcW w:w="850" w:type="dxa"/>
            <w:vMerge w:val="restart"/>
            <w:shd w:val="clear" w:color="auto" w:fill="auto"/>
            <w:noWrap/>
            <w:vAlign w:val="center"/>
          </w:tcPr>
          <w:p w14:paraId="4428C73F" w14:textId="77777777" w:rsidR="00B0655E" w:rsidRPr="00777C05" w:rsidRDefault="00B0655E"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6B709F3D"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5A99E1D1"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5C78F61A"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278621DB"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5FCDA34D" w14:textId="77777777" w:rsidR="00B0655E" w:rsidRPr="00777C05" w:rsidRDefault="00B0655E" w:rsidP="00055F8B">
            <w:pPr>
              <w:widowControl/>
              <w:jc w:val="center"/>
              <w:rPr>
                <w:rFonts w:ascii="宋体" w:eastAsia="宋体" w:hAnsi="宋体" w:cs="宋体" w:hint="eastAsia"/>
                <w:color w:val="000000"/>
                <w:kern w:val="0"/>
                <w:szCs w:val="21"/>
              </w:rPr>
            </w:pPr>
          </w:p>
        </w:tc>
      </w:tr>
      <w:tr w:rsidR="00B0655E" w:rsidRPr="00777C05" w14:paraId="699BA850" w14:textId="77777777" w:rsidTr="00E0560C">
        <w:trPr>
          <w:trHeight w:val="285"/>
        </w:trPr>
        <w:tc>
          <w:tcPr>
            <w:tcW w:w="989" w:type="dxa"/>
            <w:vMerge/>
            <w:shd w:val="clear" w:color="auto" w:fill="auto"/>
            <w:noWrap/>
            <w:vAlign w:val="center"/>
          </w:tcPr>
          <w:p w14:paraId="3B06F265" w14:textId="77777777" w:rsidR="00B0655E" w:rsidRPr="00777C05" w:rsidRDefault="00B0655E"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148DE7E2" w14:textId="77777777" w:rsidR="00B0655E" w:rsidRPr="00777C05" w:rsidRDefault="00B0655E"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3057EC1" w14:textId="77777777" w:rsidR="00B0655E" w:rsidRPr="00777C05" w:rsidRDefault="00B0655E"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查阅可调节遮阳设施的产品说明书</w:t>
            </w:r>
          </w:p>
        </w:tc>
        <w:tc>
          <w:tcPr>
            <w:tcW w:w="850" w:type="dxa"/>
            <w:vMerge/>
            <w:shd w:val="clear" w:color="auto" w:fill="auto"/>
            <w:noWrap/>
            <w:vAlign w:val="center"/>
          </w:tcPr>
          <w:p w14:paraId="24DC67B0"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36829FE8"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4C3D605F"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69A6F539"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tcPr>
          <w:p w14:paraId="451A8E4F" w14:textId="77777777" w:rsidR="00B0655E" w:rsidRPr="00777C05" w:rsidRDefault="00B0655E" w:rsidP="00055F8B">
            <w:pPr>
              <w:widowControl/>
              <w:jc w:val="center"/>
              <w:rPr>
                <w:rFonts w:ascii="宋体" w:eastAsia="宋体" w:hAnsi="宋体" w:cs="宋体" w:hint="eastAsia"/>
                <w:color w:val="000000"/>
                <w:kern w:val="0"/>
                <w:szCs w:val="21"/>
              </w:rPr>
            </w:pPr>
          </w:p>
        </w:tc>
        <w:tc>
          <w:tcPr>
            <w:tcW w:w="834" w:type="dxa"/>
            <w:vMerge/>
          </w:tcPr>
          <w:p w14:paraId="26D2372E" w14:textId="77777777" w:rsidR="00B0655E" w:rsidRPr="00777C05" w:rsidRDefault="00B0655E" w:rsidP="00055F8B">
            <w:pPr>
              <w:widowControl/>
              <w:jc w:val="center"/>
              <w:rPr>
                <w:rFonts w:ascii="宋体" w:eastAsia="宋体" w:hAnsi="宋体" w:cs="宋体" w:hint="eastAsia"/>
                <w:color w:val="000000"/>
                <w:kern w:val="0"/>
                <w:szCs w:val="21"/>
              </w:rPr>
            </w:pPr>
          </w:p>
        </w:tc>
      </w:tr>
    </w:tbl>
    <w:p w14:paraId="6E9C19AB" w14:textId="77777777" w:rsidR="00F15856" w:rsidRPr="002D268F" w:rsidRDefault="00F15856" w:rsidP="00F15856">
      <w:pPr>
        <w:widowControl/>
        <w:autoSpaceDE/>
        <w:autoSpaceDN/>
        <w:adjustRightInd/>
        <w:spacing w:line="240" w:lineRule="auto"/>
        <w:jc w:val="left"/>
        <w:rPr>
          <w:rFonts w:hint="eastAsia"/>
        </w:rPr>
      </w:pPr>
    </w:p>
    <w:p w14:paraId="7591A07E" w14:textId="77777777" w:rsidR="00F15856" w:rsidRDefault="00F15856" w:rsidP="00F15856">
      <w:pPr>
        <w:widowControl/>
        <w:autoSpaceDE/>
        <w:autoSpaceDN/>
        <w:adjustRightInd/>
        <w:spacing w:line="240" w:lineRule="auto"/>
        <w:jc w:val="left"/>
        <w:rPr>
          <w:rFonts w:hint="eastAsia"/>
        </w:rPr>
      </w:pPr>
    </w:p>
    <w:p w14:paraId="3BE8F042" w14:textId="77777777" w:rsidR="002D268F" w:rsidRDefault="002D268F">
      <w:pPr>
        <w:widowControl/>
        <w:autoSpaceDE/>
        <w:autoSpaceDN/>
        <w:adjustRightInd/>
        <w:spacing w:line="240" w:lineRule="auto"/>
        <w:jc w:val="left"/>
        <w:rPr>
          <w:rFonts w:eastAsia="黑体" w:hint="eastAsia"/>
          <w:b/>
          <w:bCs w:val="0"/>
          <w:kern w:val="44"/>
          <w:sz w:val="24"/>
        </w:rPr>
      </w:pPr>
      <w:r>
        <w:rPr>
          <w:rFonts w:hint="eastAsia"/>
        </w:rPr>
        <w:br w:type="page"/>
      </w:r>
    </w:p>
    <w:p w14:paraId="6EC6E6D9" w14:textId="2D9B57C4" w:rsidR="00F15856" w:rsidRPr="001A57C7" w:rsidRDefault="005304E1" w:rsidP="00F15856">
      <w:pPr>
        <w:pStyle w:val="2"/>
        <w:rPr>
          <w:rFonts w:hint="eastAsia"/>
        </w:rPr>
      </w:pPr>
      <w:bookmarkStart w:id="166" w:name="_Toc179448791"/>
      <w:bookmarkStart w:id="167" w:name="_Toc184372634"/>
      <w:bookmarkStart w:id="168" w:name="_Toc184383414"/>
      <w:bookmarkStart w:id="169" w:name="_Toc184383990"/>
      <w:bookmarkStart w:id="170" w:name="_Toc184386679"/>
      <w:r>
        <w:rPr>
          <w:rFonts w:hint="eastAsia"/>
        </w:rPr>
        <w:lastRenderedPageBreak/>
        <w:t>表</w:t>
      </w:r>
      <w:r w:rsidR="00F15856">
        <w:rPr>
          <w:rFonts w:hint="eastAsia"/>
        </w:rPr>
        <w:t>A</w:t>
      </w:r>
      <w:r w:rsidR="00F15856" w:rsidRPr="001A57C7">
        <w:t>.</w:t>
      </w:r>
      <w:r w:rsidR="002D268F">
        <w:rPr>
          <w:rFonts w:hint="eastAsia"/>
        </w:rPr>
        <w:t>3</w:t>
      </w:r>
      <w:r w:rsidR="00F15856" w:rsidRPr="001A57C7">
        <w:t xml:space="preserve">  </w:t>
      </w:r>
      <w:r w:rsidR="002D268F" w:rsidRPr="002D268F">
        <w:rPr>
          <w:rFonts w:hint="eastAsia"/>
        </w:rPr>
        <w:t>绿色建筑</w:t>
      </w:r>
      <w:r w:rsidR="000F2945">
        <w:rPr>
          <w:rFonts w:hint="eastAsia"/>
        </w:rPr>
        <w:t>工程</w:t>
      </w:r>
      <w:r w:rsidR="002D268F">
        <w:rPr>
          <w:rFonts w:hint="eastAsia"/>
        </w:rPr>
        <w:t>生活便利</w:t>
      </w:r>
      <w:r w:rsidR="002D268F" w:rsidRPr="002D268F">
        <w:rPr>
          <w:rFonts w:hint="eastAsia"/>
        </w:rPr>
        <w:t>性能检查记录</w:t>
      </w:r>
      <w:bookmarkEnd w:id="166"/>
      <w:bookmarkEnd w:id="167"/>
      <w:bookmarkEnd w:id="168"/>
      <w:bookmarkEnd w:id="169"/>
      <w:bookmarkEnd w:id="170"/>
    </w:p>
    <w:tbl>
      <w:tblPr>
        <w:tblW w:w="13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9"/>
        <w:gridCol w:w="1559"/>
        <w:gridCol w:w="6379"/>
        <w:gridCol w:w="851"/>
        <w:gridCol w:w="834"/>
        <w:gridCol w:w="834"/>
        <w:gridCol w:w="834"/>
        <w:gridCol w:w="834"/>
        <w:gridCol w:w="834"/>
      </w:tblGrid>
      <w:tr w:rsidR="002D268F" w:rsidRPr="00777C05" w14:paraId="6026E957" w14:textId="77777777" w:rsidTr="00E0560C">
        <w:trPr>
          <w:trHeight w:val="285"/>
          <w:tblHeader/>
        </w:trPr>
        <w:tc>
          <w:tcPr>
            <w:tcW w:w="989" w:type="dxa"/>
            <w:shd w:val="clear" w:color="auto" w:fill="auto"/>
            <w:noWrap/>
            <w:vAlign w:val="center"/>
            <w:hideMark/>
          </w:tcPr>
          <w:p w14:paraId="4FBE5EC5" w14:textId="77777777" w:rsidR="002D268F" w:rsidRP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编号</w:t>
            </w:r>
          </w:p>
        </w:tc>
        <w:tc>
          <w:tcPr>
            <w:tcW w:w="1559" w:type="dxa"/>
            <w:shd w:val="clear" w:color="auto" w:fill="auto"/>
            <w:noWrap/>
            <w:vAlign w:val="center"/>
            <w:hideMark/>
          </w:tcPr>
          <w:p w14:paraId="55468089" w14:textId="0BFCD7FB" w:rsidR="002D268F" w:rsidRPr="00777C05" w:rsidRDefault="00900D76"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子项名称</w:t>
            </w:r>
          </w:p>
        </w:tc>
        <w:tc>
          <w:tcPr>
            <w:tcW w:w="6379" w:type="dxa"/>
            <w:shd w:val="clear" w:color="auto" w:fill="auto"/>
            <w:noWrap/>
            <w:vAlign w:val="center"/>
            <w:hideMark/>
          </w:tcPr>
          <w:p w14:paraId="0CBDE0DD" w14:textId="77777777" w:rsidR="002D268F" w:rsidRP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检查内容</w:t>
            </w:r>
          </w:p>
        </w:tc>
        <w:tc>
          <w:tcPr>
            <w:tcW w:w="851" w:type="dxa"/>
            <w:shd w:val="clear" w:color="auto" w:fill="auto"/>
            <w:noWrap/>
            <w:vAlign w:val="center"/>
            <w:hideMark/>
          </w:tcPr>
          <w:p w14:paraId="276D6517" w14:textId="77777777" w:rsid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重要</w:t>
            </w:r>
          </w:p>
          <w:p w14:paraId="6B6830A2" w14:textId="71B0D1CC" w:rsidR="002D268F" w:rsidRP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程度</w:t>
            </w:r>
          </w:p>
        </w:tc>
        <w:tc>
          <w:tcPr>
            <w:tcW w:w="834" w:type="dxa"/>
            <w:vAlign w:val="center"/>
          </w:tcPr>
          <w:p w14:paraId="26AF9B2B" w14:textId="77777777" w:rsidR="004C66A7" w:rsidRPr="00777C05" w:rsidRDefault="004C66A7" w:rsidP="004C66A7">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采用</w:t>
            </w:r>
          </w:p>
          <w:p w14:paraId="171EB974" w14:textId="39E095D1" w:rsidR="002D268F" w:rsidRPr="00777C05" w:rsidRDefault="004C66A7" w:rsidP="004C66A7">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情况</w:t>
            </w:r>
          </w:p>
        </w:tc>
        <w:tc>
          <w:tcPr>
            <w:tcW w:w="834" w:type="dxa"/>
          </w:tcPr>
          <w:p w14:paraId="10BD61B3" w14:textId="77777777" w:rsidR="002D268F" w:rsidRP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检查数量</w:t>
            </w:r>
          </w:p>
        </w:tc>
        <w:tc>
          <w:tcPr>
            <w:tcW w:w="834" w:type="dxa"/>
          </w:tcPr>
          <w:p w14:paraId="4C59B93D" w14:textId="77777777" w:rsidR="002D268F" w:rsidRP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检查情况</w:t>
            </w:r>
          </w:p>
        </w:tc>
        <w:tc>
          <w:tcPr>
            <w:tcW w:w="834" w:type="dxa"/>
          </w:tcPr>
          <w:p w14:paraId="29242F41" w14:textId="77777777" w:rsidR="002D268F" w:rsidRP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子项评定</w:t>
            </w:r>
          </w:p>
        </w:tc>
        <w:tc>
          <w:tcPr>
            <w:tcW w:w="834" w:type="dxa"/>
          </w:tcPr>
          <w:p w14:paraId="6C359F23" w14:textId="77777777" w:rsidR="002D268F" w:rsidRP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单项评定</w:t>
            </w:r>
          </w:p>
        </w:tc>
      </w:tr>
      <w:tr w:rsidR="00BD2638" w:rsidRPr="00777C05" w14:paraId="5E0EE7AF" w14:textId="77777777" w:rsidTr="00E0560C">
        <w:trPr>
          <w:trHeight w:val="376"/>
        </w:trPr>
        <w:tc>
          <w:tcPr>
            <w:tcW w:w="989" w:type="dxa"/>
            <w:vMerge w:val="restart"/>
            <w:shd w:val="clear" w:color="auto" w:fill="auto"/>
            <w:noWrap/>
            <w:vAlign w:val="center"/>
            <w:hideMark/>
          </w:tcPr>
          <w:p w14:paraId="4FD29089" w14:textId="51F7B740"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6</w:t>
            </w:r>
            <w:r w:rsidRPr="00777C05">
              <w:rPr>
                <w:rFonts w:ascii="宋体" w:eastAsia="宋体" w:hAnsi="宋体" w:cs="宋体"/>
                <w:color w:val="000000"/>
                <w:kern w:val="0"/>
                <w:szCs w:val="21"/>
              </w:rPr>
              <w:t>.1.1</w:t>
            </w:r>
          </w:p>
        </w:tc>
        <w:tc>
          <w:tcPr>
            <w:tcW w:w="1559" w:type="dxa"/>
            <w:vMerge w:val="restart"/>
            <w:shd w:val="clear" w:color="auto" w:fill="auto"/>
            <w:noWrap/>
            <w:vAlign w:val="center"/>
            <w:hideMark/>
          </w:tcPr>
          <w:p w14:paraId="596D0B62" w14:textId="77777777" w:rsidR="00BD2638" w:rsidRPr="00777C05" w:rsidRDefault="00BD2638"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出行与无障碍</w:t>
            </w:r>
          </w:p>
          <w:p w14:paraId="5BFFC11E" w14:textId="475A8824" w:rsidR="00BD2638" w:rsidRPr="00777C05" w:rsidRDefault="00BD2638"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控制项</w:t>
            </w:r>
          </w:p>
        </w:tc>
        <w:tc>
          <w:tcPr>
            <w:tcW w:w="6379" w:type="dxa"/>
            <w:shd w:val="clear" w:color="auto" w:fill="auto"/>
            <w:noWrap/>
            <w:vAlign w:val="center"/>
            <w:hideMark/>
          </w:tcPr>
          <w:p w14:paraId="7DA08492"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核查无障碍步行系统平面位置（人行道、室外活动场地、停车场、建筑出入口等）、构造做法（缘石坡道、无障碍出入口、轮椅坡道、无障碍通道、门、楼梯、台阶、扶手等）与设计图纸的一致性</w:t>
            </w:r>
          </w:p>
        </w:tc>
        <w:tc>
          <w:tcPr>
            <w:tcW w:w="851" w:type="dxa"/>
            <w:vMerge w:val="restart"/>
            <w:shd w:val="clear" w:color="auto" w:fill="auto"/>
            <w:noWrap/>
            <w:vAlign w:val="center"/>
            <w:hideMark/>
          </w:tcPr>
          <w:p w14:paraId="120ACBBB"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43366D9F"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1A183871"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2E3A0C10"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03ED8075"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val="restart"/>
          </w:tcPr>
          <w:p w14:paraId="4965B649"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6C396B8A" w14:textId="77777777" w:rsidTr="00E0560C">
        <w:trPr>
          <w:trHeight w:val="376"/>
        </w:trPr>
        <w:tc>
          <w:tcPr>
            <w:tcW w:w="989" w:type="dxa"/>
            <w:vMerge/>
            <w:shd w:val="clear" w:color="auto" w:fill="auto"/>
            <w:noWrap/>
            <w:vAlign w:val="center"/>
          </w:tcPr>
          <w:p w14:paraId="7CDB0441"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793F3017" w14:textId="477D4436" w:rsidR="00BD2638" w:rsidRPr="00777C05" w:rsidRDefault="00BD2638"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0824D393"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查阅无障碍设计重点部位的实景影像资料</w:t>
            </w:r>
          </w:p>
        </w:tc>
        <w:tc>
          <w:tcPr>
            <w:tcW w:w="851" w:type="dxa"/>
            <w:vMerge/>
            <w:shd w:val="clear" w:color="auto" w:fill="auto"/>
            <w:noWrap/>
            <w:vAlign w:val="center"/>
          </w:tcPr>
          <w:p w14:paraId="07D57391"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22BF27E4"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1A6A21BC"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749CDCD8"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40D14979"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37FC7C4D"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08732FE5" w14:textId="77777777" w:rsidTr="00E0560C">
        <w:trPr>
          <w:trHeight w:val="282"/>
        </w:trPr>
        <w:tc>
          <w:tcPr>
            <w:tcW w:w="989" w:type="dxa"/>
            <w:vMerge w:val="restart"/>
            <w:shd w:val="clear" w:color="auto" w:fill="auto"/>
            <w:noWrap/>
            <w:vAlign w:val="center"/>
          </w:tcPr>
          <w:p w14:paraId="71DF779A" w14:textId="1187F2A3"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6</w:t>
            </w:r>
            <w:r w:rsidRPr="00777C05">
              <w:rPr>
                <w:rFonts w:ascii="宋体" w:eastAsia="宋体" w:hAnsi="宋体" w:cs="宋体"/>
                <w:color w:val="000000"/>
                <w:kern w:val="0"/>
                <w:szCs w:val="21"/>
              </w:rPr>
              <w:t>.1.2</w:t>
            </w:r>
          </w:p>
        </w:tc>
        <w:tc>
          <w:tcPr>
            <w:tcW w:w="1559" w:type="dxa"/>
            <w:vMerge/>
            <w:shd w:val="clear" w:color="auto" w:fill="auto"/>
            <w:noWrap/>
            <w:vAlign w:val="center"/>
          </w:tcPr>
          <w:p w14:paraId="24FC537F" w14:textId="58C39F39" w:rsidR="00BD2638" w:rsidRPr="00777C05" w:rsidRDefault="00BD2638"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7F1BEF0C"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核查项目场地出入口与公交站点的实际距离</w:t>
            </w:r>
          </w:p>
        </w:tc>
        <w:tc>
          <w:tcPr>
            <w:tcW w:w="851" w:type="dxa"/>
            <w:vMerge w:val="restart"/>
            <w:shd w:val="clear" w:color="auto" w:fill="auto"/>
            <w:noWrap/>
            <w:vAlign w:val="center"/>
          </w:tcPr>
          <w:p w14:paraId="6DAE9D3D"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5ED30CFE"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61A65266"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44B402FF"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48E3D8B6"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67FDA36B"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0F15C536" w14:textId="77777777" w:rsidTr="00E0560C">
        <w:trPr>
          <w:trHeight w:val="280"/>
        </w:trPr>
        <w:tc>
          <w:tcPr>
            <w:tcW w:w="989" w:type="dxa"/>
            <w:vMerge/>
            <w:shd w:val="clear" w:color="auto" w:fill="auto"/>
            <w:noWrap/>
            <w:vAlign w:val="center"/>
          </w:tcPr>
          <w:p w14:paraId="46010682"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30638A69" w14:textId="77777777" w:rsidR="00BD2638" w:rsidRPr="00777C05" w:rsidRDefault="00BD2638"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75C1A82C"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查阅提供专用接驳车服务的实施方案（如必要）</w:t>
            </w:r>
          </w:p>
        </w:tc>
        <w:tc>
          <w:tcPr>
            <w:tcW w:w="851" w:type="dxa"/>
            <w:vMerge/>
            <w:shd w:val="clear" w:color="auto" w:fill="auto"/>
            <w:noWrap/>
            <w:vAlign w:val="center"/>
          </w:tcPr>
          <w:p w14:paraId="215D8B82"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1CBDC6E1"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3783789C"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49B6CE77"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051B8440"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0BAD36A3"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417CD453" w14:textId="77777777" w:rsidTr="00E0560C">
        <w:trPr>
          <w:trHeight w:val="280"/>
        </w:trPr>
        <w:tc>
          <w:tcPr>
            <w:tcW w:w="989" w:type="dxa"/>
            <w:vMerge/>
            <w:shd w:val="clear" w:color="auto" w:fill="auto"/>
            <w:noWrap/>
            <w:vAlign w:val="center"/>
          </w:tcPr>
          <w:p w14:paraId="513B72B8"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70ACEF55" w14:textId="77777777" w:rsidR="00BD2638" w:rsidRPr="00777C05" w:rsidRDefault="00BD2638"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35667EB3"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运营阶段查阅</w:t>
            </w:r>
            <w:r w:rsidRPr="00777C05">
              <w:rPr>
                <w:rFonts w:ascii="宋体" w:eastAsia="宋体" w:hAnsi="宋体" w:cs="宋体"/>
                <w:color w:val="000000"/>
                <w:kern w:val="0"/>
                <w:szCs w:val="21"/>
              </w:rPr>
              <w:t>公共交通站点或专用接驳车运行情况和</w:t>
            </w:r>
            <w:r w:rsidRPr="00777C05">
              <w:rPr>
                <w:rFonts w:ascii="宋体" w:eastAsia="宋体" w:hAnsi="宋体" w:cs="宋体" w:hint="eastAsia"/>
                <w:color w:val="000000"/>
                <w:kern w:val="0"/>
                <w:szCs w:val="21"/>
              </w:rPr>
              <w:t>实景</w:t>
            </w:r>
            <w:r w:rsidRPr="00777C05">
              <w:rPr>
                <w:rFonts w:ascii="宋体" w:eastAsia="宋体" w:hAnsi="宋体" w:cs="宋体"/>
                <w:color w:val="000000"/>
                <w:kern w:val="0"/>
                <w:szCs w:val="21"/>
              </w:rPr>
              <w:t>影像资料</w:t>
            </w:r>
          </w:p>
        </w:tc>
        <w:tc>
          <w:tcPr>
            <w:tcW w:w="851" w:type="dxa"/>
            <w:vMerge/>
            <w:shd w:val="clear" w:color="auto" w:fill="auto"/>
            <w:noWrap/>
            <w:vAlign w:val="center"/>
          </w:tcPr>
          <w:p w14:paraId="38176561"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74991799"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302B2EDC"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03B18584"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4C5BD964"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7AAFB342"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762B12EE" w14:textId="77777777" w:rsidTr="00E0560C">
        <w:trPr>
          <w:trHeight w:val="282"/>
        </w:trPr>
        <w:tc>
          <w:tcPr>
            <w:tcW w:w="989" w:type="dxa"/>
            <w:vMerge w:val="restart"/>
            <w:shd w:val="clear" w:color="auto" w:fill="auto"/>
            <w:noWrap/>
            <w:vAlign w:val="center"/>
          </w:tcPr>
          <w:p w14:paraId="6CEA5CF9" w14:textId="2B6BC739"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6.1.</w:t>
            </w:r>
            <w:r w:rsidRPr="00777C05">
              <w:rPr>
                <w:rFonts w:ascii="宋体" w:eastAsia="宋体" w:hAnsi="宋体" w:cs="宋体"/>
                <w:color w:val="000000"/>
                <w:kern w:val="0"/>
                <w:szCs w:val="21"/>
              </w:rPr>
              <w:t>3</w:t>
            </w:r>
          </w:p>
        </w:tc>
        <w:tc>
          <w:tcPr>
            <w:tcW w:w="1559" w:type="dxa"/>
            <w:vMerge w:val="restart"/>
            <w:shd w:val="clear" w:color="auto" w:fill="auto"/>
            <w:noWrap/>
            <w:vAlign w:val="center"/>
          </w:tcPr>
          <w:p w14:paraId="7746DEBB" w14:textId="77777777" w:rsidR="00BD2638" w:rsidRPr="00777C05" w:rsidRDefault="00BD2638"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服务设施</w:t>
            </w:r>
          </w:p>
          <w:p w14:paraId="75FDC114" w14:textId="74DBA8FC" w:rsidR="00BD2638" w:rsidRPr="00777C05" w:rsidRDefault="00BD2638"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控制项</w:t>
            </w:r>
          </w:p>
        </w:tc>
        <w:tc>
          <w:tcPr>
            <w:tcW w:w="6379" w:type="dxa"/>
            <w:shd w:val="clear" w:color="auto" w:fill="auto"/>
            <w:noWrap/>
            <w:vAlign w:val="center"/>
          </w:tcPr>
          <w:p w14:paraId="22E50997"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检查无障碍停车位和电动汽车停车位的充电设施或安装条件</w:t>
            </w:r>
          </w:p>
        </w:tc>
        <w:tc>
          <w:tcPr>
            <w:tcW w:w="851" w:type="dxa"/>
            <w:vMerge w:val="restart"/>
            <w:shd w:val="clear" w:color="auto" w:fill="auto"/>
            <w:noWrap/>
            <w:vAlign w:val="center"/>
          </w:tcPr>
          <w:p w14:paraId="47AD99EE"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69F72284"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48F400BD"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53CD23E2"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7FE66B0A"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45A56BF3"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01944294" w14:textId="77777777" w:rsidTr="00E0560C">
        <w:trPr>
          <w:trHeight w:val="280"/>
        </w:trPr>
        <w:tc>
          <w:tcPr>
            <w:tcW w:w="989" w:type="dxa"/>
            <w:vMerge/>
            <w:shd w:val="clear" w:color="auto" w:fill="auto"/>
            <w:noWrap/>
            <w:vAlign w:val="center"/>
          </w:tcPr>
          <w:p w14:paraId="6D822381"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3498ED32" w14:textId="401E8403" w:rsidR="00BD2638" w:rsidRPr="00777C05" w:rsidRDefault="00BD2638"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69D06F34"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查阅无障碍停车位和电动汽车停车位重点部位的实景影像资料</w:t>
            </w:r>
          </w:p>
        </w:tc>
        <w:tc>
          <w:tcPr>
            <w:tcW w:w="851" w:type="dxa"/>
            <w:vMerge/>
            <w:shd w:val="clear" w:color="auto" w:fill="auto"/>
            <w:noWrap/>
            <w:vAlign w:val="center"/>
          </w:tcPr>
          <w:p w14:paraId="7C470823"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4C101648"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2033B3D5"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7A86A687"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1AAF7312"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57DE2DEA"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517FCC1E" w14:textId="77777777" w:rsidTr="00E0560C">
        <w:trPr>
          <w:trHeight w:val="282"/>
        </w:trPr>
        <w:tc>
          <w:tcPr>
            <w:tcW w:w="989" w:type="dxa"/>
            <w:vMerge w:val="restart"/>
            <w:shd w:val="clear" w:color="auto" w:fill="auto"/>
            <w:noWrap/>
            <w:vAlign w:val="center"/>
          </w:tcPr>
          <w:p w14:paraId="2FCACFB4" w14:textId="3DE82675"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6.1.</w:t>
            </w:r>
            <w:r w:rsidRPr="00777C05">
              <w:rPr>
                <w:rFonts w:ascii="宋体" w:eastAsia="宋体" w:hAnsi="宋体" w:cs="宋体"/>
                <w:color w:val="000000"/>
                <w:kern w:val="0"/>
                <w:szCs w:val="21"/>
              </w:rPr>
              <w:t>4</w:t>
            </w:r>
          </w:p>
        </w:tc>
        <w:tc>
          <w:tcPr>
            <w:tcW w:w="1559" w:type="dxa"/>
            <w:vMerge/>
            <w:shd w:val="clear" w:color="auto" w:fill="auto"/>
            <w:noWrap/>
            <w:vAlign w:val="center"/>
          </w:tcPr>
          <w:p w14:paraId="128EFF1E" w14:textId="06FA0BBD" w:rsidR="00BD2638" w:rsidRPr="00777C05" w:rsidRDefault="00BD2638"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12DDCEE5"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核查自行车库/棚位置、地面停车场位置与建筑总平面图的一致性</w:t>
            </w:r>
          </w:p>
        </w:tc>
        <w:tc>
          <w:tcPr>
            <w:tcW w:w="851" w:type="dxa"/>
            <w:vMerge w:val="restart"/>
            <w:shd w:val="clear" w:color="auto" w:fill="auto"/>
            <w:noWrap/>
            <w:vAlign w:val="center"/>
          </w:tcPr>
          <w:p w14:paraId="6256F0BB"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3C5E2DB5"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040C4CFA"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66F1CC97"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6542986A"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46DE195C"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55231AD6" w14:textId="77777777" w:rsidTr="00E0560C">
        <w:trPr>
          <w:trHeight w:val="280"/>
        </w:trPr>
        <w:tc>
          <w:tcPr>
            <w:tcW w:w="989" w:type="dxa"/>
            <w:vMerge/>
            <w:shd w:val="clear" w:color="auto" w:fill="auto"/>
            <w:noWrap/>
            <w:vAlign w:val="center"/>
          </w:tcPr>
          <w:p w14:paraId="2EC671BE"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0E064D82" w14:textId="77777777" w:rsidR="00BD2638" w:rsidRPr="00777C05" w:rsidRDefault="00BD2638"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2D832A5"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核查自行车库/棚及附属设施施工构造做法与图纸的一致性</w:t>
            </w:r>
          </w:p>
        </w:tc>
        <w:tc>
          <w:tcPr>
            <w:tcW w:w="851" w:type="dxa"/>
            <w:vMerge/>
            <w:shd w:val="clear" w:color="auto" w:fill="auto"/>
            <w:noWrap/>
            <w:vAlign w:val="center"/>
          </w:tcPr>
          <w:p w14:paraId="5B1BA32E"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4E50013D"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6E4C5FB8"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0300F887"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574B0F0F"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758D9F3F"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3E4CEB27" w14:textId="77777777" w:rsidTr="00E0560C">
        <w:trPr>
          <w:trHeight w:val="280"/>
        </w:trPr>
        <w:tc>
          <w:tcPr>
            <w:tcW w:w="989" w:type="dxa"/>
            <w:vMerge/>
            <w:shd w:val="clear" w:color="auto" w:fill="auto"/>
            <w:noWrap/>
            <w:vAlign w:val="center"/>
          </w:tcPr>
          <w:p w14:paraId="3EC973C3"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516AC885" w14:textId="77777777" w:rsidR="00BD2638" w:rsidRPr="00777C05" w:rsidRDefault="00BD2638"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089B7781"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查阅自行车停车场所的</w:t>
            </w:r>
            <w:r w:rsidRPr="00777C05">
              <w:rPr>
                <w:rFonts w:ascii="宋体" w:eastAsia="宋体" w:hAnsi="宋体" w:cs="宋体" w:hint="eastAsia"/>
                <w:color w:val="000000"/>
                <w:kern w:val="0"/>
                <w:szCs w:val="21"/>
              </w:rPr>
              <w:t>实景</w:t>
            </w:r>
            <w:r w:rsidRPr="00777C05">
              <w:rPr>
                <w:rFonts w:ascii="宋体" w:eastAsia="宋体" w:hAnsi="宋体" w:cs="宋体"/>
                <w:color w:val="000000"/>
                <w:kern w:val="0"/>
                <w:szCs w:val="21"/>
              </w:rPr>
              <w:t>影像资料</w:t>
            </w:r>
          </w:p>
        </w:tc>
        <w:tc>
          <w:tcPr>
            <w:tcW w:w="851" w:type="dxa"/>
            <w:vMerge/>
            <w:shd w:val="clear" w:color="auto" w:fill="auto"/>
            <w:noWrap/>
            <w:vAlign w:val="center"/>
          </w:tcPr>
          <w:p w14:paraId="4F443387"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0679AD92"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05046042"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13ED6985"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15F5C6DF"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10DB0B4B"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2F5A036B" w14:textId="77777777" w:rsidTr="00E0560C">
        <w:trPr>
          <w:trHeight w:val="282"/>
        </w:trPr>
        <w:tc>
          <w:tcPr>
            <w:tcW w:w="989" w:type="dxa"/>
            <w:vMerge w:val="restart"/>
            <w:shd w:val="clear" w:color="auto" w:fill="auto"/>
            <w:noWrap/>
            <w:vAlign w:val="center"/>
          </w:tcPr>
          <w:p w14:paraId="27E605C5" w14:textId="52DDBC4D"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lastRenderedPageBreak/>
              <w:t>6.1.</w:t>
            </w:r>
            <w:r w:rsidRPr="00777C05">
              <w:rPr>
                <w:rFonts w:ascii="宋体" w:eastAsia="宋体" w:hAnsi="宋体" w:cs="宋体"/>
                <w:color w:val="000000"/>
                <w:kern w:val="0"/>
                <w:szCs w:val="21"/>
              </w:rPr>
              <w:t>5</w:t>
            </w:r>
          </w:p>
        </w:tc>
        <w:tc>
          <w:tcPr>
            <w:tcW w:w="1559" w:type="dxa"/>
            <w:vMerge w:val="restart"/>
            <w:shd w:val="clear" w:color="auto" w:fill="auto"/>
            <w:noWrap/>
            <w:vAlign w:val="center"/>
          </w:tcPr>
          <w:p w14:paraId="12A6BE8F" w14:textId="77777777" w:rsidR="00BD2638" w:rsidRPr="00777C05" w:rsidRDefault="00BD2638"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智慧运行</w:t>
            </w:r>
          </w:p>
          <w:p w14:paraId="3E781ECC" w14:textId="21E932BE" w:rsidR="00BD2638" w:rsidRPr="00777C05" w:rsidRDefault="00BD2638"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控制项</w:t>
            </w:r>
          </w:p>
        </w:tc>
        <w:tc>
          <w:tcPr>
            <w:tcW w:w="6379" w:type="dxa"/>
            <w:shd w:val="clear" w:color="auto" w:fill="auto"/>
            <w:noWrap/>
            <w:vAlign w:val="center"/>
          </w:tcPr>
          <w:p w14:paraId="214255D9"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查阅建筑设备（冷热源、通风、给水排水、供配电、照明、电梯等）自控系统使用说明书</w:t>
            </w:r>
          </w:p>
        </w:tc>
        <w:tc>
          <w:tcPr>
            <w:tcW w:w="851" w:type="dxa"/>
            <w:vMerge w:val="restart"/>
            <w:shd w:val="clear" w:color="auto" w:fill="auto"/>
            <w:noWrap/>
            <w:vAlign w:val="center"/>
          </w:tcPr>
          <w:p w14:paraId="08E4223A"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3301CDFB"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6747F7E3"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4EFDBA46"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76DFDE1A"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05588103"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33F4C23E" w14:textId="77777777" w:rsidTr="00E0560C">
        <w:trPr>
          <w:trHeight w:val="280"/>
        </w:trPr>
        <w:tc>
          <w:tcPr>
            <w:tcW w:w="989" w:type="dxa"/>
            <w:vMerge/>
            <w:shd w:val="clear" w:color="auto" w:fill="auto"/>
            <w:noWrap/>
            <w:vAlign w:val="center"/>
          </w:tcPr>
          <w:p w14:paraId="2B41E39C" w14:textId="77777777" w:rsidR="00BD2638" w:rsidRPr="00777C05" w:rsidRDefault="00BD2638"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19C592F1" w14:textId="33B22C23" w:rsidR="00BD2638" w:rsidRPr="00777C05" w:rsidRDefault="00BD2638"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4BA2F507"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运营阶段</w:t>
            </w:r>
            <w:r w:rsidRPr="00777C05">
              <w:rPr>
                <w:rFonts w:ascii="宋体" w:eastAsia="宋体" w:hAnsi="宋体" w:cs="宋体"/>
                <w:color w:val="000000"/>
                <w:kern w:val="0"/>
                <w:szCs w:val="21"/>
              </w:rPr>
              <w:t>查阅运行记录和运行分析报告</w:t>
            </w:r>
          </w:p>
        </w:tc>
        <w:tc>
          <w:tcPr>
            <w:tcW w:w="851" w:type="dxa"/>
            <w:vMerge/>
            <w:shd w:val="clear" w:color="auto" w:fill="auto"/>
            <w:noWrap/>
            <w:vAlign w:val="center"/>
          </w:tcPr>
          <w:p w14:paraId="459EE057"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7B11386D"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5EAEB118"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6ECCDD87"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445B6EE4"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02B9FB92" w14:textId="77777777" w:rsidR="00BD2638" w:rsidRPr="00777C05" w:rsidRDefault="00BD2638" w:rsidP="00055F8B">
            <w:pPr>
              <w:widowControl/>
              <w:jc w:val="center"/>
              <w:rPr>
                <w:rFonts w:ascii="宋体" w:eastAsia="宋体" w:hAnsi="宋体" w:cs="宋体" w:hint="eastAsia"/>
                <w:color w:val="000000"/>
                <w:kern w:val="0"/>
                <w:szCs w:val="21"/>
              </w:rPr>
            </w:pPr>
          </w:p>
        </w:tc>
      </w:tr>
      <w:tr w:rsidR="00BD2638" w:rsidRPr="00777C05" w14:paraId="0725F31E" w14:textId="77777777" w:rsidTr="00E0560C">
        <w:trPr>
          <w:trHeight w:val="285"/>
        </w:trPr>
        <w:tc>
          <w:tcPr>
            <w:tcW w:w="989" w:type="dxa"/>
            <w:shd w:val="clear" w:color="auto" w:fill="auto"/>
            <w:noWrap/>
            <w:vAlign w:val="center"/>
          </w:tcPr>
          <w:p w14:paraId="4FCC92D3" w14:textId="1B229EC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6.1.</w:t>
            </w:r>
            <w:r w:rsidRPr="00777C05">
              <w:rPr>
                <w:rFonts w:ascii="宋体" w:eastAsia="宋体" w:hAnsi="宋体" w:cs="宋体"/>
                <w:color w:val="000000"/>
                <w:kern w:val="0"/>
                <w:szCs w:val="21"/>
              </w:rPr>
              <w:t>6</w:t>
            </w:r>
          </w:p>
        </w:tc>
        <w:tc>
          <w:tcPr>
            <w:tcW w:w="1559" w:type="dxa"/>
            <w:vMerge/>
            <w:shd w:val="clear" w:color="auto" w:fill="auto"/>
            <w:noWrap/>
            <w:vAlign w:val="center"/>
          </w:tcPr>
          <w:p w14:paraId="76299260" w14:textId="53A6B18E" w:rsidR="00BD2638" w:rsidRPr="00777C05" w:rsidRDefault="00BD2638"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33E15207" w14:textId="77777777" w:rsidR="00BD2638" w:rsidRPr="00777C05" w:rsidRDefault="00BD2638"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检查信息网络系统相关内容（住宅应光纤到户、有管理业</w:t>
            </w:r>
            <w:proofErr w:type="gramStart"/>
            <w:r w:rsidRPr="00777C05">
              <w:rPr>
                <w:rFonts w:ascii="宋体" w:eastAsia="宋体" w:hAnsi="宋体" w:cs="宋体" w:hint="eastAsia"/>
                <w:color w:val="000000"/>
                <w:kern w:val="0"/>
                <w:szCs w:val="21"/>
              </w:rPr>
              <w:t>务需</w:t>
            </w:r>
            <w:proofErr w:type="gramEnd"/>
            <w:r w:rsidRPr="00777C05">
              <w:rPr>
                <w:rFonts w:ascii="宋体" w:eastAsia="宋体" w:hAnsi="宋体" w:cs="宋体" w:hint="eastAsia"/>
                <w:color w:val="000000"/>
                <w:kern w:val="0"/>
                <w:szCs w:val="21"/>
              </w:rPr>
              <w:t>求的项目如政府办公楼、医院、体育馆、有物业管理系统的住宅等应包含信息化应用系统）</w:t>
            </w:r>
          </w:p>
        </w:tc>
        <w:tc>
          <w:tcPr>
            <w:tcW w:w="851" w:type="dxa"/>
            <w:shd w:val="clear" w:color="auto" w:fill="auto"/>
            <w:noWrap/>
            <w:vAlign w:val="center"/>
          </w:tcPr>
          <w:p w14:paraId="6614B8C6" w14:textId="77777777" w:rsidR="00BD2638" w:rsidRPr="00777C05" w:rsidRDefault="00BD2638"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tcPr>
          <w:p w14:paraId="440162CA"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0437B794"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688A5439"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tcPr>
          <w:p w14:paraId="1DCDF609" w14:textId="77777777" w:rsidR="00BD2638" w:rsidRPr="00777C05" w:rsidRDefault="00BD2638" w:rsidP="00055F8B">
            <w:pPr>
              <w:widowControl/>
              <w:jc w:val="center"/>
              <w:rPr>
                <w:rFonts w:ascii="宋体" w:eastAsia="宋体" w:hAnsi="宋体" w:cs="宋体" w:hint="eastAsia"/>
                <w:color w:val="000000"/>
                <w:kern w:val="0"/>
                <w:szCs w:val="21"/>
              </w:rPr>
            </w:pPr>
          </w:p>
        </w:tc>
        <w:tc>
          <w:tcPr>
            <w:tcW w:w="834" w:type="dxa"/>
            <w:vMerge/>
          </w:tcPr>
          <w:p w14:paraId="01647D42" w14:textId="77777777" w:rsidR="00BD2638" w:rsidRPr="00777C05" w:rsidRDefault="00BD2638" w:rsidP="00055F8B">
            <w:pPr>
              <w:widowControl/>
              <w:jc w:val="center"/>
              <w:rPr>
                <w:rFonts w:ascii="宋体" w:eastAsia="宋体" w:hAnsi="宋体" w:cs="宋体" w:hint="eastAsia"/>
                <w:color w:val="000000"/>
                <w:kern w:val="0"/>
                <w:szCs w:val="21"/>
              </w:rPr>
            </w:pPr>
          </w:p>
        </w:tc>
      </w:tr>
      <w:tr w:rsidR="0097301A" w:rsidRPr="00777C05" w14:paraId="2E075694" w14:textId="77777777" w:rsidTr="00E0560C">
        <w:trPr>
          <w:trHeight w:val="191"/>
        </w:trPr>
        <w:tc>
          <w:tcPr>
            <w:tcW w:w="989" w:type="dxa"/>
            <w:vMerge w:val="restart"/>
            <w:shd w:val="clear" w:color="auto" w:fill="auto"/>
            <w:noWrap/>
            <w:vAlign w:val="center"/>
          </w:tcPr>
          <w:p w14:paraId="55EC8AD5" w14:textId="0AFA760A"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6.2.</w:t>
            </w:r>
            <w:r w:rsidRPr="00777C05">
              <w:rPr>
                <w:rFonts w:ascii="宋体" w:eastAsia="宋体" w:hAnsi="宋体" w:cs="宋体"/>
                <w:color w:val="000000"/>
                <w:kern w:val="0"/>
                <w:szCs w:val="21"/>
              </w:rPr>
              <w:t>1</w:t>
            </w:r>
          </w:p>
        </w:tc>
        <w:tc>
          <w:tcPr>
            <w:tcW w:w="1559" w:type="dxa"/>
            <w:vMerge w:val="restart"/>
            <w:shd w:val="clear" w:color="auto" w:fill="auto"/>
            <w:noWrap/>
            <w:vAlign w:val="center"/>
          </w:tcPr>
          <w:p w14:paraId="5F5846E5" w14:textId="77777777" w:rsidR="0097301A" w:rsidRPr="00777C05" w:rsidRDefault="0097301A"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出行与无障碍</w:t>
            </w:r>
          </w:p>
          <w:p w14:paraId="6E96F6EA" w14:textId="58A4A578" w:rsidR="0097301A" w:rsidRPr="00777C05" w:rsidRDefault="0097301A"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评分项</w:t>
            </w:r>
          </w:p>
        </w:tc>
        <w:tc>
          <w:tcPr>
            <w:tcW w:w="6379" w:type="dxa"/>
            <w:shd w:val="clear" w:color="auto" w:fill="auto"/>
            <w:noWrap/>
            <w:vAlign w:val="center"/>
          </w:tcPr>
          <w:p w14:paraId="308B55F6"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检查项目场地出入口与公交站点的实际距离、公交线路的设置情况</w:t>
            </w:r>
          </w:p>
        </w:tc>
        <w:tc>
          <w:tcPr>
            <w:tcW w:w="851" w:type="dxa"/>
            <w:vMerge w:val="restart"/>
            <w:shd w:val="clear" w:color="auto" w:fill="auto"/>
            <w:noWrap/>
            <w:vAlign w:val="center"/>
          </w:tcPr>
          <w:p w14:paraId="6C6D8805"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410816DC"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E61D740"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A8BB09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C020133"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13F4B66E"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651BC885" w14:textId="77777777" w:rsidTr="00E0560C">
        <w:trPr>
          <w:trHeight w:val="190"/>
        </w:trPr>
        <w:tc>
          <w:tcPr>
            <w:tcW w:w="989" w:type="dxa"/>
            <w:vMerge/>
            <w:shd w:val="clear" w:color="auto" w:fill="auto"/>
            <w:noWrap/>
            <w:vAlign w:val="center"/>
          </w:tcPr>
          <w:p w14:paraId="6A914394"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61DA8078" w14:textId="4F9A9459"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167F7787"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运营阶段查阅</w:t>
            </w:r>
            <w:r w:rsidRPr="00777C05">
              <w:rPr>
                <w:rFonts w:ascii="宋体" w:eastAsia="宋体" w:hAnsi="宋体" w:cs="宋体"/>
                <w:color w:val="000000"/>
                <w:kern w:val="0"/>
                <w:szCs w:val="21"/>
              </w:rPr>
              <w:t>公共交通站点的</w:t>
            </w:r>
            <w:r w:rsidRPr="00777C05">
              <w:rPr>
                <w:rFonts w:ascii="宋体" w:eastAsia="宋体" w:hAnsi="宋体" w:cs="宋体" w:hint="eastAsia"/>
                <w:color w:val="000000"/>
                <w:kern w:val="0"/>
                <w:szCs w:val="21"/>
              </w:rPr>
              <w:t>实景</w:t>
            </w:r>
            <w:r w:rsidRPr="00777C05">
              <w:rPr>
                <w:rFonts w:ascii="宋体" w:eastAsia="宋体" w:hAnsi="宋体" w:cs="宋体"/>
                <w:color w:val="000000"/>
                <w:kern w:val="0"/>
                <w:szCs w:val="21"/>
              </w:rPr>
              <w:t>影像资料</w:t>
            </w:r>
          </w:p>
        </w:tc>
        <w:tc>
          <w:tcPr>
            <w:tcW w:w="851" w:type="dxa"/>
            <w:vMerge/>
            <w:shd w:val="clear" w:color="auto" w:fill="auto"/>
            <w:noWrap/>
            <w:vAlign w:val="center"/>
          </w:tcPr>
          <w:p w14:paraId="33193A27"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69D8C847"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C882B07"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EE7803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22E7B33"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6C39165C"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368B1CF4" w14:textId="77777777" w:rsidTr="00E0560C">
        <w:trPr>
          <w:trHeight w:val="566"/>
        </w:trPr>
        <w:tc>
          <w:tcPr>
            <w:tcW w:w="989" w:type="dxa"/>
            <w:vMerge w:val="restart"/>
            <w:shd w:val="clear" w:color="auto" w:fill="auto"/>
            <w:noWrap/>
            <w:vAlign w:val="center"/>
          </w:tcPr>
          <w:p w14:paraId="75E89551" w14:textId="1DF1C0F0"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6.2.</w:t>
            </w:r>
            <w:r w:rsidRPr="00777C05">
              <w:rPr>
                <w:rFonts w:ascii="宋体" w:eastAsia="宋体" w:hAnsi="宋体" w:cs="宋体"/>
                <w:color w:val="000000"/>
                <w:kern w:val="0"/>
                <w:szCs w:val="21"/>
              </w:rPr>
              <w:t>2</w:t>
            </w:r>
          </w:p>
        </w:tc>
        <w:tc>
          <w:tcPr>
            <w:tcW w:w="1559" w:type="dxa"/>
            <w:vMerge/>
            <w:shd w:val="clear" w:color="auto" w:fill="auto"/>
            <w:noWrap/>
            <w:vAlign w:val="center"/>
          </w:tcPr>
          <w:p w14:paraId="76B5400E" w14:textId="10418CBE"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2674E33"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室内无障碍设施与图纸说明的一致性，核查建筑主要出入口、人行通道、室外活动场地等部位的无障碍设施与图纸说明的一致性，核查场地人行通道、室外绿化小径和活动场地的无障碍设施与图纸说明的一致性</w:t>
            </w:r>
          </w:p>
        </w:tc>
        <w:tc>
          <w:tcPr>
            <w:tcW w:w="851" w:type="dxa"/>
            <w:vMerge w:val="restart"/>
            <w:shd w:val="clear" w:color="auto" w:fill="auto"/>
            <w:noWrap/>
            <w:vAlign w:val="center"/>
          </w:tcPr>
          <w:p w14:paraId="702FD0C4"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7568F20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619D613"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836878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EF9D362"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712F16D0"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0D70042E" w14:textId="77777777" w:rsidTr="00E0560C">
        <w:trPr>
          <w:trHeight w:val="566"/>
        </w:trPr>
        <w:tc>
          <w:tcPr>
            <w:tcW w:w="989" w:type="dxa"/>
            <w:vMerge/>
            <w:shd w:val="clear" w:color="auto" w:fill="auto"/>
            <w:noWrap/>
            <w:vAlign w:val="center"/>
          </w:tcPr>
          <w:p w14:paraId="11E28BFE"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3B215076" w14:textId="77777777"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081899C2"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w:t>
            </w:r>
            <w:proofErr w:type="gramStart"/>
            <w:r w:rsidRPr="00777C05">
              <w:rPr>
                <w:rFonts w:ascii="宋体" w:eastAsia="宋体" w:hAnsi="宋体" w:cs="宋体"/>
                <w:color w:val="000000"/>
                <w:kern w:val="0"/>
                <w:szCs w:val="21"/>
              </w:rPr>
              <w:t>墙柱等阳角节点</w:t>
            </w:r>
            <w:proofErr w:type="gramEnd"/>
            <w:r w:rsidRPr="00777C05">
              <w:rPr>
                <w:rFonts w:ascii="宋体" w:eastAsia="宋体" w:hAnsi="宋体" w:cs="宋体"/>
                <w:color w:val="000000"/>
                <w:kern w:val="0"/>
                <w:szCs w:val="21"/>
              </w:rPr>
              <w:t>、室内抓杆、扶手节点、无障碍电梯等施工节点做法与设计图纸的一致性；3.</w:t>
            </w:r>
            <w:r w:rsidRPr="00777C05">
              <w:rPr>
                <w:rFonts w:ascii="宋体" w:eastAsia="宋体" w:hAnsi="宋体" w:cs="宋体" w:hint="eastAsia"/>
                <w:color w:val="000000"/>
                <w:kern w:val="0"/>
                <w:szCs w:val="21"/>
              </w:rPr>
              <w:t>查阅</w:t>
            </w:r>
            <w:r w:rsidRPr="00777C05">
              <w:rPr>
                <w:rFonts w:ascii="宋体" w:eastAsia="宋体" w:hAnsi="宋体" w:cs="宋体"/>
                <w:color w:val="000000"/>
                <w:kern w:val="0"/>
                <w:szCs w:val="21"/>
              </w:rPr>
              <w:t>无障碍电梯产品说明书</w:t>
            </w:r>
          </w:p>
        </w:tc>
        <w:tc>
          <w:tcPr>
            <w:tcW w:w="851" w:type="dxa"/>
            <w:vMerge/>
            <w:shd w:val="clear" w:color="auto" w:fill="auto"/>
            <w:noWrap/>
            <w:vAlign w:val="center"/>
          </w:tcPr>
          <w:p w14:paraId="32CF679E"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59C6DE7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D5101F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7C594A2"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1E3E943"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3F788416"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20A3976D" w14:textId="77777777" w:rsidTr="00E0560C">
        <w:trPr>
          <w:trHeight w:val="376"/>
        </w:trPr>
        <w:tc>
          <w:tcPr>
            <w:tcW w:w="989" w:type="dxa"/>
            <w:vMerge w:val="restart"/>
            <w:shd w:val="clear" w:color="auto" w:fill="auto"/>
            <w:noWrap/>
            <w:vAlign w:val="center"/>
          </w:tcPr>
          <w:p w14:paraId="1D5D176E" w14:textId="3DA80FC8"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lastRenderedPageBreak/>
              <w:t>6.2.</w:t>
            </w:r>
            <w:r w:rsidRPr="00777C05">
              <w:rPr>
                <w:rFonts w:ascii="宋体" w:eastAsia="宋体" w:hAnsi="宋体" w:cs="宋体"/>
                <w:color w:val="000000"/>
                <w:kern w:val="0"/>
                <w:szCs w:val="21"/>
              </w:rPr>
              <w:t>3</w:t>
            </w:r>
          </w:p>
        </w:tc>
        <w:tc>
          <w:tcPr>
            <w:tcW w:w="1559" w:type="dxa"/>
            <w:vMerge w:val="restart"/>
            <w:shd w:val="clear" w:color="auto" w:fill="auto"/>
            <w:noWrap/>
            <w:vAlign w:val="center"/>
          </w:tcPr>
          <w:p w14:paraId="05C58309" w14:textId="77777777" w:rsidR="0097301A" w:rsidRPr="00777C05" w:rsidRDefault="0097301A"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服务设施</w:t>
            </w:r>
          </w:p>
          <w:p w14:paraId="17588BB7" w14:textId="0540A386" w:rsidR="0097301A" w:rsidRPr="00777C05" w:rsidRDefault="0097301A"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评分项</w:t>
            </w:r>
          </w:p>
        </w:tc>
        <w:tc>
          <w:tcPr>
            <w:tcW w:w="6379" w:type="dxa"/>
            <w:shd w:val="clear" w:color="auto" w:fill="auto"/>
            <w:noWrap/>
            <w:vAlign w:val="center"/>
          </w:tcPr>
          <w:p w14:paraId="3AF49A29"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核查公共服务设施实际布局与建筑总平面施工图、公共服务设施布局图、位置标识图等规划设计文件的一致性</w:t>
            </w:r>
          </w:p>
        </w:tc>
        <w:tc>
          <w:tcPr>
            <w:tcW w:w="851" w:type="dxa"/>
            <w:vMerge w:val="restart"/>
            <w:shd w:val="clear" w:color="auto" w:fill="auto"/>
            <w:noWrap/>
            <w:vAlign w:val="center"/>
          </w:tcPr>
          <w:p w14:paraId="54CAF6F4"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0970C33D"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5FEB16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6E8D01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C844FCF"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3AF69449"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51BF1450" w14:textId="77777777" w:rsidTr="00E0560C">
        <w:trPr>
          <w:trHeight w:val="376"/>
        </w:trPr>
        <w:tc>
          <w:tcPr>
            <w:tcW w:w="989" w:type="dxa"/>
            <w:vMerge/>
            <w:shd w:val="clear" w:color="auto" w:fill="auto"/>
            <w:noWrap/>
            <w:vAlign w:val="center"/>
          </w:tcPr>
          <w:p w14:paraId="3EF50172"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58454BE1" w14:textId="7A841B1B"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757CCBEE"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运营阶段</w:t>
            </w:r>
            <w:r w:rsidRPr="00777C05">
              <w:rPr>
                <w:rFonts w:ascii="宋体" w:eastAsia="宋体" w:hAnsi="宋体" w:cs="宋体"/>
                <w:color w:val="000000"/>
                <w:kern w:val="0"/>
                <w:szCs w:val="21"/>
              </w:rPr>
              <w:t>查阅设施向社会共享的管理办法、实施方案、使用说明、工作记录等</w:t>
            </w:r>
          </w:p>
        </w:tc>
        <w:tc>
          <w:tcPr>
            <w:tcW w:w="851" w:type="dxa"/>
            <w:vMerge/>
            <w:shd w:val="clear" w:color="auto" w:fill="auto"/>
            <w:noWrap/>
            <w:vAlign w:val="center"/>
          </w:tcPr>
          <w:p w14:paraId="4FA8577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082FEFDC"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21181EC"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4B1FAA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AE989D3"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0C591D20"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1A70CF06" w14:textId="77777777" w:rsidTr="00E0560C">
        <w:trPr>
          <w:trHeight w:val="471"/>
        </w:trPr>
        <w:tc>
          <w:tcPr>
            <w:tcW w:w="989" w:type="dxa"/>
            <w:vMerge w:val="restart"/>
            <w:shd w:val="clear" w:color="auto" w:fill="auto"/>
            <w:noWrap/>
            <w:vAlign w:val="center"/>
          </w:tcPr>
          <w:p w14:paraId="2A7B2A0A" w14:textId="7F4608CF"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6.2.</w:t>
            </w:r>
            <w:r w:rsidRPr="00777C05">
              <w:rPr>
                <w:rFonts w:ascii="宋体" w:eastAsia="宋体" w:hAnsi="宋体" w:cs="宋体"/>
                <w:color w:val="000000"/>
                <w:kern w:val="0"/>
                <w:szCs w:val="21"/>
              </w:rPr>
              <w:t>4</w:t>
            </w:r>
          </w:p>
        </w:tc>
        <w:tc>
          <w:tcPr>
            <w:tcW w:w="1559" w:type="dxa"/>
            <w:vMerge/>
            <w:shd w:val="clear" w:color="auto" w:fill="auto"/>
            <w:noWrap/>
            <w:vAlign w:val="center"/>
          </w:tcPr>
          <w:p w14:paraId="52088777" w14:textId="19BF5583"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2C41C529"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核查项目场地出入口到达城市公园绿地、居住区公园、广场、中型多功能运动场地的实际步行距离与建筑总平面施工图、场地周边公共设施布局图/规划图、步行路线图、位置标识图等规划设计文件的一致性</w:t>
            </w:r>
          </w:p>
        </w:tc>
        <w:tc>
          <w:tcPr>
            <w:tcW w:w="851" w:type="dxa"/>
            <w:vMerge w:val="restart"/>
            <w:shd w:val="clear" w:color="auto" w:fill="auto"/>
            <w:noWrap/>
            <w:vAlign w:val="center"/>
          </w:tcPr>
          <w:p w14:paraId="72358311"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09F226D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9C84C0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419D7E1"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E7B87B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14123B12"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2B961211" w14:textId="77777777" w:rsidTr="00E0560C">
        <w:trPr>
          <w:trHeight w:val="471"/>
        </w:trPr>
        <w:tc>
          <w:tcPr>
            <w:tcW w:w="989" w:type="dxa"/>
            <w:vMerge/>
            <w:shd w:val="clear" w:color="auto" w:fill="auto"/>
            <w:noWrap/>
            <w:vAlign w:val="center"/>
          </w:tcPr>
          <w:p w14:paraId="74C2D678"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71AAA9C2" w14:textId="0C4C442D"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3B3F7488"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查阅步行路线图及开敞空间出入口</w:t>
            </w:r>
            <w:r w:rsidRPr="00777C05">
              <w:rPr>
                <w:rFonts w:ascii="宋体" w:eastAsia="宋体" w:hAnsi="宋体" w:cs="宋体" w:hint="eastAsia"/>
                <w:color w:val="000000"/>
                <w:kern w:val="0"/>
                <w:szCs w:val="21"/>
              </w:rPr>
              <w:t>实景</w:t>
            </w:r>
            <w:r w:rsidRPr="00777C05">
              <w:rPr>
                <w:rFonts w:ascii="宋体" w:eastAsia="宋体" w:hAnsi="宋体" w:cs="宋体"/>
                <w:color w:val="000000"/>
                <w:kern w:val="0"/>
                <w:szCs w:val="21"/>
              </w:rPr>
              <w:t>影像资料</w:t>
            </w:r>
          </w:p>
        </w:tc>
        <w:tc>
          <w:tcPr>
            <w:tcW w:w="851" w:type="dxa"/>
            <w:vMerge/>
            <w:shd w:val="clear" w:color="auto" w:fill="auto"/>
            <w:noWrap/>
            <w:vAlign w:val="center"/>
          </w:tcPr>
          <w:p w14:paraId="0C66656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4F4C7AF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415C360"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1F5007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F1F6663"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72A7D4A7"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5E04B15E" w14:textId="77777777" w:rsidTr="00E0560C">
        <w:trPr>
          <w:trHeight w:val="282"/>
        </w:trPr>
        <w:tc>
          <w:tcPr>
            <w:tcW w:w="989" w:type="dxa"/>
            <w:vMerge w:val="restart"/>
            <w:shd w:val="clear" w:color="auto" w:fill="auto"/>
            <w:noWrap/>
            <w:vAlign w:val="center"/>
          </w:tcPr>
          <w:p w14:paraId="373FD258" w14:textId="1C3DDFDC"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6.2.</w:t>
            </w:r>
            <w:r w:rsidRPr="00777C05">
              <w:rPr>
                <w:rFonts w:ascii="宋体" w:eastAsia="宋体" w:hAnsi="宋体" w:cs="宋体"/>
                <w:color w:val="000000"/>
                <w:kern w:val="0"/>
                <w:szCs w:val="21"/>
              </w:rPr>
              <w:t>5</w:t>
            </w:r>
          </w:p>
        </w:tc>
        <w:tc>
          <w:tcPr>
            <w:tcW w:w="1559" w:type="dxa"/>
            <w:vMerge/>
            <w:shd w:val="clear" w:color="auto" w:fill="auto"/>
            <w:noWrap/>
            <w:vAlign w:val="center"/>
          </w:tcPr>
          <w:p w14:paraId="26754E57" w14:textId="62D4544C"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7D4B274F"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核查健身设施布局、健身慢行道路线、健身设施场地布置与总平面施工图、景观施工图的一致性</w:t>
            </w:r>
          </w:p>
        </w:tc>
        <w:tc>
          <w:tcPr>
            <w:tcW w:w="851" w:type="dxa"/>
            <w:vMerge w:val="restart"/>
            <w:shd w:val="clear" w:color="auto" w:fill="auto"/>
            <w:noWrap/>
            <w:vAlign w:val="center"/>
          </w:tcPr>
          <w:p w14:paraId="472FFB62"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16CBB7D8"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05899C2"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20F7B7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7009C30"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5D749F00"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5E14A4A0" w14:textId="77777777" w:rsidTr="00E0560C">
        <w:trPr>
          <w:trHeight w:val="280"/>
        </w:trPr>
        <w:tc>
          <w:tcPr>
            <w:tcW w:w="989" w:type="dxa"/>
            <w:vMerge/>
            <w:shd w:val="clear" w:color="auto" w:fill="auto"/>
            <w:noWrap/>
            <w:vAlign w:val="center"/>
          </w:tcPr>
          <w:p w14:paraId="75155257"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4E04C2B9" w14:textId="77777777"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7AF1B6F"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核查楼梯间照明系统与电气施工图的一致性</w:t>
            </w:r>
          </w:p>
        </w:tc>
        <w:tc>
          <w:tcPr>
            <w:tcW w:w="851" w:type="dxa"/>
            <w:vMerge/>
            <w:shd w:val="clear" w:color="auto" w:fill="auto"/>
            <w:noWrap/>
            <w:vAlign w:val="center"/>
          </w:tcPr>
          <w:p w14:paraId="03BC3E3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67AB124D"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8EA03C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49F5058"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EDA072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6D512C12"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70986B61" w14:textId="77777777" w:rsidTr="00E0560C">
        <w:trPr>
          <w:trHeight w:val="280"/>
        </w:trPr>
        <w:tc>
          <w:tcPr>
            <w:tcW w:w="989" w:type="dxa"/>
            <w:vMerge/>
            <w:shd w:val="clear" w:color="auto" w:fill="auto"/>
            <w:noWrap/>
            <w:vAlign w:val="center"/>
          </w:tcPr>
          <w:p w14:paraId="58FC7227"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67B42ED0" w14:textId="77777777"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0674C9F1"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查阅相关产品说明书</w:t>
            </w:r>
          </w:p>
        </w:tc>
        <w:tc>
          <w:tcPr>
            <w:tcW w:w="851" w:type="dxa"/>
            <w:vMerge/>
            <w:shd w:val="clear" w:color="auto" w:fill="auto"/>
            <w:noWrap/>
            <w:vAlign w:val="center"/>
          </w:tcPr>
          <w:p w14:paraId="4973D700"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7C0BFA88"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29723F2"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B4AF48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5938B0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384956EC"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610D63AB" w14:textId="77777777" w:rsidTr="00E0560C">
        <w:trPr>
          <w:trHeight w:val="282"/>
        </w:trPr>
        <w:tc>
          <w:tcPr>
            <w:tcW w:w="989" w:type="dxa"/>
            <w:vMerge w:val="restart"/>
            <w:shd w:val="clear" w:color="auto" w:fill="auto"/>
            <w:noWrap/>
            <w:vAlign w:val="center"/>
          </w:tcPr>
          <w:p w14:paraId="225C6BAA" w14:textId="2C7E182C"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6.2.</w:t>
            </w:r>
            <w:r w:rsidRPr="00777C05">
              <w:rPr>
                <w:rFonts w:ascii="宋体" w:eastAsia="宋体" w:hAnsi="宋体" w:cs="宋体"/>
                <w:color w:val="000000"/>
                <w:kern w:val="0"/>
                <w:szCs w:val="21"/>
              </w:rPr>
              <w:t>6</w:t>
            </w:r>
          </w:p>
        </w:tc>
        <w:tc>
          <w:tcPr>
            <w:tcW w:w="1559" w:type="dxa"/>
            <w:vMerge w:val="restart"/>
            <w:shd w:val="clear" w:color="auto" w:fill="auto"/>
            <w:noWrap/>
            <w:vAlign w:val="center"/>
          </w:tcPr>
          <w:p w14:paraId="0E2DBA50" w14:textId="77777777" w:rsidR="0097301A" w:rsidRPr="00777C05" w:rsidRDefault="0097301A"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智慧运行</w:t>
            </w:r>
          </w:p>
          <w:p w14:paraId="4E9B2350" w14:textId="0B515978" w:rsidR="0097301A" w:rsidRPr="00777C05" w:rsidRDefault="0097301A"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评分项</w:t>
            </w:r>
          </w:p>
        </w:tc>
        <w:tc>
          <w:tcPr>
            <w:tcW w:w="6379" w:type="dxa"/>
            <w:shd w:val="clear" w:color="auto" w:fill="auto"/>
            <w:noWrap/>
            <w:vAlign w:val="center"/>
          </w:tcPr>
          <w:p w14:paraId="30A683A3"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检查锅炉燃气表、市政热力表、分户热量表、电量表安装，和其数据传输功能</w:t>
            </w:r>
          </w:p>
        </w:tc>
        <w:tc>
          <w:tcPr>
            <w:tcW w:w="851" w:type="dxa"/>
            <w:vMerge w:val="restart"/>
            <w:shd w:val="clear" w:color="auto" w:fill="auto"/>
            <w:noWrap/>
            <w:vAlign w:val="center"/>
          </w:tcPr>
          <w:p w14:paraId="7F14DA4E"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5E07D73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DD88D5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7B2D7BD"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30B29D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2E507E63"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17C102D8" w14:textId="77777777" w:rsidTr="00E0560C">
        <w:trPr>
          <w:trHeight w:val="280"/>
        </w:trPr>
        <w:tc>
          <w:tcPr>
            <w:tcW w:w="989" w:type="dxa"/>
            <w:vMerge/>
            <w:shd w:val="clear" w:color="auto" w:fill="auto"/>
            <w:noWrap/>
            <w:vAlign w:val="center"/>
          </w:tcPr>
          <w:p w14:paraId="59B590CE"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25810814" w14:textId="30FEA4C8"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621FA78D"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查阅相关产品型式检验报告</w:t>
            </w:r>
          </w:p>
        </w:tc>
        <w:tc>
          <w:tcPr>
            <w:tcW w:w="851" w:type="dxa"/>
            <w:vMerge/>
            <w:shd w:val="clear" w:color="auto" w:fill="auto"/>
            <w:noWrap/>
            <w:vAlign w:val="center"/>
          </w:tcPr>
          <w:p w14:paraId="736BC69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08AE0D5C"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84343FD"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793F1E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1B46FE8"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7235DF36"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15A92B7B" w14:textId="77777777" w:rsidTr="00E0560C">
        <w:trPr>
          <w:trHeight w:val="280"/>
        </w:trPr>
        <w:tc>
          <w:tcPr>
            <w:tcW w:w="989" w:type="dxa"/>
            <w:vMerge/>
            <w:shd w:val="clear" w:color="auto" w:fill="auto"/>
            <w:noWrap/>
            <w:vAlign w:val="center"/>
          </w:tcPr>
          <w:p w14:paraId="6296E56B"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51EC289D" w14:textId="426D66AE"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6BDEFAB4"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运营阶段</w:t>
            </w:r>
            <w:r w:rsidRPr="00777C05">
              <w:rPr>
                <w:rFonts w:ascii="宋体" w:eastAsia="宋体" w:hAnsi="宋体" w:cs="宋体"/>
                <w:color w:val="000000"/>
                <w:kern w:val="0"/>
                <w:szCs w:val="21"/>
              </w:rPr>
              <w:t>查阅管理制度、历史监测数据、运行记录</w:t>
            </w:r>
          </w:p>
        </w:tc>
        <w:tc>
          <w:tcPr>
            <w:tcW w:w="851" w:type="dxa"/>
            <w:vMerge/>
            <w:shd w:val="clear" w:color="auto" w:fill="auto"/>
            <w:noWrap/>
            <w:vAlign w:val="center"/>
          </w:tcPr>
          <w:p w14:paraId="6444CC4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3E5D36B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909583C"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68AC76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510401C"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3B786AE2"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016DB781" w14:textId="77777777" w:rsidTr="00E0560C">
        <w:trPr>
          <w:trHeight w:val="282"/>
        </w:trPr>
        <w:tc>
          <w:tcPr>
            <w:tcW w:w="989" w:type="dxa"/>
            <w:vMerge w:val="restart"/>
            <w:shd w:val="clear" w:color="auto" w:fill="auto"/>
            <w:noWrap/>
            <w:vAlign w:val="center"/>
          </w:tcPr>
          <w:p w14:paraId="15F5DD2F" w14:textId="30C5C8C0"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6.2.</w:t>
            </w:r>
            <w:r w:rsidRPr="00777C05">
              <w:rPr>
                <w:rFonts w:ascii="宋体" w:eastAsia="宋体" w:hAnsi="宋体" w:cs="宋体"/>
                <w:color w:val="000000"/>
                <w:kern w:val="0"/>
                <w:szCs w:val="21"/>
              </w:rPr>
              <w:t>7</w:t>
            </w:r>
          </w:p>
        </w:tc>
        <w:tc>
          <w:tcPr>
            <w:tcW w:w="1559" w:type="dxa"/>
            <w:vMerge/>
            <w:shd w:val="clear" w:color="auto" w:fill="auto"/>
            <w:noWrap/>
            <w:vAlign w:val="center"/>
          </w:tcPr>
          <w:p w14:paraId="14332334" w14:textId="17AC46F3"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08DA2E2D"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检查室内空气质量监测系统（PM</w:t>
            </w:r>
            <w:r w:rsidRPr="00777C05">
              <w:rPr>
                <w:rFonts w:ascii="宋体" w:eastAsia="宋体" w:hAnsi="宋体" w:cs="宋体"/>
                <w:color w:val="000000"/>
                <w:kern w:val="0"/>
                <w:szCs w:val="21"/>
                <w:vertAlign w:val="subscript"/>
              </w:rPr>
              <w:t>2.5</w:t>
            </w:r>
            <w:r w:rsidRPr="00777C05">
              <w:rPr>
                <w:rFonts w:ascii="宋体" w:eastAsia="宋体" w:hAnsi="宋体" w:cs="宋体"/>
                <w:color w:val="000000"/>
                <w:kern w:val="0"/>
                <w:szCs w:val="21"/>
              </w:rPr>
              <w:t>、PM</w:t>
            </w:r>
            <w:r w:rsidRPr="00777C05">
              <w:rPr>
                <w:rFonts w:ascii="宋体" w:eastAsia="宋体" w:hAnsi="宋体" w:cs="宋体"/>
                <w:color w:val="000000"/>
                <w:kern w:val="0"/>
                <w:szCs w:val="21"/>
                <w:vertAlign w:val="subscript"/>
              </w:rPr>
              <w:t>10</w:t>
            </w:r>
            <w:r w:rsidRPr="00777C05">
              <w:rPr>
                <w:rFonts w:ascii="宋体" w:eastAsia="宋体" w:hAnsi="宋体" w:cs="宋体"/>
                <w:color w:val="000000"/>
                <w:kern w:val="0"/>
                <w:szCs w:val="21"/>
              </w:rPr>
              <w:t>、CO</w:t>
            </w:r>
            <w:r w:rsidRPr="00777C05">
              <w:rPr>
                <w:rFonts w:ascii="宋体" w:eastAsia="宋体" w:hAnsi="宋体" w:cs="宋体"/>
                <w:color w:val="000000"/>
                <w:kern w:val="0"/>
                <w:szCs w:val="21"/>
                <w:vertAlign w:val="subscript"/>
              </w:rPr>
              <w:t>2</w:t>
            </w:r>
            <w:r w:rsidRPr="00777C05">
              <w:rPr>
                <w:rFonts w:ascii="宋体" w:eastAsia="宋体" w:hAnsi="宋体" w:cs="宋体"/>
                <w:color w:val="000000"/>
                <w:kern w:val="0"/>
                <w:szCs w:val="21"/>
              </w:rPr>
              <w:t>）安装情况</w:t>
            </w:r>
          </w:p>
        </w:tc>
        <w:tc>
          <w:tcPr>
            <w:tcW w:w="851" w:type="dxa"/>
            <w:vMerge w:val="restart"/>
            <w:shd w:val="clear" w:color="auto" w:fill="auto"/>
            <w:noWrap/>
            <w:vAlign w:val="center"/>
          </w:tcPr>
          <w:p w14:paraId="352A353D"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2F49242D"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3FDA2F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461EF0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C1B4E02"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4E8C8F99"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62450F20" w14:textId="77777777" w:rsidTr="00E0560C">
        <w:trPr>
          <w:trHeight w:val="280"/>
        </w:trPr>
        <w:tc>
          <w:tcPr>
            <w:tcW w:w="989" w:type="dxa"/>
            <w:vMerge/>
            <w:shd w:val="clear" w:color="auto" w:fill="auto"/>
            <w:noWrap/>
            <w:vAlign w:val="center"/>
          </w:tcPr>
          <w:p w14:paraId="692577F3"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5D7785EF" w14:textId="2BEB50B7"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4D5A1344"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查阅有关产品型式检验报告</w:t>
            </w:r>
          </w:p>
        </w:tc>
        <w:tc>
          <w:tcPr>
            <w:tcW w:w="851" w:type="dxa"/>
            <w:vMerge/>
            <w:shd w:val="clear" w:color="auto" w:fill="auto"/>
            <w:noWrap/>
            <w:vAlign w:val="center"/>
          </w:tcPr>
          <w:p w14:paraId="13A1F1B2"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46C1F2E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990A5CB"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D352BB8"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BDB1CE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7FF12C7F"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11BCEEC7" w14:textId="77777777" w:rsidTr="00E0560C">
        <w:trPr>
          <w:trHeight w:val="280"/>
        </w:trPr>
        <w:tc>
          <w:tcPr>
            <w:tcW w:w="989" w:type="dxa"/>
            <w:vMerge/>
            <w:shd w:val="clear" w:color="auto" w:fill="auto"/>
            <w:noWrap/>
            <w:vAlign w:val="center"/>
          </w:tcPr>
          <w:p w14:paraId="0E623CBC"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69C0A04E" w14:textId="32B34A1E"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1DD2D064"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运营阶段查阅管理制度、历史监测数据、运行记录</w:t>
            </w:r>
          </w:p>
        </w:tc>
        <w:tc>
          <w:tcPr>
            <w:tcW w:w="851" w:type="dxa"/>
            <w:vMerge/>
            <w:shd w:val="clear" w:color="auto" w:fill="auto"/>
            <w:noWrap/>
            <w:vAlign w:val="center"/>
          </w:tcPr>
          <w:p w14:paraId="3B915010"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50B95772"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15C7DE3"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45666A1"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1ABD707"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3864E549"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55E35BDC" w14:textId="77777777" w:rsidTr="00E0560C">
        <w:trPr>
          <w:trHeight w:val="471"/>
        </w:trPr>
        <w:tc>
          <w:tcPr>
            <w:tcW w:w="989" w:type="dxa"/>
            <w:vMerge w:val="restart"/>
            <w:shd w:val="clear" w:color="auto" w:fill="auto"/>
            <w:noWrap/>
            <w:vAlign w:val="center"/>
          </w:tcPr>
          <w:p w14:paraId="1820F6D4" w14:textId="38229E52"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6.2.</w:t>
            </w:r>
            <w:r w:rsidRPr="00777C05">
              <w:rPr>
                <w:rFonts w:ascii="宋体" w:eastAsia="宋体" w:hAnsi="宋体" w:cs="宋体"/>
                <w:color w:val="000000"/>
                <w:kern w:val="0"/>
                <w:szCs w:val="21"/>
              </w:rPr>
              <w:t>8</w:t>
            </w:r>
          </w:p>
        </w:tc>
        <w:tc>
          <w:tcPr>
            <w:tcW w:w="1559" w:type="dxa"/>
            <w:vMerge/>
            <w:shd w:val="clear" w:color="auto" w:fill="auto"/>
            <w:noWrap/>
            <w:vAlign w:val="center"/>
          </w:tcPr>
          <w:p w14:paraId="43A9CEC6" w14:textId="281CCE71"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646E5EC4"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检查总水表、单元水表、分户水表等各类远传水表安装</w:t>
            </w:r>
          </w:p>
        </w:tc>
        <w:tc>
          <w:tcPr>
            <w:tcW w:w="851" w:type="dxa"/>
            <w:vMerge w:val="restart"/>
            <w:shd w:val="clear" w:color="auto" w:fill="auto"/>
            <w:noWrap/>
            <w:vAlign w:val="center"/>
          </w:tcPr>
          <w:p w14:paraId="79366110"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3636972D"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75276A2"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19E042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612748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0D0D64DE"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09686790" w14:textId="77777777" w:rsidTr="00E0560C">
        <w:trPr>
          <w:trHeight w:val="471"/>
        </w:trPr>
        <w:tc>
          <w:tcPr>
            <w:tcW w:w="989" w:type="dxa"/>
            <w:vMerge/>
            <w:shd w:val="clear" w:color="auto" w:fill="auto"/>
            <w:noWrap/>
            <w:vAlign w:val="center"/>
          </w:tcPr>
          <w:p w14:paraId="0E47DE24"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7621CF09" w14:textId="7BAA6F2C"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0A1082CF"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查阅监测与发布系统说明，远传水表或水质监测设备的型式检验报告</w:t>
            </w:r>
          </w:p>
        </w:tc>
        <w:tc>
          <w:tcPr>
            <w:tcW w:w="851" w:type="dxa"/>
            <w:vMerge/>
            <w:shd w:val="clear" w:color="auto" w:fill="auto"/>
            <w:noWrap/>
            <w:vAlign w:val="center"/>
          </w:tcPr>
          <w:p w14:paraId="3677007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0E5990B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D11EB97"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387C64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ACED4D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0BC7C1F4"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13B280AC" w14:textId="77777777" w:rsidTr="00E0560C">
        <w:trPr>
          <w:trHeight w:val="471"/>
        </w:trPr>
        <w:tc>
          <w:tcPr>
            <w:tcW w:w="989" w:type="dxa"/>
            <w:vMerge/>
            <w:shd w:val="clear" w:color="auto" w:fill="auto"/>
            <w:noWrap/>
            <w:vAlign w:val="center"/>
          </w:tcPr>
          <w:p w14:paraId="0559C274"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5F858606" w14:textId="61F30701"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207382A0"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运营阶段查阅用水量远传计量及水质在线监测的管理制度、历史监测数据、运行记录，用水量分类、分项计量记录及统计分析报告，管网漏损自动检测分析记录和整改报告</w:t>
            </w:r>
          </w:p>
        </w:tc>
        <w:tc>
          <w:tcPr>
            <w:tcW w:w="851" w:type="dxa"/>
            <w:vMerge/>
            <w:shd w:val="clear" w:color="auto" w:fill="auto"/>
            <w:noWrap/>
            <w:vAlign w:val="center"/>
          </w:tcPr>
          <w:p w14:paraId="0A6703ED"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2D0E5FBC"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B7B717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9BC7E40"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F445AE7"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7C604135"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18995B54" w14:textId="77777777" w:rsidTr="00E0560C">
        <w:trPr>
          <w:trHeight w:val="282"/>
        </w:trPr>
        <w:tc>
          <w:tcPr>
            <w:tcW w:w="989" w:type="dxa"/>
            <w:vMerge w:val="restart"/>
            <w:shd w:val="clear" w:color="auto" w:fill="auto"/>
            <w:noWrap/>
            <w:vAlign w:val="center"/>
          </w:tcPr>
          <w:p w14:paraId="41FF080C" w14:textId="21F2D6A9"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6.2.</w:t>
            </w:r>
            <w:r w:rsidRPr="00777C05">
              <w:rPr>
                <w:rFonts w:ascii="宋体" w:eastAsia="宋体" w:hAnsi="宋体" w:cs="宋体"/>
                <w:color w:val="000000"/>
                <w:kern w:val="0"/>
                <w:szCs w:val="21"/>
              </w:rPr>
              <w:t>9</w:t>
            </w:r>
          </w:p>
        </w:tc>
        <w:tc>
          <w:tcPr>
            <w:tcW w:w="1559" w:type="dxa"/>
            <w:vMerge/>
            <w:shd w:val="clear" w:color="auto" w:fill="auto"/>
            <w:noWrap/>
            <w:vAlign w:val="center"/>
          </w:tcPr>
          <w:p w14:paraId="6FE48BB9" w14:textId="5016864E"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DD13078"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检查智能化服务系统可实现的服务功能、远程监控功能、接入上一级智慧平台功能等</w:t>
            </w:r>
          </w:p>
        </w:tc>
        <w:tc>
          <w:tcPr>
            <w:tcW w:w="851" w:type="dxa"/>
            <w:vMerge w:val="restart"/>
            <w:shd w:val="clear" w:color="auto" w:fill="auto"/>
            <w:noWrap/>
            <w:vAlign w:val="center"/>
          </w:tcPr>
          <w:p w14:paraId="4D3D3399"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3FF163C7"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A8D920D"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428BE83"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A216D7F"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6F728D08"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20BD216C" w14:textId="77777777" w:rsidTr="00E0560C">
        <w:trPr>
          <w:trHeight w:val="280"/>
        </w:trPr>
        <w:tc>
          <w:tcPr>
            <w:tcW w:w="989" w:type="dxa"/>
            <w:vMerge/>
            <w:shd w:val="clear" w:color="auto" w:fill="auto"/>
            <w:noWrap/>
            <w:vAlign w:val="center"/>
          </w:tcPr>
          <w:p w14:paraId="4E515CE3"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22655339" w14:textId="77777777"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436749F"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查阅相关产品型式检验报告</w:t>
            </w:r>
          </w:p>
        </w:tc>
        <w:tc>
          <w:tcPr>
            <w:tcW w:w="851" w:type="dxa"/>
            <w:vMerge/>
            <w:shd w:val="clear" w:color="auto" w:fill="auto"/>
            <w:noWrap/>
            <w:vAlign w:val="center"/>
          </w:tcPr>
          <w:p w14:paraId="5824B31B"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12F7E741"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B6F774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E40211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D41FC3E"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7776B9A7"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19676429" w14:textId="77777777" w:rsidTr="00E0560C">
        <w:trPr>
          <w:trHeight w:val="280"/>
        </w:trPr>
        <w:tc>
          <w:tcPr>
            <w:tcW w:w="989" w:type="dxa"/>
            <w:vMerge/>
            <w:shd w:val="clear" w:color="auto" w:fill="auto"/>
            <w:noWrap/>
            <w:vAlign w:val="center"/>
          </w:tcPr>
          <w:p w14:paraId="12B7F97D"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36EAEE4D" w14:textId="77777777"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6DC4DB28"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运营阶段</w:t>
            </w:r>
            <w:r w:rsidRPr="00777C05">
              <w:rPr>
                <w:rFonts w:ascii="宋体" w:eastAsia="宋体" w:hAnsi="宋体" w:cs="宋体"/>
                <w:color w:val="000000"/>
                <w:kern w:val="0"/>
                <w:szCs w:val="21"/>
              </w:rPr>
              <w:t>查阅管理制度、历史监测数据、运行记录</w:t>
            </w:r>
          </w:p>
        </w:tc>
        <w:tc>
          <w:tcPr>
            <w:tcW w:w="851" w:type="dxa"/>
            <w:vMerge/>
            <w:shd w:val="clear" w:color="auto" w:fill="auto"/>
            <w:noWrap/>
            <w:vAlign w:val="center"/>
          </w:tcPr>
          <w:p w14:paraId="34188FE8"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2D559338"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6FDA050"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AFBF628"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F1F0EE1"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658AD056"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476BED57" w14:textId="77777777" w:rsidTr="00E0560C">
        <w:trPr>
          <w:trHeight w:val="491"/>
        </w:trPr>
        <w:tc>
          <w:tcPr>
            <w:tcW w:w="989" w:type="dxa"/>
            <w:vMerge w:val="restart"/>
            <w:shd w:val="clear" w:color="auto" w:fill="auto"/>
            <w:noWrap/>
            <w:vAlign w:val="center"/>
          </w:tcPr>
          <w:p w14:paraId="2E7A4878" w14:textId="6C96DF4E"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lastRenderedPageBreak/>
              <w:t>6.2.</w:t>
            </w:r>
            <w:r w:rsidRPr="00777C05">
              <w:rPr>
                <w:rFonts w:ascii="宋体" w:eastAsia="宋体" w:hAnsi="宋体" w:cs="宋体"/>
                <w:color w:val="000000"/>
                <w:kern w:val="0"/>
                <w:szCs w:val="21"/>
              </w:rPr>
              <w:t>10</w:t>
            </w:r>
          </w:p>
        </w:tc>
        <w:tc>
          <w:tcPr>
            <w:tcW w:w="1559" w:type="dxa"/>
            <w:vMerge w:val="restart"/>
            <w:shd w:val="clear" w:color="auto" w:fill="auto"/>
            <w:noWrap/>
            <w:vAlign w:val="center"/>
          </w:tcPr>
          <w:p w14:paraId="0DA34B87" w14:textId="77777777" w:rsidR="0097301A" w:rsidRPr="00777C05" w:rsidRDefault="0097301A"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运营管理</w:t>
            </w:r>
          </w:p>
          <w:p w14:paraId="243AF9B0" w14:textId="4C952547" w:rsidR="0097301A" w:rsidRPr="00777C05" w:rsidRDefault="0097301A"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评分项</w:t>
            </w:r>
          </w:p>
        </w:tc>
        <w:tc>
          <w:tcPr>
            <w:tcW w:w="6379" w:type="dxa"/>
            <w:shd w:val="clear" w:color="auto" w:fill="auto"/>
            <w:noWrap/>
            <w:vAlign w:val="center"/>
          </w:tcPr>
          <w:p w14:paraId="0589A377"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查阅节能、节水、节材、绿化的相关管理制度，包括操作规程、应急预案、操作人员的专业证书，节能、节水、节材、绿化的运</w:t>
            </w:r>
            <w:proofErr w:type="gramStart"/>
            <w:r w:rsidRPr="00777C05">
              <w:rPr>
                <w:rFonts w:ascii="宋体" w:eastAsia="宋体" w:hAnsi="宋体" w:cs="宋体"/>
                <w:color w:val="000000"/>
                <w:kern w:val="0"/>
                <w:szCs w:val="21"/>
              </w:rPr>
              <w:t>维管理</w:t>
            </w:r>
            <w:proofErr w:type="gramEnd"/>
            <w:r w:rsidRPr="00777C05">
              <w:rPr>
                <w:rFonts w:ascii="宋体" w:eastAsia="宋体" w:hAnsi="宋体" w:cs="宋体"/>
                <w:color w:val="000000"/>
                <w:kern w:val="0"/>
                <w:szCs w:val="21"/>
              </w:rPr>
              <w:t>记录</w:t>
            </w:r>
          </w:p>
        </w:tc>
        <w:tc>
          <w:tcPr>
            <w:tcW w:w="851" w:type="dxa"/>
            <w:vMerge w:val="restart"/>
            <w:shd w:val="clear" w:color="auto" w:fill="auto"/>
            <w:noWrap/>
            <w:vAlign w:val="center"/>
          </w:tcPr>
          <w:p w14:paraId="0C50CD7F"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12E83CA2"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26ACEDE"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68F0773"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81D705D"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5C6C725B"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41E14EB4" w14:textId="77777777" w:rsidTr="00E0560C">
        <w:trPr>
          <w:trHeight w:val="107"/>
        </w:trPr>
        <w:tc>
          <w:tcPr>
            <w:tcW w:w="989" w:type="dxa"/>
            <w:vMerge/>
            <w:shd w:val="clear" w:color="auto" w:fill="auto"/>
            <w:noWrap/>
            <w:vAlign w:val="center"/>
          </w:tcPr>
          <w:p w14:paraId="127D0C1C"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6246380E" w14:textId="363E798C"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3AE15F88"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查阅运行管理机构的工作考核体系文件（包括业绩考核办法）</w:t>
            </w:r>
          </w:p>
        </w:tc>
        <w:tc>
          <w:tcPr>
            <w:tcW w:w="851" w:type="dxa"/>
            <w:vMerge/>
            <w:shd w:val="clear" w:color="auto" w:fill="auto"/>
            <w:noWrap/>
            <w:vAlign w:val="center"/>
          </w:tcPr>
          <w:p w14:paraId="731AB43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628019E3"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76E01FD"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24F2FA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2E43DB0"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791F53DD"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07B928AA" w14:textId="77777777" w:rsidTr="00E0560C">
        <w:trPr>
          <w:trHeight w:val="285"/>
        </w:trPr>
        <w:tc>
          <w:tcPr>
            <w:tcW w:w="989" w:type="dxa"/>
            <w:shd w:val="clear" w:color="auto" w:fill="auto"/>
            <w:noWrap/>
            <w:vAlign w:val="center"/>
          </w:tcPr>
          <w:p w14:paraId="7B952E52" w14:textId="1A8EF93F"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6.2.</w:t>
            </w:r>
            <w:r w:rsidRPr="00777C05">
              <w:rPr>
                <w:rFonts w:ascii="宋体" w:eastAsia="宋体" w:hAnsi="宋体" w:cs="宋体"/>
                <w:color w:val="000000"/>
                <w:kern w:val="0"/>
                <w:szCs w:val="21"/>
              </w:rPr>
              <w:t>11</w:t>
            </w:r>
          </w:p>
        </w:tc>
        <w:tc>
          <w:tcPr>
            <w:tcW w:w="1559" w:type="dxa"/>
            <w:vMerge/>
            <w:shd w:val="clear" w:color="auto" w:fill="auto"/>
            <w:noWrap/>
            <w:vAlign w:val="center"/>
          </w:tcPr>
          <w:p w14:paraId="251F0550" w14:textId="2BB5AEBF"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321B9BEA"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查阅实测分类用水量计量报告、实际用水单元数量统计报告、建筑各类用水的平均日用水量计算书。</w:t>
            </w:r>
          </w:p>
        </w:tc>
        <w:tc>
          <w:tcPr>
            <w:tcW w:w="851" w:type="dxa"/>
            <w:shd w:val="clear" w:color="auto" w:fill="auto"/>
            <w:noWrap/>
            <w:vAlign w:val="center"/>
          </w:tcPr>
          <w:p w14:paraId="68392F48"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tcPr>
          <w:p w14:paraId="74D7BDBC"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396DAAC"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D4FB840"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65C38D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6AFD0517"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3FA6EC49" w14:textId="77777777" w:rsidTr="00E0560C">
        <w:trPr>
          <w:trHeight w:val="64"/>
        </w:trPr>
        <w:tc>
          <w:tcPr>
            <w:tcW w:w="989" w:type="dxa"/>
            <w:vMerge w:val="restart"/>
            <w:shd w:val="clear" w:color="auto" w:fill="auto"/>
            <w:noWrap/>
            <w:vAlign w:val="center"/>
          </w:tcPr>
          <w:p w14:paraId="6559A50C" w14:textId="3D7270B1"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6.2.</w:t>
            </w:r>
            <w:r w:rsidRPr="00777C05">
              <w:rPr>
                <w:rFonts w:ascii="宋体" w:eastAsia="宋体" w:hAnsi="宋体" w:cs="宋体"/>
                <w:color w:val="000000"/>
                <w:kern w:val="0"/>
                <w:szCs w:val="21"/>
              </w:rPr>
              <w:t>12</w:t>
            </w:r>
          </w:p>
        </w:tc>
        <w:tc>
          <w:tcPr>
            <w:tcW w:w="1559" w:type="dxa"/>
            <w:vMerge/>
            <w:shd w:val="clear" w:color="auto" w:fill="auto"/>
            <w:noWrap/>
            <w:vAlign w:val="center"/>
          </w:tcPr>
          <w:p w14:paraId="3B1DAC67" w14:textId="7B1DDF11"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7C6BCC99"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查阅物业管理机构制定</w:t>
            </w:r>
            <w:r w:rsidRPr="00777C05">
              <w:rPr>
                <w:rFonts w:ascii="宋体" w:eastAsia="宋体" w:hAnsi="宋体" w:cs="宋体" w:hint="eastAsia"/>
                <w:color w:val="000000"/>
                <w:kern w:val="0"/>
                <w:szCs w:val="21"/>
              </w:rPr>
              <w:t>的</w:t>
            </w:r>
            <w:r w:rsidRPr="00777C05">
              <w:rPr>
                <w:rFonts w:ascii="宋体" w:eastAsia="宋体" w:hAnsi="宋体" w:cs="宋体"/>
                <w:color w:val="000000"/>
                <w:kern w:val="0"/>
                <w:szCs w:val="21"/>
              </w:rPr>
              <w:t>绿色建筑运营效果评估的技术方案和计划</w:t>
            </w:r>
          </w:p>
        </w:tc>
        <w:tc>
          <w:tcPr>
            <w:tcW w:w="851" w:type="dxa"/>
            <w:vMerge w:val="restart"/>
            <w:shd w:val="clear" w:color="auto" w:fill="auto"/>
            <w:noWrap/>
            <w:vAlign w:val="center"/>
          </w:tcPr>
          <w:p w14:paraId="4E94F9F9"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4446B0FB"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70059C2"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38059BF"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DFFA7F0"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13DA7AD5"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08D0729D" w14:textId="77777777" w:rsidTr="00E0560C">
        <w:trPr>
          <w:trHeight w:val="64"/>
        </w:trPr>
        <w:tc>
          <w:tcPr>
            <w:tcW w:w="989" w:type="dxa"/>
            <w:vMerge/>
            <w:shd w:val="clear" w:color="auto" w:fill="auto"/>
            <w:noWrap/>
            <w:vAlign w:val="center"/>
          </w:tcPr>
          <w:p w14:paraId="01C37B20"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43571C7E" w14:textId="5BF73A45"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7FECEB82"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查阅物业管理机构定期检查、调适公共设施设备</w:t>
            </w:r>
            <w:r w:rsidRPr="00777C05">
              <w:rPr>
                <w:rFonts w:ascii="宋体" w:eastAsia="宋体" w:hAnsi="宋体" w:cs="宋体" w:hint="eastAsia"/>
                <w:color w:val="000000"/>
                <w:kern w:val="0"/>
                <w:szCs w:val="21"/>
              </w:rPr>
              <w:t>的记录（包含</w:t>
            </w:r>
            <w:r w:rsidRPr="00777C05">
              <w:rPr>
                <w:rFonts w:ascii="宋体" w:eastAsia="宋体" w:hAnsi="宋体" w:cs="宋体"/>
                <w:color w:val="000000"/>
                <w:kern w:val="0"/>
                <w:szCs w:val="21"/>
              </w:rPr>
              <w:t>检查、调试、运行、标定</w:t>
            </w:r>
            <w:r w:rsidRPr="00777C05">
              <w:rPr>
                <w:rFonts w:ascii="宋体" w:eastAsia="宋体" w:hAnsi="宋体" w:cs="宋体" w:hint="eastAsia"/>
                <w:color w:val="000000"/>
                <w:kern w:val="0"/>
                <w:szCs w:val="21"/>
              </w:rPr>
              <w:t>等）</w:t>
            </w:r>
          </w:p>
        </w:tc>
        <w:tc>
          <w:tcPr>
            <w:tcW w:w="851" w:type="dxa"/>
            <w:vMerge/>
            <w:shd w:val="clear" w:color="auto" w:fill="auto"/>
            <w:noWrap/>
            <w:vAlign w:val="center"/>
          </w:tcPr>
          <w:p w14:paraId="3F13D3FC"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76B84AD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71B908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783E83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A6FDAF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70305241"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57F709A9" w14:textId="77777777" w:rsidTr="00E0560C">
        <w:trPr>
          <w:trHeight w:val="64"/>
        </w:trPr>
        <w:tc>
          <w:tcPr>
            <w:tcW w:w="989" w:type="dxa"/>
            <w:vMerge/>
            <w:shd w:val="clear" w:color="auto" w:fill="auto"/>
            <w:noWrap/>
            <w:vAlign w:val="center"/>
          </w:tcPr>
          <w:p w14:paraId="3FC9B332"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37EC6DEA" w14:textId="6277AE09"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0441814E"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查阅能耗管理制度、历年的能耗记录、节能诊断评估报告、优化方案</w:t>
            </w:r>
          </w:p>
        </w:tc>
        <w:tc>
          <w:tcPr>
            <w:tcW w:w="851" w:type="dxa"/>
            <w:vMerge/>
            <w:shd w:val="clear" w:color="auto" w:fill="auto"/>
            <w:noWrap/>
            <w:vAlign w:val="center"/>
          </w:tcPr>
          <w:p w14:paraId="600A31E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022936F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22EAFF3"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420A750"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3BF951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67C6FD79"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184A1870" w14:textId="77777777" w:rsidTr="00E0560C">
        <w:trPr>
          <w:trHeight w:val="64"/>
        </w:trPr>
        <w:tc>
          <w:tcPr>
            <w:tcW w:w="989" w:type="dxa"/>
            <w:vMerge/>
            <w:shd w:val="clear" w:color="auto" w:fill="auto"/>
            <w:noWrap/>
            <w:vAlign w:val="center"/>
          </w:tcPr>
          <w:p w14:paraId="3B3A7827"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4D204F40" w14:textId="3B41C2C1"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6B8D3758"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查阅水质检测管理制度、历年的水质检测记录、检测报告、整改记录及公示记录</w:t>
            </w:r>
          </w:p>
        </w:tc>
        <w:tc>
          <w:tcPr>
            <w:tcW w:w="851" w:type="dxa"/>
            <w:vMerge/>
            <w:shd w:val="clear" w:color="auto" w:fill="auto"/>
            <w:noWrap/>
            <w:vAlign w:val="center"/>
          </w:tcPr>
          <w:p w14:paraId="239116CB"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10242BE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6B54C08"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432A63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61EBD7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0456FD8F"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59210CB1" w14:textId="77777777" w:rsidTr="00E0560C">
        <w:trPr>
          <w:trHeight w:val="167"/>
        </w:trPr>
        <w:tc>
          <w:tcPr>
            <w:tcW w:w="989" w:type="dxa"/>
            <w:vMerge w:val="restart"/>
            <w:shd w:val="clear" w:color="auto" w:fill="auto"/>
            <w:noWrap/>
            <w:vAlign w:val="center"/>
          </w:tcPr>
          <w:p w14:paraId="6D985115" w14:textId="4689FB54"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6.2.</w:t>
            </w:r>
            <w:r w:rsidRPr="00777C05">
              <w:rPr>
                <w:rFonts w:ascii="宋体" w:eastAsia="宋体" w:hAnsi="宋体" w:cs="宋体"/>
                <w:color w:val="000000"/>
                <w:kern w:val="0"/>
                <w:szCs w:val="21"/>
              </w:rPr>
              <w:t>13</w:t>
            </w:r>
          </w:p>
        </w:tc>
        <w:tc>
          <w:tcPr>
            <w:tcW w:w="1559" w:type="dxa"/>
            <w:vMerge/>
            <w:shd w:val="clear" w:color="auto" w:fill="auto"/>
            <w:noWrap/>
            <w:vAlign w:val="center"/>
          </w:tcPr>
          <w:p w14:paraId="076B8F03" w14:textId="72E00232"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445A2DA5"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查阅物业管理部门</w:t>
            </w:r>
            <w:r w:rsidRPr="00777C05">
              <w:rPr>
                <w:rFonts w:ascii="宋体" w:eastAsia="宋体" w:hAnsi="宋体" w:cs="宋体" w:hint="eastAsia"/>
                <w:color w:val="000000"/>
                <w:kern w:val="0"/>
                <w:szCs w:val="21"/>
              </w:rPr>
              <w:t>组织</w:t>
            </w:r>
            <w:r w:rsidRPr="00777C05">
              <w:rPr>
                <w:rFonts w:ascii="宋体" w:eastAsia="宋体" w:hAnsi="宋体" w:cs="宋体"/>
                <w:color w:val="000000"/>
                <w:kern w:val="0"/>
                <w:szCs w:val="21"/>
              </w:rPr>
              <w:t>的绿色教育有宣传实践活动的内容和存档记录</w:t>
            </w:r>
          </w:p>
        </w:tc>
        <w:tc>
          <w:tcPr>
            <w:tcW w:w="851" w:type="dxa"/>
            <w:vMerge w:val="restart"/>
            <w:shd w:val="clear" w:color="auto" w:fill="auto"/>
            <w:noWrap/>
            <w:vAlign w:val="center"/>
          </w:tcPr>
          <w:p w14:paraId="5295FEB0"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5F58876B"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24FF9C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12DFBF8"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C28272B"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3B7380CD"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51511414" w14:textId="77777777" w:rsidTr="00E0560C">
        <w:trPr>
          <w:trHeight w:val="225"/>
        </w:trPr>
        <w:tc>
          <w:tcPr>
            <w:tcW w:w="989" w:type="dxa"/>
            <w:vMerge/>
            <w:shd w:val="clear" w:color="auto" w:fill="auto"/>
            <w:noWrap/>
            <w:vAlign w:val="center"/>
          </w:tcPr>
          <w:p w14:paraId="63F0C26F"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265FF7E3" w14:textId="77777777"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4AB597F4"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查阅所建立的实体或网络平台及活动开展情况，绿色设施使用手册及发放记录</w:t>
            </w:r>
          </w:p>
        </w:tc>
        <w:tc>
          <w:tcPr>
            <w:tcW w:w="851" w:type="dxa"/>
            <w:vMerge/>
            <w:shd w:val="clear" w:color="auto" w:fill="auto"/>
            <w:noWrap/>
            <w:vAlign w:val="center"/>
          </w:tcPr>
          <w:p w14:paraId="3393595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36D70F1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36A867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8B5B4BC"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DE375F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2A31BDF4"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55978B6D" w14:textId="77777777" w:rsidTr="00E0560C">
        <w:trPr>
          <w:trHeight w:val="225"/>
        </w:trPr>
        <w:tc>
          <w:tcPr>
            <w:tcW w:w="989" w:type="dxa"/>
            <w:vMerge/>
            <w:shd w:val="clear" w:color="auto" w:fill="auto"/>
            <w:noWrap/>
            <w:vAlign w:val="center"/>
          </w:tcPr>
          <w:p w14:paraId="2E7C2652"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6BD6F692" w14:textId="77777777"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30BE36A0"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查阅使用者满意度调查工作记录、年度调查报告及整改方案等</w:t>
            </w:r>
          </w:p>
        </w:tc>
        <w:tc>
          <w:tcPr>
            <w:tcW w:w="851" w:type="dxa"/>
            <w:vMerge/>
            <w:shd w:val="clear" w:color="auto" w:fill="auto"/>
            <w:noWrap/>
            <w:vAlign w:val="center"/>
          </w:tcPr>
          <w:p w14:paraId="0C426E12"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6B856920"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81EE07D"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39722F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824DB1B"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68F68D4C" w14:textId="77777777" w:rsidR="0097301A" w:rsidRPr="00777C05" w:rsidRDefault="0097301A" w:rsidP="00055F8B">
            <w:pPr>
              <w:widowControl/>
              <w:jc w:val="center"/>
              <w:rPr>
                <w:rFonts w:ascii="宋体" w:eastAsia="宋体" w:hAnsi="宋体" w:cs="宋体" w:hint="eastAsia"/>
                <w:color w:val="000000"/>
                <w:kern w:val="0"/>
                <w:szCs w:val="21"/>
              </w:rPr>
            </w:pPr>
          </w:p>
        </w:tc>
      </w:tr>
    </w:tbl>
    <w:p w14:paraId="5F931462" w14:textId="77777777" w:rsidR="00F15856" w:rsidRPr="002D268F" w:rsidRDefault="00F15856" w:rsidP="00F15856">
      <w:pPr>
        <w:widowControl/>
        <w:autoSpaceDE/>
        <w:autoSpaceDN/>
        <w:adjustRightInd/>
        <w:spacing w:line="240" w:lineRule="auto"/>
        <w:jc w:val="left"/>
        <w:rPr>
          <w:rFonts w:hint="eastAsia"/>
        </w:rPr>
      </w:pPr>
    </w:p>
    <w:p w14:paraId="2881CFB1" w14:textId="77777777" w:rsidR="00F15856" w:rsidRDefault="00F15856" w:rsidP="00F15856">
      <w:pPr>
        <w:widowControl/>
        <w:autoSpaceDE/>
        <w:autoSpaceDN/>
        <w:adjustRightInd/>
        <w:spacing w:line="240" w:lineRule="auto"/>
        <w:jc w:val="left"/>
        <w:rPr>
          <w:rFonts w:hint="eastAsia"/>
        </w:rPr>
      </w:pPr>
    </w:p>
    <w:p w14:paraId="72BAE40A" w14:textId="77777777" w:rsidR="002D268F" w:rsidRDefault="002D268F">
      <w:pPr>
        <w:widowControl/>
        <w:autoSpaceDE/>
        <w:autoSpaceDN/>
        <w:adjustRightInd/>
        <w:spacing w:line="240" w:lineRule="auto"/>
        <w:jc w:val="left"/>
        <w:rPr>
          <w:rFonts w:eastAsia="黑体" w:hint="eastAsia"/>
          <w:b/>
          <w:bCs w:val="0"/>
          <w:kern w:val="44"/>
          <w:sz w:val="24"/>
        </w:rPr>
      </w:pPr>
      <w:r>
        <w:rPr>
          <w:rFonts w:hint="eastAsia"/>
        </w:rPr>
        <w:br w:type="page"/>
      </w:r>
    </w:p>
    <w:p w14:paraId="170975D8" w14:textId="3B82D0AC" w:rsidR="00F15856" w:rsidRDefault="005304E1" w:rsidP="00F15856">
      <w:pPr>
        <w:pStyle w:val="2"/>
        <w:rPr>
          <w:rFonts w:hint="eastAsia"/>
        </w:rPr>
      </w:pPr>
      <w:bookmarkStart w:id="171" w:name="_Toc179448792"/>
      <w:bookmarkStart w:id="172" w:name="_Toc184372635"/>
      <w:bookmarkStart w:id="173" w:name="_Toc184383415"/>
      <w:bookmarkStart w:id="174" w:name="_Toc184383991"/>
      <w:bookmarkStart w:id="175" w:name="_Toc184386680"/>
      <w:r>
        <w:rPr>
          <w:rFonts w:hint="eastAsia"/>
        </w:rPr>
        <w:lastRenderedPageBreak/>
        <w:t>表</w:t>
      </w:r>
      <w:r w:rsidR="00F15856">
        <w:rPr>
          <w:rFonts w:hint="eastAsia"/>
        </w:rPr>
        <w:t>A</w:t>
      </w:r>
      <w:r w:rsidR="00F15856" w:rsidRPr="001A57C7">
        <w:t>.</w:t>
      </w:r>
      <w:r w:rsidR="00F15856">
        <w:t>4</w:t>
      </w:r>
      <w:r w:rsidR="00F15856" w:rsidRPr="001A57C7">
        <w:t xml:space="preserve">  </w:t>
      </w:r>
      <w:r w:rsidR="002D268F" w:rsidRPr="002D268F">
        <w:rPr>
          <w:rFonts w:hint="eastAsia"/>
        </w:rPr>
        <w:t>绿色建筑</w:t>
      </w:r>
      <w:r w:rsidR="000F2945">
        <w:rPr>
          <w:rFonts w:hint="eastAsia"/>
        </w:rPr>
        <w:t>工程</w:t>
      </w:r>
      <w:r w:rsidR="002D268F">
        <w:rPr>
          <w:rFonts w:hint="eastAsia"/>
        </w:rPr>
        <w:t>资源节约</w:t>
      </w:r>
      <w:r w:rsidR="002D268F" w:rsidRPr="002D268F">
        <w:rPr>
          <w:rFonts w:hint="eastAsia"/>
        </w:rPr>
        <w:t>性能检查记录</w:t>
      </w:r>
      <w:bookmarkEnd w:id="171"/>
      <w:bookmarkEnd w:id="172"/>
      <w:bookmarkEnd w:id="173"/>
      <w:bookmarkEnd w:id="174"/>
      <w:bookmarkEnd w:id="175"/>
    </w:p>
    <w:tbl>
      <w:tblPr>
        <w:tblW w:w="13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9"/>
        <w:gridCol w:w="1560"/>
        <w:gridCol w:w="6379"/>
        <w:gridCol w:w="850"/>
        <w:gridCol w:w="834"/>
        <w:gridCol w:w="834"/>
        <w:gridCol w:w="834"/>
        <w:gridCol w:w="834"/>
        <w:gridCol w:w="834"/>
      </w:tblGrid>
      <w:tr w:rsidR="002D268F" w:rsidRPr="00777C05" w14:paraId="6C3D250C" w14:textId="77777777" w:rsidTr="00E0560C">
        <w:trPr>
          <w:trHeight w:val="285"/>
          <w:tblHeader/>
        </w:trPr>
        <w:tc>
          <w:tcPr>
            <w:tcW w:w="989" w:type="dxa"/>
            <w:shd w:val="clear" w:color="auto" w:fill="auto"/>
            <w:noWrap/>
            <w:vAlign w:val="center"/>
            <w:hideMark/>
          </w:tcPr>
          <w:p w14:paraId="5DC0E71F" w14:textId="77777777" w:rsidR="002D268F" w:rsidRP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编号</w:t>
            </w:r>
          </w:p>
        </w:tc>
        <w:tc>
          <w:tcPr>
            <w:tcW w:w="1560" w:type="dxa"/>
            <w:shd w:val="clear" w:color="auto" w:fill="auto"/>
            <w:noWrap/>
            <w:vAlign w:val="center"/>
            <w:hideMark/>
          </w:tcPr>
          <w:p w14:paraId="4C6F8334" w14:textId="748F6167" w:rsidR="002D268F" w:rsidRPr="00777C05" w:rsidRDefault="00900D76"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子项名称</w:t>
            </w:r>
          </w:p>
        </w:tc>
        <w:tc>
          <w:tcPr>
            <w:tcW w:w="6379" w:type="dxa"/>
            <w:shd w:val="clear" w:color="auto" w:fill="auto"/>
            <w:noWrap/>
            <w:vAlign w:val="center"/>
            <w:hideMark/>
          </w:tcPr>
          <w:p w14:paraId="6D092DCA" w14:textId="77777777" w:rsidR="002D268F" w:rsidRP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检查内容</w:t>
            </w:r>
          </w:p>
        </w:tc>
        <w:tc>
          <w:tcPr>
            <w:tcW w:w="850" w:type="dxa"/>
            <w:shd w:val="clear" w:color="auto" w:fill="auto"/>
            <w:noWrap/>
            <w:vAlign w:val="center"/>
            <w:hideMark/>
          </w:tcPr>
          <w:p w14:paraId="57F8AA90" w14:textId="77777777" w:rsid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重要</w:t>
            </w:r>
          </w:p>
          <w:p w14:paraId="142E9EAA" w14:textId="528874E1" w:rsidR="002D268F" w:rsidRP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程度</w:t>
            </w:r>
          </w:p>
        </w:tc>
        <w:tc>
          <w:tcPr>
            <w:tcW w:w="834" w:type="dxa"/>
            <w:vAlign w:val="center"/>
          </w:tcPr>
          <w:p w14:paraId="0175A1B9" w14:textId="77777777" w:rsidR="004C66A7" w:rsidRPr="00777C05" w:rsidRDefault="004C66A7" w:rsidP="004C66A7">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采用</w:t>
            </w:r>
          </w:p>
          <w:p w14:paraId="5B899209" w14:textId="18C9F081" w:rsidR="002D268F" w:rsidRPr="00777C05" w:rsidRDefault="004C66A7" w:rsidP="004C66A7">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情况</w:t>
            </w:r>
          </w:p>
        </w:tc>
        <w:tc>
          <w:tcPr>
            <w:tcW w:w="834" w:type="dxa"/>
          </w:tcPr>
          <w:p w14:paraId="47B4388A" w14:textId="77777777" w:rsidR="002D268F" w:rsidRP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检查数量</w:t>
            </w:r>
          </w:p>
        </w:tc>
        <w:tc>
          <w:tcPr>
            <w:tcW w:w="834" w:type="dxa"/>
          </w:tcPr>
          <w:p w14:paraId="67E9D4BB" w14:textId="77777777" w:rsidR="002D268F" w:rsidRP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检查情况</w:t>
            </w:r>
          </w:p>
        </w:tc>
        <w:tc>
          <w:tcPr>
            <w:tcW w:w="834" w:type="dxa"/>
          </w:tcPr>
          <w:p w14:paraId="1092F888" w14:textId="77777777" w:rsidR="002D268F" w:rsidRP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子项评定</w:t>
            </w:r>
          </w:p>
        </w:tc>
        <w:tc>
          <w:tcPr>
            <w:tcW w:w="834" w:type="dxa"/>
          </w:tcPr>
          <w:p w14:paraId="715530C7" w14:textId="77777777" w:rsidR="002D268F" w:rsidRP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单项评定</w:t>
            </w:r>
          </w:p>
        </w:tc>
      </w:tr>
      <w:tr w:rsidR="00DD3D5A" w:rsidRPr="00777C05" w14:paraId="6DF1D0E4" w14:textId="77777777" w:rsidTr="00E0560C">
        <w:trPr>
          <w:trHeight w:val="285"/>
        </w:trPr>
        <w:tc>
          <w:tcPr>
            <w:tcW w:w="989" w:type="dxa"/>
            <w:shd w:val="clear" w:color="auto" w:fill="auto"/>
            <w:noWrap/>
            <w:vAlign w:val="center"/>
            <w:hideMark/>
          </w:tcPr>
          <w:p w14:paraId="00C326CA"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color w:val="000000"/>
                <w:kern w:val="0"/>
                <w:szCs w:val="21"/>
              </w:rPr>
              <w:t>7.1.1</w:t>
            </w:r>
          </w:p>
        </w:tc>
        <w:tc>
          <w:tcPr>
            <w:tcW w:w="1560" w:type="dxa"/>
            <w:vMerge w:val="restart"/>
            <w:shd w:val="clear" w:color="auto" w:fill="auto"/>
            <w:noWrap/>
            <w:vAlign w:val="center"/>
            <w:hideMark/>
          </w:tcPr>
          <w:p w14:paraId="287CB23A" w14:textId="77777777" w:rsidR="00DD3D5A" w:rsidRPr="00777C05" w:rsidRDefault="00DD3D5A"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节能与能源利用</w:t>
            </w:r>
          </w:p>
          <w:p w14:paraId="59B3B660" w14:textId="52CE2D44" w:rsidR="00DD3D5A" w:rsidRPr="00777C05" w:rsidRDefault="00DD3D5A"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控制项</w:t>
            </w:r>
          </w:p>
        </w:tc>
        <w:tc>
          <w:tcPr>
            <w:tcW w:w="6379" w:type="dxa"/>
            <w:shd w:val="clear" w:color="auto" w:fill="auto"/>
            <w:noWrap/>
            <w:vAlign w:val="center"/>
            <w:hideMark/>
          </w:tcPr>
          <w:p w14:paraId="5E68540C"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查阅建筑节能计算书、建筑日照模拟计算报告及当地建筑节能审查相关文件、节能工程验收记录</w:t>
            </w:r>
          </w:p>
        </w:tc>
        <w:tc>
          <w:tcPr>
            <w:tcW w:w="850" w:type="dxa"/>
            <w:shd w:val="clear" w:color="auto" w:fill="auto"/>
            <w:noWrap/>
            <w:vAlign w:val="center"/>
            <w:hideMark/>
          </w:tcPr>
          <w:p w14:paraId="636D2720"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tcPr>
          <w:p w14:paraId="6D82DD80"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50786066"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35170E49"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508BC934"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val="restart"/>
          </w:tcPr>
          <w:p w14:paraId="1DB2C30F"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3AE9389D" w14:textId="77777777" w:rsidTr="00E0560C">
        <w:trPr>
          <w:trHeight w:val="285"/>
        </w:trPr>
        <w:tc>
          <w:tcPr>
            <w:tcW w:w="989" w:type="dxa"/>
            <w:shd w:val="clear" w:color="auto" w:fill="auto"/>
            <w:noWrap/>
            <w:vAlign w:val="center"/>
          </w:tcPr>
          <w:p w14:paraId="70E7AEBD"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color w:val="000000"/>
                <w:kern w:val="0"/>
                <w:szCs w:val="21"/>
              </w:rPr>
              <w:t>7.1.2</w:t>
            </w:r>
          </w:p>
        </w:tc>
        <w:tc>
          <w:tcPr>
            <w:tcW w:w="1560" w:type="dxa"/>
            <w:vMerge/>
            <w:shd w:val="clear" w:color="auto" w:fill="auto"/>
            <w:noWrap/>
            <w:vAlign w:val="center"/>
          </w:tcPr>
          <w:p w14:paraId="032788DE" w14:textId="2B66B830"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1EBA5809"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查阅集中供暖空调部分负荷性能系数（</w:t>
            </w:r>
            <w:r w:rsidRPr="00777C05">
              <w:rPr>
                <w:rFonts w:ascii="宋体" w:eastAsia="宋体" w:hAnsi="宋体" w:cs="宋体"/>
                <w:color w:val="000000"/>
                <w:kern w:val="0"/>
                <w:szCs w:val="21"/>
              </w:rPr>
              <w:t>IPLV）计算书、电冷源综合制冷性能系数（SCOP）计算书</w:t>
            </w:r>
          </w:p>
        </w:tc>
        <w:tc>
          <w:tcPr>
            <w:tcW w:w="850" w:type="dxa"/>
            <w:shd w:val="clear" w:color="auto" w:fill="auto"/>
            <w:noWrap/>
            <w:vAlign w:val="center"/>
          </w:tcPr>
          <w:p w14:paraId="6DD00B44"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tcPr>
          <w:p w14:paraId="614D10CF"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648ABE9F"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39BFC968"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0D9E66FD"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10E1A0F9"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00BA25CE" w14:textId="77777777" w:rsidTr="00E0560C">
        <w:trPr>
          <w:trHeight w:val="285"/>
        </w:trPr>
        <w:tc>
          <w:tcPr>
            <w:tcW w:w="989" w:type="dxa"/>
            <w:shd w:val="clear" w:color="auto" w:fill="auto"/>
            <w:noWrap/>
            <w:vAlign w:val="center"/>
          </w:tcPr>
          <w:p w14:paraId="202DB5CE"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.1.3</w:t>
            </w:r>
          </w:p>
        </w:tc>
        <w:tc>
          <w:tcPr>
            <w:tcW w:w="1560" w:type="dxa"/>
            <w:vMerge/>
            <w:shd w:val="clear" w:color="auto" w:fill="auto"/>
            <w:noWrap/>
            <w:vAlign w:val="center"/>
          </w:tcPr>
          <w:p w14:paraId="14A4605A" w14:textId="4FBDD078"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01111F3C"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检查设采暖空调设施的门厅、中庭、走廊、高大空间等过渡空间的温度控制</w:t>
            </w:r>
          </w:p>
        </w:tc>
        <w:tc>
          <w:tcPr>
            <w:tcW w:w="850" w:type="dxa"/>
            <w:shd w:val="clear" w:color="auto" w:fill="auto"/>
            <w:noWrap/>
            <w:vAlign w:val="center"/>
          </w:tcPr>
          <w:p w14:paraId="08E7FFAA"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tcPr>
          <w:p w14:paraId="4747DF72"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2B53F0B8"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4E468BF9"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0374B417"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2F2D87A9"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33506E29" w14:textId="77777777" w:rsidTr="00E0560C">
        <w:trPr>
          <w:trHeight w:val="286"/>
        </w:trPr>
        <w:tc>
          <w:tcPr>
            <w:tcW w:w="989" w:type="dxa"/>
            <w:vMerge w:val="restart"/>
            <w:shd w:val="clear" w:color="auto" w:fill="auto"/>
            <w:noWrap/>
            <w:vAlign w:val="center"/>
          </w:tcPr>
          <w:p w14:paraId="00490749"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.1.4</w:t>
            </w:r>
          </w:p>
        </w:tc>
        <w:tc>
          <w:tcPr>
            <w:tcW w:w="1560" w:type="dxa"/>
            <w:vMerge/>
            <w:shd w:val="clear" w:color="auto" w:fill="auto"/>
            <w:noWrap/>
            <w:vAlign w:val="center"/>
          </w:tcPr>
          <w:p w14:paraId="0CA93EE2" w14:textId="3CED5C1F"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53DE2E64"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检查公共区域照明分区、定时、感应控制，检查采光区域独立照明控制</w:t>
            </w:r>
          </w:p>
        </w:tc>
        <w:tc>
          <w:tcPr>
            <w:tcW w:w="850" w:type="dxa"/>
            <w:vMerge w:val="restart"/>
            <w:shd w:val="clear" w:color="auto" w:fill="auto"/>
            <w:noWrap/>
            <w:vAlign w:val="center"/>
          </w:tcPr>
          <w:p w14:paraId="0DA68EF1"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49C67A82"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5E56A797"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3D6827F1"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5FD12B74"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767CF859"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0A55B577" w14:textId="77777777" w:rsidTr="00E0560C">
        <w:trPr>
          <w:trHeight w:val="285"/>
        </w:trPr>
        <w:tc>
          <w:tcPr>
            <w:tcW w:w="989" w:type="dxa"/>
            <w:vMerge/>
            <w:shd w:val="clear" w:color="auto" w:fill="auto"/>
            <w:noWrap/>
            <w:vAlign w:val="center"/>
          </w:tcPr>
          <w:p w14:paraId="2F9EF03D" w14:textId="77777777" w:rsidR="00DD3D5A" w:rsidRPr="00777C05" w:rsidRDefault="00DD3D5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7F7329BA" w14:textId="4DA4A872"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0014AF0C"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查阅照明功率密度计算分析报告及现场检测报告</w:t>
            </w:r>
          </w:p>
        </w:tc>
        <w:tc>
          <w:tcPr>
            <w:tcW w:w="850" w:type="dxa"/>
            <w:vMerge/>
            <w:shd w:val="clear" w:color="auto" w:fill="auto"/>
            <w:noWrap/>
            <w:vAlign w:val="center"/>
          </w:tcPr>
          <w:p w14:paraId="348C172F"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7D6225E9"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39556032"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1B581E15"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1E86BCC9"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3205247E"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1BA65A8B" w14:textId="77777777" w:rsidTr="00E0560C">
        <w:trPr>
          <w:trHeight w:val="661"/>
        </w:trPr>
        <w:tc>
          <w:tcPr>
            <w:tcW w:w="989" w:type="dxa"/>
            <w:vMerge w:val="restart"/>
            <w:shd w:val="clear" w:color="auto" w:fill="auto"/>
            <w:noWrap/>
            <w:vAlign w:val="center"/>
          </w:tcPr>
          <w:p w14:paraId="151F58D8"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.1.5</w:t>
            </w:r>
          </w:p>
        </w:tc>
        <w:tc>
          <w:tcPr>
            <w:tcW w:w="1560" w:type="dxa"/>
            <w:vMerge/>
            <w:shd w:val="clear" w:color="auto" w:fill="auto"/>
            <w:noWrap/>
            <w:vAlign w:val="center"/>
          </w:tcPr>
          <w:p w14:paraId="6EA01C4D" w14:textId="45BA74AD"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0F6A9AE8"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检查锅炉燃气表、供暖空调热力总表、单元表、分户热量表；检查给排水各系统总表、单元表、分户</w:t>
            </w:r>
            <w:proofErr w:type="gramStart"/>
            <w:r w:rsidRPr="00777C05">
              <w:rPr>
                <w:rFonts w:ascii="宋体" w:eastAsia="宋体" w:hAnsi="宋体" w:cs="宋体"/>
                <w:color w:val="000000"/>
                <w:kern w:val="0"/>
                <w:szCs w:val="21"/>
              </w:rPr>
              <w:t>表设置</w:t>
            </w:r>
            <w:proofErr w:type="gramEnd"/>
          </w:p>
        </w:tc>
        <w:tc>
          <w:tcPr>
            <w:tcW w:w="850" w:type="dxa"/>
            <w:vMerge w:val="restart"/>
            <w:shd w:val="clear" w:color="auto" w:fill="auto"/>
            <w:noWrap/>
            <w:vAlign w:val="center"/>
          </w:tcPr>
          <w:p w14:paraId="07C55D2C"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39941EE0"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02715291"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50793A53"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55BF5E17"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29898454"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30B6C7CF" w14:textId="77777777" w:rsidTr="00E0560C">
        <w:trPr>
          <w:trHeight w:val="661"/>
        </w:trPr>
        <w:tc>
          <w:tcPr>
            <w:tcW w:w="989" w:type="dxa"/>
            <w:vMerge/>
            <w:shd w:val="clear" w:color="auto" w:fill="auto"/>
            <w:noWrap/>
            <w:vAlign w:val="center"/>
          </w:tcPr>
          <w:p w14:paraId="57EC39AC" w14:textId="77777777" w:rsidR="00DD3D5A" w:rsidRPr="00777C05" w:rsidRDefault="00DD3D5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1C6D57A6" w14:textId="4A030082"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29C83ED1"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检查用电分项、分户计量：变压器低压侧出线回路、单独计量的外供电回路、特殊区供电回路、制冷机组主供电回路、单独供电的冷</w:t>
            </w:r>
            <w:r w:rsidRPr="00777C05">
              <w:rPr>
                <w:rFonts w:ascii="宋体" w:eastAsia="宋体" w:hAnsi="宋体" w:cs="宋体"/>
                <w:color w:val="000000"/>
                <w:kern w:val="0"/>
                <w:szCs w:val="21"/>
              </w:rPr>
              <w:lastRenderedPageBreak/>
              <w:t>热源系统附泵回路、集中供电的分体空调回路、照明插座主回路、电梯回路、其他应单独计量的用电回路</w:t>
            </w:r>
          </w:p>
        </w:tc>
        <w:tc>
          <w:tcPr>
            <w:tcW w:w="850" w:type="dxa"/>
            <w:vMerge/>
            <w:shd w:val="clear" w:color="auto" w:fill="auto"/>
            <w:noWrap/>
            <w:vAlign w:val="center"/>
          </w:tcPr>
          <w:p w14:paraId="021EA4A8"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6C9F7481"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3C4570E7"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4F091805"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2AEB6A4F"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245A2128"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46440DB1" w14:textId="77777777" w:rsidTr="00E0560C">
        <w:trPr>
          <w:trHeight w:val="72"/>
        </w:trPr>
        <w:tc>
          <w:tcPr>
            <w:tcW w:w="989" w:type="dxa"/>
            <w:vMerge/>
            <w:shd w:val="clear" w:color="auto" w:fill="auto"/>
            <w:noWrap/>
            <w:vAlign w:val="center"/>
          </w:tcPr>
          <w:p w14:paraId="6F1C2697" w14:textId="77777777" w:rsidR="00DD3D5A" w:rsidRPr="00777C05" w:rsidRDefault="00DD3D5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26015941" w14:textId="29C5A7A3"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1CC9E9C2"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查阅各类计量表订货资料及表计校准资料</w:t>
            </w:r>
          </w:p>
        </w:tc>
        <w:tc>
          <w:tcPr>
            <w:tcW w:w="850" w:type="dxa"/>
            <w:vMerge/>
            <w:shd w:val="clear" w:color="auto" w:fill="auto"/>
            <w:noWrap/>
            <w:vAlign w:val="center"/>
          </w:tcPr>
          <w:p w14:paraId="09197479"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3095F3E4"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03BA3292"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1932BC1F"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4A67A3C3"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05025A04"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635642A9" w14:textId="77777777" w:rsidTr="00E0560C">
        <w:trPr>
          <w:trHeight w:val="421"/>
        </w:trPr>
        <w:tc>
          <w:tcPr>
            <w:tcW w:w="989" w:type="dxa"/>
            <w:vMerge w:val="restart"/>
            <w:shd w:val="clear" w:color="auto" w:fill="auto"/>
            <w:noWrap/>
            <w:vAlign w:val="center"/>
          </w:tcPr>
          <w:p w14:paraId="3BCE08A8"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.1.6</w:t>
            </w:r>
          </w:p>
        </w:tc>
        <w:tc>
          <w:tcPr>
            <w:tcW w:w="1560" w:type="dxa"/>
            <w:vMerge/>
            <w:shd w:val="clear" w:color="auto" w:fill="auto"/>
            <w:noWrap/>
            <w:vAlign w:val="center"/>
          </w:tcPr>
          <w:p w14:paraId="6A2EE833" w14:textId="7D047D93" w:rsidR="00DD3D5A" w:rsidRPr="00777C05" w:rsidRDefault="00DD3D5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48EDE32"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检查电梯与自动扶梯的自动控制措施（群控、变频调速、能量反馈等）与专业设计说明、设备表的一致性</w:t>
            </w:r>
          </w:p>
        </w:tc>
        <w:tc>
          <w:tcPr>
            <w:tcW w:w="850" w:type="dxa"/>
            <w:vMerge w:val="restart"/>
            <w:shd w:val="clear" w:color="auto" w:fill="auto"/>
            <w:noWrap/>
            <w:vAlign w:val="center"/>
          </w:tcPr>
          <w:p w14:paraId="17EEECB3"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43FB3BE9"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18362BEB"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713F9AC7"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3021BE47"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198D788C"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2A4C26B4" w14:textId="77777777" w:rsidTr="00E0560C">
        <w:trPr>
          <w:trHeight w:val="421"/>
        </w:trPr>
        <w:tc>
          <w:tcPr>
            <w:tcW w:w="989" w:type="dxa"/>
            <w:vMerge/>
            <w:shd w:val="clear" w:color="auto" w:fill="auto"/>
            <w:noWrap/>
            <w:vAlign w:val="center"/>
          </w:tcPr>
          <w:p w14:paraId="7F48493F" w14:textId="77777777" w:rsidR="00DD3D5A" w:rsidRPr="00777C05" w:rsidRDefault="00DD3D5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132EFFC2" w14:textId="77777777" w:rsidR="00DD3D5A" w:rsidRPr="00777C05" w:rsidRDefault="00DD3D5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0D167159"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查阅电梯及扶梯订货产品资料、产品型式检验报告</w:t>
            </w:r>
          </w:p>
        </w:tc>
        <w:tc>
          <w:tcPr>
            <w:tcW w:w="850" w:type="dxa"/>
            <w:vMerge/>
            <w:shd w:val="clear" w:color="auto" w:fill="auto"/>
            <w:noWrap/>
            <w:vAlign w:val="center"/>
          </w:tcPr>
          <w:p w14:paraId="31071BD4"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78C36C34"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7C1AFF12"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32B8633B"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66C3947D"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7824793E" w14:textId="77777777" w:rsidR="00DD3D5A" w:rsidRPr="00777C05" w:rsidRDefault="00DD3D5A" w:rsidP="00055F8B">
            <w:pPr>
              <w:widowControl/>
              <w:jc w:val="center"/>
              <w:rPr>
                <w:rFonts w:ascii="宋体" w:eastAsia="宋体" w:hAnsi="宋体" w:cs="宋体" w:hint="eastAsia"/>
                <w:color w:val="000000"/>
                <w:kern w:val="0"/>
                <w:szCs w:val="21"/>
              </w:rPr>
            </w:pPr>
          </w:p>
        </w:tc>
      </w:tr>
      <w:tr w:rsidR="002D268F" w:rsidRPr="00777C05" w14:paraId="68558011" w14:textId="77777777" w:rsidTr="00E0560C">
        <w:trPr>
          <w:trHeight w:val="421"/>
        </w:trPr>
        <w:tc>
          <w:tcPr>
            <w:tcW w:w="989" w:type="dxa"/>
            <w:vMerge w:val="restart"/>
            <w:shd w:val="clear" w:color="auto" w:fill="auto"/>
            <w:noWrap/>
            <w:vAlign w:val="center"/>
          </w:tcPr>
          <w:p w14:paraId="46757F83"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.1.7</w:t>
            </w:r>
          </w:p>
        </w:tc>
        <w:tc>
          <w:tcPr>
            <w:tcW w:w="1560" w:type="dxa"/>
            <w:vMerge w:val="restart"/>
            <w:shd w:val="clear" w:color="auto" w:fill="auto"/>
            <w:noWrap/>
            <w:vAlign w:val="center"/>
          </w:tcPr>
          <w:p w14:paraId="246F855D" w14:textId="77777777" w:rsidR="002D268F"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节水与水资源利用</w:t>
            </w:r>
          </w:p>
          <w:p w14:paraId="24A9A04E" w14:textId="655C13BB"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控制项</w:t>
            </w:r>
          </w:p>
        </w:tc>
        <w:tc>
          <w:tcPr>
            <w:tcW w:w="6379" w:type="dxa"/>
            <w:shd w:val="clear" w:color="auto" w:fill="auto"/>
            <w:noWrap/>
            <w:vAlign w:val="center"/>
          </w:tcPr>
          <w:p w14:paraId="1A779067" w14:textId="77777777" w:rsidR="002D268F" w:rsidRPr="00777C05" w:rsidRDefault="002D268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检查水资源利用方案及其在项目中的落实情况（水表位置、各层用水点供水压力不大于0.2MPa等）</w:t>
            </w:r>
          </w:p>
        </w:tc>
        <w:tc>
          <w:tcPr>
            <w:tcW w:w="850" w:type="dxa"/>
            <w:vMerge w:val="restart"/>
            <w:shd w:val="clear" w:color="auto" w:fill="auto"/>
            <w:noWrap/>
            <w:vAlign w:val="center"/>
          </w:tcPr>
          <w:p w14:paraId="77EB7E81"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206118D2"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4801F0CD"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0D7FD160"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7B900EBD"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vMerge/>
          </w:tcPr>
          <w:p w14:paraId="609251B5" w14:textId="77777777" w:rsidR="002D268F" w:rsidRPr="00777C05" w:rsidRDefault="002D268F" w:rsidP="00055F8B">
            <w:pPr>
              <w:widowControl/>
              <w:jc w:val="center"/>
              <w:rPr>
                <w:rFonts w:ascii="宋体" w:eastAsia="宋体" w:hAnsi="宋体" w:cs="宋体" w:hint="eastAsia"/>
                <w:color w:val="000000"/>
                <w:kern w:val="0"/>
                <w:szCs w:val="21"/>
              </w:rPr>
            </w:pPr>
          </w:p>
        </w:tc>
      </w:tr>
      <w:tr w:rsidR="002D268F" w:rsidRPr="00777C05" w14:paraId="5A7EDD44" w14:textId="77777777" w:rsidTr="00E0560C">
        <w:trPr>
          <w:trHeight w:val="421"/>
        </w:trPr>
        <w:tc>
          <w:tcPr>
            <w:tcW w:w="989" w:type="dxa"/>
            <w:vMerge/>
            <w:shd w:val="clear" w:color="auto" w:fill="auto"/>
            <w:noWrap/>
            <w:vAlign w:val="center"/>
          </w:tcPr>
          <w:p w14:paraId="331EFAEC" w14:textId="77777777" w:rsidR="002D268F" w:rsidRPr="00777C05" w:rsidRDefault="002D268F"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468CF50B" w14:textId="77777777" w:rsidR="002D268F" w:rsidRPr="00777C05" w:rsidRDefault="002D268F"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8A18183" w14:textId="77777777" w:rsidR="002D268F" w:rsidRPr="00777C05" w:rsidRDefault="002D268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查阅节水器具、设备和系统的产品说明书、用水器具产品节水性能检测报告</w:t>
            </w:r>
          </w:p>
        </w:tc>
        <w:tc>
          <w:tcPr>
            <w:tcW w:w="850" w:type="dxa"/>
            <w:vMerge/>
            <w:shd w:val="clear" w:color="auto" w:fill="auto"/>
            <w:noWrap/>
            <w:vAlign w:val="center"/>
          </w:tcPr>
          <w:p w14:paraId="56F24240"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vMerge/>
          </w:tcPr>
          <w:p w14:paraId="26E46BEA"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240CC19B"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186C29BC"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tcPr>
          <w:p w14:paraId="0889BD49" w14:textId="77777777" w:rsidR="002D268F" w:rsidRPr="00777C05" w:rsidRDefault="002D268F" w:rsidP="00055F8B">
            <w:pPr>
              <w:widowControl/>
              <w:jc w:val="center"/>
              <w:rPr>
                <w:rFonts w:ascii="宋体" w:eastAsia="宋体" w:hAnsi="宋体" w:cs="宋体" w:hint="eastAsia"/>
                <w:color w:val="000000"/>
                <w:kern w:val="0"/>
                <w:szCs w:val="21"/>
              </w:rPr>
            </w:pPr>
          </w:p>
        </w:tc>
        <w:tc>
          <w:tcPr>
            <w:tcW w:w="834" w:type="dxa"/>
            <w:vMerge/>
          </w:tcPr>
          <w:p w14:paraId="272F3E89" w14:textId="77777777" w:rsidR="002D268F" w:rsidRPr="00777C05" w:rsidRDefault="002D268F" w:rsidP="00055F8B">
            <w:pPr>
              <w:widowControl/>
              <w:jc w:val="center"/>
              <w:rPr>
                <w:rFonts w:ascii="宋体" w:eastAsia="宋体" w:hAnsi="宋体" w:cs="宋体" w:hint="eastAsia"/>
                <w:color w:val="000000"/>
                <w:kern w:val="0"/>
                <w:szCs w:val="21"/>
              </w:rPr>
            </w:pPr>
          </w:p>
        </w:tc>
      </w:tr>
      <w:tr w:rsidR="00DD3D5A" w:rsidRPr="00777C05" w14:paraId="4DA4E348" w14:textId="77777777" w:rsidTr="00E0560C">
        <w:trPr>
          <w:trHeight w:val="286"/>
        </w:trPr>
        <w:tc>
          <w:tcPr>
            <w:tcW w:w="989" w:type="dxa"/>
            <w:vMerge w:val="restart"/>
            <w:shd w:val="clear" w:color="auto" w:fill="auto"/>
            <w:noWrap/>
            <w:vAlign w:val="center"/>
          </w:tcPr>
          <w:p w14:paraId="4FFB6F31"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.1.8</w:t>
            </w:r>
          </w:p>
        </w:tc>
        <w:tc>
          <w:tcPr>
            <w:tcW w:w="1560" w:type="dxa"/>
            <w:vMerge w:val="restart"/>
            <w:shd w:val="clear" w:color="auto" w:fill="auto"/>
            <w:noWrap/>
            <w:vAlign w:val="center"/>
          </w:tcPr>
          <w:p w14:paraId="590026CD" w14:textId="77777777" w:rsidR="00DD3D5A" w:rsidRPr="00777C05" w:rsidRDefault="00DD3D5A"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节材与绿色建材</w:t>
            </w:r>
          </w:p>
          <w:p w14:paraId="7BE57D71" w14:textId="75DD6B53" w:rsidR="00DD3D5A" w:rsidRPr="00777C05" w:rsidRDefault="00DD3D5A"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控制项</w:t>
            </w:r>
          </w:p>
        </w:tc>
        <w:tc>
          <w:tcPr>
            <w:tcW w:w="6379" w:type="dxa"/>
            <w:shd w:val="clear" w:color="auto" w:fill="auto"/>
            <w:noWrap/>
            <w:vAlign w:val="center"/>
          </w:tcPr>
          <w:p w14:paraId="2E0A65AB"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检查建筑结构形式、几何尺寸、节点构造与图纸的一致性</w:t>
            </w:r>
          </w:p>
        </w:tc>
        <w:tc>
          <w:tcPr>
            <w:tcW w:w="850" w:type="dxa"/>
            <w:vMerge w:val="restart"/>
            <w:shd w:val="clear" w:color="auto" w:fill="auto"/>
            <w:noWrap/>
            <w:vAlign w:val="center"/>
          </w:tcPr>
          <w:p w14:paraId="5FEB1049"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57DC9F14"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45CFA4F2"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49F7BA38"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3FAFDC2C"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589E580E"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0989266C" w14:textId="77777777" w:rsidTr="00E0560C">
        <w:trPr>
          <w:trHeight w:val="285"/>
        </w:trPr>
        <w:tc>
          <w:tcPr>
            <w:tcW w:w="989" w:type="dxa"/>
            <w:vMerge/>
            <w:shd w:val="clear" w:color="auto" w:fill="auto"/>
            <w:noWrap/>
            <w:vAlign w:val="center"/>
          </w:tcPr>
          <w:p w14:paraId="49B024F6" w14:textId="77777777" w:rsidR="00DD3D5A" w:rsidRPr="00777C05" w:rsidRDefault="00DD3D5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0586C91D" w14:textId="325CCB85"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1EDE058D"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查阅建筑形体规则性判定报告或特殊情况说明（如有）</w:t>
            </w:r>
          </w:p>
        </w:tc>
        <w:tc>
          <w:tcPr>
            <w:tcW w:w="850" w:type="dxa"/>
            <w:vMerge/>
            <w:shd w:val="clear" w:color="auto" w:fill="auto"/>
            <w:noWrap/>
            <w:vAlign w:val="center"/>
          </w:tcPr>
          <w:p w14:paraId="4687A58C"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5CE6D5F5"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1EAAF9A3"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2037AFB1"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135BEC19"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487D49E8"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7D8418BE" w14:textId="77777777" w:rsidTr="00E0560C">
        <w:trPr>
          <w:trHeight w:val="286"/>
        </w:trPr>
        <w:tc>
          <w:tcPr>
            <w:tcW w:w="989" w:type="dxa"/>
            <w:vMerge w:val="restart"/>
            <w:shd w:val="clear" w:color="auto" w:fill="auto"/>
            <w:noWrap/>
            <w:vAlign w:val="center"/>
          </w:tcPr>
          <w:p w14:paraId="6D93A83E"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.1.9</w:t>
            </w:r>
          </w:p>
        </w:tc>
        <w:tc>
          <w:tcPr>
            <w:tcW w:w="1560" w:type="dxa"/>
            <w:vMerge/>
            <w:shd w:val="clear" w:color="auto" w:fill="auto"/>
            <w:noWrap/>
            <w:vAlign w:val="center"/>
          </w:tcPr>
          <w:p w14:paraId="54AA3667" w14:textId="1998E736"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20F5EC34"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核查装饰性构件节点施工构造与图纸的一致性</w:t>
            </w:r>
          </w:p>
        </w:tc>
        <w:tc>
          <w:tcPr>
            <w:tcW w:w="850" w:type="dxa"/>
            <w:vMerge w:val="restart"/>
            <w:shd w:val="clear" w:color="auto" w:fill="auto"/>
            <w:noWrap/>
            <w:vAlign w:val="center"/>
          </w:tcPr>
          <w:p w14:paraId="1573581E"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0508267B"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24B8FD46"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67D92FEF"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1210C4EF"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285FC7E3"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12D751B5" w14:textId="77777777" w:rsidTr="00E0560C">
        <w:trPr>
          <w:trHeight w:val="285"/>
        </w:trPr>
        <w:tc>
          <w:tcPr>
            <w:tcW w:w="989" w:type="dxa"/>
            <w:vMerge/>
            <w:shd w:val="clear" w:color="auto" w:fill="auto"/>
            <w:noWrap/>
            <w:vAlign w:val="center"/>
          </w:tcPr>
          <w:p w14:paraId="4FB62397" w14:textId="77777777" w:rsidR="00DD3D5A" w:rsidRPr="00777C05" w:rsidRDefault="00DD3D5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1980275B" w14:textId="3CF16192"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64729D2E"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查阅装饰性构件的功能说明书、计算数据来源</w:t>
            </w:r>
          </w:p>
        </w:tc>
        <w:tc>
          <w:tcPr>
            <w:tcW w:w="850" w:type="dxa"/>
            <w:vMerge/>
            <w:shd w:val="clear" w:color="auto" w:fill="auto"/>
            <w:noWrap/>
            <w:vAlign w:val="center"/>
          </w:tcPr>
          <w:p w14:paraId="1C04E6B9"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03140819"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32876619"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0F649DB6"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22030452"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68C96FEA"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5C8CEE0A" w14:textId="77777777" w:rsidTr="00E0560C">
        <w:trPr>
          <w:trHeight w:val="421"/>
        </w:trPr>
        <w:tc>
          <w:tcPr>
            <w:tcW w:w="989" w:type="dxa"/>
            <w:vMerge w:val="restart"/>
            <w:shd w:val="clear" w:color="auto" w:fill="auto"/>
            <w:noWrap/>
            <w:vAlign w:val="center"/>
          </w:tcPr>
          <w:p w14:paraId="69663D3B"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lastRenderedPageBreak/>
              <w:t>7</w:t>
            </w:r>
            <w:r w:rsidRPr="00777C05">
              <w:rPr>
                <w:rFonts w:ascii="宋体" w:eastAsia="宋体" w:hAnsi="宋体" w:cs="宋体"/>
                <w:color w:val="000000"/>
                <w:kern w:val="0"/>
                <w:szCs w:val="21"/>
              </w:rPr>
              <w:t>.1.10</w:t>
            </w:r>
          </w:p>
        </w:tc>
        <w:tc>
          <w:tcPr>
            <w:tcW w:w="1560" w:type="dxa"/>
            <w:vMerge/>
            <w:shd w:val="clear" w:color="auto" w:fill="auto"/>
            <w:noWrap/>
            <w:vAlign w:val="center"/>
          </w:tcPr>
          <w:p w14:paraId="1247EE48" w14:textId="0D13979C" w:rsidR="00DD3D5A" w:rsidRPr="00777C05" w:rsidRDefault="00DD3D5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6C8CFE92"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核查建材生产或加工工厂的场地位置，检查预拌混凝土和预拌砂浆的使用是否符合设计要求</w:t>
            </w:r>
          </w:p>
        </w:tc>
        <w:tc>
          <w:tcPr>
            <w:tcW w:w="850" w:type="dxa"/>
            <w:vMerge w:val="restart"/>
            <w:shd w:val="clear" w:color="auto" w:fill="auto"/>
            <w:noWrap/>
            <w:vAlign w:val="center"/>
          </w:tcPr>
          <w:p w14:paraId="780F0CA4"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7464D51A"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5B504B71"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326B17C7"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517BEC15"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1A1CC3B6"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33116500" w14:textId="77777777" w:rsidTr="00E0560C">
        <w:trPr>
          <w:trHeight w:val="421"/>
        </w:trPr>
        <w:tc>
          <w:tcPr>
            <w:tcW w:w="989" w:type="dxa"/>
            <w:vMerge/>
            <w:shd w:val="clear" w:color="auto" w:fill="auto"/>
            <w:noWrap/>
            <w:vAlign w:val="center"/>
          </w:tcPr>
          <w:p w14:paraId="2594D611" w14:textId="77777777" w:rsidR="00DD3D5A" w:rsidRPr="00777C05" w:rsidRDefault="00DD3D5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59E51B3F" w14:textId="77777777" w:rsidR="00DD3D5A" w:rsidRPr="00777C05" w:rsidRDefault="00DD3D5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45532E42"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查阅建筑材料购销合同、材料用量清单</w:t>
            </w:r>
          </w:p>
        </w:tc>
        <w:tc>
          <w:tcPr>
            <w:tcW w:w="850" w:type="dxa"/>
            <w:vMerge/>
            <w:shd w:val="clear" w:color="auto" w:fill="auto"/>
            <w:noWrap/>
            <w:vAlign w:val="center"/>
          </w:tcPr>
          <w:p w14:paraId="232262CF"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793567F4"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10E1E3CB"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44ECA8CE"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4614BA4E"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243C2984" w14:textId="77777777" w:rsidR="00DD3D5A" w:rsidRPr="00777C05" w:rsidRDefault="00DD3D5A" w:rsidP="00055F8B">
            <w:pPr>
              <w:widowControl/>
              <w:jc w:val="center"/>
              <w:rPr>
                <w:rFonts w:ascii="宋体" w:eastAsia="宋体" w:hAnsi="宋体" w:cs="宋体" w:hint="eastAsia"/>
                <w:color w:val="000000"/>
                <w:kern w:val="0"/>
                <w:szCs w:val="21"/>
              </w:rPr>
            </w:pPr>
          </w:p>
        </w:tc>
      </w:tr>
      <w:tr w:rsidR="0097301A" w:rsidRPr="00777C05" w14:paraId="0E794EB3" w14:textId="77777777" w:rsidTr="00E0560C">
        <w:trPr>
          <w:trHeight w:val="285"/>
        </w:trPr>
        <w:tc>
          <w:tcPr>
            <w:tcW w:w="989" w:type="dxa"/>
            <w:shd w:val="clear" w:color="auto" w:fill="auto"/>
            <w:noWrap/>
            <w:vAlign w:val="center"/>
          </w:tcPr>
          <w:p w14:paraId="3D5C85BF"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.2.1</w:t>
            </w:r>
          </w:p>
        </w:tc>
        <w:tc>
          <w:tcPr>
            <w:tcW w:w="1560" w:type="dxa"/>
            <w:vMerge w:val="restart"/>
            <w:shd w:val="clear" w:color="auto" w:fill="auto"/>
            <w:noWrap/>
            <w:vAlign w:val="center"/>
          </w:tcPr>
          <w:p w14:paraId="6ED7AFD9" w14:textId="77777777" w:rsidR="00DD3D5A" w:rsidRPr="00777C05" w:rsidRDefault="0097301A" w:rsidP="0097301A">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节地与土地利用</w:t>
            </w:r>
          </w:p>
          <w:p w14:paraId="2183B493" w14:textId="3E6975C4" w:rsidR="0097301A" w:rsidRPr="00777C05" w:rsidRDefault="0097301A" w:rsidP="0097301A">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评分项</w:t>
            </w:r>
          </w:p>
        </w:tc>
        <w:tc>
          <w:tcPr>
            <w:tcW w:w="6379" w:type="dxa"/>
            <w:shd w:val="clear" w:color="auto" w:fill="auto"/>
            <w:noWrap/>
            <w:vAlign w:val="center"/>
          </w:tcPr>
          <w:p w14:paraId="54B32A1E"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查阅建设用地规划许可证、建设项目规划设计总平面图及其综合技术指标和用地指标计算书，核查居住街坊人均住宅用地指标和公共建筑容积率</w:t>
            </w:r>
          </w:p>
        </w:tc>
        <w:tc>
          <w:tcPr>
            <w:tcW w:w="850" w:type="dxa"/>
            <w:shd w:val="clear" w:color="auto" w:fill="auto"/>
            <w:noWrap/>
            <w:vAlign w:val="center"/>
          </w:tcPr>
          <w:p w14:paraId="78639C02"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tcPr>
          <w:p w14:paraId="2064F423"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BF69C7C"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EDE1C9D"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9FC652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72C1C396"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02938182" w14:textId="77777777" w:rsidTr="00E0560C">
        <w:trPr>
          <w:trHeight w:val="286"/>
        </w:trPr>
        <w:tc>
          <w:tcPr>
            <w:tcW w:w="989" w:type="dxa"/>
            <w:vMerge w:val="restart"/>
            <w:shd w:val="clear" w:color="auto" w:fill="auto"/>
            <w:noWrap/>
            <w:vAlign w:val="center"/>
          </w:tcPr>
          <w:p w14:paraId="5ECCF095"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.2.2</w:t>
            </w:r>
          </w:p>
        </w:tc>
        <w:tc>
          <w:tcPr>
            <w:tcW w:w="1560" w:type="dxa"/>
            <w:vMerge/>
            <w:shd w:val="clear" w:color="auto" w:fill="auto"/>
            <w:noWrap/>
            <w:vAlign w:val="center"/>
          </w:tcPr>
          <w:p w14:paraId="77366FDF" w14:textId="788CA393"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7E6EC5DA"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核查地下空间面积比率与设计图纸的一致性</w:t>
            </w:r>
          </w:p>
        </w:tc>
        <w:tc>
          <w:tcPr>
            <w:tcW w:w="850" w:type="dxa"/>
            <w:vMerge w:val="restart"/>
            <w:shd w:val="clear" w:color="auto" w:fill="auto"/>
            <w:noWrap/>
            <w:vAlign w:val="center"/>
          </w:tcPr>
          <w:p w14:paraId="7AA94888"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4B5091D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CF82931"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751243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EE6ABD7"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025B45DB"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57E74AD7" w14:textId="77777777" w:rsidTr="00E0560C">
        <w:trPr>
          <w:trHeight w:val="285"/>
        </w:trPr>
        <w:tc>
          <w:tcPr>
            <w:tcW w:w="989" w:type="dxa"/>
            <w:vMerge/>
            <w:shd w:val="clear" w:color="auto" w:fill="auto"/>
            <w:noWrap/>
            <w:vAlign w:val="center"/>
          </w:tcPr>
          <w:p w14:paraId="6FDC0C60"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67D3BFE5" w14:textId="5699C902"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4175A4A9"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查阅地下空间利用计算书</w:t>
            </w:r>
          </w:p>
        </w:tc>
        <w:tc>
          <w:tcPr>
            <w:tcW w:w="850" w:type="dxa"/>
            <w:vMerge/>
            <w:shd w:val="clear" w:color="auto" w:fill="auto"/>
            <w:noWrap/>
            <w:vAlign w:val="center"/>
          </w:tcPr>
          <w:p w14:paraId="593AB38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3C05E423"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90DDEFE"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4308CAB"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5914028"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705715AC"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45F79F9C" w14:textId="77777777" w:rsidTr="00E0560C">
        <w:trPr>
          <w:trHeight w:val="286"/>
        </w:trPr>
        <w:tc>
          <w:tcPr>
            <w:tcW w:w="989" w:type="dxa"/>
            <w:vMerge w:val="restart"/>
            <w:shd w:val="clear" w:color="auto" w:fill="auto"/>
            <w:noWrap/>
            <w:vAlign w:val="center"/>
          </w:tcPr>
          <w:p w14:paraId="5F2EEE8C"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.2.3</w:t>
            </w:r>
          </w:p>
        </w:tc>
        <w:tc>
          <w:tcPr>
            <w:tcW w:w="1560" w:type="dxa"/>
            <w:vMerge/>
            <w:shd w:val="clear" w:color="auto" w:fill="auto"/>
            <w:noWrap/>
            <w:vAlign w:val="center"/>
          </w:tcPr>
          <w:p w14:paraId="268265E6" w14:textId="43AD75B2"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738BF7C0"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核查机械式停车设施、地下停车库或地面停车楼位置、车位数量与图纸的一致性</w:t>
            </w:r>
          </w:p>
        </w:tc>
        <w:tc>
          <w:tcPr>
            <w:tcW w:w="850" w:type="dxa"/>
            <w:vMerge w:val="restart"/>
            <w:shd w:val="clear" w:color="auto" w:fill="auto"/>
            <w:noWrap/>
            <w:vAlign w:val="center"/>
          </w:tcPr>
          <w:p w14:paraId="5BAC80BA"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03D342B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AB2B2C7"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4816FC3"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4A93BCB"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2B67BE2D"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3FAA57B7" w14:textId="77777777" w:rsidTr="00E0560C">
        <w:trPr>
          <w:trHeight w:val="285"/>
        </w:trPr>
        <w:tc>
          <w:tcPr>
            <w:tcW w:w="989" w:type="dxa"/>
            <w:vMerge/>
            <w:shd w:val="clear" w:color="auto" w:fill="auto"/>
            <w:noWrap/>
            <w:vAlign w:val="center"/>
          </w:tcPr>
          <w:p w14:paraId="47B306A7"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3A130C7C" w14:textId="77777777"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07D2C665"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查阅地面停车率计算书</w:t>
            </w:r>
          </w:p>
        </w:tc>
        <w:tc>
          <w:tcPr>
            <w:tcW w:w="850" w:type="dxa"/>
            <w:vMerge/>
            <w:shd w:val="clear" w:color="auto" w:fill="auto"/>
            <w:noWrap/>
            <w:vAlign w:val="center"/>
          </w:tcPr>
          <w:p w14:paraId="3C11BFE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0FFB9EAB"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302BDDE"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B3ACCE2"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9D2CEC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27533F26"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0A28E7A3" w14:textId="77777777" w:rsidTr="00E0560C">
        <w:trPr>
          <w:trHeight w:val="155"/>
        </w:trPr>
        <w:tc>
          <w:tcPr>
            <w:tcW w:w="989" w:type="dxa"/>
            <w:vMerge w:val="restart"/>
            <w:shd w:val="clear" w:color="auto" w:fill="auto"/>
            <w:noWrap/>
            <w:vAlign w:val="center"/>
          </w:tcPr>
          <w:p w14:paraId="04F3E931"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.2.4</w:t>
            </w:r>
          </w:p>
        </w:tc>
        <w:tc>
          <w:tcPr>
            <w:tcW w:w="1560" w:type="dxa"/>
            <w:vMerge w:val="restart"/>
            <w:shd w:val="clear" w:color="auto" w:fill="auto"/>
            <w:noWrap/>
            <w:vAlign w:val="center"/>
          </w:tcPr>
          <w:p w14:paraId="771D699C" w14:textId="77777777" w:rsidR="00DD3D5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节能与能源利用</w:t>
            </w:r>
          </w:p>
          <w:p w14:paraId="1C45AAE2" w14:textId="679FC38A"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评分项</w:t>
            </w:r>
          </w:p>
        </w:tc>
        <w:tc>
          <w:tcPr>
            <w:tcW w:w="6379" w:type="dxa"/>
            <w:shd w:val="clear" w:color="auto" w:fill="auto"/>
            <w:noWrap/>
            <w:vAlign w:val="center"/>
          </w:tcPr>
          <w:p w14:paraId="37B96EC7"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检查围护结构保温系统是否与设计一致</w:t>
            </w:r>
          </w:p>
        </w:tc>
        <w:tc>
          <w:tcPr>
            <w:tcW w:w="850" w:type="dxa"/>
            <w:vMerge w:val="restart"/>
            <w:shd w:val="clear" w:color="auto" w:fill="auto"/>
            <w:noWrap/>
            <w:vAlign w:val="center"/>
          </w:tcPr>
          <w:p w14:paraId="5FDB977E"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064F966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649371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1D3797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8E7E410"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1324E9C5"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79532BE8" w14:textId="77777777" w:rsidTr="00E0560C">
        <w:trPr>
          <w:trHeight w:val="421"/>
        </w:trPr>
        <w:tc>
          <w:tcPr>
            <w:tcW w:w="989" w:type="dxa"/>
            <w:vMerge/>
            <w:shd w:val="clear" w:color="auto" w:fill="auto"/>
            <w:noWrap/>
            <w:vAlign w:val="center"/>
          </w:tcPr>
          <w:p w14:paraId="5E4B0D1D"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0042F485" w14:textId="77777777"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3AB43C5"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查阅节能审查相关文件及节能工程验收记录，查阅供暖空调全年计算负荷的分析报告</w:t>
            </w:r>
          </w:p>
        </w:tc>
        <w:tc>
          <w:tcPr>
            <w:tcW w:w="850" w:type="dxa"/>
            <w:vMerge/>
            <w:shd w:val="clear" w:color="auto" w:fill="auto"/>
            <w:noWrap/>
            <w:vAlign w:val="center"/>
          </w:tcPr>
          <w:p w14:paraId="7C53B1E8"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31DD1B9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A78A26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0FB6A37"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826922D"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5AC2AC27"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3AB91F15" w14:textId="77777777" w:rsidTr="00E0560C">
        <w:trPr>
          <w:trHeight w:val="285"/>
        </w:trPr>
        <w:tc>
          <w:tcPr>
            <w:tcW w:w="989" w:type="dxa"/>
            <w:shd w:val="clear" w:color="auto" w:fill="auto"/>
            <w:noWrap/>
            <w:vAlign w:val="center"/>
          </w:tcPr>
          <w:p w14:paraId="06C85806"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lastRenderedPageBreak/>
              <w:t>7</w:t>
            </w:r>
            <w:r w:rsidRPr="00777C05">
              <w:rPr>
                <w:rFonts w:ascii="宋体" w:eastAsia="宋体" w:hAnsi="宋体" w:cs="宋体"/>
                <w:color w:val="000000"/>
                <w:kern w:val="0"/>
                <w:szCs w:val="21"/>
              </w:rPr>
              <w:t>.2.5</w:t>
            </w:r>
          </w:p>
        </w:tc>
        <w:tc>
          <w:tcPr>
            <w:tcW w:w="1560" w:type="dxa"/>
            <w:vMerge/>
            <w:shd w:val="clear" w:color="auto" w:fill="auto"/>
            <w:noWrap/>
            <w:vAlign w:val="center"/>
          </w:tcPr>
          <w:p w14:paraId="4EE591A8" w14:textId="2C236FFB"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5811ABB4"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查阅冷热源机组产品说明书、产品型式检验报告等，重点审核冷、热源机组能效指标。</w:t>
            </w:r>
          </w:p>
        </w:tc>
        <w:tc>
          <w:tcPr>
            <w:tcW w:w="850" w:type="dxa"/>
            <w:shd w:val="clear" w:color="auto" w:fill="auto"/>
            <w:noWrap/>
            <w:vAlign w:val="center"/>
          </w:tcPr>
          <w:p w14:paraId="38F4F1C8"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tcPr>
          <w:p w14:paraId="27EC53E2"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05AD0DB"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70B2D8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2DEC1A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66B7F82F"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1A0B5C8A" w14:textId="77777777" w:rsidTr="00E0560C">
        <w:trPr>
          <w:trHeight w:val="285"/>
        </w:trPr>
        <w:tc>
          <w:tcPr>
            <w:tcW w:w="989" w:type="dxa"/>
            <w:shd w:val="clear" w:color="auto" w:fill="auto"/>
            <w:noWrap/>
            <w:vAlign w:val="center"/>
          </w:tcPr>
          <w:p w14:paraId="6AEA33B4"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.2.6</w:t>
            </w:r>
          </w:p>
        </w:tc>
        <w:tc>
          <w:tcPr>
            <w:tcW w:w="1560" w:type="dxa"/>
            <w:vMerge/>
            <w:shd w:val="clear" w:color="auto" w:fill="auto"/>
            <w:noWrap/>
            <w:vAlign w:val="center"/>
          </w:tcPr>
          <w:p w14:paraId="35CE80BE" w14:textId="668BA8D4"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4E2DD8B5"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查阅风机、水泵的产品型式检验报告，风机的单位风量耗功率、空调冷热水系统的耗电输冷（热）比、集中供暖系统热水循环泵的耗电</w:t>
            </w:r>
            <w:proofErr w:type="gramStart"/>
            <w:r w:rsidRPr="00777C05">
              <w:rPr>
                <w:rFonts w:ascii="宋体" w:eastAsia="宋体" w:hAnsi="宋体" w:cs="宋体" w:hint="eastAsia"/>
                <w:color w:val="000000"/>
                <w:kern w:val="0"/>
                <w:szCs w:val="21"/>
              </w:rPr>
              <w:t>输热比</w:t>
            </w:r>
            <w:proofErr w:type="gramEnd"/>
            <w:r w:rsidRPr="00777C05">
              <w:rPr>
                <w:rFonts w:ascii="宋体" w:eastAsia="宋体" w:hAnsi="宋体" w:cs="宋体" w:hint="eastAsia"/>
                <w:color w:val="000000"/>
                <w:kern w:val="0"/>
                <w:szCs w:val="21"/>
              </w:rPr>
              <w:t>计算书。</w:t>
            </w:r>
          </w:p>
        </w:tc>
        <w:tc>
          <w:tcPr>
            <w:tcW w:w="850" w:type="dxa"/>
            <w:shd w:val="clear" w:color="auto" w:fill="auto"/>
            <w:noWrap/>
            <w:vAlign w:val="center"/>
          </w:tcPr>
          <w:p w14:paraId="4FDF6FDE"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tcPr>
          <w:p w14:paraId="49D388DD"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33671BB"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AB5FEE7"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300DA4E"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32C3BBE0"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72D30753" w14:textId="77777777" w:rsidTr="00E0560C">
        <w:trPr>
          <w:trHeight w:val="282"/>
        </w:trPr>
        <w:tc>
          <w:tcPr>
            <w:tcW w:w="989" w:type="dxa"/>
            <w:vMerge w:val="restart"/>
            <w:shd w:val="clear" w:color="auto" w:fill="auto"/>
            <w:noWrap/>
            <w:vAlign w:val="center"/>
          </w:tcPr>
          <w:p w14:paraId="40E9DDA5"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.2.7</w:t>
            </w:r>
          </w:p>
        </w:tc>
        <w:tc>
          <w:tcPr>
            <w:tcW w:w="1560" w:type="dxa"/>
            <w:vMerge/>
            <w:shd w:val="clear" w:color="auto" w:fill="auto"/>
            <w:noWrap/>
            <w:vAlign w:val="center"/>
          </w:tcPr>
          <w:p w14:paraId="66E8CFAA" w14:textId="16D8B325"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0C73ACF7"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检查采光区域人工照明的自动调节</w:t>
            </w:r>
          </w:p>
        </w:tc>
        <w:tc>
          <w:tcPr>
            <w:tcW w:w="850" w:type="dxa"/>
            <w:vMerge w:val="restart"/>
            <w:shd w:val="clear" w:color="auto" w:fill="auto"/>
            <w:noWrap/>
            <w:vAlign w:val="center"/>
          </w:tcPr>
          <w:p w14:paraId="4CBF2B0A"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5CE2F80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A51CC6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F1B7D88"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CABBCBF"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4374CC6B"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4646CFD2" w14:textId="77777777" w:rsidTr="00E0560C">
        <w:trPr>
          <w:trHeight w:val="280"/>
        </w:trPr>
        <w:tc>
          <w:tcPr>
            <w:tcW w:w="989" w:type="dxa"/>
            <w:vMerge/>
            <w:shd w:val="clear" w:color="auto" w:fill="auto"/>
            <w:noWrap/>
            <w:vAlign w:val="center"/>
          </w:tcPr>
          <w:p w14:paraId="24CCEEEB"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64F67946" w14:textId="77777777"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5E974C58"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查阅照明功率密度计算分析报告及现场检测报告</w:t>
            </w:r>
          </w:p>
        </w:tc>
        <w:tc>
          <w:tcPr>
            <w:tcW w:w="850" w:type="dxa"/>
            <w:vMerge/>
            <w:shd w:val="clear" w:color="auto" w:fill="auto"/>
            <w:noWrap/>
            <w:vAlign w:val="center"/>
          </w:tcPr>
          <w:p w14:paraId="6D58A49B"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7CAFC9F0"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EE2F14C"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34FED37"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C4C338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6261354E"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2825B630" w14:textId="77777777" w:rsidTr="00E0560C">
        <w:trPr>
          <w:trHeight w:val="280"/>
        </w:trPr>
        <w:tc>
          <w:tcPr>
            <w:tcW w:w="989" w:type="dxa"/>
            <w:vMerge/>
            <w:shd w:val="clear" w:color="auto" w:fill="auto"/>
            <w:noWrap/>
            <w:vAlign w:val="center"/>
          </w:tcPr>
          <w:p w14:paraId="259F8701"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740AF16D" w14:textId="77777777"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62DCC80C"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查阅照明产品、三相配电变压器、水泵、风机等产品型式检验报告</w:t>
            </w:r>
          </w:p>
        </w:tc>
        <w:tc>
          <w:tcPr>
            <w:tcW w:w="850" w:type="dxa"/>
            <w:vMerge/>
            <w:shd w:val="clear" w:color="auto" w:fill="auto"/>
            <w:noWrap/>
            <w:vAlign w:val="center"/>
          </w:tcPr>
          <w:p w14:paraId="4AF37277"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787B0D9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3C5CD00"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6563CCF"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567B9CC"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574FB6D4"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348FB01D" w14:textId="77777777" w:rsidTr="00E0560C">
        <w:trPr>
          <w:trHeight w:val="286"/>
        </w:trPr>
        <w:tc>
          <w:tcPr>
            <w:tcW w:w="989" w:type="dxa"/>
            <w:vMerge w:val="restart"/>
            <w:shd w:val="clear" w:color="auto" w:fill="auto"/>
            <w:noWrap/>
            <w:vAlign w:val="center"/>
          </w:tcPr>
          <w:p w14:paraId="49CB1ABD"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.2.8</w:t>
            </w:r>
          </w:p>
        </w:tc>
        <w:tc>
          <w:tcPr>
            <w:tcW w:w="1560" w:type="dxa"/>
            <w:vMerge/>
            <w:shd w:val="clear" w:color="auto" w:fill="auto"/>
            <w:noWrap/>
            <w:vAlign w:val="center"/>
          </w:tcPr>
          <w:p w14:paraId="0FCDB38F" w14:textId="125D5C06"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616E21D4"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查阅暖通空调能耗模拟计算书，照明能耗模拟计算书</w:t>
            </w:r>
          </w:p>
        </w:tc>
        <w:tc>
          <w:tcPr>
            <w:tcW w:w="850" w:type="dxa"/>
            <w:vMerge w:val="restart"/>
            <w:shd w:val="clear" w:color="auto" w:fill="auto"/>
            <w:noWrap/>
            <w:vAlign w:val="center"/>
          </w:tcPr>
          <w:p w14:paraId="5914BAA6"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0B495D1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8849BE3"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25D2237"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9F66E2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3DEC7D4C"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17594A0A" w14:textId="77777777" w:rsidTr="00E0560C">
        <w:trPr>
          <w:trHeight w:val="285"/>
        </w:trPr>
        <w:tc>
          <w:tcPr>
            <w:tcW w:w="989" w:type="dxa"/>
            <w:vMerge/>
            <w:shd w:val="clear" w:color="auto" w:fill="auto"/>
            <w:noWrap/>
            <w:vAlign w:val="center"/>
          </w:tcPr>
          <w:p w14:paraId="07642AC5"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28C98010" w14:textId="77777777"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5542BE01"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运营（</w:t>
            </w:r>
            <w:r w:rsidRPr="00777C05">
              <w:rPr>
                <w:rFonts w:ascii="宋体" w:eastAsia="宋体" w:hAnsi="宋体" w:cs="宋体"/>
                <w:color w:val="000000"/>
                <w:kern w:val="0"/>
                <w:szCs w:val="21"/>
              </w:rPr>
              <w:t>满1年</w:t>
            </w:r>
            <w:r w:rsidRPr="00777C05">
              <w:rPr>
                <w:rFonts w:ascii="宋体" w:eastAsia="宋体" w:hAnsi="宋体" w:cs="宋体" w:hint="eastAsia"/>
                <w:color w:val="000000"/>
                <w:kern w:val="0"/>
                <w:szCs w:val="21"/>
              </w:rPr>
              <w:t>）阶段</w:t>
            </w:r>
            <w:r w:rsidRPr="00777C05">
              <w:rPr>
                <w:rFonts w:ascii="宋体" w:eastAsia="宋体" w:hAnsi="宋体" w:cs="宋体"/>
                <w:color w:val="000000"/>
                <w:kern w:val="0"/>
                <w:szCs w:val="21"/>
              </w:rPr>
              <w:t>查阅运行能耗统计数据，及其节能率计算报告</w:t>
            </w:r>
          </w:p>
        </w:tc>
        <w:tc>
          <w:tcPr>
            <w:tcW w:w="850" w:type="dxa"/>
            <w:vMerge/>
            <w:shd w:val="clear" w:color="auto" w:fill="auto"/>
            <w:noWrap/>
            <w:vAlign w:val="center"/>
          </w:tcPr>
          <w:p w14:paraId="7C7FFE2E"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5547386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84B8D7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57F54C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0E4B08F"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50563C6F"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50FEBD0D" w14:textId="77777777" w:rsidTr="00E0560C">
        <w:trPr>
          <w:trHeight w:val="376"/>
        </w:trPr>
        <w:tc>
          <w:tcPr>
            <w:tcW w:w="989" w:type="dxa"/>
            <w:vMerge w:val="restart"/>
            <w:shd w:val="clear" w:color="auto" w:fill="auto"/>
            <w:noWrap/>
            <w:vAlign w:val="center"/>
          </w:tcPr>
          <w:p w14:paraId="577A21B2"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.2.9</w:t>
            </w:r>
          </w:p>
        </w:tc>
        <w:tc>
          <w:tcPr>
            <w:tcW w:w="1560" w:type="dxa"/>
            <w:vMerge/>
            <w:shd w:val="clear" w:color="auto" w:fill="auto"/>
            <w:noWrap/>
            <w:vAlign w:val="center"/>
          </w:tcPr>
          <w:p w14:paraId="036B8F1F" w14:textId="22A013E5"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505E497D"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检查可再生能源（热泵、太阳能集热器、光伏板、光导管等）等产品质量及安装</w:t>
            </w:r>
          </w:p>
        </w:tc>
        <w:tc>
          <w:tcPr>
            <w:tcW w:w="850" w:type="dxa"/>
            <w:vMerge w:val="restart"/>
            <w:shd w:val="clear" w:color="auto" w:fill="auto"/>
            <w:noWrap/>
            <w:vAlign w:val="center"/>
          </w:tcPr>
          <w:p w14:paraId="4C362736"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548B248C"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905F83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50FF1ED"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FC107DB"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2B575904"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7EB47BAC" w14:textId="77777777" w:rsidTr="00E0560C">
        <w:trPr>
          <w:trHeight w:val="376"/>
        </w:trPr>
        <w:tc>
          <w:tcPr>
            <w:tcW w:w="989" w:type="dxa"/>
            <w:vMerge/>
            <w:shd w:val="clear" w:color="auto" w:fill="auto"/>
            <w:noWrap/>
            <w:vAlign w:val="center"/>
          </w:tcPr>
          <w:p w14:paraId="57A78A51"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51722329" w14:textId="77777777"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2BBBEA7"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查阅可再生能源（热泵、太阳能集热器、光伏板、光导管等）利用计算分析报告</w:t>
            </w:r>
          </w:p>
        </w:tc>
        <w:tc>
          <w:tcPr>
            <w:tcW w:w="850" w:type="dxa"/>
            <w:vMerge/>
            <w:shd w:val="clear" w:color="auto" w:fill="auto"/>
            <w:noWrap/>
            <w:vAlign w:val="center"/>
          </w:tcPr>
          <w:p w14:paraId="178DCF9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3661427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C3FF067"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BF66E18"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7EA5DEB"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0521D9FD"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45B08377" w14:textId="77777777" w:rsidTr="00E0560C">
        <w:trPr>
          <w:trHeight w:val="376"/>
        </w:trPr>
        <w:tc>
          <w:tcPr>
            <w:tcW w:w="989" w:type="dxa"/>
            <w:vMerge/>
            <w:shd w:val="clear" w:color="auto" w:fill="auto"/>
            <w:noWrap/>
            <w:vAlign w:val="center"/>
          </w:tcPr>
          <w:p w14:paraId="6CF98199"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3AEDBE32" w14:textId="77777777"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4DA6687E"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查阅可再生能源（热泵、太阳能集热器、光伏板、光导管等）产品型式检验报告</w:t>
            </w:r>
          </w:p>
        </w:tc>
        <w:tc>
          <w:tcPr>
            <w:tcW w:w="850" w:type="dxa"/>
            <w:vMerge/>
            <w:shd w:val="clear" w:color="auto" w:fill="auto"/>
            <w:noWrap/>
            <w:vAlign w:val="center"/>
          </w:tcPr>
          <w:p w14:paraId="04038BEF"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171C015B"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86CB602"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D8F3C2C"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B044ED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5F511C1E"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50D83A40" w14:textId="77777777" w:rsidTr="00E0560C">
        <w:trPr>
          <w:trHeight w:val="286"/>
        </w:trPr>
        <w:tc>
          <w:tcPr>
            <w:tcW w:w="989" w:type="dxa"/>
            <w:vMerge w:val="restart"/>
            <w:shd w:val="clear" w:color="auto" w:fill="auto"/>
            <w:noWrap/>
            <w:vAlign w:val="center"/>
          </w:tcPr>
          <w:p w14:paraId="1FB03A88"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.2.10</w:t>
            </w:r>
          </w:p>
        </w:tc>
        <w:tc>
          <w:tcPr>
            <w:tcW w:w="1560" w:type="dxa"/>
            <w:vMerge w:val="restart"/>
            <w:shd w:val="clear" w:color="auto" w:fill="auto"/>
            <w:noWrap/>
            <w:vAlign w:val="center"/>
          </w:tcPr>
          <w:p w14:paraId="05CB69A0" w14:textId="77777777" w:rsidR="00DD3D5A" w:rsidRPr="00777C05" w:rsidRDefault="0097301A"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节水与水资源利用</w:t>
            </w:r>
          </w:p>
          <w:p w14:paraId="46C24621" w14:textId="3E34AC86" w:rsidR="0097301A" w:rsidRPr="00777C05" w:rsidRDefault="0097301A"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评分项</w:t>
            </w:r>
          </w:p>
        </w:tc>
        <w:tc>
          <w:tcPr>
            <w:tcW w:w="6379" w:type="dxa"/>
            <w:shd w:val="clear" w:color="auto" w:fill="auto"/>
            <w:noWrap/>
            <w:vAlign w:val="center"/>
          </w:tcPr>
          <w:p w14:paraId="260927D9"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检查节水器具安装</w:t>
            </w:r>
          </w:p>
        </w:tc>
        <w:tc>
          <w:tcPr>
            <w:tcW w:w="850" w:type="dxa"/>
            <w:vMerge w:val="restart"/>
            <w:shd w:val="clear" w:color="auto" w:fill="auto"/>
            <w:noWrap/>
            <w:vAlign w:val="center"/>
          </w:tcPr>
          <w:p w14:paraId="484A6ABA"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69ED3291"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BB9CC1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1D6E838"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C9774B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7965C8E0"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0EEEEF7E" w14:textId="77777777" w:rsidTr="00E0560C">
        <w:trPr>
          <w:trHeight w:val="285"/>
        </w:trPr>
        <w:tc>
          <w:tcPr>
            <w:tcW w:w="989" w:type="dxa"/>
            <w:vMerge/>
            <w:shd w:val="clear" w:color="auto" w:fill="auto"/>
            <w:noWrap/>
            <w:vAlign w:val="center"/>
          </w:tcPr>
          <w:p w14:paraId="123F9347"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2C01BF18" w14:textId="732D6FDF"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5A0CCD50"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查阅节水器具产品说明书、产品节水性能检测报告</w:t>
            </w:r>
          </w:p>
        </w:tc>
        <w:tc>
          <w:tcPr>
            <w:tcW w:w="850" w:type="dxa"/>
            <w:vMerge/>
            <w:shd w:val="clear" w:color="auto" w:fill="auto"/>
            <w:noWrap/>
            <w:vAlign w:val="center"/>
          </w:tcPr>
          <w:p w14:paraId="382D6ED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42024D2E"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D57A91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6FEA6D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253EEC3"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68FB6217"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2A467E0F" w14:textId="77777777" w:rsidTr="00E0560C">
        <w:trPr>
          <w:trHeight w:val="564"/>
        </w:trPr>
        <w:tc>
          <w:tcPr>
            <w:tcW w:w="989" w:type="dxa"/>
            <w:vMerge w:val="restart"/>
            <w:shd w:val="clear" w:color="auto" w:fill="auto"/>
            <w:noWrap/>
            <w:vAlign w:val="center"/>
          </w:tcPr>
          <w:p w14:paraId="7F6664CD"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.2.11</w:t>
            </w:r>
          </w:p>
        </w:tc>
        <w:tc>
          <w:tcPr>
            <w:tcW w:w="1560" w:type="dxa"/>
            <w:vMerge/>
            <w:shd w:val="clear" w:color="auto" w:fill="auto"/>
            <w:noWrap/>
            <w:vAlign w:val="center"/>
          </w:tcPr>
          <w:p w14:paraId="1635F6E0" w14:textId="46CF1CB7"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2F4CA028"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检查喷灌、微灌、分体空调、风冷式冷水机组、风冷式多联机、地源热泵、干式运行闭式冷却塔等节水产品</w:t>
            </w:r>
          </w:p>
        </w:tc>
        <w:tc>
          <w:tcPr>
            <w:tcW w:w="850" w:type="dxa"/>
            <w:vMerge w:val="restart"/>
            <w:shd w:val="clear" w:color="auto" w:fill="auto"/>
            <w:noWrap/>
            <w:vAlign w:val="center"/>
          </w:tcPr>
          <w:p w14:paraId="29A8DB86"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4DFA77F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CD97290"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5D0CAF64"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AB16831"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12F709FA"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38EEED11" w14:textId="77777777" w:rsidTr="00E0560C">
        <w:trPr>
          <w:trHeight w:val="564"/>
        </w:trPr>
        <w:tc>
          <w:tcPr>
            <w:tcW w:w="989" w:type="dxa"/>
            <w:vMerge/>
            <w:shd w:val="clear" w:color="auto" w:fill="auto"/>
            <w:noWrap/>
            <w:vAlign w:val="center"/>
          </w:tcPr>
          <w:p w14:paraId="6D5ECECD"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69308801" w14:textId="54080154"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05DE802F"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查阅灌溉相关节水产品的说明书、空调冷却水水处理设备产品说明书、产品节水性能检测报告等</w:t>
            </w:r>
          </w:p>
        </w:tc>
        <w:tc>
          <w:tcPr>
            <w:tcW w:w="850" w:type="dxa"/>
            <w:vMerge/>
            <w:shd w:val="clear" w:color="auto" w:fill="auto"/>
            <w:noWrap/>
            <w:vAlign w:val="center"/>
          </w:tcPr>
          <w:p w14:paraId="43E83B2E"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3F331EB7"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72E2581"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061833B"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7F43F3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6029A6C0"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7269A3B9" w14:textId="77777777" w:rsidTr="00E0560C">
        <w:trPr>
          <w:trHeight w:val="286"/>
        </w:trPr>
        <w:tc>
          <w:tcPr>
            <w:tcW w:w="989" w:type="dxa"/>
            <w:vMerge w:val="restart"/>
            <w:shd w:val="clear" w:color="auto" w:fill="auto"/>
            <w:noWrap/>
            <w:vAlign w:val="center"/>
          </w:tcPr>
          <w:p w14:paraId="41096C6F"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.2.12</w:t>
            </w:r>
          </w:p>
        </w:tc>
        <w:tc>
          <w:tcPr>
            <w:tcW w:w="1560" w:type="dxa"/>
            <w:vMerge/>
            <w:shd w:val="clear" w:color="auto" w:fill="auto"/>
            <w:noWrap/>
            <w:vAlign w:val="center"/>
          </w:tcPr>
          <w:p w14:paraId="2191AE33" w14:textId="567C7CC8"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6CD4A621"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查阅水景补水水量平衡计算书</w:t>
            </w:r>
          </w:p>
        </w:tc>
        <w:tc>
          <w:tcPr>
            <w:tcW w:w="850" w:type="dxa"/>
            <w:vMerge w:val="restart"/>
            <w:shd w:val="clear" w:color="auto" w:fill="auto"/>
            <w:noWrap/>
            <w:vAlign w:val="center"/>
          </w:tcPr>
          <w:p w14:paraId="34F62465"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61DEF973"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214AAE9"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2DED895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CBA4FCF"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62946814"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774D10EC" w14:textId="77777777" w:rsidTr="00E0560C">
        <w:trPr>
          <w:trHeight w:val="285"/>
        </w:trPr>
        <w:tc>
          <w:tcPr>
            <w:tcW w:w="989" w:type="dxa"/>
            <w:vMerge/>
            <w:shd w:val="clear" w:color="auto" w:fill="auto"/>
            <w:noWrap/>
            <w:vAlign w:val="center"/>
          </w:tcPr>
          <w:p w14:paraId="59BAF5F4"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747A7451" w14:textId="12311380" w:rsidR="0097301A" w:rsidRPr="00777C05" w:rsidRDefault="0097301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18CD5019"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运营阶段查阅景观水体补水用水计量记录、景观水体水质检测报告等</w:t>
            </w:r>
          </w:p>
        </w:tc>
        <w:tc>
          <w:tcPr>
            <w:tcW w:w="850" w:type="dxa"/>
            <w:vMerge/>
            <w:shd w:val="clear" w:color="auto" w:fill="auto"/>
            <w:noWrap/>
            <w:vAlign w:val="center"/>
          </w:tcPr>
          <w:p w14:paraId="17868E8D"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201764EE"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3C87D0A8"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415CA0D6"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993097C"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38DFA86C"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38E27666" w14:textId="77777777" w:rsidTr="00E0560C">
        <w:trPr>
          <w:trHeight w:val="421"/>
        </w:trPr>
        <w:tc>
          <w:tcPr>
            <w:tcW w:w="989" w:type="dxa"/>
            <w:vMerge w:val="restart"/>
            <w:shd w:val="clear" w:color="auto" w:fill="auto"/>
            <w:noWrap/>
            <w:vAlign w:val="center"/>
          </w:tcPr>
          <w:p w14:paraId="628F17D5"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.2.13</w:t>
            </w:r>
          </w:p>
        </w:tc>
        <w:tc>
          <w:tcPr>
            <w:tcW w:w="1560" w:type="dxa"/>
            <w:vMerge/>
            <w:shd w:val="clear" w:color="auto" w:fill="auto"/>
            <w:noWrap/>
            <w:vAlign w:val="center"/>
          </w:tcPr>
          <w:p w14:paraId="26922803" w14:textId="3C8620BE"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5015C891"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查阅水资源利用方案，非传统水源利用计算书，中水用水协议（采用市政再生水时）</w:t>
            </w:r>
          </w:p>
        </w:tc>
        <w:tc>
          <w:tcPr>
            <w:tcW w:w="850" w:type="dxa"/>
            <w:vMerge w:val="restart"/>
            <w:shd w:val="clear" w:color="auto" w:fill="auto"/>
            <w:noWrap/>
            <w:vAlign w:val="center"/>
          </w:tcPr>
          <w:p w14:paraId="6EBC3578" w14:textId="77777777" w:rsidR="0097301A" w:rsidRPr="00777C05" w:rsidRDefault="0097301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455C31C8"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7CEEA2CA"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69E8171E"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7CBBDEE"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2E4219BF" w14:textId="77777777" w:rsidR="0097301A" w:rsidRPr="00777C05" w:rsidRDefault="0097301A" w:rsidP="00055F8B">
            <w:pPr>
              <w:widowControl/>
              <w:jc w:val="center"/>
              <w:rPr>
                <w:rFonts w:ascii="宋体" w:eastAsia="宋体" w:hAnsi="宋体" w:cs="宋体" w:hint="eastAsia"/>
                <w:color w:val="000000"/>
                <w:kern w:val="0"/>
                <w:szCs w:val="21"/>
              </w:rPr>
            </w:pPr>
          </w:p>
        </w:tc>
      </w:tr>
      <w:tr w:rsidR="0097301A" w:rsidRPr="00777C05" w14:paraId="75381EAB" w14:textId="77777777" w:rsidTr="00E0560C">
        <w:trPr>
          <w:trHeight w:val="421"/>
        </w:trPr>
        <w:tc>
          <w:tcPr>
            <w:tcW w:w="989" w:type="dxa"/>
            <w:vMerge/>
            <w:shd w:val="clear" w:color="auto" w:fill="auto"/>
            <w:noWrap/>
            <w:vAlign w:val="center"/>
          </w:tcPr>
          <w:p w14:paraId="62E501DE" w14:textId="77777777" w:rsidR="0097301A" w:rsidRPr="00777C05" w:rsidRDefault="0097301A"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06858130" w14:textId="77777777" w:rsidR="0097301A" w:rsidRPr="00777C05" w:rsidRDefault="0097301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4AB9B241" w14:textId="77777777" w:rsidR="0097301A" w:rsidRPr="00777C05" w:rsidRDefault="0097301A"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运营阶段</w:t>
            </w:r>
            <w:proofErr w:type="gramStart"/>
            <w:r w:rsidRPr="00777C05">
              <w:rPr>
                <w:rFonts w:ascii="宋体" w:eastAsia="宋体" w:hAnsi="宋体" w:cs="宋体"/>
                <w:color w:val="000000"/>
                <w:kern w:val="0"/>
                <w:szCs w:val="21"/>
              </w:rPr>
              <w:t>查阅非</w:t>
            </w:r>
            <w:proofErr w:type="gramEnd"/>
            <w:r w:rsidRPr="00777C05">
              <w:rPr>
                <w:rFonts w:ascii="宋体" w:eastAsia="宋体" w:hAnsi="宋体" w:cs="宋体"/>
                <w:color w:val="000000"/>
                <w:kern w:val="0"/>
                <w:szCs w:val="21"/>
              </w:rPr>
              <w:t>传统水源用水量记录、非传统水源水质检测报告</w:t>
            </w:r>
          </w:p>
        </w:tc>
        <w:tc>
          <w:tcPr>
            <w:tcW w:w="850" w:type="dxa"/>
            <w:vMerge/>
            <w:shd w:val="clear" w:color="auto" w:fill="auto"/>
            <w:noWrap/>
            <w:vAlign w:val="center"/>
          </w:tcPr>
          <w:p w14:paraId="50F83AB5"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5DF11C73"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05DD5ACC"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7F0F09F"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tcPr>
          <w:p w14:paraId="114BB332" w14:textId="77777777" w:rsidR="0097301A" w:rsidRPr="00777C05" w:rsidRDefault="0097301A" w:rsidP="00055F8B">
            <w:pPr>
              <w:widowControl/>
              <w:jc w:val="center"/>
              <w:rPr>
                <w:rFonts w:ascii="宋体" w:eastAsia="宋体" w:hAnsi="宋体" w:cs="宋体" w:hint="eastAsia"/>
                <w:color w:val="000000"/>
                <w:kern w:val="0"/>
                <w:szCs w:val="21"/>
              </w:rPr>
            </w:pPr>
          </w:p>
        </w:tc>
        <w:tc>
          <w:tcPr>
            <w:tcW w:w="834" w:type="dxa"/>
            <w:vMerge/>
          </w:tcPr>
          <w:p w14:paraId="202637D1" w14:textId="77777777" w:rsidR="0097301A" w:rsidRPr="00777C05" w:rsidRDefault="0097301A" w:rsidP="00055F8B">
            <w:pPr>
              <w:widowControl/>
              <w:jc w:val="center"/>
              <w:rPr>
                <w:rFonts w:ascii="宋体" w:eastAsia="宋体" w:hAnsi="宋体" w:cs="宋体" w:hint="eastAsia"/>
                <w:color w:val="000000"/>
                <w:kern w:val="0"/>
                <w:szCs w:val="21"/>
              </w:rPr>
            </w:pPr>
          </w:p>
        </w:tc>
      </w:tr>
      <w:tr w:rsidR="00BC007F" w:rsidRPr="00777C05" w14:paraId="04EA5C1C" w14:textId="77777777" w:rsidTr="00E0560C">
        <w:trPr>
          <w:trHeight w:val="285"/>
        </w:trPr>
        <w:tc>
          <w:tcPr>
            <w:tcW w:w="989" w:type="dxa"/>
            <w:shd w:val="clear" w:color="auto" w:fill="auto"/>
            <w:noWrap/>
            <w:vAlign w:val="center"/>
          </w:tcPr>
          <w:p w14:paraId="04FD8CD9"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.2.14</w:t>
            </w:r>
          </w:p>
        </w:tc>
        <w:tc>
          <w:tcPr>
            <w:tcW w:w="1560" w:type="dxa"/>
            <w:vMerge w:val="restart"/>
            <w:shd w:val="clear" w:color="auto" w:fill="auto"/>
            <w:noWrap/>
            <w:vAlign w:val="center"/>
          </w:tcPr>
          <w:p w14:paraId="7B5D1D29" w14:textId="77777777" w:rsidR="00DD3D5A" w:rsidRPr="00777C05" w:rsidRDefault="00BC007F"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节材与绿色建</w:t>
            </w:r>
            <w:r w:rsidRPr="00777C05">
              <w:rPr>
                <w:rFonts w:ascii="宋体" w:eastAsia="宋体" w:hAnsi="宋体" w:cs="宋体" w:hint="eastAsia"/>
                <w:color w:val="000000"/>
                <w:kern w:val="0"/>
                <w:szCs w:val="21"/>
              </w:rPr>
              <w:lastRenderedPageBreak/>
              <w:t>材</w:t>
            </w:r>
          </w:p>
          <w:p w14:paraId="0E1104BA" w14:textId="224CE796" w:rsidR="00BC007F" w:rsidRPr="00777C05" w:rsidRDefault="00BC007F"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评分项</w:t>
            </w:r>
          </w:p>
        </w:tc>
        <w:tc>
          <w:tcPr>
            <w:tcW w:w="6379" w:type="dxa"/>
            <w:shd w:val="clear" w:color="auto" w:fill="auto"/>
            <w:noWrap/>
            <w:vAlign w:val="center"/>
          </w:tcPr>
          <w:p w14:paraId="3DEF0745"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lastRenderedPageBreak/>
              <w:t>核查建筑装修一体化施工过程记录、实景影像资料、验收报告等</w:t>
            </w:r>
          </w:p>
        </w:tc>
        <w:tc>
          <w:tcPr>
            <w:tcW w:w="850" w:type="dxa"/>
            <w:shd w:val="clear" w:color="auto" w:fill="auto"/>
            <w:noWrap/>
            <w:vAlign w:val="center"/>
          </w:tcPr>
          <w:p w14:paraId="15F6C8A5"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tcPr>
          <w:p w14:paraId="377C2EF8"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222AF72"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77B1699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C2D13D5"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185EB8F5"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789DB8B1" w14:textId="77777777" w:rsidTr="00E0560C">
        <w:trPr>
          <w:trHeight w:val="661"/>
        </w:trPr>
        <w:tc>
          <w:tcPr>
            <w:tcW w:w="989" w:type="dxa"/>
            <w:vMerge w:val="restart"/>
            <w:shd w:val="clear" w:color="auto" w:fill="auto"/>
            <w:noWrap/>
            <w:vAlign w:val="center"/>
          </w:tcPr>
          <w:p w14:paraId="2DDC4E21"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lastRenderedPageBreak/>
              <w:t>7</w:t>
            </w:r>
            <w:r w:rsidRPr="00777C05">
              <w:rPr>
                <w:rFonts w:ascii="宋体" w:eastAsia="宋体" w:hAnsi="宋体" w:cs="宋体"/>
                <w:color w:val="000000"/>
                <w:kern w:val="0"/>
                <w:szCs w:val="21"/>
              </w:rPr>
              <w:t>.2.15</w:t>
            </w:r>
          </w:p>
        </w:tc>
        <w:tc>
          <w:tcPr>
            <w:tcW w:w="1560" w:type="dxa"/>
            <w:vMerge/>
            <w:shd w:val="clear" w:color="auto" w:fill="auto"/>
            <w:noWrap/>
            <w:vAlign w:val="center"/>
          </w:tcPr>
          <w:p w14:paraId="77AE050D" w14:textId="122A4106"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6A04C559"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依据混凝土结构或混合结构配筋图，检查混凝土结构施工中高强度建筑结构材料400MPa级及以上受力普通钢筋、强度等级不小于C50混凝土使用部位及用量与结构施工图的一致性</w:t>
            </w:r>
          </w:p>
        </w:tc>
        <w:tc>
          <w:tcPr>
            <w:tcW w:w="850" w:type="dxa"/>
            <w:vMerge w:val="restart"/>
            <w:shd w:val="clear" w:color="auto" w:fill="auto"/>
            <w:noWrap/>
            <w:vAlign w:val="center"/>
          </w:tcPr>
          <w:p w14:paraId="5413CA76"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164AF69F"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4E3FEDD"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49B53A9A"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48960960"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3EF28323"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6FBC80D3" w14:textId="77777777" w:rsidTr="00E0560C">
        <w:trPr>
          <w:trHeight w:val="661"/>
        </w:trPr>
        <w:tc>
          <w:tcPr>
            <w:tcW w:w="989" w:type="dxa"/>
            <w:vMerge/>
            <w:shd w:val="clear" w:color="auto" w:fill="auto"/>
            <w:noWrap/>
            <w:vAlign w:val="center"/>
          </w:tcPr>
          <w:p w14:paraId="55C35C7B"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42BFB007" w14:textId="1A93BB19"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4ED0D21C"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依据钢结构布置图，查看钢结构工程中Q345级及以上高强钢材的使用部位，螺栓连接等非现场焊接节点</w:t>
            </w:r>
            <w:proofErr w:type="gramStart"/>
            <w:r w:rsidRPr="00777C05">
              <w:rPr>
                <w:rFonts w:ascii="宋体" w:eastAsia="宋体" w:hAnsi="宋体" w:cs="宋体"/>
                <w:color w:val="000000"/>
                <w:kern w:val="0"/>
                <w:szCs w:val="21"/>
              </w:rPr>
              <w:t>占现场</w:t>
            </w:r>
            <w:proofErr w:type="gramEnd"/>
            <w:r w:rsidRPr="00777C05">
              <w:rPr>
                <w:rFonts w:ascii="宋体" w:eastAsia="宋体" w:hAnsi="宋体" w:cs="宋体"/>
                <w:color w:val="000000"/>
                <w:kern w:val="0"/>
                <w:szCs w:val="21"/>
              </w:rPr>
              <w:t>全部连接、拼接节点的数量比例，</w:t>
            </w:r>
            <w:proofErr w:type="gramStart"/>
            <w:r w:rsidRPr="00777C05">
              <w:rPr>
                <w:rFonts w:ascii="宋体" w:eastAsia="宋体" w:hAnsi="宋体" w:cs="宋体"/>
                <w:color w:val="000000"/>
                <w:kern w:val="0"/>
                <w:szCs w:val="21"/>
              </w:rPr>
              <w:t>施工时免支撑</w:t>
            </w:r>
            <w:proofErr w:type="gramEnd"/>
            <w:r w:rsidRPr="00777C05">
              <w:rPr>
                <w:rFonts w:ascii="宋体" w:eastAsia="宋体" w:hAnsi="宋体" w:cs="宋体"/>
                <w:color w:val="000000"/>
                <w:kern w:val="0"/>
                <w:szCs w:val="21"/>
              </w:rPr>
              <w:t>的楼屋面板与图纸要求的一致性</w:t>
            </w:r>
          </w:p>
        </w:tc>
        <w:tc>
          <w:tcPr>
            <w:tcW w:w="850" w:type="dxa"/>
            <w:vMerge/>
            <w:shd w:val="clear" w:color="auto" w:fill="auto"/>
            <w:noWrap/>
            <w:vAlign w:val="center"/>
          </w:tcPr>
          <w:p w14:paraId="3C1966A5"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3583A60D"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6861FF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284CEAD"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2BF98011"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1DB2CF04"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32FE256F" w14:textId="77777777" w:rsidTr="00E0560C">
        <w:trPr>
          <w:trHeight w:val="64"/>
        </w:trPr>
        <w:tc>
          <w:tcPr>
            <w:tcW w:w="989" w:type="dxa"/>
            <w:vMerge/>
            <w:shd w:val="clear" w:color="auto" w:fill="auto"/>
            <w:noWrap/>
            <w:vAlign w:val="center"/>
          </w:tcPr>
          <w:p w14:paraId="2DA71D95"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7F26AB93" w14:textId="2DFD91E4"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09912D6D"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查阅施工记录，各类材料用量比例计算书</w:t>
            </w:r>
          </w:p>
        </w:tc>
        <w:tc>
          <w:tcPr>
            <w:tcW w:w="850" w:type="dxa"/>
            <w:vMerge/>
            <w:shd w:val="clear" w:color="auto" w:fill="auto"/>
            <w:noWrap/>
            <w:vAlign w:val="center"/>
          </w:tcPr>
          <w:p w14:paraId="21886E5D"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09FEAF5E"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0A9A6ADD"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1025F3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30BFDBA"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6E119140"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76EA0A68" w14:textId="77777777" w:rsidTr="00E0560C">
        <w:trPr>
          <w:trHeight w:val="707"/>
        </w:trPr>
        <w:tc>
          <w:tcPr>
            <w:tcW w:w="989" w:type="dxa"/>
            <w:vMerge w:val="restart"/>
            <w:shd w:val="clear" w:color="auto" w:fill="auto"/>
            <w:noWrap/>
            <w:vAlign w:val="center"/>
          </w:tcPr>
          <w:p w14:paraId="5AEEDD6D"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.2.16</w:t>
            </w:r>
          </w:p>
        </w:tc>
        <w:tc>
          <w:tcPr>
            <w:tcW w:w="1560" w:type="dxa"/>
            <w:vMerge/>
            <w:shd w:val="clear" w:color="auto" w:fill="auto"/>
            <w:noWrap/>
            <w:vAlign w:val="center"/>
          </w:tcPr>
          <w:p w14:paraId="18B19117" w14:textId="27D39FAD"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6F17E7CF"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检查集成卫生间、集成厨房、集成吊顶、干式工法地面、装配式内墙、管线集成与设备设施等工业化内装部品节点构造施工做法与施工图的一致性</w:t>
            </w:r>
          </w:p>
        </w:tc>
        <w:tc>
          <w:tcPr>
            <w:tcW w:w="850" w:type="dxa"/>
            <w:vMerge w:val="restart"/>
            <w:shd w:val="clear" w:color="auto" w:fill="auto"/>
            <w:noWrap/>
            <w:vAlign w:val="center"/>
          </w:tcPr>
          <w:p w14:paraId="0324E2D8"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391F28A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7B673A4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42339BB2"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0E8D6B4"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0F818578"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4E58B358" w14:textId="77777777" w:rsidTr="00E0560C">
        <w:trPr>
          <w:trHeight w:val="706"/>
        </w:trPr>
        <w:tc>
          <w:tcPr>
            <w:tcW w:w="989" w:type="dxa"/>
            <w:vMerge/>
            <w:shd w:val="clear" w:color="auto" w:fill="auto"/>
            <w:noWrap/>
            <w:vAlign w:val="center"/>
          </w:tcPr>
          <w:p w14:paraId="0B9E325E"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4EFEF9EB" w14:textId="4F48A500"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26C687EF"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查阅工业化内部装品（包括整体卫浴、整体厨房、装配式吊顶、干式工法地面、装配式内墙、管线集成与设备设施）用量比例计算书</w:t>
            </w:r>
          </w:p>
        </w:tc>
        <w:tc>
          <w:tcPr>
            <w:tcW w:w="850" w:type="dxa"/>
            <w:vMerge/>
            <w:shd w:val="clear" w:color="auto" w:fill="auto"/>
            <w:noWrap/>
            <w:vAlign w:val="center"/>
          </w:tcPr>
          <w:p w14:paraId="2959B451"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71674EC1"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23453F52"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29AF45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7D9CBFB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0173B0F7"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2E389861" w14:textId="77777777" w:rsidTr="00E0560C">
        <w:trPr>
          <w:trHeight w:val="564"/>
        </w:trPr>
        <w:tc>
          <w:tcPr>
            <w:tcW w:w="989" w:type="dxa"/>
            <w:vMerge w:val="restart"/>
            <w:shd w:val="clear" w:color="auto" w:fill="auto"/>
            <w:noWrap/>
            <w:vAlign w:val="center"/>
          </w:tcPr>
          <w:p w14:paraId="3BE518FA"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.2.17</w:t>
            </w:r>
          </w:p>
        </w:tc>
        <w:tc>
          <w:tcPr>
            <w:tcW w:w="1560" w:type="dxa"/>
            <w:vMerge/>
            <w:shd w:val="clear" w:color="auto" w:fill="auto"/>
            <w:noWrap/>
            <w:vAlign w:val="center"/>
          </w:tcPr>
          <w:p w14:paraId="5EFC043D" w14:textId="73B02EDD"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053B74B3"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核查可再循环材料、可再利用材料和</w:t>
            </w:r>
            <w:proofErr w:type="gramStart"/>
            <w:r w:rsidRPr="00777C05">
              <w:rPr>
                <w:rFonts w:ascii="宋体" w:eastAsia="宋体" w:hAnsi="宋体" w:cs="宋体"/>
                <w:color w:val="000000"/>
                <w:kern w:val="0"/>
                <w:szCs w:val="21"/>
              </w:rPr>
              <w:t>利废</w:t>
            </w:r>
            <w:proofErr w:type="gramEnd"/>
            <w:r w:rsidRPr="00777C05">
              <w:rPr>
                <w:rFonts w:ascii="宋体" w:eastAsia="宋体" w:hAnsi="宋体" w:cs="宋体"/>
                <w:color w:val="000000"/>
                <w:kern w:val="0"/>
                <w:szCs w:val="21"/>
              </w:rPr>
              <w:t>材料的使用情况及使用部位与结构设计说明要求的一致性</w:t>
            </w:r>
          </w:p>
        </w:tc>
        <w:tc>
          <w:tcPr>
            <w:tcW w:w="850" w:type="dxa"/>
            <w:vMerge w:val="restart"/>
            <w:shd w:val="clear" w:color="auto" w:fill="auto"/>
            <w:noWrap/>
            <w:vAlign w:val="center"/>
          </w:tcPr>
          <w:p w14:paraId="54F8B704"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6491F2F0"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4E21BCE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7F58A9FA"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077DE7A4"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042C2FF6"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530914A5" w14:textId="77777777" w:rsidTr="00E0560C">
        <w:trPr>
          <w:trHeight w:val="564"/>
        </w:trPr>
        <w:tc>
          <w:tcPr>
            <w:tcW w:w="989" w:type="dxa"/>
            <w:vMerge/>
            <w:shd w:val="clear" w:color="auto" w:fill="auto"/>
            <w:noWrap/>
            <w:vAlign w:val="center"/>
          </w:tcPr>
          <w:p w14:paraId="4C3A9AED"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60" w:type="dxa"/>
            <w:vMerge/>
            <w:shd w:val="clear" w:color="auto" w:fill="auto"/>
            <w:noWrap/>
            <w:vAlign w:val="center"/>
          </w:tcPr>
          <w:p w14:paraId="7F566031" w14:textId="6868624A"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2FB53FCC"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查阅可再循环材料、可再利用材料和</w:t>
            </w:r>
            <w:proofErr w:type="gramStart"/>
            <w:r w:rsidRPr="00777C05">
              <w:rPr>
                <w:rFonts w:ascii="宋体" w:eastAsia="宋体" w:hAnsi="宋体" w:cs="宋体"/>
                <w:color w:val="000000"/>
                <w:kern w:val="0"/>
                <w:szCs w:val="21"/>
              </w:rPr>
              <w:t>利废</w:t>
            </w:r>
            <w:proofErr w:type="gramEnd"/>
            <w:r w:rsidRPr="00777C05">
              <w:rPr>
                <w:rFonts w:ascii="宋体" w:eastAsia="宋体" w:hAnsi="宋体" w:cs="宋体"/>
                <w:color w:val="000000"/>
                <w:kern w:val="0"/>
                <w:szCs w:val="21"/>
              </w:rPr>
              <w:t>材料的相关产品检测报告，以及利废建材中废弃物掺量说明及证明材料</w:t>
            </w:r>
          </w:p>
        </w:tc>
        <w:tc>
          <w:tcPr>
            <w:tcW w:w="850" w:type="dxa"/>
            <w:vMerge/>
            <w:shd w:val="clear" w:color="auto" w:fill="auto"/>
            <w:noWrap/>
            <w:vAlign w:val="center"/>
          </w:tcPr>
          <w:p w14:paraId="575D42A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2FD3272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2921A9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4A133D18"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F1B8F91"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3F5FA350"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7627D10A" w14:textId="77777777" w:rsidTr="00E0560C">
        <w:trPr>
          <w:trHeight w:val="285"/>
        </w:trPr>
        <w:tc>
          <w:tcPr>
            <w:tcW w:w="989" w:type="dxa"/>
            <w:shd w:val="clear" w:color="auto" w:fill="auto"/>
            <w:noWrap/>
            <w:vAlign w:val="center"/>
          </w:tcPr>
          <w:p w14:paraId="1E69DCF4"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7</w:t>
            </w:r>
            <w:r w:rsidRPr="00777C05">
              <w:rPr>
                <w:rFonts w:ascii="宋体" w:eastAsia="宋体" w:hAnsi="宋体" w:cs="宋体"/>
                <w:color w:val="000000"/>
                <w:kern w:val="0"/>
                <w:szCs w:val="21"/>
              </w:rPr>
              <w:t>.2.18</w:t>
            </w:r>
          </w:p>
        </w:tc>
        <w:tc>
          <w:tcPr>
            <w:tcW w:w="1560" w:type="dxa"/>
            <w:vMerge/>
            <w:shd w:val="clear" w:color="auto" w:fill="auto"/>
            <w:noWrap/>
            <w:vAlign w:val="center"/>
          </w:tcPr>
          <w:p w14:paraId="5E4E3C67" w14:textId="1FD1D4C7" w:rsidR="00BC007F" w:rsidRPr="00777C05" w:rsidRDefault="00BC007F"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7A702B5C"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查阅绿色建材应用比例计算分析报告、相关产品性能检测报告及绿色建材标识证书，施工记录。</w:t>
            </w:r>
          </w:p>
        </w:tc>
        <w:tc>
          <w:tcPr>
            <w:tcW w:w="850" w:type="dxa"/>
            <w:shd w:val="clear" w:color="auto" w:fill="auto"/>
            <w:noWrap/>
            <w:vAlign w:val="center"/>
          </w:tcPr>
          <w:p w14:paraId="3C3C507F"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tcPr>
          <w:p w14:paraId="70E8FD8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5528194"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941CF5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2CBB84B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30DF00A0" w14:textId="77777777" w:rsidR="00BC007F" w:rsidRPr="00777C05" w:rsidRDefault="00BC007F" w:rsidP="00055F8B">
            <w:pPr>
              <w:widowControl/>
              <w:jc w:val="center"/>
              <w:rPr>
                <w:rFonts w:ascii="宋体" w:eastAsia="宋体" w:hAnsi="宋体" w:cs="宋体" w:hint="eastAsia"/>
                <w:color w:val="000000"/>
                <w:kern w:val="0"/>
                <w:szCs w:val="21"/>
              </w:rPr>
            </w:pPr>
          </w:p>
        </w:tc>
      </w:tr>
    </w:tbl>
    <w:p w14:paraId="51E21566" w14:textId="77777777" w:rsidR="002D268F" w:rsidRDefault="002D268F" w:rsidP="002D268F">
      <w:pPr>
        <w:rPr>
          <w:rFonts w:hint="eastAsia"/>
        </w:rPr>
      </w:pPr>
    </w:p>
    <w:p w14:paraId="63A0FDB1" w14:textId="77777777" w:rsidR="002D268F" w:rsidRDefault="002D268F">
      <w:pPr>
        <w:widowControl/>
        <w:autoSpaceDE/>
        <w:autoSpaceDN/>
        <w:adjustRightInd/>
        <w:spacing w:line="240" w:lineRule="auto"/>
        <w:jc w:val="left"/>
        <w:rPr>
          <w:rFonts w:eastAsia="黑体" w:hint="eastAsia"/>
          <w:b/>
          <w:bCs w:val="0"/>
          <w:kern w:val="44"/>
          <w:sz w:val="24"/>
        </w:rPr>
      </w:pPr>
      <w:r>
        <w:rPr>
          <w:rFonts w:hint="eastAsia"/>
        </w:rPr>
        <w:br w:type="page"/>
      </w:r>
    </w:p>
    <w:p w14:paraId="7D291D8C" w14:textId="248C217D" w:rsidR="002D268F" w:rsidRDefault="005304E1" w:rsidP="002D268F">
      <w:pPr>
        <w:pStyle w:val="2"/>
        <w:rPr>
          <w:rFonts w:hint="eastAsia"/>
        </w:rPr>
      </w:pPr>
      <w:bookmarkStart w:id="176" w:name="_Toc179448793"/>
      <w:bookmarkStart w:id="177" w:name="_Toc184372636"/>
      <w:bookmarkStart w:id="178" w:name="_Toc184383416"/>
      <w:bookmarkStart w:id="179" w:name="_Toc184383992"/>
      <w:bookmarkStart w:id="180" w:name="_Toc184386681"/>
      <w:r>
        <w:rPr>
          <w:rFonts w:hint="eastAsia"/>
        </w:rPr>
        <w:lastRenderedPageBreak/>
        <w:t>表</w:t>
      </w:r>
      <w:r w:rsidR="002D268F">
        <w:rPr>
          <w:rFonts w:hint="eastAsia"/>
        </w:rPr>
        <w:t>A</w:t>
      </w:r>
      <w:r w:rsidR="002D268F" w:rsidRPr="001A57C7">
        <w:t>.</w:t>
      </w:r>
      <w:r w:rsidR="002D268F">
        <w:rPr>
          <w:rFonts w:hint="eastAsia"/>
        </w:rPr>
        <w:t>5</w:t>
      </w:r>
      <w:r w:rsidR="002D268F" w:rsidRPr="001A57C7">
        <w:t xml:space="preserve">  </w:t>
      </w:r>
      <w:r w:rsidR="002D268F" w:rsidRPr="002D268F">
        <w:rPr>
          <w:rFonts w:hint="eastAsia"/>
        </w:rPr>
        <w:t>绿色建筑</w:t>
      </w:r>
      <w:r w:rsidR="000F2945">
        <w:rPr>
          <w:rFonts w:hint="eastAsia"/>
        </w:rPr>
        <w:t>工程</w:t>
      </w:r>
      <w:r w:rsidR="002D268F">
        <w:rPr>
          <w:rFonts w:hint="eastAsia"/>
        </w:rPr>
        <w:t>环境宜居</w:t>
      </w:r>
      <w:r w:rsidR="002D268F" w:rsidRPr="002D268F">
        <w:rPr>
          <w:rFonts w:hint="eastAsia"/>
        </w:rPr>
        <w:t>性能检查记录</w:t>
      </w:r>
      <w:bookmarkEnd w:id="176"/>
      <w:bookmarkEnd w:id="177"/>
      <w:bookmarkEnd w:id="178"/>
      <w:bookmarkEnd w:id="179"/>
      <w:bookmarkEnd w:id="180"/>
    </w:p>
    <w:tbl>
      <w:tblPr>
        <w:tblW w:w="13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9"/>
        <w:gridCol w:w="1559"/>
        <w:gridCol w:w="6379"/>
        <w:gridCol w:w="851"/>
        <w:gridCol w:w="834"/>
        <w:gridCol w:w="834"/>
        <w:gridCol w:w="834"/>
        <w:gridCol w:w="834"/>
        <w:gridCol w:w="834"/>
      </w:tblGrid>
      <w:tr w:rsidR="002D268F" w:rsidRPr="00777C05" w14:paraId="6CDE5A40" w14:textId="77777777" w:rsidTr="00E0560C">
        <w:trPr>
          <w:trHeight w:val="285"/>
          <w:tblHeader/>
        </w:trPr>
        <w:tc>
          <w:tcPr>
            <w:tcW w:w="989" w:type="dxa"/>
            <w:shd w:val="clear" w:color="auto" w:fill="auto"/>
            <w:noWrap/>
            <w:vAlign w:val="center"/>
            <w:hideMark/>
          </w:tcPr>
          <w:p w14:paraId="7AC26B53"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编号</w:t>
            </w:r>
          </w:p>
        </w:tc>
        <w:tc>
          <w:tcPr>
            <w:tcW w:w="1559" w:type="dxa"/>
            <w:shd w:val="clear" w:color="auto" w:fill="auto"/>
            <w:noWrap/>
            <w:vAlign w:val="center"/>
            <w:hideMark/>
          </w:tcPr>
          <w:p w14:paraId="0F9C3F79" w14:textId="6C4E140E" w:rsidR="002D268F" w:rsidRPr="00777C05" w:rsidRDefault="00900D76"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子项名称</w:t>
            </w:r>
          </w:p>
        </w:tc>
        <w:tc>
          <w:tcPr>
            <w:tcW w:w="6379" w:type="dxa"/>
            <w:shd w:val="clear" w:color="auto" w:fill="auto"/>
            <w:noWrap/>
            <w:vAlign w:val="center"/>
            <w:hideMark/>
          </w:tcPr>
          <w:p w14:paraId="783BC338"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检查内容</w:t>
            </w:r>
          </w:p>
        </w:tc>
        <w:tc>
          <w:tcPr>
            <w:tcW w:w="851" w:type="dxa"/>
            <w:shd w:val="clear" w:color="auto" w:fill="auto"/>
            <w:noWrap/>
            <w:vAlign w:val="center"/>
            <w:hideMark/>
          </w:tcPr>
          <w:p w14:paraId="57B0B8A0" w14:textId="77777777" w:rsid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重要</w:t>
            </w:r>
          </w:p>
          <w:p w14:paraId="27BD3960" w14:textId="298B14FB"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程度</w:t>
            </w:r>
          </w:p>
        </w:tc>
        <w:tc>
          <w:tcPr>
            <w:tcW w:w="834" w:type="dxa"/>
            <w:vAlign w:val="center"/>
          </w:tcPr>
          <w:p w14:paraId="06582824" w14:textId="77777777" w:rsidR="004C66A7" w:rsidRPr="00777C05" w:rsidRDefault="004C66A7" w:rsidP="004C66A7">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采用</w:t>
            </w:r>
          </w:p>
          <w:p w14:paraId="214EDF6F" w14:textId="7F08A38C" w:rsidR="002D268F" w:rsidRPr="00777C05" w:rsidRDefault="004C66A7" w:rsidP="004C66A7">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情况</w:t>
            </w:r>
          </w:p>
        </w:tc>
        <w:tc>
          <w:tcPr>
            <w:tcW w:w="834" w:type="dxa"/>
          </w:tcPr>
          <w:p w14:paraId="69DE6AB5"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检查数量</w:t>
            </w:r>
          </w:p>
        </w:tc>
        <w:tc>
          <w:tcPr>
            <w:tcW w:w="834" w:type="dxa"/>
          </w:tcPr>
          <w:p w14:paraId="14B0833D"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检查情况</w:t>
            </w:r>
          </w:p>
        </w:tc>
        <w:tc>
          <w:tcPr>
            <w:tcW w:w="834" w:type="dxa"/>
          </w:tcPr>
          <w:p w14:paraId="52A77AB3"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子项评定</w:t>
            </w:r>
          </w:p>
        </w:tc>
        <w:tc>
          <w:tcPr>
            <w:tcW w:w="834" w:type="dxa"/>
          </w:tcPr>
          <w:p w14:paraId="7E1B0010"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单项评定</w:t>
            </w:r>
          </w:p>
        </w:tc>
      </w:tr>
      <w:tr w:rsidR="00BC007F" w:rsidRPr="00777C05" w14:paraId="65F42776" w14:textId="77777777" w:rsidTr="00E0560C">
        <w:trPr>
          <w:trHeight w:val="286"/>
        </w:trPr>
        <w:tc>
          <w:tcPr>
            <w:tcW w:w="989" w:type="dxa"/>
            <w:vMerge w:val="restart"/>
            <w:shd w:val="clear" w:color="auto" w:fill="auto"/>
            <w:noWrap/>
            <w:vAlign w:val="center"/>
            <w:hideMark/>
          </w:tcPr>
          <w:p w14:paraId="29392D95"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color w:val="000000"/>
                <w:kern w:val="0"/>
                <w:szCs w:val="21"/>
              </w:rPr>
              <w:t>8.1.1</w:t>
            </w:r>
          </w:p>
        </w:tc>
        <w:tc>
          <w:tcPr>
            <w:tcW w:w="1559" w:type="dxa"/>
            <w:vMerge w:val="restart"/>
            <w:shd w:val="clear" w:color="auto" w:fill="auto"/>
            <w:noWrap/>
            <w:vAlign w:val="center"/>
            <w:hideMark/>
          </w:tcPr>
          <w:p w14:paraId="18F95A8A" w14:textId="77777777" w:rsidR="00BC007F" w:rsidRPr="00777C05" w:rsidRDefault="00DD3D5A"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室外物理环境</w:t>
            </w:r>
          </w:p>
          <w:p w14:paraId="11966900" w14:textId="31132990" w:rsidR="00DD3D5A" w:rsidRPr="00777C05" w:rsidRDefault="00DD3D5A"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控制项</w:t>
            </w:r>
          </w:p>
        </w:tc>
        <w:tc>
          <w:tcPr>
            <w:tcW w:w="6379" w:type="dxa"/>
            <w:shd w:val="clear" w:color="auto" w:fill="auto"/>
            <w:noWrap/>
            <w:vAlign w:val="center"/>
            <w:hideMark/>
          </w:tcPr>
          <w:p w14:paraId="5246DD7F"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检查建筑布局及间距、遮挡建筑和被遮挡建筑的情况</w:t>
            </w:r>
          </w:p>
        </w:tc>
        <w:tc>
          <w:tcPr>
            <w:tcW w:w="851" w:type="dxa"/>
            <w:vMerge w:val="restart"/>
            <w:shd w:val="clear" w:color="auto" w:fill="auto"/>
            <w:noWrap/>
            <w:vAlign w:val="center"/>
            <w:hideMark/>
          </w:tcPr>
          <w:p w14:paraId="03AC2955"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7EBA4D55"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4C35C391"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459C7E1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F9E588E"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val="restart"/>
          </w:tcPr>
          <w:p w14:paraId="18B80067"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1046DA4A" w14:textId="77777777" w:rsidTr="00E0560C">
        <w:trPr>
          <w:trHeight w:val="285"/>
        </w:trPr>
        <w:tc>
          <w:tcPr>
            <w:tcW w:w="989" w:type="dxa"/>
            <w:vMerge/>
            <w:shd w:val="clear" w:color="auto" w:fill="auto"/>
            <w:noWrap/>
            <w:vAlign w:val="center"/>
          </w:tcPr>
          <w:p w14:paraId="629AD4F9"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68E93F01" w14:textId="5FE01743"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5722EE71"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查阅日照模拟分析报告</w:t>
            </w:r>
          </w:p>
        </w:tc>
        <w:tc>
          <w:tcPr>
            <w:tcW w:w="851" w:type="dxa"/>
            <w:vMerge/>
            <w:shd w:val="clear" w:color="auto" w:fill="auto"/>
            <w:noWrap/>
            <w:vAlign w:val="center"/>
          </w:tcPr>
          <w:p w14:paraId="7222402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2704604E"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DEF4A1A"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0FFAC960"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230C1A27"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22541F70"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26AB4D29" w14:textId="77777777" w:rsidTr="00E0560C">
        <w:trPr>
          <w:trHeight w:val="286"/>
        </w:trPr>
        <w:tc>
          <w:tcPr>
            <w:tcW w:w="989" w:type="dxa"/>
            <w:vMerge w:val="restart"/>
            <w:shd w:val="clear" w:color="auto" w:fill="auto"/>
            <w:noWrap/>
            <w:vAlign w:val="center"/>
          </w:tcPr>
          <w:p w14:paraId="0931111E"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color w:val="000000"/>
                <w:kern w:val="0"/>
                <w:szCs w:val="21"/>
              </w:rPr>
              <w:t>8.1.2</w:t>
            </w:r>
          </w:p>
        </w:tc>
        <w:tc>
          <w:tcPr>
            <w:tcW w:w="1559" w:type="dxa"/>
            <w:vMerge/>
            <w:shd w:val="clear" w:color="auto" w:fill="auto"/>
            <w:noWrap/>
            <w:vAlign w:val="center"/>
          </w:tcPr>
          <w:p w14:paraId="3A6A6345" w14:textId="40AB7717" w:rsidR="00BC007F" w:rsidRPr="00777C05" w:rsidRDefault="00BC007F"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1E6F30D3"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核查室外景观、乔木种植、构筑物、屋面做法及道路铺装与图纸的一致性</w:t>
            </w:r>
          </w:p>
        </w:tc>
        <w:tc>
          <w:tcPr>
            <w:tcW w:w="851" w:type="dxa"/>
            <w:vMerge w:val="restart"/>
            <w:shd w:val="clear" w:color="auto" w:fill="auto"/>
            <w:noWrap/>
            <w:vAlign w:val="center"/>
          </w:tcPr>
          <w:p w14:paraId="2AB0D191"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5C646305"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2378B44"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77E6580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ACB60A7"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4747C05B"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10C40982" w14:textId="77777777" w:rsidTr="00E0560C">
        <w:trPr>
          <w:trHeight w:val="285"/>
        </w:trPr>
        <w:tc>
          <w:tcPr>
            <w:tcW w:w="989" w:type="dxa"/>
            <w:vMerge/>
            <w:shd w:val="clear" w:color="auto" w:fill="auto"/>
            <w:noWrap/>
            <w:vAlign w:val="center"/>
          </w:tcPr>
          <w:p w14:paraId="14BBD92A"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0586EDBD" w14:textId="77777777" w:rsidR="00BC007F" w:rsidRPr="00777C05" w:rsidRDefault="00BC007F"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45B1818"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查阅场地热环境计算报告</w:t>
            </w:r>
          </w:p>
        </w:tc>
        <w:tc>
          <w:tcPr>
            <w:tcW w:w="851" w:type="dxa"/>
            <w:vMerge/>
            <w:shd w:val="clear" w:color="auto" w:fill="auto"/>
            <w:noWrap/>
            <w:vAlign w:val="center"/>
          </w:tcPr>
          <w:p w14:paraId="55B81F8B"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139EF4A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41BBC3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4710BA9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7D2EB3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2195F426" w14:textId="77777777" w:rsidR="00BC007F" w:rsidRPr="00777C05" w:rsidRDefault="00BC007F" w:rsidP="00055F8B">
            <w:pPr>
              <w:widowControl/>
              <w:jc w:val="center"/>
              <w:rPr>
                <w:rFonts w:ascii="宋体" w:eastAsia="宋体" w:hAnsi="宋体" w:cs="宋体" w:hint="eastAsia"/>
                <w:color w:val="000000"/>
                <w:kern w:val="0"/>
                <w:szCs w:val="21"/>
              </w:rPr>
            </w:pPr>
          </w:p>
        </w:tc>
      </w:tr>
      <w:tr w:rsidR="00DD3D5A" w:rsidRPr="00777C05" w14:paraId="42347C63" w14:textId="77777777" w:rsidTr="00E0560C">
        <w:trPr>
          <w:trHeight w:val="282"/>
        </w:trPr>
        <w:tc>
          <w:tcPr>
            <w:tcW w:w="989" w:type="dxa"/>
            <w:vMerge w:val="restart"/>
            <w:shd w:val="clear" w:color="auto" w:fill="auto"/>
            <w:noWrap/>
            <w:vAlign w:val="center"/>
          </w:tcPr>
          <w:p w14:paraId="4BAD8071"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8</w:t>
            </w:r>
            <w:r w:rsidRPr="00777C05">
              <w:rPr>
                <w:rFonts w:ascii="宋体" w:eastAsia="宋体" w:hAnsi="宋体" w:cs="宋体"/>
                <w:color w:val="000000"/>
                <w:kern w:val="0"/>
                <w:szCs w:val="21"/>
              </w:rPr>
              <w:t>.1.3</w:t>
            </w:r>
          </w:p>
        </w:tc>
        <w:tc>
          <w:tcPr>
            <w:tcW w:w="1559" w:type="dxa"/>
            <w:vMerge w:val="restart"/>
            <w:shd w:val="clear" w:color="auto" w:fill="auto"/>
            <w:noWrap/>
            <w:vAlign w:val="center"/>
          </w:tcPr>
          <w:p w14:paraId="1BF15401" w14:textId="77777777" w:rsidR="00DD3D5A" w:rsidRPr="00777C05" w:rsidRDefault="00DD3D5A"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场地生态与景观</w:t>
            </w:r>
          </w:p>
          <w:p w14:paraId="5A253C13" w14:textId="143076DE" w:rsidR="00DD3D5A" w:rsidRPr="00777C05" w:rsidRDefault="00DD3D5A"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控制项</w:t>
            </w:r>
          </w:p>
        </w:tc>
        <w:tc>
          <w:tcPr>
            <w:tcW w:w="6379" w:type="dxa"/>
            <w:shd w:val="clear" w:color="auto" w:fill="auto"/>
            <w:noWrap/>
            <w:vAlign w:val="center"/>
          </w:tcPr>
          <w:p w14:paraId="617E9A9D"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核查室外景观、乔木种植、屋顶绿化、垂直绿化施工与图纸的一致性</w:t>
            </w:r>
          </w:p>
        </w:tc>
        <w:tc>
          <w:tcPr>
            <w:tcW w:w="851" w:type="dxa"/>
            <w:vMerge w:val="restart"/>
            <w:shd w:val="clear" w:color="auto" w:fill="auto"/>
            <w:noWrap/>
            <w:vAlign w:val="center"/>
          </w:tcPr>
          <w:p w14:paraId="50FE6096"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49CC3561"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3A28B0BE"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46112F15"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1C480C1A"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13050243"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5B23E797" w14:textId="77777777" w:rsidTr="00E0560C">
        <w:trPr>
          <w:trHeight w:val="280"/>
        </w:trPr>
        <w:tc>
          <w:tcPr>
            <w:tcW w:w="989" w:type="dxa"/>
            <w:vMerge/>
            <w:shd w:val="clear" w:color="auto" w:fill="auto"/>
            <w:noWrap/>
            <w:vAlign w:val="center"/>
          </w:tcPr>
          <w:p w14:paraId="7294B6B5" w14:textId="77777777" w:rsidR="00DD3D5A" w:rsidRPr="00777C05" w:rsidRDefault="00DD3D5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4E32284D" w14:textId="435AFCB7"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7540F733"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检查绿化区域和面积、覆土深度、排水能力</w:t>
            </w:r>
          </w:p>
        </w:tc>
        <w:tc>
          <w:tcPr>
            <w:tcW w:w="851" w:type="dxa"/>
            <w:vMerge/>
            <w:shd w:val="clear" w:color="auto" w:fill="auto"/>
            <w:noWrap/>
            <w:vAlign w:val="center"/>
          </w:tcPr>
          <w:p w14:paraId="58584893"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4DE522B7"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6A71B539"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27423761"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32535EC1"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4366D5C6"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60379B12" w14:textId="77777777" w:rsidTr="00E0560C">
        <w:trPr>
          <w:trHeight w:val="280"/>
        </w:trPr>
        <w:tc>
          <w:tcPr>
            <w:tcW w:w="989" w:type="dxa"/>
            <w:vMerge/>
            <w:shd w:val="clear" w:color="auto" w:fill="auto"/>
            <w:noWrap/>
            <w:vAlign w:val="center"/>
          </w:tcPr>
          <w:p w14:paraId="0B7883D2" w14:textId="77777777" w:rsidR="00DD3D5A" w:rsidRPr="00777C05" w:rsidRDefault="00DD3D5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2965BB59" w14:textId="6E711D52"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3ED117AE"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查阅景观实景影像资料</w:t>
            </w:r>
          </w:p>
        </w:tc>
        <w:tc>
          <w:tcPr>
            <w:tcW w:w="851" w:type="dxa"/>
            <w:vMerge/>
            <w:shd w:val="clear" w:color="auto" w:fill="auto"/>
            <w:noWrap/>
            <w:vAlign w:val="center"/>
          </w:tcPr>
          <w:p w14:paraId="76863996"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165C255B"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6811E341"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11483498"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1A1667FD"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68A0144C"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47F23B94" w14:textId="77777777" w:rsidTr="00E0560C">
        <w:trPr>
          <w:trHeight w:val="286"/>
        </w:trPr>
        <w:tc>
          <w:tcPr>
            <w:tcW w:w="989" w:type="dxa"/>
            <w:vMerge w:val="restart"/>
            <w:shd w:val="clear" w:color="auto" w:fill="auto"/>
            <w:noWrap/>
            <w:vAlign w:val="center"/>
          </w:tcPr>
          <w:p w14:paraId="5044FE38"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8</w:t>
            </w:r>
            <w:r w:rsidRPr="00777C05">
              <w:rPr>
                <w:rFonts w:ascii="宋体" w:eastAsia="宋体" w:hAnsi="宋体" w:cs="宋体"/>
                <w:color w:val="000000"/>
                <w:kern w:val="0"/>
                <w:szCs w:val="21"/>
              </w:rPr>
              <w:t>.1.4</w:t>
            </w:r>
          </w:p>
        </w:tc>
        <w:tc>
          <w:tcPr>
            <w:tcW w:w="1559" w:type="dxa"/>
            <w:vMerge/>
            <w:shd w:val="clear" w:color="auto" w:fill="auto"/>
            <w:noWrap/>
            <w:vAlign w:val="center"/>
          </w:tcPr>
          <w:p w14:paraId="01D98DC7" w14:textId="68032754"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1220C032"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检查场地雨水设施和场地积水情况</w:t>
            </w:r>
          </w:p>
        </w:tc>
        <w:tc>
          <w:tcPr>
            <w:tcW w:w="851" w:type="dxa"/>
            <w:vMerge w:val="restart"/>
            <w:shd w:val="clear" w:color="auto" w:fill="auto"/>
            <w:noWrap/>
            <w:vAlign w:val="center"/>
          </w:tcPr>
          <w:p w14:paraId="0D79FAC9"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1B96B97A"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0056499A"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095248FA"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34C662DC"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39CB5114"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5F8767D2" w14:textId="77777777" w:rsidTr="00E0560C">
        <w:trPr>
          <w:trHeight w:val="285"/>
        </w:trPr>
        <w:tc>
          <w:tcPr>
            <w:tcW w:w="989" w:type="dxa"/>
            <w:vMerge/>
            <w:shd w:val="clear" w:color="auto" w:fill="auto"/>
            <w:noWrap/>
            <w:vAlign w:val="center"/>
          </w:tcPr>
          <w:p w14:paraId="32E46DB0" w14:textId="77777777" w:rsidR="00DD3D5A" w:rsidRPr="00777C05" w:rsidRDefault="00DD3D5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0050D960" w14:textId="688E183B"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38AFE296"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查阅年径流总量控制率计算书、设计控制雨量计算书</w:t>
            </w:r>
          </w:p>
        </w:tc>
        <w:tc>
          <w:tcPr>
            <w:tcW w:w="851" w:type="dxa"/>
            <w:vMerge/>
            <w:shd w:val="clear" w:color="auto" w:fill="auto"/>
            <w:noWrap/>
            <w:vAlign w:val="center"/>
          </w:tcPr>
          <w:p w14:paraId="4E945C80"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2CAD71B8"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14F063CF"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6531A602"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3CBA8234"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5A21D8CF"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23A25D77" w14:textId="77777777" w:rsidTr="00E0560C">
        <w:trPr>
          <w:trHeight w:val="212"/>
        </w:trPr>
        <w:tc>
          <w:tcPr>
            <w:tcW w:w="989" w:type="dxa"/>
            <w:vMerge w:val="restart"/>
            <w:shd w:val="clear" w:color="auto" w:fill="auto"/>
            <w:noWrap/>
            <w:vAlign w:val="center"/>
          </w:tcPr>
          <w:p w14:paraId="68A6CF55"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8</w:t>
            </w:r>
            <w:r w:rsidRPr="00777C05">
              <w:rPr>
                <w:rFonts w:ascii="宋体" w:eastAsia="宋体" w:hAnsi="宋体" w:cs="宋体"/>
                <w:color w:val="000000"/>
                <w:kern w:val="0"/>
                <w:szCs w:val="21"/>
              </w:rPr>
              <w:t>.1.5</w:t>
            </w:r>
          </w:p>
        </w:tc>
        <w:tc>
          <w:tcPr>
            <w:tcW w:w="1559" w:type="dxa"/>
            <w:vMerge/>
            <w:shd w:val="clear" w:color="auto" w:fill="auto"/>
            <w:noWrap/>
            <w:vAlign w:val="center"/>
          </w:tcPr>
          <w:p w14:paraId="626CED3B" w14:textId="57AA6BF1"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07D5EC38"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检查建筑物内外是否均设置了标识系统</w:t>
            </w:r>
          </w:p>
        </w:tc>
        <w:tc>
          <w:tcPr>
            <w:tcW w:w="851" w:type="dxa"/>
            <w:vMerge w:val="restart"/>
            <w:shd w:val="clear" w:color="auto" w:fill="auto"/>
            <w:noWrap/>
            <w:vAlign w:val="center"/>
          </w:tcPr>
          <w:p w14:paraId="34D3D685"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3DD96C4E"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591CCAD2"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409DB600"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7D5C046C"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4E22AF0D"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7ED470B9" w14:textId="77777777" w:rsidTr="00E0560C">
        <w:trPr>
          <w:trHeight w:val="210"/>
        </w:trPr>
        <w:tc>
          <w:tcPr>
            <w:tcW w:w="989" w:type="dxa"/>
            <w:vMerge/>
            <w:shd w:val="clear" w:color="auto" w:fill="auto"/>
            <w:noWrap/>
            <w:vAlign w:val="center"/>
          </w:tcPr>
          <w:p w14:paraId="26E86C9B" w14:textId="77777777" w:rsidR="00DD3D5A" w:rsidRPr="00777C05" w:rsidRDefault="00DD3D5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3D9B5000" w14:textId="6137B642"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0A58D3BD"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检查标识的辨识度、安装位置是否正确</w:t>
            </w:r>
          </w:p>
        </w:tc>
        <w:tc>
          <w:tcPr>
            <w:tcW w:w="851" w:type="dxa"/>
            <w:vMerge/>
            <w:shd w:val="clear" w:color="auto" w:fill="auto"/>
            <w:noWrap/>
            <w:vAlign w:val="center"/>
          </w:tcPr>
          <w:p w14:paraId="0CBFB4EF"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318CDBF0"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03DE58FD"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04088A60"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56B13BA6"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684A20AD"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11B90C89" w14:textId="77777777" w:rsidTr="00E0560C">
        <w:trPr>
          <w:trHeight w:val="210"/>
        </w:trPr>
        <w:tc>
          <w:tcPr>
            <w:tcW w:w="989" w:type="dxa"/>
            <w:vMerge/>
            <w:shd w:val="clear" w:color="auto" w:fill="auto"/>
            <w:noWrap/>
            <w:vAlign w:val="center"/>
          </w:tcPr>
          <w:p w14:paraId="36F56E48" w14:textId="77777777" w:rsidR="00DD3D5A" w:rsidRPr="00777C05" w:rsidRDefault="00DD3D5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00948A6A" w14:textId="57F7345C"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5D8EB835"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检查居住区和公共建筑群的场地主出入口处是否设置总平面图布置图</w:t>
            </w:r>
          </w:p>
        </w:tc>
        <w:tc>
          <w:tcPr>
            <w:tcW w:w="851" w:type="dxa"/>
            <w:vMerge/>
            <w:shd w:val="clear" w:color="auto" w:fill="auto"/>
            <w:noWrap/>
            <w:vAlign w:val="center"/>
          </w:tcPr>
          <w:p w14:paraId="473DAFD5"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248F56DF"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2A047058"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0756B6D0"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24B0110C"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118AB7C7"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2997A006" w14:textId="77777777" w:rsidTr="00E0560C">
        <w:trPr>
          <w:trHeight w:val="210"/>
        </w:trPr>
        <w:tc>
          <w:tcPr>
            <w:tcW w:w="989" w:type="dxa"/>
            <w:vMerge/>
            <w:shd w:val="clear" w:color="auto" w:fill="auto"/>
            <w:noWrap/>
            <w:vAlign w:val="center"/>
          </w:tcPr>
          <w:p w14:paraId="0322A2F0" w14:textId="77777777" w:rsidR="00DD3D5A" w:rsidRPr="00777C05" w:rsidRDefault="00DD3D5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62D18962" w14:textId="6479E20A"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1B905749"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查阅标识实景影像资料</w:t>
            </w:r>
          </w:p>
        </w:tc>
        <w:tc>
          <w:tcPr>
            <w:tcW w:w="851" w:type="dxa"/>
            <w:vMerge/>
            <w:shd w:val="clear" w:color="auto" w:fill="auto"/>
            <w:noWrap/>
            <w:vAlign w:val="center"/>
          </w:tcPr>
          <w:p w14:paraId="0B715E78"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1741D7FF"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5408002B"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51FB43BE"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2F62ACDC"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778E4FC8"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68407CA2" w14:textId="77777777" w:rsidTr="00E0560C">
        <w:trPr>
          <w:trHeight w:val="564"/>
        </w:trPr>
        <w:tc>
          <w:tcPr>
            <w:tcW w:w="989" w:type="dxa"/>
            <w:vMerge w:val="restart"/>
            <w:shd w:val="clear" w:color="auto" w:fill="auto"/>
            <w:noWrap/>
            <w:vAlign w:val="center"/>
          </w:tcPr>
          <w:p w14:paraId="38E2BD1A"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8</w:t>
            </w:r>
            <w:r w:rsidRPr="00777C05">
              <w:rPr>
                <w:rFonts w:ascii="宋体" w:eastAsia="宋体" w:hAnsi="宋体" w:cs="宋体"/>
                <w:color w:val="000000"/>
                <w:kern w:val="0"/>
                <w:szCs w:val="21"/>
              </w:rPr>
              <w:t>.1.6</w:t>
            </w:r>
          </w:p>
        </w:tc>
        <w:tc>
          <w:tcPr>
            <w:tcW w:w="1559" w:type="dxa"/>
            <w:vMerge/>
            <w:shd w:val="clear" w:color="auto" w:fill="auto"/>
            <w:noWrap/>
            <w:vAlign w:val="center"/>
          </w:tcPr>
          <w:p w14:paraId="6D7D6DC0" w14:textId="2F978D33"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7FE860BF"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检查厨房油烟、锅炉房排烟废气处理设施</w:t>
            </w:r>
          </w:p>
        </w:tc>
        <w:tc>
          <w:tcPr>
            <w:tcW w:w="851" w:type="dxa"/>
            <w:vMerge w:val="restart"/>
            <w:shd w:val="clear" w:color="auto" w:fill="auto"/>
            <w:noWrap/>
            <w:vAlign w:val="center"/>
          </w:tcPr>
          <w:p w14:paraId="10D48549"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440A0BC6"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507284FE"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5464EAD9"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3E927A39"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1467AC0F"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1E1ED010" w14:textId="77777777" w:rsidTr="00E0560C">
        <w:trPr>
          <w:trHeight w:val="564"/>
        </w:trPr>
        <w:tc>
          <w:tcPr>
            <w:tcW w:w="989" w:type="dxa"/>
            <w:vMerge/>
            <w:shd w:val="clear" w:color="auto" w:fill="auto"/>
            <w:noWrap/>
            <w:vAlign w:val="center"/>
          </w:tcPr>
          <w:p w14:paraId="0CFA541B" w14:textId="77777777" w:rsidR="00DD3D5A" w:rsidRPr="00777C05" w:rsidRDefault="00DD3D5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7A794FF2" w14:textId="6489AEBA" w:rsidR="00DD3D5A" w:rsidRPr="00777C05" w:rsidRDefault="00DD3D5A"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1AFCE357"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查阅环评报告书（表）或环境影响自评估报告，治理措施分析报告（应包括对厨房油烟、锅炉房排烟等污染物防治的措施分析及落实情况），必要的检测报告等</w:t>
            </w:r>
          </w:p>
        </w:tc>
        <w:tc>
          <w:tcPr>
            <w:tcW w:w="851" w:type="dxa"/>
            <w:vMerge/>
            <w:shd w:val="clear" w:color="auto" w:fill="auto"/>
            <w:noWrap/>
            <w:vAlign w:val="center"/>
          </w:tcPr>
          <w:p w14:paraId="72AA2DC9"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05AB662B"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1B7B33B3"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607B16B8"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6D236FA0"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037E44B7"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07427D82" w14:textId="77777777" w:rsidTr="00E0560C">
        <w:trPr>
          <w:trHeight w:val="286"/>
        </w:trPr>
        <w:tc>
          <w:tcPr>
            <w:tcW w:w="989" w:type="dxa"/>
            <w:vMerge w:val="restart"/>
            <w:shd w:val="clear" w:color="auto" w:fill="auto"/>
            <w:noWrap/>
            <w:vAlign w:val="center"/>
          </w:tcPr>
          <w:p w14:paraId="1F20B667"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8</w:t>
            </w:r>
            <w:r w:rsidRPr="00777C05">
              <w:rPr>
                <w:rFonts w:ascii="宋体" w:eastAsia="宋体" w:hAnsi="宋体" w:cs="宋体"/>
                <w:color w:val="000000"/>
                <w:kern w:val="0"/>
                <w:szCs w:val="21"/>
              </w:rPr>
              <w:t>.1.7</w:t>
            </w:r>
          </w:p>
        </w:tc>
        <w:tc>
          <w:tcPr>
            <w:tcW w:w="1559" w:type="dxa"/>
            <w:vMerge/>
            <w:shd w:val="clear" w:color="auto" w:fill="auto"/>
            <w:noWrap/>
            <w:vAlign w:val="center"/>
          </w:tcPr>
          <w:p w14:paraId="450256EC" w14:textId="767ED7AB" w:rsidR="00DD3D5A" w:rsidRPr="00777C05" w:rsidRDefault="00DD3D5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05CD7CD8"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检查垃圾分类收集设施与施工图的一致性</w:t>
            </w:r>
          </w:p>
        </w:tc>
        <w:tc>
          <w:tcPr>
            <w:tcW w:w="851" w:type="dxa"/>
            <w:vMerge w:val="restart"/>
            <w:shd w:val="clear" w:color="auto" w:fill="auto"/>
            <w:noWrap/>
            <w:vAlign w:val="center"/>
          </w:tcPr>
          <w:p w14:paraId="373B2D88" w14:textId="77777777" w:rsidR="00DD3D5A" w:rsidRPr="00777C05" w:rsidRDefault="00DD3D5A"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A</w:t>
            </w:r>
          </w:p>
        </w:tc>
        <w:tc>
          <w:tcPr>
            <w:tcW w:w="834" w:type="dxa"/>
            <w:vMerge w:val="restart"/>
          </w:tcPr>
          <w:p w14:paraId="744E83AF"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031EC325"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4E310B94"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4A95FBE4"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76ED4379" w14:textId="77777777" w:rsidR="00DD3D5A" w:rsidRPr="00777C05" w:rsidRDefault="00DD3D5A" w:rsidP="00055F8B">
            <w:pPr>
              <w:widowControl/>
              <w:jc w:val="center"/>
              <w:rPr>
                <w:rFonts w:ascii="宋体" w:eastAsia="宋体" w:hAnsi="宋体" w:cs="宋体" w:hint="eastAsia"/>
                <w:color w:val="000000"/>
                <w:kern w:val="0"/>
                <w:szCs w:val="21"/>
              </w:rPr>
            </w:pPr>
          </w:p>
        </w:tc>
      </w:tr>
      <w:tr w:rsidR="00DD3D5A" w:rsidRPr="00777C05" w14:paraId="34BEDE8F" w14:textId="77777777" w:rsidTr="00E0560C">
        <w:trPr>
          <w:trHeight w:val="285"/>
        </w:trPr>
        <w:tc>
          <w:tcPr>
            <w:tcW w:w="989" w:type="dxa"/>
            <w:vMerge/>
            <w:shd w:val="clear" w:color="auto" w:fill="auto"/>
            <w:noWrap/>
            <w:vAlign w:val="center"/>
          </w:tcPr>
          <w:p w14:paraId="1CD5A425" w14:textId="77777777" w:rsidR="00DD3D5A" w:rsidRPr="00777C05" w:rsidRDefault="00DD3D5A"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4B06D098" w14:textId="77777777" w:rsidR="00DD3D5A" w:rsidRPr="00777C05" w:rsidRDefault="00DD3D5A"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5F7D370D" w14:textId="77777777" w:rsidR="00DD3D5A" w:rsidRPr="00777C05" w:rsidRDefault="00DD3D5A"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运营阶段</w:t>
            </w:r>
            <w:r w:rsidRPr="00777C05">
              <w:rPr>
                <w:rFonts w:ascii="宋体" w:eastAsia="宋体" w:hAnsi="宋体" w:cs="宋体"/>
                <w:color w:val="000000"/>
                <w:kern w:val="0"/>
                <w:szCs w:val="21"/>
              </w:rPr>
              <w:t>查阅垃圾管理制度</w:t>
            </w:r>
          </w:p>
        </w:tc>
        <w:tc>
          <w:tcPr>
            <w:tcW w:w="851" w:type="dxa"/>
            <w:vMerge/>
            <w:shd w:val="clear" w:color="auto" w:fill="auto"/>
            <w:noWrap/>
            <w:vAlign w:val="center"/>
          </w:tcPr>
          <w:p w14:paraId="61B5D3C6"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178A3BE8"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2D28F91E"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17E9B277"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tcPr>
          <w:p w14:paraId="7B704C67" w14:textId="77777777" w:rsidR="00DD3D5A" w:rsidRPr="00777C05" w:rsidRDefault="00DD3D5A" w:rsidP="00055F8B">
            <w:pPr>
              <w:widowControl/>
              <w:jc w:val="center"/>
              <w:rPr>
                <w:rFonts w:ascii="宋体" w:eastAsia="宋体" w:hAnsi="宋体" w:cs="宋体" w:hint="eastAsia"/>
                <w:color w:val="000000"/>
                <w:kern w:val="0"/>
                <w:szCs w:val="21"/>
              </w:rPr>
            </w:pPr>
          </w:p>
        </w:tc>
        <w:tc>
          <w:tcPr>
            <w:tcW w:w="834" w:type="dxa"/>
            <w:vMerge/>
          </w:tcPr>
          <w:p w14:paraId="1E300F12" w14:textId="77777777" w:rsidR="00DD3D5A" w:rsidRPr="00777C05" w:rsidRDefault="00DD3D5A" w:rsidP="00055F8B">
            <w:pPr>
              <w:widowControl/>
              <w:jc w:val="center"/>
              <w:rPr>
                <w:rFonts w:ascii="宋体" w:eastAsia="宋体" w:hAnsi="宋体" w:cs="宋体" w:hint="eastAsia"/>
                <w:color w:val="000000"/>
                <w:kern w:val="0"/>
                <w:szCs w:val="21"/>
              </w:rPr>
            </w:pPr>
          </w:p>
        </w:tc>
      </w:tr>
      <w:tr w:rsidR="00BC007F" w:rsidRPr="00777C05" w14:paraId="7A8716D6" w14:textId="77777777" w:rsidTr="00E0560C">
        <w:trPr>
          <w:trHeight w:val="421"/>
        </w:trPr>
        <w:tc>
          <w:tcPr>
            <w:tcW w:w="989" w:type="dxa"/>
            <w:vMerge w:val="restart"/>
            <w:shd w:val="clear" w:color="auto" w:fill="auto"/>
            <w:noWrap/>
            <w:vAlign w:val="center"/>
          </w:tcPr>
          <w:p w14:paraId="196CF68F"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8</w:t>
            </w:r>
            <w:r w:rsidRPr="00777C05">
              <w:rPr>
                <w:rFonts w:ascii="宋体" w:eastAsia="宋体" w:hAnsi="宋体" w:cs="宋体"/>
                <w:color w:val="000000"/>
                <w:kern w:val="0"/>
                <w:szCs w:val="21"/>
              </w:rPr>
              <w:t>.2.1</w:t>
            </w:r>
          </w:p>
        </w:tc>
        <w:tc>
          <w:tcPr>
            <w:tcW w:w="1559" w:type="dxa"/>
            <w:vMerge w:val="restart"/>
            <w:shd w:val="clear" w:color="auto" w:fill="auto"/>
            <w:noWrap/>
            <w:vAlign w:val="center"/>
          </w:tcPr>
          <w:p w14:paraId="043B80ED" w14:textId="5D17EC8E" w:rsidR="00BC007F" w:rsidRPr="00777C05" w:rsidRDefault="00BC007F"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场地生态与景观评分项</w:t>
            </w:r>
          </w:p>
        </w:tc>
        <w:tc>
          <w:tcPr>
            <w:tcW w:w="6379" w:type="dxa"/>
            <w:shd w:val="clear" w:color="auto" w:fill="auto"/>
            <w:noWrap/>
            <w:vAlign w:val="center"/>
          </w:tcPr>
          <w:p w14:paraId="79CDC7AE"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核查生态补偿方案实施情况（植被保护方案及记录、水面保留方案、表层土收集利用情况等）</w:t>
            </w:r>
          </w:p>
        </w:tc>
        <w:tc>
          <w:tcPr>
            <w:tcW w:w="851" w:type="dxa"/>
            <w:vMerge w:val="restart"/>
            <w:shd w:val="clear" w:color="auto" w:fill="auto"/>
            <w:noWrap/>
            <w:vAlign w:val="center"/>
          </w:tcPr>
          <w:p w14:paraId="66725844"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4BB124DC"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5DFE4EF"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95E9CEF"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DB75D2F"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1E7E9E2E"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505E4206" w14:textId="77777777" w:rsidTr="00E0560C">
        <w:trPr>
          <w:trHeight w:val="421"/>
        </w:trPr>
        <w:tc>
          <w:tcPr>
            <w:tcW w:w="989" w:type="dxa"/>
            <w:vMerge/>
            <w:shd w:val="clear" w:color="auto" w:fill="auto"/>
            <w:noWrap/>
            <w:vAlign w:val="center"/>
          </w:tcPr>
          <w:p w14:paraId="2B83FE90"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01C9A6AB" w14:textId="4F143D87"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300BA51F"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查阅生态补偿措施的施工记录、</w:t>
            </w:r>
            <w:r w:rsidRPr="00777C05">
              <w:rPr>
                <w:rFonts w:ascii="宋体" w:eastAsia="宋体" w:hAnsi="宋体" w:cs="宋体" w:hint="eastAsia"/>
                <w:color w:val="000000"/>
                <w:kern w:val="0"/>
                <w:szCs w:val="21"/>
              </w:rPr>
              <w:t>实景</w:t>
            </w:r>
            <w:r w:rsidRPr="00777C05">
              <w:rPr>
                <w:rFonts w:ascii="宋体" w:eastAsia="宋体" w:hAnsi="宋体" w:cs="宋体"/>
                <w:color w:val="000000"/>
                <w:kern w:val="0"/>
                <w:szCs w:val="21"/>
              </w:rPr>
              <w:t>影像资料</w:t>
            </w:r>
          </w:p>
        </w:tc>
        <w:tc>
          <w:tcPr>
            <w:tcW w:w="851" w:type="dxa"/>
            <w:vMerge/>
            <w:shd w:val="clear" w:color="auto" w:fill="auto"/>
            <w:noWrap/>
            <w:vAlign w:val="center"/>
          </w:tcPr>
          <w:p w14:paraId="49CA562D"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7258EADD"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8371D6A"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570528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11B223E"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18FD8183"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133E990E" w14:textId="77777777" w:rsidTr="00E0560C">
        <w:trPr>
          <w:trHeight w:val="421"/>
        </w:trPr>
        <w:tc>
          <w:tcPr>
            <w:tcW w:w="989" w:type="dxa"/>
            <w:vMerge w:val="restart"/>
            <w:shd w:val="clear" w:color="auto" w:fill="auto"/>
            <w:noWrap/>
            <w:vAlign w:val="center"/>
          </w:tcPr>
          <w:p w14:paraId="4B17CC4D"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8</w:t>
            </w:r>
            <w:r w:rsidRPr="00777C05">
              <w:rPr>
                <w:rFonts w:ascii="宋体" w:eastAsia="宋体" w:hAnsi="宋体" w:cs="宋体"/>
                <w:color w:val="000000"/>
                <w:kern w:val="0"/>
                <w:szCs w:val="21"/>
              </w:rPr>
              <w:t>.2.2</w:t>
            </w:r>
          </w:p>
        </w:tc>
        <w:tc>
          <w:tcPr>
            <w:tcW w:w="1559" w:type="dxa"/>
            <w:vMerge/>
            <w:shd w:val="clear" w:color="auto" w:fill="auto"/>
            <w:noWrap/>
            <w:vAlign w:val="center"/>
          </w:tcPr>
          <w:p w14:paraId="6B0583EE" w14:textId="5764BF27"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4DA3391F"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检查场地雨水综合利用设施（场地铺装、种植图、雨水生态调蓄、处理设施）</w:t>
            </w:r>
          </w:p>
        </w:tc>
        <w:tc>
          <w:tcPr>
            <w:tcW w:w="851" w:type="dxa"/>
            <w:vMerge w:val="restart"/>
            <w:shd w:val="clear" w:color="auto" w:fill="auto"/>
            <w:noWrap/>
            <w:vAlign w:val="center"/>
          </w:tcPr>
          <w:p w14:paraId="09D33740"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06FB55B0"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731306B1"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BF4B8A0"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65BA39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749F02E2"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080F1372" w14:textId="77777777" w:rsidTr="00E0560C">
        <w:trPr>
          <w:trHeight w:val="421"/>
        </w:trPr>
        <w:tc>
          <w:tcPr>
            <w:tcW w:w="989" w:type="dxa"/>
            <w:vMerge/>
            <w:shd w:val="clear" w:color="auto" w:fill="auto"/>
            <w:noWrap/>
            <w:vAlign w:val="center"/>
          </w:tcPr>
          <w:p w14:paraId="638278CA"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1F60BAE5" w14:textId="134BAE91"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5CEEB10A"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查阅年径流总量控制率计算书、设计控制雨量计算书</w:t>
            </w:r>
          </w:p>
        </w:tc>
        <w:tc>
          <w:tcPr>
            <w:tcW w:w="851" w:type="dxa"/>
            <w:vMerge/>
            <w:shd w:val="clear" w:color="auto" w:fill="auto"/>
            <w:noWrap/>
            <w:vAlign w:val="center"/>
          </w:tcPr>
          <w:p w14:paraId="4C0AC245"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53CBB1A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486B0C50"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4DC43F30"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7CB90461"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60E9E550"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42F2AB63" w14:textId="77777777" w:rsidTr="00E0560C">
        <w:trPr>
          <w:trHeight w:val="421"/>
        </w:trPr>
        <w:tc>
          <w:tcPr>
            <w:tcW w:w="989" w:type="dxa"/>
            <w:vMerge w:val="restart"/>
            <w:shd w:val="clear" w:color="auto" w:fill="auto"/>
            <w:noWrap/>
            <w:vAlign w:val="center"/>
          </w:tcPr>
          <w:p w14:paraId="4569A6AC"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lastRenderedPageBreak/>
              <w:t>8</w:t>
            </w:r>
            <w:r w:rsidRPr="00777C05">
              <w:rPr>
                <w:rFonts w:ascii="宋体" w:eastAsia="宋体" w:hAnsi="宋体" w:cs="宋体"/>
                <w:color w:val="000000"/>
                <w:kern w:val="0"/>
                <w:szCs w:val="21"/>
              </w:rPr>
              <w:t>.2.3</w:t>
            </w:r>
          </w:p>
        </w:tc>
        <w:tc>
          <w:tcPr>
            <w:tcW w:w="1559" w:type="dxa"/>
            <w:vMerge/>
            <w:shd w:val="clear" w:color="auto" w:fill="auto"/>
            <w:noWrap/>
            <w:vAlign w:val="center"/>
          </w:tcPr>
          <w:p w14:paraId="012BFF69" w14:textId="579207D9"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0FF21A57"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核查实土绿地与覆土绿地的位置、面积、覆土深度与图纸的一致性</w:t>
            </w:r>
          </w:p>
        </w:tc>
        <w:tc>
          <w:tcPr>
            <w:tcW w:w="851" w:type="dxa"/>
            <w:vMerge w:val="restart"/>
            <w:shd w:val="clear" w:color="auto" w:fill="auto"/>
            <w:noWrap/>
            <w:vAlign w:val="center"/>
          </w:tcPr>
          <w:p w14:paraId="55E9421D"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709A34F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6EE51B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FC130F1"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17F837E" w14:textId="77777777" w:rsidR="00BC007F" w:rsidRPr="00777C05" w:rsidRDefault="00BC007F" w:rsidP="002D268F">
            <w:pPr>
              <w:widowControl/>
              <w:jc w:val="center"/>
              <w:rPr>
                <w:rFonts w:ascii="宋体" w:eastAsia="宋体" w:hAnsi="宋体" w:cs="宋体" w:hint="eastAsia"/>
                <w:b/>
                <w:color w:val="000000"/>
                <w:kern w:val="0"/>
                <w:szCs w:val="21"/>
              </w:rPr>
            </w:pPr>
          </w:p>
        </w:tc>
        <w:tc>
          <w:tcPr>
            <w:tcW w:w="834" w:type="dxa"/>
            <w:vMerge/>
          </w:tcPr>
          <w:p w14:paraId="63E42880"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5352F095" w14:textId="77777777" w:rsidTr="00E0560C">
        <w:trPr>
          <w:trHeight w:val="421"/>
        </w:trPr>
        <w:tc>
          <w:tcPr>
            <w:tcW w:w="989" w:type="dxa"/>
            <w:vMerge/>
            <w:shd w:val="clear" w:color="auto" w:fill="auto"/>
            <w:noWrap/>
            <w:vAlign w:val="center"/>
          </w:tcPr>
          <w:p w14:paraId="72A5DC97"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600C6EB6" w14:textId="14477AE3"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58001EA6"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检查需对外开放的集中绿地的尺寸（≮8m宽，≮400m2）、开放时间和管理方式是否符合规范要求</w:t>
            </w:r>
          </w:p>
        </w:tc>
        <w:tc>
          <w:tcPr>
            <w:tcW w:w="851" w:type="dxa"/>
            <w:vMerge/>
            <w:shd w:val="clear" w:color="auto" w:fill="auto"/>
            <w:noWrap/>
            <w:vAlign w:val="center"/>
          </w:tcPr>
          <w:p w14:paraId="17A49AAD"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20CEA68E"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2D868E8"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33D658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56C85F8"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3F5C4F17"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4016408D" w14:textId="77777777" w:rsidTr="00E0560C">
        <w:trPr>
          <w:trHeight w:val="191"/>
        </w:trPr>
        <w:tc>
          <w:tcPr>
            <w:tcW w:w="989" w:type="dxa"/>
            <w:vMerge w:val="restart"/>
            <w:shd w:val="clear" w:color="auto" w:fill="auto"/>
            <w:noWrap/>
            <w:vAlign w:val="center"/>
          </w:tcPr>
          <w:p w14:paraId="2FE46C0E"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8</w:t>
            </w:r>
            <w:r w:rsidRPr="00777C05">
              <w:rPr>
                <w:rFonts w:ascii="宋体" w:eastAsia="宋体" w:hAnsi="宋体" w:cs="宋体"/>
                <w:color w:val="000000"/>
                <w:kern w:val="0"/>
                <w:szCs w:val="21"/>
              </w:rPr>
              <w:t>.2.4</w:t>
            </w:r>
          </w:p>
        </w:tc>
        <w:tc>
          <w:tcPr>
            <w:tcW w:w="1559" w:type="dxa"/>
            <w:vMerge/>
            <w:shd w:val="clear" w:color="auto" w:fill="auto"/>
            <w:noWrap/>
            <w:vAlign w:val="center"/>
          </w:tcPr>
          <w:p w14:paraId="69122C73" w14:textId="5C7CE0A1"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79403009"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核查室外吸烟区和总平面图的一致性</w:t>
            </w:r>
          </w:p>
        </w:tc>
        <w:tc>
          <w:tcPr>
            <w:tcW w:w="851" w:type="dxa"/>
            <w:vMerge w:val="restart"/>
            <w:shd w:val="clear" w:color="auto" w:fill="auto"/>
            <w:noWrap/>
            <w:vAlign w:val="center"/>
          </w:tcPr>
          <w:p w14:paraId="2E7FB791"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74B1F78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A723602"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A8ED2A7"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434280A"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2FF0B32B"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4770943B" w14:textId="77777777" w:rsidTr="00E0560C">
        <w:trPr>
          <w:trHeight w:val="190"/>
        </w:trPr>
        <w:tc>
          <w:tcPr>
            <w:tcW w:w="989" w:type="dxa"/>
            <w:vMerge/>
            <w:shd w:val="clear" w:color="auto" w:fill="auto"/>
            <w:noWrap/>
            <w:vAlign w:val="center"/>
          </w:tcPr>
          <w:p w14:paraId="30B74973"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02898DA8" w14:textId="297702C3"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720C2771"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检查不设吸烟区的场地内是否设置禁烟标识</w:t>
            </w:r>
          </w:p>
        </w:tc>
        <w:tc>
          <w:tcPr>
            <w:tcW w:w="851" w:type="dxa"/>
            <w:vMerge/>
            <w:shd w:val="clear" w:color="auto" w:fill="auto"/>
            <w:noWrap/>
            <w:vAlign w:val="center"/>
          </w:tcPr>
          <w:p w14:paraId="575209D8"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015094B1"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0B64E90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94C50CA"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FC430E8"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64951C6E"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4059F6A2" w14:textId="77777777" w:rsidTr="00E0560C">
        <w:trPr>
          <w:trHeight w:val="190"/>
        </w:trPr>
        <w:tc>
          <w:tcPr>
            <w:tcW w:w="989" w:type="dxa"/>
            <w:vMerge/>
            <w:shd w:val="clear" w:color="auto" w:fill="auto"/>
            <w:noWrap/>
            <w:vAlign w:val="center"/>
          </w:tcPr>
          <w:p w14:paraId="44F38755"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4D9B90EF" w14:textId="1AA0F51C"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6413FE7C"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查阅相关实景</w:t>
            </w:r>
            <w:r w:rsidRPr="00777C05">
              <w:rPr>
                <w:rFonts w:ascii="宋体" w:eastAsia="宋体" w:hAnsi="宋体" w:cs="宋体" w:hint="eastAsia"/>
                <w:color w:val="000000"/>
                <w:kern w:val="0"/>
                <w:szCs w:val="21"/>
              </w:rPr>
              <w:t>影像资料</w:t>
            </w:r>
          </w:p>
        </w:tc>
        <w:tc>
          <w:tcPr>
            <w:tcW w:w="851" w:type="dxa"/>
            <w:vMerge/>
            <w:shd w:val="clear" w:color="auto" w:fill="auto"/>
            <w:noWrap/>
            <w:vAlign w:val="center"/>
          </w:tcPr>
          <w:p w14:paraId="6E16B6D5"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7870F6C5"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20B7EB44"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4AC94161"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25DE107D"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532B549D"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63AD4186" w14:textId="77777777" w:rsidTr="00E0560C">
        <w:trPr>
          <w:trHeight w:val="286"/>
        </w:trPr>
        <w:tc>
          <w:tcPr>
            <w:tcW w:w="989" w:type="dxa"/>
            <w:vMerge w:val="restart"/>
            <w:shd w:val="clear" w:color="auto" w:fill="auto"/>
            <w:noWrap/>
            <w:vAlign w:val="center"/>
          </w:tcPr>
          <w:p w14:paraId="56577865"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8</w:t>
            </w:r>
            <w:r w:rsidRPr="00777C05">
              <w:rPr>
                <w:rFonts w:ascii="宋体" w:eastAsia="宋体" w:hAnsi="宋体" w:cs="宋体"/>
                <w:color w:val="000000"/>
                <w:kern w:val="0"/>
                <w:szCs w:val="21"/>
              </w:rPr>
              <w:t>.2.5</w:t>
            </w:r>
          </w:p>
        </w:tc>
        <w:tc>
          <w:tcPr>
            <w:tcW w:w="1559" w:type="dxa"/>
            <w:vMerge/>
            <w:shd w:val="clear" w:color="auto" w:fill="auto"/>
            <w:noWrap/>
            <w:vAlign w:val="center"/>
          </w:tcPr>
          <w:p w14:paraId="74B2A8D5" w14:textId="2F472AE6" w:rsidR="00BC007F" w:rsidRPr="00777C05" w:rsidRDefault="00BC007F"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0503F409"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检查下凹式绿地、雨水花园、植草沟、树池等设施</w:t>
            </w:r>
          </w:p>
        </w:tc>
        <w:tc>
          <w:tcPr>
            <w:tcW w:w="851" w:type="dxa"/>
            <w:vMerge w:val="restart"/>
            <w:shd w:val="clear" w:color="auto" w:fill="auto"/>
            <w:noWrap/>
            <w:vAlign w:val="center"/>
          </w:tcPr>
          <w:p w14:paraId="03B5AC1B"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6B98291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476CB09E"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2FC07AD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06352AA1"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40B10F85"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69A413C3" w14:textId="77777777" w:rsidTr="00E0560C">
        <w:trPr>
          <w:trHeight w:val="285"/>
        </w:trPr>
        <w:tc>
          <w:tcPr>
            <w:tcW w:w="989" w:type="dxa"/>
            <w:vMerge/>
            <w:shd w:val="clear" w:color="auto" w:fill="auto"/>
            <w:noWrap/>
            <w:vAlign w:val="center"/>
          </w:tcPr>
          <w:p w14:paraId="08B79437"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05BDAFFE" w14:textId="77777777" w:rsidR="00BC007F" w:rsidRPr="00777C05" w:rsidRDefault="00BC007F"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5915449E"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查阅绿地及透水铺装比例计算书</w:t>
            </w:r>
          </w:p>
        </w:tc>
        <w:tc>
          <w:tcPr>
            <w:tcW w:w="851" w:type="dxa"/>
            <w:vMerge/>
            <w:shd w:val="clear" w:color="auto" w:fill="auto"/>
            <w:noWrap/>
            <w:vAlign w:val="center"/>
          </w:tcPr>
          <w:p w14:paraId="1FF634B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43515015"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217A1C48"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49BCA2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47A70565"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6D86DB9D"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79BE80F5" w14:textId="77777777" w:rsidTr="00E0560C">
        <w:trPr>
          <w:trHeight w:val="421"/>
        </w:trPr>
        <w:tc>
          <w:tcPr>
            <w:tcW w:w="989" w:type="dxa"/>
            <w:vMerge w:val="restart"/>
            <w:shd w:val="clear" w:color="auto" w:fill="auto"/>
            <w:noWrap/>
            <w:vAlign w:val="center"/>
          </w:tcPr>
          <w:p w14:paraId="56971840"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8</w:t>
            </w:r>
            <w:r w:rsidRPr="00777C05">
              <w:rPr>
                <w:rFonts w:ascii="宋体" w:eastAsia="宋体" w:hAnsi="宋体" w:cs="宋体"/>
                <w:color w:val="000000"/>
                <w:kern w:val="0"/>
                <w:szCs w:val="21"/>
              </w:rPr>
              <w:t>.2.6</w:t>
            </w:r>
          </w:p>
        </w:tc>
        <w:tc>
          <w:tcPr>
            <w:tcW w:w="1559" w:type="dxa"/>
            <w:vMerge w:val="restart"/>
            <w:shd w:val="clear" w:color="auto" w:fill="auto"/>
            <w:noWrap/>
            <w:vAlign w:val="center"/>
          </w:tcPr>
          <w:p w14:paraId="576F09AD" w14:textId="77777777" w:rsidR="00BC007F" w:rsidRPr="00777C05" w:rsidRDefault="00BC007F"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室外物理环境</w:t>
            </w:r>
          </w:p>
          <w:p w14:paraId="7D8A251D" w14:textId="59D32516" w:rsidR="00BC007F" w:rsidRPr="00777C05" w:rsidRDefault="00BC007F"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评分项</w:t>
            </w:r>
          </w:p>
        </w:tc>
        <w:tc>
          <w:tcPr>
            <w:tcW w:w="6379" w:type="dxa"/>
            <w:shd w:val="clear" w:color="auto" w:fill="auto"/>
            <w:noWrap/>
            <w:vAlign w:val="center"/>
          </w:tcPr>
          <w:p w14:paraId="37BECFE2"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检查道路声屏障、低噪声路面等降噪措施与图纸一致性检查</w:t>
            </w:r>
            <w:r w:rsidRPr="00777C05">
              <w:rPr>
                <w:rFonts w:ascii="宋体" w:eastAsia="宋体" w:hAnsi="宋体" w:cs="宋体" w:hint="eastAsia"/>
                <w:color w:val="000000"/>
                <w:kern w:val="0"/>
                <w:szCs w:val="21"/>
              </w:rPr>
              <w:t xml:space="preserve"> </w:t>
            </w:r>
          </w:p>
        </w:tc>
        <w:tc>
          <w:tcPr>
            <w:tcW w:w="851" w:type="dxa"/>
            <w:vMerge w:val="restart"/>
            <w:shd w:val="clear" w:color="auto" w:fill="auto"/>
            <w:noWrap/>
            <w:vAlign w:val="center"/>
          </w:tcPr>
          <w:p w14:paraId="2E39DECE"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7D25462C"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A01EED0"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7335988"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7FEAA8B"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2FE1852B"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6028A5A6" w14:textId="77777777" w:rsidTr="00E0560C">
        <w:trPr>
          <w:trHeight w:val="421"/>
        </w:trPr>
        <w:tc>
          <w:tcPr>
            <w:tcW w:w="989" w:type="dxa"/>
            <w:vMerge/>
            <w:shd w:val="clear" w:color="auto" w:fill="auto"/>
            <w:noWrap/>
            <w:vAlign w:val="center"/>
          </w:tcPr>
          <w:p w14:paraId="1C663C01"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1918B5BA" w14:textId="5570598E"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64005F5C"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查阅场地环境噪声检测报告、室外噪声模拟分析报告及</w:t>
            </w:r>
            <w:proofErr w:type="gramStart"/>
            <w:r w:rsidRPr="00777C05">
              <w:rPr>
                <w:rFonts w:ascii="宋体" w:eastAsia="宋体" w:hAnsi="宋体" w:cs="宋体"/>
                <w:color w:val="000000"/>
                <w:kern w:val="0"/>
                <w:szCs w:val="21"/>
              </w:rPr>
              <w:t>室外声</w:t>
            </w:r>
            <w:proofErr w:type="gramEnd"/>
            <w:r w:rsidRPr="00777C05">
              <w:rPr>
                <w:rFonts w:ascii="宋体" w:eastAsia="宋体" w:hAnsi="宋体" w:cs="宋体"/>
                <w:color w:val="000000"/>
                <w:kern w:val="0"/>
                <w:szCs w:val="21"/>
              </w:rPr>
              <w:t>环境优化报告</w:t>
            </w:r>
          </w:p>
        </w:tc>
        <w:tc>
          <w:tcPr>
            <w:tcW w:w="851" w:type="dxa"/>
            <w:vMerge/>
            <w:shd w:val="clear" w:color="auto" w:fill="auto"/>
            <w:noWrap/>
            <w:vAlign w:val="center"/>
          </w:tcPr>
          <w:p w14:paraId="7D572E80"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149FDBCA"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3BF8E74"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76C8C93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0FDC0AFD"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079E54D2"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38767E66" w14:textId="77777777" w:rsidTr="00E0560C">
        <w:trPr>
          <w:trHeight w:val="376"/>
        </w:trPr>
        <w:tc>
          <w:tcPr>
            <w:tcW w:w="989" w:type="dxa"/>
            <w:vMerge w:val="restart"/>
            <w:shd w:val="clear" w:color="auto" w:fill="auto"/>
            <w:noWrap/>
            <w:vAlign w:val="center"/>
          </w:tcPr>
          <w:p w14:paraId="1267B556"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8</w:t>
            </w:r>
            <w:r w:rsidRPr="00777C05">
              <w:rPr>
                <w:rFonts w:ascii="宋体" w:eastAsia="宋体" w:hAnsi="宋体" w:cs="宋体"/>
                <w:color w:val="000000"/>
                <w:kern w:val="0"/>
                <w:szCs w:val="21"/>
              </w:rPr>
              <w:t>.2.7</w:t>
            </w:r>
          </w:p>
        </w:tc>
        <w:tc>
          <w:tcPr>
            <w:tcW w:w="1559" w:type="dxa"/>
            <w:vMerge/>
            <w:shd w:val="clear" w:color="auto" w:fill="auto"/>
            <w:noWrap/>
            <w:vAlign w:val="center"/>
          </w:tcPr>
          <w:p w14:paraId="2FA46A87" w14:textId="2E34ECAF"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51977F0E"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检查玻璃幕墙施工与图纸的一致性</w:t>
            </w:r>
          </w:p>
        </w:tc>
        <w:tc>
          <w:tcPr>
            <w:tcW w:w="851" w:type="dxa"/>
            <w:vMerge w:val="restart"/>
            <w:shd w:val="clear" w:color="auto" w:fill="auto"/>
            <w:noWrap/>
            <w:vAlign w:val="center"/>
          </w:tcPr>
          <w:p w14:paraId="3BF216E6"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5165551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77E1D8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7C3FE3DD"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A157FFC"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65DBB332"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2515A2FA" w14:textId="77777777" w:rsidTr="00E0560C">
        <w:trPr>
          <w:trHeight w:val="376"/>
        </w:trPr>
        <w:tc>
          <w:tcPr>
            <w:tcW w:w="989" w:type="dxa"/>
            <w:vMerge/>
            <w:shd w:val="clear" w:color="auto" w:fill="auto"/>
            <w:noWrap/>
            <w:vAlign w:val="center"/>
          </w:tcPr>
          <w:p w14:paraId="34DBE4D9"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72E731D8" w14:textId="7F1DD06B"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2A702395"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检查可能产生的光污染（</w:t>
            </w:r>
            <w:proofErr w:type="gramStart"/>
            <w:r w:rsidRPr="00777C05">
              <w:rPr>
                <w:rFonts w:ascii="宋体" w:eastAsia="宋体" w:hAnsi="宋体" w:cs="宋体"/>
                <w:color w:val="000000"/>
                <w:kern w:val="0"/>
                <w:szCs w:val="21"/>
              </w:rPr>
              <w:t>炫</w:t>
            </w:r>
            <w:proofErr w:type="gramEnd"/>
            <w:r w:rsidRPr="00777C05">
              <w:rPr>
                <w:rFonts w:ascii="宋体" w:eastAsia="宋体" w:hAnsi="宋体" w:cs="宋体"/>
                <w:color w:val="000000"/>
                <w:kern w:val="0"/>
                <w:szCs w:val="21"/>
              </w:rPr>
              <w:t>光、泛光照明产生反射光等）</w:t>
            </w:r>
          </w:p>
        </w:tc>
        <w:tc>
          <w:tcPr>
            <w:tcW w:w="851" w:type="dxa"/>
            <w:vMerge/>
            <w:shd w:val="clear" w:color="auto" w:fill="auto"/>
            <w:noWrap/>
            <w:vAlign w:val="center"/>
          </w:tcPr>
          <w:p w14:paraId="2B11C53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63C7069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55509F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0A6B9E7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DAB50B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10443E45"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421BE04A" w14:textId="77777777" w:rsidTr="00E0560C">
        <w:trPr>
          <w:trHeight w:val="376"/>
        </w:trPr>
        <w:tc>
          <w:tcPr>
            <w:tcW w:w="989" w:type="dxa"/>
            <w:vMerge/>
            <w:shd w:val="clear" w:color="auto" w:fill="auto"/>
            <w:noWrap/>
            <w:vAlign w:val="center"/>
          </w:tcPr>
          <w:p w14:paraId="4A1A165A"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65D86A1D" w14:textId="623FE5BC"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3A6BB832"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查阅玻璃幕墙光污染分析报告、玻璃的光学性能检验报告及进场复验报告，室外夜景照明光污染分析报告、灯具的光度检验报告及进场复验报告</w:t>
            </w:r>
          </w:p>
        </w:tc>
        <w:tc>
          <w:tcPr>
            <w:tcW w:w="851" w:type="dxa"/>
            <w:vMerge/>
            <w:shd w:val="clear" w:color="auto" w:fill="auto"/>
            <w:noWrap/>
            <w:vAlign w:val="center"/>
          </w:tcPr>
          <w:p w14:paraId="518631F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243724AD"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7286BBD0"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5E018E4"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7127C641"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1DEDAD3E"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0C02969A" w14:textId="77777777" w:rsidTr="00E0560C">
        <w:trPr>
          <w:trHeight w:val="286"/>
        </w:trPr>
        <w:tc>
          <w:tcPr>
            <w:tcW w:w="989" w:type="dxa"/>
            <w:vMerge w:val="restart"/>
            <w:shd w:val="clear" w:color="auto" w:fill="auto"/>
            <w:noWrap/>
            <w:vAlign w:val="center"/>
          </w:tcPr>
          <w:p w14:paraId="42785CA3"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8</w:t>
            </w:r>
            <w:r w:rsidRPr="00777C05">
              <w:rPr>
                <w:rFonts w:ascii="宋体" w:eastAsia="宋体" w:hAnsi="宋体" w:cs="宋体"/>
                <w:color w:val="000000"/>
                <w:kern w:val="0"/>
                <w:szCs w:val="21"/>
              </w:rPr>
              <w:t>.2.8</w:t>
            </w:r>
          </w:p>
        </w:tc>
        <w:tc>
          <w:tcPr>
            <w:tcW w:w="1559" w:type="dxa"/>
            <w:vMerge/>
            <w:shd w:val="clear" w:color="auto" w:fill="auto"/>
            <w:noWrap/>
            <w:vAlign w:val="center"/>
          </w:tcPr>
          <w:p w14:paraId="1E86A652" w14:textId="27827FF1"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2EA747BF"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核查建筑物布置、景观绿化及园建与建筑总平面图的一致性</w:t>
            </w:r>
          </w:p>
        </w:tc>
        <w:tc>
          <w:tcPr>
            <w:tcW w:w="851" w:type="dxa"/>
            <w:vMerge w:val="restart"/>
            <w:shd w:val="clear" w:color="auto" w:fill="auto"/>
            <w:noWrap/>
            <w:vAlign w:val="center"/>
          </w:tcPr>
          <w:p w14:paraId="62782774"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368E6867"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0481A67"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92992DF"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0AF44A5C"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58D55AA0"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4904E182" w14:textId="77777777" w:rsidTr="00E0560C">
        <w:trPr>
          <w:trHeight w:val="285"/>
        </w:trPr>
        <w:tc>
          <w:tcPr>
            <w:tcW w:w="989" w:type="dxa"/>
            <w:vMerge/>
            <w:shd w:val="clear" w:color="auto" w:fill="auto"/>
            <w:noWrap/>
            <w:vAlign w:val="center"/>
          </w:tcPr>
          <w:p w14:paraId="5A5849B1"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080FEA8A" w14:textId="1F80FD43"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65A55E70"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查阅室外风环境模拟分析报告</w:t>
            </w:r>
          </w:p>
        </w:tc>
        <w:tc>
          <w:tcPr>
            <w:tcW w:w="851" w:type="dxa"/>
            <w:vMerge/>
            <w:shd w:val="clear" w:color="auto" w:fill="auto"/>
            <w:noWrap/>
            <w:vAlign w:val="center"/>
          </w:tcPr>
          <w:p w14:paraId="1424D245"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63A363E7"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0E3C6FA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F94589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917B3E2"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5D5CB7D2"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5C024008" w14:textId="77777777" w:rsidTr="00E0560C">
        <w:trPr>
          <w:trHeight w:val="186"/>
        </w:trPr>
        <w:tc>
          <w:tcPr>
            <w:tcW w:w="989" w:type="dxa"/>
            <w:vMerge w:val="restart"/>
            <w:shd w:val="clear" w:color="auto" w:fill="auto"/>
            <w:noWrap/>
            <w:vAlign w:val="center"/>
          </w:tcPr>
          <w:p w14:paraId="5B4C197B"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8</w:t>
            </w:r>
            <w:r w:rsidRPr="00777C05">
              <w:rPr>
                <w:rFonts w:ascii="宋体" w:eastAsia="宋体" w:hAnsi="宋体" w:cs="宋体"/>
                <w:color w:val="000000"/>
                <w:kern w:val="0"/>
                <w:szCs w:val="21"/>
              </w:rPr>
              <w:t>.2.9</w:t>
            </w:r>
          </w:p>
        </w:tc>
        <w:tc>
          <w:tcPr>
            <w:tcW w:w="1559" w:type="dxa"/>
            <w:vMerge/>
            <w:shd w:val="clear" w:color="auto" w:fill="auto"/>
            <w:noWrap/>
            <w:vAlign w:val="center"/>
          </w:tcPr>
          <w:p w14:paraId="117A7B0C" w14:textId="154F14F8" w:rsidR="00BC007F" w:rsidRPr="00777C05" w:rsidRDefault="00BC007F"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2CF3C66"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核查乔木种植、户外活动场地与规划总平面图图的一致性</w:t>
            </w:r>
          </w:p>
        </w:tc>
        <w:tc>
          <w:tcPr>
            <w:tcW w:w="851" w:type="dxa"/>
            <w:vMerge w:val="restart"/>
            <w:shd w:val="clear" w:color="auto" w:fill="auto"/>
            <w:noWrap/>
            <w:vAlign w:val="center"/>
          </w:tcPr>
          <w:p w14:paraId="034CE203"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B</w:t>
            </w:r>
          </w:p>
        </w:tc>
        <w:tc>
          <w:tcPr>
            <w:tcW w:w="834" w:type="dxa"/>
            <w:vMerge w:val="restart"/>
          </w:tcPr>
          <w:p w14:paraId="37872F1C"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8270A7B"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CCA023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CC33F7D"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096753B0"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7738742B" w14:textId="77777777" w:rsidTr="00E0560C">
        <w:trPr>
          <w:trHeight w:val="64"/>
        </w:trPr>
        <w:tc>
          <w:tcPr>
            <w:tcW w:w="989" w:type="dxa"/>
            <w:vMerge/>
            <w:shd w:val="clear" w:color="auto" w:fill="auto"/>
            <w:noWrap/>
            <w:vAlign w:val="center"/>
          </w:tcPr>
          <w:p w14:paraId="5D5F5C7B"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2E6BB1E7" w14:textId="77777777" w:rsidR="00BC007F" w:rsidRPr="00777C05" w:rsidRDefault="00BC007F"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7494AEE0"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检查项目内道路交通组织、路面构造做法与图纸的一致性</w:t>
            </w:r>
          </w:p>
        </w:tc>
        <w:tc>
          <w:tcPr>
            <w:tcW w:w="851" w:type="dxa"/>
            <w:vMerge/>
            <w:shd w:val="clear" w:color="auto" w:fill="auto"/>
            <w:noWrap/>
            <w:vAlign w:val="center"/>
          </w:tcPr>
          <w:p w14:paraId="0705BDEA"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02537B4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7ACE7EC"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F4A2B1F"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7B64FB55"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6C0AD91F"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0966085A" w14:textId="77777777" w:rsidTr="00E0560C">
        <w:trPr>
          <w:trHeight w:val="109"/>
        </w:trPr>
        <w:tc>
          <w:tcPr>
            <w:tcW w:w="989" w:type="dxa"/>
            <w:vMerge/>
            <w:shd w:val="clear" w:color="auto" w:fill="auto"/>
            <w:noWrap/>
            <w:vAlign w:val="center"/>
          </w:tcPr>
          <w:p w14:paraId="4BCD83D7"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2647B070" w14:textId="77777777" w:rsidR="00BC007F" w:rsidRPr="00777C05" w:rsidRDefault="00BC007F"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274890A8"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检查屋面做法与图纸的一致性</w:t>
            </w:r>
          </w:p>
        </w:tc>
        <w:tc>
          <w:tcPr>
            <w:tcW w:w="851" w:type="dxa"/>
            <w:vMerge/>
            <w:shd w:val="clear" w:color="auto" w:fill="auto"/>
            <w:noWrap/>
            <w:vAlign w:val="center"/>
          </w:tcPr>
          <w:p w14:paraId="25E239F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72D5EC9A"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3E2BB2C"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7C3337C2"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3EF1732"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1659AD9C"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351AE6B6" w14:textId="77777777" w:rsidTr="00E0560C">
        <w:trPr>
          <w:trHeight w:val="424"/>
        </w:trPr>
        <w:tc>
          <w:tcPr>
            <w:tcW w:w="989" w:type="dxa"/>
            <w:vMerge/>
            <w:shd w:val="clear" w:color="auto" w:fill="auto"/>
            <w:noWrap/>
            <w:vAlign w:val="center"/>
          </w:tcPr>
          <w:p w14:paraId="2A5B0D88"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0222F406" w14:textId="77777777" w:rsidR="00BC007F" w:rsidRPr="00777C05" w:rsidRDefault="00BC007F"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11F846F3"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查阅户外活动场地计算书及遮阴面</w:t>
            </w:r>
            <w:proofErr w:type="gramStart"/>
            <w:r w:rsidRPr="00777C05">
              <w:rPr>
                <w:rFonts w:ascii="宋体" w:eastAsia="宋体" w:hAnsi="宋体" w:cs="宋体"/>
                <w:color w:val="000000"/>
                <w:kern w:val="0"/>
                <w:szCs w:val="21"/>
              </w:rPr>
              <w:t>积比例</w:t>
            </w:r>
            <w:proofErr w:type="gramEnd"/>
            <w:r w:rsidRPr="00777C05">
              <w:rPr>
                <w:rFonts w:ascii="宋体" w:eastAsia="宋体" w:hAnsi="宋体" w:cs="宋体"/>
                <w:color w:val="000000"/>
                <w:kern w:val="0"/>
                <w:szCs w:val="21"/>
              </w:rPr>
              <w:t>计算书、路面太阳反射比现场检测报告（如有），行道遮阴及高反射面积比例计算书、屋面太阳光反射比现场检测报告（如有），屋面绿化、遮阳及高反射面积比例计算书</w:t>
            </w:r>
          </w:p>
        </w:tc>
        <w:tc>
          <w:tcPr>
            <w:tcW w:w="851" w:type="dxa"/>
            <w:vMerge/>
            <w:shd w:val="clear" w:color="auto" w:fill="auto"/>
            <w:noWrap/>
            <w:vAlign w:val="center"/>
          </w:tcPr>
          <w:p w14:paraId="7CC697AA"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69B55F3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E130152"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A268B0A"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3B10055"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1866A6D5" w14:textId="77777777" w:rsidR="00BC007F" w:rsidRPr="00777C05" w:rsidRDefault="00BC007F" w:rsidP="00055F8B">
            <w:pPr>
              <w:widowControl/>
              <w:jc w:val="center"/>
              <w:rPr>
                <w:rFonts w:ascii="宋体" w:eastAsia="宋体" w:hAnsi="宋体" w:cs="宋体" w:hint="eastAsia"/>
                <w:color w:val="000000"/>
                <w:kern w:val="0"/>
                <w:szCs w:val="21"/>
              </w:rPr>
            </w:pPr>
          </w:p>
        </w:tc>
      </w:tr>
    </w:tbl>
    <w:p w14:paraId="76141748" w14:textId="77777777" w:rsidR="002D268F" w:rsidRDefault="002D268F">
      <w:pPr>
        <w:widowControl/>
        <w:autoSpaceDE/>
        <w:autoSpaceDN/>
        <w:adjustRightInd/>
        <w:spacing w:line="240" w:lineRule="auto"/>
        <w:jc w:val="left"/>
        <w:rPr>
          <w:rFonts w:eastAsia="黑体" w:hint="eastAsia"/>
          <w:b/>
          <w:bCs w:val="0"/>
          <w:kern w:val="44"/>
          <w:sz w:val="24"/>
        </w:rPr>
      </w:pPr>
      <w:r>
        <w:rPr>
          <w:rFonts w:hint="eastAsia"/>
        </w:rPr>
        <w:br w:type="page"/>
      </w:r>
    </w:p>
    <w:p w14:paraId="1DA7BDBA" w14:textId="2EED8B6F" w:rsidR="002D268F" w:rsidRPr="001A57C7" w:rsidRDefault="005304E1" w:rsidP="002D268F">
      <w:pPr>
        <w:pStyle w:val="2"/>
        <w:rPr>
          <w:rFonts w:hint="eastAsia"/>
        </w:rPr>
      </w:pPr>
      <w:bookmarkStart w:id="181" w:name="_Toc179448794"/>
      <w:bookmarkStart w:id="182" w:name="_Toc184372637"/>
      <w:bookmarkStart w:id="183" w:name="_Toc184383417"/>
      <w:bookmarkStart w:id="184" w:name="_Toc184383993"/>
      <w:bookmarkStart w:id="185" w:name="_Toc184386682"/>
      <w:r>
        <w:rPr>
          <w:rFonts w:hint="eastAsia"/>
        </w:rPr>
        <w:lastRenderedPageBreak/>
        <w:t>表</w:t>
      </w:r>
      <w:r w:rsidR="002D268F">
        <w:rPr>
          <w:rFonts w:hint="eastAsia"/>
        </w:rPr>
        <w:t>A</w:t>
      </w:r>
      <w:r w:rsidR="002D268F" w:rsidRPr="001A57C7">
        <w:t>.</w:t>
      </w:r>
      <w:r w:rsidR="002D268F">
        <w:rPr>
          <w:rFonts w:hint="eastAsia"/>
        </w:rPr>
        <w:t>6</w:t>
      </w:r>
      <w:r w:rsidR="002D268F" w:rsidRPr="001A57C7">
        <w:t xml:space="preserve">  </w:t>
      </w:r>
      <w:r w:rsidR="002D268F" w:rsidRPr="002D268F">
        <w:rPr>
          <w:rFonts w:hint="eastAsia"/>
        </w:rPr>
        <w:t>绿色建筑</w:t>
      </w:r>
      <w:r w:rsidR="000F2945">
        <w:rPr>
          <w:rFonts w:hint="eastAsia"/>
        </w:rPr>
        <w:t>工程</w:t>
      </w:r>
      <w:r w:rsidR="002D268F">
        <w:rPr>
          <w:rFonts w:hint="eastAsia"/>
        </w:rPr>
        <w:t>提高与创新</w:t>
      </w:r>
      <w:r w:rsidR="002D268F" w:rsidRPr="002D268F">
        <w:rPr>
          <w:rFonts w:hint="eastAsia"/>
        </w:rPr>
        <w:t>检查记录</w:t>
      </w:r>
      <w:bookmarkEnd w:id="181"/>
      <w:bookmarkEnd w:id="182"/>
      <w:bookmarkEnd w:id="183"/>
      <w:bookmarkEnd w:id="184"/>
      <w:bookmarkEnd w:id="185"/>
    </w:p>
    <w:tbl>
      <w:tblPr>
        <w:tblW w:w="13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9"/>
        <w:gridCol w:w="1559"/>
        <w:gridCol w:w="6379"/>
        <w:gridCol w:w="851"/>
        <w:gridCol w:w="834"/>
        <w:gridCol w:w="834"/>
        <w:gridCol w:w="834"/>
        <w:gridCol w:w="834"/>
        <w:gridCol w:w="834"/>
      </w:tblGrid>
      <w:tr w:rsidR="002D268F" w:rsidRPr="00777C05" w14:paraId="6E6B90D4" w14:textId="77777777" w:rsidTr="00E0560C">
        <w:trPr>
          <w:trHeight w:val="285"/>
          <w:tblHeader/>
        </w:trPr>
        <w:tc>
          <w:tcPr>
            <w:tcW w:w="989" w:type="dxa"/>
            <w:shd w:val="clear" w:color="auto" w:fill="auto"/>
            <w:noWrap/>
            <w:vAlign w:val="center"/>
            <w:hideMark/>
          </w:tcPr>
          <w:p w14:paraId="328A7FFC"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编号</w:t>
            </w:r>
          </w:p>
        </w:tc>
        <w:tc>
          <w:tcPr>
            <w:tcW w:w="1559" w:type="dxa"/>
            <w:shd w:val="clear" w:color="auto" w:fill="auto"/>
            <w:noWrap/>
            <w:vAlign w:val="center"/>
            <w:hideMark/>
          </w:tcPr>
          <w:p w14:paraId="065CB47A" w14:textId="4758D1D5" w:rsidR="002D268F" w:rsidRPr="00777C05" w:rsidRDefault="00900D76"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子项名称</w:t>
            </w:r>
          </w:p>
        </w:tc>
        <w:tc>
          <w:tcPr>
            <w:tcW w:w="6379" w:type="dxa"/>
            <w:shd w:val="clear" w:color="auto" w:fill="auto"/>
            <w:noWrap/>
            <w:vAlign w:val="center"/>
            <w:hideMark/>
          </w:tcPr>
          <w:p w14:paraId="2D845C33"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检查内容</w:t>
            </w:r>
          </w:p>
        </w:tc>
        <w:tc>
          <w:tcPr>
            <w:tcW w:w="851" w:type="dxa"/>
            <w:shd w:val="clear" w:color="auto" w:fill="auto"/>
            <w:noWrap/>
            <w:vAlign w:val="center"/>
            <w:hideMark/>
          </w:tcPr>
          <w:p w14:paraId="117137A3" w14:textId="77777777" w:rsidR="00777C05" w:rsidRDefault="002D268F" w:rsidP="00055F8B">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重要</w:t>
            </w:r>
          </w:p>
          <w:p w14:paraId="49D1ECFD" w14:textId="3FA3FEC2"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程度</w:t>
            </w:r>
          </w:p>
        </w:tc>
        <w:tc>
          <w:tcPr>
            <w:tcW w:w="834" w:type="dxa"/>
            <w:vAlign w:val="center"/>
          </w:tcPr>
          <w:p w14:paraId="663E391D" w14:textId="77777777" w:rsidR="004C66A7" w:rsidRPr="00777C05" w:rsidRDefault="004C66A7" w:rsidP="004C66A7">
            <w:pPr>
              <w:widowControl/>
              <w:jc w:val="center"/>
              <w:rPr>
                <w:rFonts w:ascii="宋体" w:eastAsia="宋体" w:hAnsi="宋体" w:cs="宋体" w:hint="eastAsia"/>
                <w:b/>
                <w:bCs w:val="0"/>
                <w:color w:val="000000"/>
                <w:kern w:val="0"/>
                <w:szCs w:val="21"/>
              </w:rPr>
            </w:pPr>
            <w:r w:rsidRPr="00777C05">
              <w:rPr>
                <w:rFonts w:ascii="宋体" w:eastAsia="宋体" w:hAnsi="宋体" w:cs="宋体" w:hint="eastAsia"/>
                <w:b/>
                <w:bCs w:val="0"/>
                <w:color w:val="000000"/>
                <w:kern w:val="0"/>
                <w:szCs w:val="21"/>
              </w:rPr>
              <w:t>采用</w:t>
            </w:r>
          </w:p>
          <w:p w14:paraId="157D854C" w14:textId="7C21F622" w:rsidR="002D268F" w:rsidRPr="00777C05" w:rsidRDefault="004C66A7" w:rsidP="004C66A7">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情况</w:t>
            </w:r>
          </w:p>
        </w:tc>
        <w:tc>
          <w:tcPr>
            <w:tcW w:w="834" w:type="dxa"/>
          </w:tcPr>
          <w:p w14:paraId="0B6F70DB"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检查数量</w:t>
            </w:r>
          </w:p>
        </w:tc>
        <w:tc>
          <w:tcPr>
            <w:tcW w:w="834" w:type="dxa"/>
          </w:tcPr>
          <w:p w14:paraId="4D493688"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检查情况</w:t>
            </w:r>
          </w:p>
        </w:tc>
        <w:tc>
          <w:tcPr>
            <w:tcW w:w="834" w:type="dxa"/>
          </w:tcPr>
          <w:p w14:paraId="0CBDE95C"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子项评定</w:t>
            </w:r>
          </w:p>
        </w:tc>
        <w:tc>
          <w:tcPr>
            <w:tcW w:w="834" w:type="dxa"/>
          </w:tcPr>
          <w:p w14:paraId="6CAE1BC0" w14:textId="77777777" w:rsidR="002D268F" w:rsidRPr="00777C05" w:rsidRDefault="002D268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b/>
                <w:bCs w:val="0"/>
                <w:color w:val="000000"/>
                <w:kern w:val="0"/>
                <w:szCs w:val="21"/>
              </w:rPr>
              <w:t>单项评定</w:t>
            </w:r>
          </w:p>
        </w:tc>
      </w:tr>
      <w:tr w:rsidR="00BC007F" w:rsidRPr="00777C05" w14:paraId="4E5BC560" w14:textId="77777777" w:rsidTr="00E0560C">
        <w:trPr>
          <w:trHeight w:val="285"/>
        </w:trPr>
        <w:tc>
          <w:tcPr>
            <w:tcW w:w="989" w:type="dxa"/>
            <w:shd w:val="clear" w:color="auto" w:fill="auto"/>
            <w:noWrap/>
            <w:vAlign w:val="center"/>
            <w:hideMark/>
          </w:tcPr>
          <w:p w14:paraId="2FA00D6D"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9</w:t>
            </w:r>
            <w:r w:rsidRPr="00777C05">
              <w:rPr>
                <w:rFonts w:ascii="宋体" w:eastAsia="宋体" w:hAnsi="宋体" w:cs="宋体"/>
                <w:color w:val="000000"/>
                <w:kern w:val="0"/>
                <w:szCs w:val="21"/>
              </w:rPr>
              <w:t>.2.1</w:t>
            </w:r>
          </w:p>
        </w:tc>
        <w:tc>
          <w:tcPr>
            <w:tcW w:w="1559" w:type="dxa"/>
            <w:vMerge w:val="restart"/>
            <w:shd w:val="clear" w:color="auto" w:fill="auto"/>
            <w:noWrap/>
            <w:vAlign w:val="center"/>
            <w:hideMark/>
          </w:tcPr>
          <w:p w14:paraId="7C4526F2" w14:textId="77777777" w:rsidR="00BC007F" w:rsidRPr="00777C05" w:rsidRDefault="00BC007F"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提高与创新</w:t>
            </w:r>
          </w:p>
          <w:p w14:paraId="2A2FE48B" w14:textId="03F3F9B2" w:rsidR="00BC007F" w:rsidRPr="00777C05" w:rsidRDefault="00BC007F" w:rsidP="00055F8B">
            <w:pPr>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加分项</w:t>
            </w:r>
          </w:p>
        </w:tc>
        <w:tc>
          <w:tcPr>
            <w:tcW w:w="6379" w:type="dxa"/>
            <w:shd w:val="clear" w:color="auto" w:fill="auto"/>
            <w:noWrap/>
            <w:vAlign w:val="center"/>
            <w:hideMark/>
          </w:tcPr>
          <w:p w14:paraId="0A5F6916"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查阅节能计算书、供暖空调系统能耗节能率分析报告</w:t>
            </w:r>
          </w:p>
        </w:tc>
        <w:tc>
          <w:tcPr>
            <w:tcW w:w="851" w:type="dxa"/>
            <w:shd w:val="clear" w:color="auto" w:fill="auto"/>
            <w:noWrap/>
            <w:vAlign w:val="center"/>
            <w:hideMark/>
          </w:tcPr>
          <w:p w14:paraId="094F3A80"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C</w:t>
            </w:r>
          </w:p>
        </w:tc>
        <w:tc>
          <w:tcPr>
            <w:tcW w:w="834" w:type="dxa"/>
          </w:tcPr>
          <w:p w14:paraId="3F83FB3E"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454A62F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1C2CD8E"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954B327"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0169AE99"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0389069C" w14:textId="77777777" w:rsidTr="00E0560C">
        <w:trPr>
          <w:trHeight w:val="286"/>
        </w:trPr>
        <w:tc>
          <w:tcPr>
            <w:tcW w:w="989" w:type="dxa"/>
            <w:vMerge w:val="restart"/>
            <w:shd w:val="clear" w:color="auto" w:fill="auto"/>
            <w:noWrap/>
            <w:vAlign w:val="center"/>
          </w:tcPr>
          <w:p w14:paraId="31AFCAA5"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9</w:t>
            </w:r>
            <w:r w:rsidRPr="00777C05">
              <w:rPr>
                <w:rFonts w:ascii="宋体" w:eastAsia="宋体" w:hAnsi="宋体" w:cs="宋体"/>
                <w:color w:val="000000"/>
                <w:kern w:val="0"/>
                <w:szCs w:val="21"/>
              </w:rPr>
              <w:t>.2.2</w:t>
            </w:r>
          </w:p>
        </w:tc>
        <w:tc>
          <w:tcPr>
            <w:tcW w:w="1559" w:type="dxa"/>
            <w:vMerge/>
            <w:shd w:val="clear" w:color="auto" w:fill="auto"/>
            <w:noWrap/>
            <w:vAlign w:val="center"/>
          </w:tcPr>
          <w:p w14:paraId="3FFDE7EB" w14:textId="6F02C325"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0AB70342"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核查适宜地区特色建筑与施工图的一致性</w:t>
            </w:r>
          </w:p>
        </w:tc>
        <w:tc>
          <w:tcPr>
            <w:tcW w:w="851" w:type="dxa"/>
            <w:vMerge w:val="restart"/>
            <w:shd w:val="clear" w:color="auto" w:fill="auto"/>
            <w:noWrap/>
            <w:vAlign w:val="center"/>
          </w:tcPr>
          <w:p w14:paraId="2A04A922"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C</w:t>
            </w:r>
          </w:p>
        </w:tc>
        <w:tc>
          <w:tcPr>
            <w:tcW w:w="834" w:type="dxa"/>
            <w:vMerge w:val="restart"/>
          </w:tcPr>
          <w:p w14:paraId="0FD952FF"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F51CBB8"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2001057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23BAC3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val="restart"/>
          </w:tcPr>
          <w:p w14:paraId="264A180A"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1633E694" w14:textId="77777777" w:rsidTr="00E0560C">
        <w:trPr>
          <w:trHeight w:val="285"/>
        </w:trPr>
        <w:tc>
          <w:tcPr>
            <w:tcW w:w="989" w:type="dxa"/>
            <w:vMerge/>
            <w:shd w:val="clear" w:color="auto" w:fill="auto"/>
            <w:noWrap/>
            <w:vAlign w:val="center"/>
          </w:tcPr>
          <w:p w14:paraId="3ACF5362"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3EBE9FBB" w14:textId="32F38146"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3202AD90"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查阅专项分析论证报告，</w:t>
            </w:r>
            <w:r w:rsidRPr="00777C05">
              <w:rPr>
                <w:rFonts w:ascii="宋体" w:eastAsia="宋体" w:hAnsi="宋体" w:cs="宋体" w:hint="eastAsia"/>
                <w:color w:val="000000"/>
                <w:kern w:val="0"/>
                <w:szCs w:val="21"/>
              </w:rPr>
              <w:t>实景</w:t>
            </w:r>
            <w:r w:rsidRPr="00777C05">
              <w:rPr>
                <w:rFonts w:ascii="宋体" w:eastAsia="宋体" w:hAnsi="宋体" w:cs="宋体"/>
                <w:color w:val="000000"/>
                <w:kern w:val="0"/>
                <w:szCs w:val="21"/>
              </w:rPr>
              <w:t>影像资料等其他相关材料</w:t>
            </w:r>
          </w:p>
        </w:tc>
        <w:tc>
          <w:tcPr>
            <w:tcW w:w="851" w:type="dxa"/>
            <w:vMerge/>
            <w:shd w:val="clear" w:color="auto" w:fill="auto"/>
            <w:noWrap/>
            <w:vAlign w:val="center"/>
          </w:tcPr>
          <w:p w14:paraId="2BC944FB"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63681897"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2B8436AB"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0A32017C"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B6FB0D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46DFE3D3"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4B4B7FF1" w14:textId="77777777" w:rsidTr="00E0560C">
        <w:trPr>
          <w:trHeight w:val="282"/>
        </w:trPr>
        <w:tc>
          <w:tcPr>
            <w:tcW w:w="989" w:type="dxa"/>
            <w:vMerge w:val="restart"/>
            <w:shd w:val="clear" w:color="auto" w:fill="auto"/>
            <w:noWrap/>
            <w:vAlign w:val="center"/>
          </w:tcPr>
          <w:p w14:paraId="602175D5"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9</w:t>
            </w:r>
            <w:r w:rsidRPr="00777C05">
              <w:rPr>
                <w:rFonts w:ascii="宋体" w:eastAsia="宋体" w:hAnsi="宋体" w:cs="宋体"/>
                <w:color w:val="000000"/>
                <w:kern w:val="0"/>
                <w:szCs w:val="21"/>
              </w:rPr>
              <w:t>.2.3</w:t>
            </w:r>
          </w:p>
        </w:tc>
        <w:tc>
          <w:tcPr>
            <w:tcW w:w="1559" w:type="dxa"/>
            <w:vMerge/>
            <w:shd w:val="clear" w:color="auto" w:fill="auto"/>
            <w:noWrap/>
            <w:vAlign w:val="center"/>
          </w:tcPr>
          <w:p w14:paraId="7EB263D0" w14:textId="29E5580D"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1CAC10EF"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核查施工过程中废弃地的改造或改良措施与建筑设计说明的一致性</w:t>
            </w:r>
          </w:p>
        </w:tc>
        <w:tc>
          <w:tcPr>
            <w:tcW w:w="851" w:type="dxa"/>
            <w:vMerge w:val="restart"/>
            <w:shd w:val="clear" w:color="auto" w:fill="auto"/>
            <w:noWrap/>
            <w:vAlign w:val="center"/>
          </w:tcPr>
          <w:p w14:paraId="101269BC"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C</w:t>
            </w:r>
          </w:p>
        </w:tc>
        <w:tc>
          <w:tcPr>
            <w:tcW w:w="834" w:type="dxa"/>
            <w:vMerge w:val="restart"/>
          </w:tcPr>
          <w:p w14:paraId="2D6EFAA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592E310"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F1DA318"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F06B817"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val="restart"/>
          </w:tcPr>
          <w:p w14:paraId="6FD14B87"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4924749E" w14:textId="77777777" w:rsidTr="00E0560C">
        <w:trPr>
          <w:trHeight w:val="280"/>
        </w:trPr>
        <w:tc>
          <w:tcPr>
            <w:tcW w:w="989" w:type="dxa"/>
            <w:vMerge/>
            <w:shd w:val="clear" w:color="auto" w:fill="auto"/>
            <w:noWrap/>
            <w:vAlign w:val="center"/>
          </w:tcPr>
          <w:p w14:paraId="2A780ACE"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5A435AE6" w14:textId="50E85312"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65031021"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核查旧建筑的利用方式与建筑设计说明的一致性</w:t>
            </w:r>
          </w:p>
        </w:tc>
        <w:tc>
          <w:tcPr>
            <w:tcW w:w="851" w:type="dxa"/>
            <w:vMerge/>
            <w:shd w:val="clear" w:color="auto" w:fill="auto"/>
            <w:noWrap/>
            <w:vAlign w:val="center"/>
          </w:tcPr>
          <w:p w14:paraId="418EB561"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1AD11997"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2CF770B"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4C16BBE2"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F32B39B"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7721075D"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28DBC668" w14:textId="77777777" w:rsidTr="00E0560C">
        <w:trPr>
          <w:trHeight w:val="280"/>
        </w:trPr>
        <w:tc>
          <w:tcPr>
            <w:tcW w:w="989" w:type="dxa"/>
            <w:vMerge/>
            <w:shd w:val="clear" w:color="auto" w:fill="auto"/>
            <w:noWrap/>
            <w:vAlign w:val="center"/>
          </w:tcPr>
          <w:p w14:paraId="169AB8BA"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48AD7D8E" w14:textId="1E21EB5B"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42B67D16"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查阅环评报告，旧建筑利用专项报告，必要的检测报告</w:t>
            </w:r>
          </w:p>
        </w:tc>
        <w:tc>
          <w:tcPr>
            <w:tcW w:w="851" w:type="dxa"/>
            <w:vMerge/>
            <w:shd w:val="clear" w:color="auto" w:fill="auto"/>
            <w:noWrap/>
            <w:vAlign w:val="center"/>
          </w:tcPr>
          <w:p w14:paraId="6DE9A04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36B714EB"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28AA53B7"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295A4CE1"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08440C7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359ED19A"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4FD43F8C" w14:textId="77777777" w:rsidTr="00E0560C">
        <w:trPr>
          <w:trHeight w:val="421"/>
        </w:trPr>
        <w:tc>
          <w:tcPr>
            <w:tcW w:w="989" w:type="dxa"/>
            <w:vMerge w:val="restart"/>
            <w:shd w:val="clear" w:color="auto" w:fill="auto"/>
            <w:noWrap/>
            <w:vAlign w:val="center"/>
          </w:tcPr>
          <w:p w14:paraId="125745DF"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9</w:t>
            </w:r>
            <w:r w:rsidRPr="00777C05">
              <w:rPr>
                <w:rFonts w:ascii="宋体" w:eastAsia="宋体" w:hAnsi="宋体" w:cs="宋体"/>
                <w:color w:val="000000"/>
                <w:kern w:val="0"/>
                <w:szCs w:val="21"/>
              </w:rPr>
              <w:t>.2.4</w:t>
            </w:r>
          </w:p>
        </w:tc>
        <w:tc>
          <w:tcPr>
            <w:tcW w:w="1559" w:type="dxa"/>
            <w:vMerge/>
            <w:shd w:val="clear" w:color="auto" w:fill="auto"/>
            <w:noWrap/>
            <w:vAlign w:val="center"/>
          </w:tcPr>
          <w:p w14:paraId="3920376E" w14:textId="15BD8684"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23FB5260"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核查乔木、灌木和草地种植株数、面积等与绿化种植平面图、苗木表的一致性</w:t>
            </w:r>
          </w:p>
        </w:tc>
        <w:tc>
          <w:tcPr>
            <w:tcW w:w="851" w:type="dxa"/>
            <w:vMerge w:val="restart"/>
            <w:shd w:val="clear" w:color="auto" w:fill="auto"/>
            <w:noWrap/>
            <w:vAlign w:val="center"/>
          </w:tcPr>
          <w:p w14:paraId="7B93F76D"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C</w:t>
            </w:r>
          </w:p>
        </w:tc>
        <w:tc>
          <w:tcPr>
            <w:tcW w:w="834" w:type="dxa"/>
            <w:vMerge w:val="restart"/>
          </w:tcPr>
          <w:p w14:paraId="76880688"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B6F8C0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15B2BA0"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01A57F7B"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val="restart"/>
          </w:tcPr>
          <w:p w14:paraId="451849CE"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5BC5B01E" w14:textId="77777777" w:rsidTr="00E0560C">
        <w:trPr>
          <w:trHeight w:val="421"/>
        </w:trPr>
        <w:tc>
          <w:tcPr>
            <w:tcW w:w="989" w:type="dxa"/>
            <w:vMerge/>
            <w:shd w:val="clear" w:color="auto" w:fill="auto"/>
            <w:noWrap/>
            <w:vAlign w:val="center"/>
          </w:tcPr>
          <w:p w14:paraId="1C96CFC1"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60ACD62F" w14:textId="7BDCBC32"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61A1B651" w14:textId="77777777" w:rsidR="00BC007F" w:rsidRPr="00777C05" w:rsidRDefault="00BC007F" w:rsidP="00055F8B">
            <w:pPr>
              <w:widowControl/>
              <w:jc w:val="left"/>
              <w:rPr>
                <w:rFonts w:ascii="宋体" w:eastAsia="宋体" w:hAnsi="宋体" w:cs="宋体" w:hint="eastAsia"/>
                <w:color w:val="000000"/>
                <w:kern w:val="0"/>
                <w:szCs w:val="21"/>
              </w:rPr>
            </w:pPr>
            <w:proofErr w:type="gramStart"/>
            <w:r w:rsidRPr="00777C05">
              <w:rPr>
                <w:rFonts w:ascii="宋体" w:eastAsia="宋体" w:hAnsi="宋体" w:cs="宋体"/>
                <w:color w:val="000000"/>
                <w:kern w:val="0"/>
                <w:szCs w:val="21"/>
              </w:rPr>
              <w:t>查阅绿容率</w:t>
            </w:r>
            <w:proofErr w:type="gramEnd"/>
            <w:r w:rsidRPr="00777C05">
              <w:rPr>
                <w:rFonts w:ascii="宋体" w:eastAsia="宋体" w:hAnsi="宋体" w:cs="宋体"/>
                <w:color w:val="000000"/>
                <w:kern w:val="0"/>
                <w:szCs w:val="21"/>
              </w:rPr>
              <w:t>计算书或植被叶面积测量报告，当地叶面积调研数据（如有）等证明材料</w:t>
            </w:r>
          </w:p>
        </w:tc>
        <w:tc>
          <w:tcPr>
            <w:tcW w:w="851" w:type="dxa"/>
            <w:vMerge/>
            <w:shd w:val="clear" w:color="auto" w:fill="auto"/>
            <w:noWrap/>
            <w:vAlign w:val="center"/>
          </w:tcPr>
          <w:p w14:paraId="13DC3B30"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02D75A4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AAF5EB1"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4D05A4F"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8256768"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2DFCF166"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3F40D9C8" w14:textId="77777777" w:rsidTr="00E0560C">
        <w:trPr>
          <w:trHeight w:val="421"/>
        </w:trPr>
        <w:tc>
          <w:tcPr>
            <w:tcW w:w="989" w:type="dxa"/>
            <w:vMerge w:val="restart"/>
            <w:shd w:val="clear" w:color="auto" w:fill="auto"/>
            <w:noWrap/>
            <w:vAlign w:val="center"/>
          </w:tcPr>
          <w:p w14:paraId="4A02557A"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9</w:t>
            </w:r>
            <w:r w:rsidRPr="00777C05">
              <w:rPr>
                <w:rFonts w:ascii="宋体" w:eastAsia="宋体" w:hAnsi="宋体" w:cs="宋体"/>
                <w:color w:val="000000"/>
                <w:kern w:val="0"/>
                <w:szCs w:val="21"/>
              </w:rPr>
              <w:t>.2.5</w:t>
            </w:r>
          </w:p>
        </w:tc>
        <w:tc>
          <w:tcPr>
            <w:tcW w:w="1559" w:type="dxa"/>
            <w:vMerge/>
            <w:shd w:val="clear" w:color="auto" w:fill="auto"/>
            <w:noWrap/>
            <w:vAlign w:val="center"/>
          </w:tcPr>
          <w:p w14:paraId="5695F658" w14:textId="1032E225"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521883AE"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检查现场主体结构施工工艺，检查构件几何尺寸、节点构造与图纸的一致性</w:t>
            </w:r>
          </w:p>
        </w:tc>
        <w:tc>
          <w:tcPr>
            <w:tcW w:w="851" w:type="dxa"/>
            <w:vMerge w:val="restart"/>
            <w:shd w:val="clear" w:color="auto" w:fill="auto"/>
            <w:noWrap/>
            <w:vAlign w:val="center"/>
          </w:tcPr>
          <w:p w14:paraId="118091C4"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C</w:t>
            </w:r>
          </w:p>
        </w:tc>
        <w:tc>
          <w:tcPr>
            <w:tcW w:w="834" w:type="dxa"/>
            <w:vMerge w:val="restart"/>
          </w:tcPr>
          <w:p w14:paraId="0C64C0BB"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042861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31E4CF5"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C7B4CD7"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val="restart"/>
          </w:tcPr>
          <w:p w14:paraId="413F94EB"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61E9355C" w14:textId="77777777" w:rsidTr="00E0560C">
        <w:trPr>
          <w:trHeight w:val="421"/>
        </w:trPr>
        <w:tc>
          <w:tcPr>
            <w:tcW w:w="989" w:type="dxa"/>
            <w:vMerge/>
            <w:shd w:val="clear" w:color="auto" w:fill="auto"/>
            <w:noWrap/>
            <w:vAlign w:val="center"/>
          </w:tcPr>
          <w:p w14:paraId="35EFA267"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45360D9A" w14:textId="67F0E280"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45B4B206"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查阅分项工程相关的检测、验收报告以及施工、监理日志</w:t>
            </w:r>
          </w:p>
        </w:tc>
        <w:tc>
          <w:tcPr>
            <w:tcW w:w="851" w:type="dxa"/>
            <w:vMerge/>
            <w:shd w:val="clear" w:color="auto" w:fill="auto"/>
            <w:noWrap/>
            <w:vAlign w:val="center"/>
          </w:tcPr>
          <w:p w14:paraId="401E6B4B"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6A06F14A"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276383F1"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2FC98925"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19F2D0D"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3290390B"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3A9001E7" w14:textId="77777777" w:rsidTr="00E0560C">
        <w:trPr>
          <w:trHeight w:val="285"/>
        </w:trPr>
        <w:tc>
          <w:tcPr>
            <w:tcW w:w="989" w:type="dxa"/>
            <w:shd w:val="clear" w:color="auto" w:fill="auto"/>
            <w:noWrap/>
            <w:vAlign w:val="center"/>
          </w:tcPr>
          <w:p w14:paraId="4AB0E682"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lastRenderedPageBreak/>
              <w:t>9</w:t>
            </w:r>
            <w:r w:rsidRPr="00777C05">
              <w:rPr>
                <w:rFonts w:ascii="宋体" w:eastAsia="宋体" w:hAnsi="宋体" w:cs="宋体"/>
                <w:color w:val="000000"/>
                <w:kern w:val="0"/>
                <w:szCs w:val="21"/>
              </w:rPr>
              <w:t>.2.6</w:t>
            </w:r>
          </w:p>
        </w:tc>
        <w:tc>
          <w:tcPr>
            <w:tcW w:w="1559" w:type="dxa"/>
            <w:vMerge/>
            <w:shd w:val="clear" w:color="auto" w:fill="auto"/>
            <w:noWrap/>
            <w:vAlign w:val="center"/>
          </w:tcPr>
          <w:p w14:paraId="7F87EC21" w14:textId="5F7D8622"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1C7AA534"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查阅</w:t>
            </w:r>
            <w:r w:rsidRPr="00777C05">
              <w:rPr>
                <w:rFonts w:ascii="宋体" w:eastAsia="宋体" w:hAnsi="宋体" w:cs="宋体"/>
                <w:color w:val="000000"/>
                <w:kern w:val="0"/>
                <w:szCs w:val="21"/>
              </w:rPr>
              <w:t>BIM相关设计文件、技术应用报告</w:t>
            </w:r>
          </w:p>
        </w:tc>
        <w:tc>
          <w:tcPr>
            <w:tcW w:w="851" w:type="dxa"/>
            <w:shd w:val="clear" w:color="auto" w:fill="auto"/>
            <w:noWrap/>
            <w:vAlign w:val="center"/>
          </w:tcPr>
          <w:p w14:paraId="28206F12"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C</w:t>
            </w:r>
          </w:p>
        </w:tc>
        <w:tc>
          <w:tcPr>
            <w:tcW w:w="834" w:type="dxa"/>
          </w:tcPr>
          <w:p w14:paraId="7F51BB5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7D8CBC1D"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B1997B4"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FDD8EE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1C0552A"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69BACEDE" w14:textId="77777777" w:rsidTr="00E0560C">
        <w:trPr>
          <w:trHeight w:val="285"/>
        </w:trPr>
        <w:tc>
          <w:tcPr>
            <w:tcW w:w="989" w:type="dxa"/>
            <w:shd w:val="clear" w:color="auto" w:fill="auto"/>
            <w:noWrap/>
            <w:vAlign w:val="center"/>
          </w:tcPr>
          <w:p w14:paraId="41A5C5FF"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9</w:t>
            </w:r>
            <w:r w:rsidRPr="00777C05">
              <w:rPr>
                <w:rFonts w:ascii="宋体" w:eastAsia="宋体" w:hAnsi="宋体" w:cs="宋体"/>
                <w:color w:val="000000"/>
                <w:kern w:val="0"/>
                <w:szCs w:val="21"/>
              </w:rPr>
              <w:t>.2.7</w:t>
            </w:r>
          </w:p>
        </w:tc>
        <w:tc>
          <w:tcPr>
            <w:tcW w:w="1559" w:type="dxa"/>
            <w:vMerge/>
            <w:shd w:val="clear" w:color="auto" w:fill="auto"/>
            <w:noWrap/>
            <w:vAlign w:val="center"/>
          </w:tcPr>
          <w:p w14:paraId="0FA9A1A1" w14:textId="4912FC94"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79AA56BB"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查阅建筑碳排放计算分析报告</w:t>
            </w:r>
          </w:p>
        </w:tc>
        <w:tc>
          <w:tcPr>
            <w:tcW w:w="851" w:type="dxa"/>
            <w:shd w:val="clear" w:color="auto" w:fill="auto"/>
            <w:noWrap/>
            <w:vAlign w:val="center"/>
          </w:tcPr>
          <w:p w14:paraId="16CE3B72"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C</w:t>
            </w:r>
          </w:p>
        </w:tc>
        <w:tc>
          <w:tcPr>
            <w:tcW w:w="834" w:type="dxa"/>
          </w:tcPr>
          <w:p w14:paraId="00CB5378"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34DC7E9"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29FAFAA8"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1C6EC92D"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61287FC7"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7217687B" w14:textId="77777777" w:rsidTr="00E0560C">
        <w:trPr>
          <w:trHeight w:val="285"/>
        </w:trPr>
        <w:tc>
          <w:tcPr>
            <w:tcW w:w="989" w:type="dxa"/>
            <w:shd w:val="clear" w:color="auto" w:fill="auto"/>
            <w:noWrap/>
            <w:vAlign w:val="center"/>
          </w:tcPr>
          <w:p w14:paraId="3E9F0D70"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9</w:t>
            </w:r>
            <w:r w:rsidRPr="00777C05">
              <w:rPr>
                <w:rFonts w:ascii="宋体" w:eastAsia="宋体" w:hAnsi="宋体" w:cs="宋体"/>
                <w:color w:val="000000"/>
                <w:kern w:val="0"/>
                <w:szCs w:val="21"/>
              </w:rPr>
              <w:t>.2.8</w:t>
            </w:r>
          </w:p>
        </w:tc>
        <w:tc>
          <w:tcPr>
            <w:tcW w:w="1559" w:type="dxa"/>
            <w:vMerge/>
            <w:shd w:val="clear" w:color="auto" w:fill="auto"/>
            <w:noWrap/>
            <w:vAlign w:val="center"/>
          </w:tcPr>
          <w:p w14:paraId="76D36603" w14:textId="736D21EB"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26FD899C"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根据项目“四节</w:t>
            </w:r>
            <w:proofErr w:type="gramStart"/>
            <w:r w:rsidRPr="00777C05">
              <w:rPr>
                <w:rFonts w:ascii="宋体" w:eastAsia="宋体" w:hAnsi="宋体" w:cs="宋体" w:hint="eastAsia"/>
                <w:color w:val="000000"/>
                <w:kern w:val="0"/>
                <w:szCs w:val="21"/>
              </w:rPr>
              <w:t>一</w:t>
            </w:r>
            <w:proofErr w:type="gramEnd"/>
            <w:r w:rsidRPr="00777C05">
              <w:rPr>
                <w:rFonts w:ascii="宋体" w:eastAsia="宋体" w:hAnsi="宋体" w:cs="宋体" w:hint="eastAsia"/>
                <w:color w:val="000000"/>
                <w:kern w:val="0"/>
                <w:szCs w:val="21"/>
              </w:rPr>
              <w:t>环保”施工管理情况，查阅“绿色施工优良等级”或“绿色施工示范工程”的认定文件；查阅预拌混凝土供货合同、预拌混凝土进货单、预拌</w:t>
            </w:r>
            <w:proofErr w:type="gramStart"/>
            <w:r w:rsidRPr="00777C05">
              <w:rPr>
                <w:rFonts w:ascii="宋体" w:eastAsia="宋体" w:hAnsi="宋体" w:cs="宋体" w:hint="eastAsia"/>
                <w:color w:val="000000"/>
                <w:kern w:val="0"/>
                <w:szCs w:val="21"/>
              </w:rPr>
              <w:t>泡凑土</w:t>
            </w:r>
            <w:proofErr w:type="gramEnd"/>
            <w:r w:rsidRPr="00777C05">
              <w:rPr>
                <w:rFonts w:ascii="宋体" w:eastAsia="宋体" w:hAnsi="宋体" w:cs="宋体" w:hint="eastAsia"/>
                <w:color w:val="000000"/>
                <w:kern w:val="0"/>
                <w:szCs w:val="21"/>
              </w:rPr>
              <w:t>用量结算清单，预拌混凝土损耗率计算书；查阅钢筋进货单、钢筋用量结算清单、现场钢筋加工的钢筋工程量清单、现场加工钢筋损耗率计算书；查阅模板工程施工方案、施工日志、技术交底文件及施工现场实景影像资料，免粉刷混凝土墙体占比计算书。</w:t>
            </w:r>
          </w:p>
        </w:tc>
        <w:tc>
          <w:tcPr>
            <w:tcW w:w="851" w:type="dxa"/>
            <w:shd w:val="clear" w:color="auto" w:fill="auto"/>
            <w:noWrap/>
            <w:vAlign w:val="center"/>
          </w:tcPr>
          <w:p w14:paraId="6794FDB6"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C</w:t>
            </w:r>
          </w:p>
        </w:tc>
        <w:tc>
          <w:tcPr>
            <w:tcW w:w="834" w:type="dxa"/>
          </w:tcPr>
          <w:p w14:paraId="59D6195D"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0597F45B"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1860C4B"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7E926CCA"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2646F87"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09AF1020" w14:textId="77777777" w:rsidTr="00E0560C">
        <w:trPr>
          <w:trHeight w:val="421"/>
        </w:trPr>
        <w:tc>
          <w:tcPr>
            <w:tcW w:w="989" w:type="dxa"/>
            <w:vMerge w:val="restart"/>
            <w:shd w:val="clear" w:color="auto" w:fill="auto"/>
            <w:noWrap/>
            <w:vAlign w:val="center"/>
          </w:tcPr>
          <w:p w14:paraId="071019BE"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9</w:t>
            </w:r>
            <w:r w:rsidRPr="00777C05">
              <w:rPr>
                <w:rFonts w:ascii="宋体" w:eastAsia="宋体" w:hAnsi="宋体" w:cs="宋体"/>
                <w:color w:val="000000"/>
                <w:kern w:val="0"/>
                <w:szCs w:val="21"/>
              </w:rPr>
              <w:t>.2.9</w:t>
            </w:r>
          </w:p>
        </w:tc>
        <w:tc>
          <w:tcPr>
            <w:tcW w:w="1559" w:type="dxa"/>
            <w:vMerge/>
            <w:shd w:val="clear" w:color="auto" w:fill="auto"/>
            <w:noWrap/>
            <w:vAlign w:val="center"/>
          </w:tcPr>
          <w:p w14:paraId="0FB84699" w14:textId="5901E82A"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2B791461"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查阅建设工程质量保险保障范围</w:t>
            </w:r>
          </w:p>
        </w:tc>
        <w:tc>
          <w:tcPr>
            <w:tcW w:w="851" w:type="dxa"/>
            <w:vMerge w:val="restart"/>
            <w:shd w:val="clear" w:color="auto" w:fill="auto"/>
            <w:noWrap/>
            <w:vAlign w:val="center"/>
          </w:tcPr>
          <w:p w14:paraId="5F0F9AF0"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C</w:t>
            </w:r>
          </w:p>
        </w:tc>
        <w:tc>
          <w:tcPr>
            <w:tcW w:w="834" w:type="dxa"/>
            <w:vMerge w:val="restart"/>
          </w:tcPr>
          <w:p w14:paraId="74B7D0E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4AD57D4A"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7B345E37"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230F581F"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val="restart"/>
          </w:tcPr>
          <w:p w14:paraId="1EB465B8"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1043663F" w14:textId="77777777" w:rsidTr="00E0560C">
        <w:trPr>
          <w:trHeight w:val="421"/>
        </w:trPr>
        <w:tc>
          <w:tcPr>
            <w:tcW w:w="989" w:type="dxa"/>
            <w:vMerge/>
            <w:shd w:val="clear" w:color="auto" w:fill="auto"/>
            <w:noWrap/>
            <w:vAlign w:val="center"/>
          </w:tcPr>
          <w:p w14:paraId="1C0A4BA8"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52053011" w14:textId="764C453F" w:rsidR="00BC007F" w:rsidRPr="00777C05" w:rsidRDefault="00BC007F" w:rsidP="00055F8B">
            <w:pPr>
              <w:jc w:val="center"/>
              <w:rPr>
                <w:rFonts w:ascii="宋体" w:eastAsia="宋体" w:hAnsi="宋体" w:cs="宋体" w:hint="eastAsia"/>
                <w:color w:val="000000"/>
                <w:kern w:val="0"/>
                <w:szCs w:val="21"/>
              </w:rPr>
            </w:pPr>
          </w:p>
        </w:tc>
        <w:tc>
          <w:tcPr>
            <w:tcW w:w="6379" w:type="dxa"/>
            <w:shd w:val="clear" w:color="auto" w:fill="auto"/>
            <w:noWrap/>
            <w:vAlign w:val="center"/>
          </w:tcPr>
          <w:p w14:paraId="2C11D352"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查看技术风险服务管理机构履约情况，包括《技术风险初步识别报告》、《设计风险评估报告》、《过程检查报告》等相关资料</w:t>
            </w:r>
          </w:p>
        </w:tc>
        <w:tc>
          <w:tcPr>
            <w:tcW w:w="851" w:type="dxa"/>
            <w:vMerge/>
            <w:shd w:val="clear" w:color="auto" w:fill="auto"/>
            <w:noWrap/>
            <w:vAlign w:val="center"/>
          </w:tcPr>
          <w:p w14:paraId="42E4ADC8"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59EBA5F3"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404A4261"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7BE15AAD"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0F609E14"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089D293B"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52A239D9" w14:textId="77777777" w:rsidTr="00E0560C">
        <w:trPr>
          <w:trHeight w:val="286"/>
        </w:trPr>
        <w:tc>
          <w:tcPr>
            <w:tcW w:w="989" w:type="dxa"/>
            <w:vMerge w:val="restart"/>
            <w:shd w:val="clear" w:color="auto" w:fill="auto"/>
            <w:noWrap/>
            <w:vAlign w:val="center"/>
          </w:tcPr>
          <w:p w14:paraId="04B64001"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9</w:t>
            </w:r>
            <w:r w:rsidRPr="00777C05">
              <w:rPr>
                <w:rFonts w:ascii="宋体" w:eastAsia="宋体" w:hAnsi="宋体" w:cs="宋体"/>
                <w:color w:val="000000"/>
                <w:kern w:val="0"/>
                <w:szCs w:val="21"/>
              </w:rPr>
              <w:t>.2.10</w:t>
            </w:r>
          </w:p>
        </w:tc>
        <w:tc>
          <w:tcPr>
            <w:tcW w:w="1559" w:type="dxa"/>
            <w:vMerge/>
            <w:shd w:val="clear" w:color="auto" w:fill="auto"/>
            <w:noWrap/>
            <w:vAlign w:val="center"/>
          </w:tcPr>
          <w:p w14:paraId="5EC213EB" w14:textId="46A04FA5" w:rsidR="00BC007F" w:rsidRPr="00777C05" w:rsidRDefault="00BC007F"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568308FE"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color w:val="000000"/>
                <w:kern w:val="0"/>
                <w:szCs w:val="21"/>
              </w:rPr>
              <w:t>核查创新技术施工与相关设计文件、分析论证报告的一致性</w:t>
            </w:r>
          </w:p>
        </w:tc>
        <w:tc>
          <w:tcPr>
            <w:tcW w:w="851" w:type="dxa"/>
            <w:vMerge w:val="restart"/>
            <w:shd w:val="clear" w:color="auto" w:fill="auto"/>
            <w:noWrap/>
            <w:vAlign w:val="center"/>
          </w:tcPr>
          <w:p w14:paraId="7BFCE451" w14:textId="77777777" w:rsidR="00BC007F" w:rsidRPr="00777C05" w:rsidRDefault="00BC007F" w:rsidP="00055F8B">
            <w:pPr>
              <w:widowControl/>
              <w:jc w:val="center"/>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C</w:t>
            </w:r>
          </w:p>
        </w:tc>
        <w:tc>
          <w:tcPr>
            <w:tcW w:w="834" w:type="dxa"/>
            <w:vMerge w:val="restart"/>
          </w:tcPr>
          <w:p w14:paraId="2FCFF4C8"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7EE7226"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719DFF4F"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5585BEE"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val="restart"/>
          </w:tcPr>
          <w:p w14:paraId="39CB9865" w14:textId="77777777" w:rsidR="00BC007F" w:rsidRPr="00777C05" w:rsidRDefault="00BC007F" w:rsidP="00055F8B">
            <w:pPr>
              <w:widowControl/>
              <w:jc w:val="center"/>
              <w:rPr>
                <w:rFonts w:ascii="宋体" w:eastAsia="宋体" w:hAnsi="宋体" w:cs="宋体" w:hint="eastAsia"/>
                <w:color w:val="000000"/>
                <w:kern w:val="0"/>
                <w:szCs w:val="21"/>
              </w:rPr>
            </w:pPr>
          </w:p>
        </w:tc>
      </w:tr>
      <w:tr w:rsidR="00BC007F" w:rsidRPr="00777C05" w14:paraId="01059E0F" w14:textId="77777777" w:rsidTr="00E0560C">
        <w:trPr>
          <w:trHeight w:val="285"/>
        </w:trPr>
        <w:tc>
          <w:tcPr>
            <w:tcW w:w="989" w:type="dxa"/>
            <w:vMerge/>
            <w:shd w:val="clear" w:color="auto" w:fill="auto"/>
            <w:noWrap/>
            <w:vAlign w:val="center"/>
          </w:tcPr>
          <w:p w14:paraId="34922DE6" w14:textId="77777777" w:rsidR="00BC007F" w:rsidRPr="00777C05" w:rsidRDefault="00BC007F" w:rsidP="00055F8B">
            <w:pPr>
              <w:widowControl/>
              <w:jc w:val="center"/>
              <w:rPr>
                <w:rFonts w:ascii="宋体" w:eastAsia="宋体" w:hAnsi="宋体" w:cs="宋体" w:hint="eastAsia"/>
                <w:color w:val="000000"/>
                <w:kern w:val="0"/>
                <w:szCs w:val="21"/>
              </w:rPr>
            </w:pPr>
          </w:p>
        </w:tc>
        <w:tc>
          <w:tcPr>
            <w:tcW w:w="1559" w:type="dxa"/>
            <w:vMerge/>
            <w:shd w:val="clear" w:color="auto" w:fill="auto"/>
            <w:noWrap/>
            <w:vAlign w:val="center"/>
          </w:tcPr>
          <w:p w14:paraId="66F791E4" w14:textId="77777777" w:rsidR="00BC007F" w:rsidRPr="00777C05" w:rsidRDefault="00BC007F" w:rsidP="00055F8B">
            <w:pPr>
              <w:widowControl/>
              <w:jc w:val="center"/>
              <w:rPr>
                <w:rFonts w:ascii="宋体" w:eastAsia="宋体" w:hAnsi="宋体" w:cs="宋体" w:hint="eastAsia"/>
                <w:color w:val="000000"/>
                <w:kern w:val="0"/>
                <w:szCs w:val="21"/>
              </w:rPr>
            </w:pPr>
          </w:p>
        </w:tc>
        <w:tc>
          <w:tcPr>
            <w:tcW w:w="6379" w:type="dxa"/>
            <w:shd w:val="clear" w:color="auto" w:fill="auto"/>
            <w:noWrap/>
            <w:vAlign w:val="center"/>
          </w:tcPr>
          <w:p w14:paraId="42A4C0A7" w14:textId="77777777" w:rsidR="00BC007F" w:rsidRPr="00777C05" w:rsidRDefault="00BC007F" w:rsidP="00055F8B">
            <w:pPr>
              <w:widowControl/>
              <w:jc w:val="left"/>
              <w:rPr>
                <w:rFonts w:ascii="宋体" w:eastAsia="宋体" w:hAnsi="宋体" w:cs="宋体" w:hint="eastAsia"/>
                <w:color w:val="000000"/>
                <w:kern w:val="0"/>
                <w:szCs w:val="21"/>
              </w:rPr>
            </w:pPr>
            <w:r w:rsidRPr="00777C05">
              <w:rPr>
                <w:rFonts w:ascii="宋体" w:eastAsia="宋体" w:hAnsi="宋体" w:cs="宋体" w:hint="eastAsia"/>
                <w:color w:val="000000"/>
                <w:kern w:val="0"/>
                <w:szCs w:val="21"/>
              </w:rPr>
              <w:t>运营阶段查阅</w:t>
            </w:r>
            <w:r w:rsidRPr="00777C05">
              <w:rPr>
                <w:rFonts w:ascii="宋体" w:eastAsia="宋体" w:hAnsi="宋体" w:cs="宋体"/>
                <w:color w:val="000000"/>
                <w:kern w:val="0"/>
                <w:szCs w:val="21"/>
              </w:rPr>
              <w:t>创新应用实际情况及效果</w:t>
            </w:r>
          </w:p>
        </w:tc>
        <w:tc>
          <w:tcPr>
            <w:tcW w:w="851" w:type="dxa"/>
            <w:vMerge/>
            <w:shd w:val="clear" w:color="auto" w:fill="auto"/>
            <w:noWrap/>
            <w:vAlign w:val="center"/>
          </w:tcPr>
          <w:p w14:paraId="457FA4EE"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4CE70545"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55C1F47E"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0CCD6A1B"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tcPr>
          <w:p w14:paraId="3F6C499A" w14:textId="77777777" w:rsidR="00BC007F" w:rsidRPr="00777C05" w:rsidRDefault="00BC007F" w:rsidP="00055F8B">
            <w:pPr>
              <w:widowControl/>
              <w:jc w:val="center"/>
              <w:rPr>
                <w:rFonts w:ascii="宋体" w:eastAsia="宋体" w:hAnsi="宋体" w:cs="宋体" w:hint="eastAsia"/>
                <w:color w:val="000000"/>
                <w:kern w:val="0"/>
                <w:szCs w:val="21"/>
              </w:rPr>
            </w:pPr>
          </w:p>
        </w:tc>
        <w:tc>
          <w:tcPr>
            <w:tcW w:w="834" w:type="dxa"/>
            <w:vMerge/>
          </w:tcPr>
          <w:p w14:paraId="385070D6" w14:textId="77777777" w:rsidR="00BC007F" w:rsidRPr="00777C05" w:rsidRDefault="00BC007F" w:rsidP="00055F8B">
            <w:pPr>
              <w:widowControl/>
              <w:jc w:val="center"/>
              <w:rPr>
                <w:rFonts w:ascii="宋体" w:eastAsia="宋体" w:hAnsi="宋体" w:cs="宋体" w:hint="eastAsia"/>
                <w:color w:val="000000"/>
                <w:kern w:val="0"/>
                <w:szCs w:val="21"/>
              </w:rPr>
            </w:pPr>
          </w:p>
        </w:tc>
      </w:tr>
    </w:tbl>
    <w:p w14:paraId="4C4CCFBC" w14:textId="77777777" w:rsidR="00A66C0B" w:rsidRDefault="00A66C0B" w:rsidP="00D436B2">
      <w:pPr>
        <w:pStyle w:val="af2"/>
        <w:rPr>
          <w:rFonts w:hint="eastAsia"/>
        </w:rPr>
        <w:sectPr w:rsidR="00A66C0B" w:rsidSect="00C07E73">
          <w:pgSz w:w="16838" w:h="11906" w:orient="landscape"/>
          <w:pgMar w:top="1599" w:right="1440" w:bottom="1797" w:left="1440" w:header="851" w:footer="992" w:gutter="0"/>
          <w:cols w:space="425"/>
          <w:docGrid w:type="linesAndChars" w:linePitch="312"/>
        </w:sectPr>
      </w:pPr>
    </w:p>
    <w:p w14:paraId="5F11027B" w14:textId="32759087" w:rsidR="00D436B2" w:rsidRPr="001A57C7" w:rsidRDefault="00D436B2" w:rsidP="00D436B2">
      <w:pPr>
        <w:pStyle w:val="af2"/>
        <w:rPr>
          <w:rFonts w:hint="eastAsia"/>
        </w:rPr>
      </w:pPr>
      <w:bookmarkStart w:id="186" w:name="_Toc179448795"/>
      <w:bookmarkStart w:id="187" w:name="_Toc184372638"/>
      <w:bookmarkStart w:id="188" w:name="_Toc184383418"/>
      <w:bookmarkStart w:id="189" w:name="_Toc184383994"/>
      <w:bookmarkStart w:id="190" w:name="_Toc184386683"/>
      <w:r w:rsidRPr="001A57C7">
        <w:rPr>
          <w:rFonts w:hint="eastAsia"/>
        </w:rPr>
        <w:lastRenderedPageBreak/>
        <w:t xml:space="preserve">附录 </w:t>
      </w:r>
      <w:r w:rsidR="005304E1">
        <w:rPr>
          <w:rFonts w:hint="eastAsia"/>
        </w:rPr>
        <w:t>B</w:t>
      </w:r>
      <w:bookmarkEnd w:id="186"/>
      <w:bookmarkEnd w:id="187"/>
      <w:bookmarkEnd w:id="188"/>
      <w:bookmarkEnd w:id="189"/>
      <w:bookmarkEnd w:id="190"/>
    </w:p>
    <w:p w14:paraId="2A990080" w14:textId="39D457BF" w:rsidR="00D436B2" w:rsidRPr="001A57C7" w:rsidRDefault="005304E1" w:rsidP="00D436B2">
      <w:pPr>
        <w:pStyle w:val="2"/>
        <w:rPr>
          <w:rFonts w:hint="eastAsia"/>
        </w:rPr>
      </w:pPr>
      <w:bookmarkStart w:id="191" w:name="_Toc179448796"/>
      <w:bookmarkStart w:id="192" w:name="_Toc184372639"/>
      <w:bookmarkStart w:id="193" w:name="_Toc184383419"/>
      <w:bookmarkStart w:id="194" w:name="_Toc184383995"/>
      <w:bookmarkStart w:id="195" w:name="_Toc184386684"/>
      <w:r>
        <w:rPr>
          <w:rFonts w:hint="eastAsia"/>
        </w:rPr>
        <w:t>B</w:t>
      </w:r>
      <w:r w:rsidR="00D436B2" w:rsidRPr="001A57C7">
        <w:t xml:space="preserve">.1  </w:t>
      </w:r>
      <w:r w:rsidR="00D436B2" w:rsidRPr="00F15856">
        <w:rPr>
          <w:rFonts w:hint="eastAsia"/>
        </w:rPr>
        <w:t>设计阶段服务流程</w:t>
      </w:r>
      <w:bookmarkEnd w:id="191"/>
      <w:bookmarkEnd w:id="192"/>
      <w:bookmarkEnd w:id="193"/>
      <w:bookmarkEnd w:id="194"/>
      <w:bookmarkEnd w:id="195"/>
    </w:p>
    <w:p w14:paraId="4AB503D8" w14:textId="2DD2E2BB" w:rsidR="00D436B2" w:rsidRPr="00F15856" w:rsidRDefault="005304E1" w:rsidP="005304E1">
      <w:pPr>
        <w:widowControl/>
        <w:autoSpaceDE/>
        <w:autoSpaceDN/>
        <w:adjustRightInd/>
        <w:spacing w:line="240" w:lineRule="auto"/>
        <w:jc w:val="center"/>
        <w:rPr>
          <w:rFonts w:hint="eastAsia"/>
        </w:rPr>
      </w:pPr>
      <w:r w:rsidRPr="00A966AA">
        <w:rPr>
          <w:noProof/>
        </w:rPr>
        <w:drawing>
          <wp:inline distT="0" distB="0" distL="0" distR="0" wp14:anchorId="0E50FA60" wp14:editId="55B90532">
            <wp:extent cx="5044966" cy="7138633"/>
            <wp:effectExtent l="0" t="0" r="3810" b="5715"/>
            <wp:docPr id="90892836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7057" cy="7141592"/>
                    </a:xfrm>
                    <a:prstGeom prst="rect">
                      <a:avLst/>
                    </a:prstGeom>
                    <a:noFill/>
                    <a:ln>
                      <a:noFill/>
                    </a:ln>
                  </pic:spPr>
                </pic:pic>
              </a:graphicData>
            </a:graphic>
          </wp:inline>
        </w:drawing>
      </w:r>
    </w:p>
    <w:p w14:paraId="1D614B0A" w14:textId="360CE6DF" w:rsidR="00D436B2" w:rsidRPr="001A57C7" w:rsidRDefault="005304E1" w:rsidP="00D436B2">
      <w:pPr>
        <w:pStyle w:val="2"/>
        <w:rPr>
          <w:rFonts w:hint="eastAsia"/>
        </w:rPr>
      </w:pPr>
      <w:bookmarkStart w:id="196" w:name="_Toc179448797"/>
      <w:bookmarkStart w:id="197" w:name="_Toc184372640"/>
      <w:bookmarkStart w:id="198" w:name="_Toc184383420"/>
      <w:bookmarkStart w:id="199" w:name="_Toc184383996"/>
      <w:bookmarkStart w:id="200" w:name="_Toc184386685"/>
      <w:r>
        <w:rPr>
          <w:rFonts w:hint="eastAsia"/>
        </w:rPr>
        <w:lastRenderedPageBreak/>
        <w:t>B</w:t>
      </w:r>
      <w:r w:rsidR="00D436B2" w:rsidRPr="001A57C7">
        <w:t>.</w:t>
      </w:r>
      <w:r w:rsidR="00D436B2">
        <w:t>2</w:t>
      </w:r>
      <w:r w:rsidR="00D436B2" w:rsidRPr="001A57C7">
        <w:t xml:space="preserve">  </w:t>
      </w:r>
      <w:r w:rsidR="00D436B2">
        <w:rPr>
          <w:rFonts w:hint="eastAsia"/>
        </w:rPr>
        <w:t>施工</w:t>
      </w:r>
      <w:r>
        <w:rPr>
          <w:rFonts w:hint="eastAsia"/>
        </w:rPr>
        <w:t>、运营</w:t>
      </w:r>
      <w:r w:rsidR="00D436B2" w:rsidRPr="00F15856">
        <w:rPr>
          <w:rFonts w:hint="eastAsia"/>
        </w:rPr>
        <w:t>阶段服务流程</w:t>
      </w:r>
      <w:bookmarkEnd w:id="196"/>
      <w:bookmarkEnd w:id="197"/>
      <w:bookmarkEnd w:id="198"/>
      <w:bookmarkEnd w:id="199"/>
      <w:bookmarkEnd w:id="200"/>
    </w:p>
    <w:p w14:paraId="388882BE" w14:textId="366BA7FF" w:rsidR="00D436B2" w:rsidRPr="00F15856" w:rsidRDefault="005304E1" w:rsidP="005304E1">
      <w:pPr>
        <w:widowControl/>
        <w:autoSpaceDE/>
        <w:autoSpaceDN/>
        <w:adjustRightInd/>
        <w:spacing w:line="240" w:lineRule="auto"/>
        <w:jc w:val="center"/>
        <w:rPr>
          <w:rFonts w:hint="eastAsia"/>
        </w:rPr>
      </w:pPr>
      <w:r w:rsidRPr="00A966AA">
        <w:rPr>
          <w:noProof/>
        </w:rPr>
        <w:drawing>
          <wp:inline distT="0" distB="0" distL="0" distR="0" wp14:anchorId="5B18B9C1" wp14:editId="4D9484D7">
            <wp:extent cx="5274310" cy="7459980"/>
            <wp:effectExtent l="0" t="0" r="2540" b="7620"/>
            <wp:docPr id="165339236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7459980"/>
                    </a:xfrm>
                    <a:prstGeom prst="rect">
                      <a:avLst/>
                    </a:prstGeom>
                    <a:noFill/>
                    <a:ln>
                      <a:noFill/>
                    </a:ln>
                  </pic:spPr>
                </pic:pic>
              </a:graphicData>
            </a:graphic>
          </wp:inline>
        </w:drawing>
      </w:r>
    </w:p>
    <w:p w14:paraId="680C9122" w14:textId="77777777" w:rsidR="00D436B2" w:rsidRDefault="00D436B2" w:rsidP="00D436B2">
      <w:pPr>
        <w:widowControl/>
        <w:autoSpaceDE/>
        <w:autoSpaceDN/>
        <w:adjustRightInd/>
        <w:spacing w:line="240" w:lineRule="auto"/>
        <w:jc w:val="left"/>
        <w:rPr>
          <w:rFonts w:hint="eastAsia"/>
        </w:rPr>
      </w:pPr>
    </w:p>
    <w:p w14:paraId="433EE329" w14:textId="77777777" w:rsidR="00D436B2" w:rsidRPr="00F15856" w:rsidRDefault="00D436B2" w:rsidP="00D436B2">
      <w:pPr>
        <w:widowControl/>
        <w:autoSpaceDE/>
        <w:autoSpaceDN/>
        <w:adjustRightInd/>
        <w:spacing w:line="240" w:lineRule="auto"/>
        <w:jc w:val="left"/>
        <w:rPr>
          <w:rFonts w:hint="eastAsia"/>
        </w:rPr>
      </w:pPr>
    </w:p>
    <w:p w14:paraId="5B302E28" w14:textId="698FA087" w:rsidR="00D436B2" w:rsidRPr="001A57C7" w:rsidRDefault="005304E1" w:rsidP="00D436B2">
      <w:pPr>
        <w:pStyle w:val="2"/>
        <w:rPr>
          <w:rFonts w:hint="eastAsia"/>
        </w:rPr>
      </w:pPr>
      <w:bookmarkStart w:id="201" w:name="_Toc179448798"/>
      <w:bookmarkStart w:id="202" w:name="_Toc184372641"/>
      <w:bookmarkStart w:id="203" w:name="_Toc184383421"/>
      <w:bookmarkStart w:id="204" w:name="_Toc184383997"/>
      <w:bookmarkStart w:id="205" w:name="_Toc184386686"/>
      <w:r>
        <w:rPr>
          <w:rFonts w:hint="eastAsia"/>
        </w:rPr>
        <w:lastRenderedPageBreak/>
        <w:t>B</w:t>
      </w:r>
      <w:r w:rsidR="00D436B2" w:rsidRPr="001A57C7">
        <w:t>.</w:t>
      </w:r>
      <w:r>
        <w:rPr>
          <w:rFonts w:hint="eastAsia"/>
        </w:rPr>
        <w:t>3</w:t>
      </w:r>
      <w:r w:rsidR="00D436B2" w:rsidRPr="001A57C7">
        <w:t xml:space="preserve">  </w:t>
      </w:r>
      <w:r w:rsidR="00D436B2">
        <w:rPr>
          <w:rFonts w:hint="eastAsia"/>
        </w:rPr>
        <w:t>标识认定</w:t>
      </w:r>
      <w:r w:rsidR="00D436B2" w:rsidRPr="00F15856">
        <w:rPr>
          <w:rFonts w:hint="eastAsia"/>
        </w:rPr>
        <w:t>阶段服务流程</w:t>
      </w:r>
      <w:bookmarkEnd w:id="201"/>
      <w:bookmarkEnd w:id="202"/>
      <w:bookmarkEnd w:id="203"/>
      <w:bookmarkEnd w:id="204"/>
      <w:bookmarkEnd w:id="205"/>
    </w:p>
    <w:p w14:paraId="62678F45" w14:textId="04C8521D" w:rsidR="00D436B2" w:rsidRPr="00F15856" w:rsidRDefault="005304E1" w:rsidP="005304E1">
      <w:pPr>
        <w:widowControl/>
        <w:autoSpaceDE/>
        <w:autoSpaceDN/>
        <w:adjustRightInd/>
        <w:spacing w:line="240" w:lineRule="auto"/>
        <w:jc w:val="center"/>
        <w:rPr>
          <w:rFonts w:hint="eastAsia"/>
        </w:rPr>
      </w:pPr>
      <w:r w:rsidRPr="00A966AA">
        <w:rPr>
          <w:noProof/>
        </w:rPr>
        <w:drawing>
          <wp:inline distT="0" distB="0" distL="0" distR="0" wp14:anchorId="1402CDEC" wp14:editId="5EADD36A">
            <wp:extent cx="5274310" cy="7459980"/>
            <wp:effectExtent l="0" t="0" r="2540" b="7620"/>
            <wp:docPr id="75064617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7459980"/>
                    </a:xfrm>
                    <a:prstGeom prst="rect">
                      <a:avLst/>
                    </a:prstGeom>
                    <a:noFill/>
                    <a:ln>
                      <a:noFill/>
                    </a:ln>
                  </pic:spPr>
                </pic:pic>
              </a:graphicData>
            </a:graphic>
          </wp:inline>
        </w:drawing>
      </w:r>
    </w:p>
    <w:p w14:paraId="002FF9D1" w14:textId="77777777" w:rsidR="00F15856" w:rsidRDefault="00F15856">
      <w:pPr>
        <w:widowControl/>
        <w:autoSpaceDE/>
        <w:autoSpaceDN/>
        <w:adjustRightInd/>
        <w:spacing w:line="240" w:lineRule="auto"/>
        <w:jc w:val="left"/>
        <w:rPr>
          <w:rFonts w:eastAsia="宋体" w:hint="eastAsia"/>
          <w:b/>
          <w:bCs w:val="0"/>
          <w:kern w:val="44"/>
          <w:sz w:val="28"/>
          <w:szCs w:val="28"/>
        </w:rPr>
      </w:pPr>
      <w:r>
        <w:br w:type="page"/>
      </w:r>
    </w:p>
    <w:p w14:paraId="4B8F6CEA" w14:textId="2E3A03CB" w:rsidR="0058065E" w:rsidRPr="001A57C7" w:rsidRDefault="0058065E" w:rsidP="0058065E">
      <w:pPr>
        <w:pStyle w:val="af2"/>
        <w:rPr>
          <w:rFonts w:hint="eastAsia"/>
        </w:rPr>
      </w:pPr>
      <w:bookmarkStart w:id="206" w:name="_Toc179448799"/>
      <w:bookmarkStart w:id="207" w:name="_Toc184372642"/>
      <w:bookmarkStart w:id="208" w:name="_Toc184383422"/>
      <w:bookmarkStart w:id="209" w:name="_Toc184383998"/>
      <w:bookmarkStart w:id="210" w:name="_Toc184386687"/>
      <w:r w:rsidRPr="001A57C7">
        <w:rPr>
          <w:rFonts w:hint="eastAsia"/>
        </w:rPr>
        <w:lastRenderedPageBreak/>
        <w:t xml:space="preserve">附录 </w:t>
      </w:r>
      <w:r w:rsidR="005304E1">
        <w:rPr>
          <w:rFonts w:hint="eastAsia"/>
        </w:rPr>
        <w:t>C</w:t>
      </w:r>
      <w:bookmarkEnd w:id="206"/>
      <w:bookmarkEnd w:id="207"/>
      <w:bookmarkEnd w:id="208"/>
      <w:bookmarkEnd w:id="209"/>
      <w:bookmarkEnd w:id="210"/>
    </w:p>
    <w:p w14:paraId="58522A5E" w14:textId="499F85BD" w:rsidR="0058065E" w:rsidRPr="001A57C7" w:rsidRDefault="005304E1" w:rsidP="0058065E">
      <w:pPr>
        <w:pStyle w:val="2"/>
        <w:rPr>
          <w:rFonts w:hint="eastAsia"/>
        </w:rPr>
      </w:pPr>
      <w:bookmarkStart w:id="211" w:name="_Toc179448800"/>
      <w:bookmarkStart w:id="212" w:name="_Toc184372643"/>
      <w:bookmarkStart w:id="213" w:name="_Toc184383423"/>
      <w:bookmarkStart w:id="214" w:name="_Toc184383999"/>
      <w:bookmarkStart w:id="215" w:name="_Toc184386688"/>
      <w:r>
        <w:rPr>
          <w:rFonts w:hint="eastAsia"/>
        </w:rPr>
        <w:t>表</w:t>
      </w:r>
      <w:r>
        <w:rPr>
          <w:rFonts w:hint="eastAsia"/>
        </w:rPr>
        <w:t>C</w:t>
      </w:r>
      <w:r w:rsidRPr="001A57C7">
        <w:t xml:space="preserve">.1  </w:t>
      </w:r>
      <w:r w:rsidRPr="001A57C7">
        <w:rPr>
          <w:rFonts w:hint="eastAsia"/>
        </w:rPr>
        <w:t>风险评估报告样式</w:t>
      </w:r>
      <w:bookmarkEnd w:id="211"/>
      <w:bookmarkEnd w:id="212"/>
      <w:bookmarkEnd w:id="213"/>
      <w:bookmarkEnd w:id="214"/>
      <w:bookmarkEnd w:id="215"/>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985"/>
        <w:gridCol w:w="5245"/>
      </w:tblGrid>
      <w:tr w:rsidR="001A57C7" w:rsidRPr="00E0560C" w14:paraId="3ECEAA60" w14:textId="77777777" w:rsidTr="00B65233">
        <w:trPr>
          <w:jc w:val="center"/>
        </w:trPr>
        <w:tc>
          <w:tcPr>
            <w:tcW w:w="3104" w:type="dxa"/>
            <w:gridSpan w:val="2"/>
            <w:tcBorders>
              <w:top w:val="single" w:sz="12" w:space="0" w:color="auto"/>
              <w:left w:val="single" w:sz="12" w:space="0" w:color="auto"/>
            </w:tcBorders>
            <w:vAlign w:val="center"/>
          </w:tcPr>
          <w:p w14:paraId="63304CCF" w14:textId="77777777" w:rsidR="0058065E" w:rsidRPr="00E0560C" w:rsidRDefault="0058065E" w:rsidP="001A57C7">
            <w:pPr>
              <w:pStyle w:val="a7"/>
              <w:spacing w:after="0" w:line="240" w:lineRule="auto"/>
              <w:rPr>
                <w:rFonts w:ascii="Times New Roman" w:eastAsia="宋体" w:hAnsi="Times New Roman" w:cs="Times New Roman"/>
                <w:b/>
                <w:szCs w:val="21"/>
              </w:rPr>
            </w:pPr>
            <w:r w:rsidRPr="00E0560C">
              <w:rPr>
                <w:rFonts w:ascii="Times New Roman" w:eastAsia="宋体" w:hAnsi="Times New Roman" w:cs="Times New Roman"/>
                <w:szCs w:val="21"/>
              </w:rPr>
              <w:t>委托单位</w:t>
            </w:r>
          </w:p>
        </w:tc>
        <w:tc>
          <w:tcPr>
            <w:tcW w:w="5245" w:type="dxa"/>
            <w:tcBorders>
              <w:top w:val="single" w:sz="12" w:space="0" w:color="auto"/>
              <w:right w:val="single" w:sz="12" w:space="0" w:color="auto"/>
            </w:tcBorders>
            <w:vAlign w:val="center"/>
          </w:tcPr>
          <w:p w14:paraId="4EFF9A48" w14:textId="77777777" w:rsidR="0058065E" w:rsidRPr="00E0560C" w:rsidRDefault="0058065E" w:rsidP="001A57C7">
            <w:pPr>
              <w:spacing w:line="240" w:lineRule="auto"/>
              <w:rPr>
                <w:rFonts w:ascii="Times New Roman" w:eastAsia="宋体" w:hAnsi="Times New Roman" w:cs="Times New Roman"/>
                <w:szCs w:val="21"/>
              </w:rPr>
            </w:pPr>
          </w:p>
        </w:tc>
      </w:tr>
      <w:tr w:rsidR="001A57C7" w:rsidRPr="00E0560C" w14:paraId="0BA798BD" w14:textId="77777777" w:rsidTr="00B65233">
        <w:trPr>
          <w:jc w:val="center"/>
        </w:trPr>
        <w:tc>
          <w:tcPr>
            <w:tcW w:w="3104" w:type="dxa"/>
            <w:gridSpan w:val="2"/>
            <w:tcBorders>
              <w:left w:val="single" w:sz="12" w:space="0" w:color="auto"/>
            </w:tcBorders>
            <w:vAlign w:val="center"/>
          </w:tcPr>
          <w:p w14:paraId="196B0622"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地址</w:t>
            </w:r>
          </w:p>
        </w:tc>
        <w:tc>
          <w:tcPr>
            <w:tcW w:w="5245" w:type="dxa"/>
            <w:tcBorders>
              <w:right w:val="single" w:sz="12" w:space="0" w:color="auto"/>
            </w:tcBorders>
            <w:vAlign w:val="center"/>
          </w:tcPr>
          <w:p w14:paraId="39D7175A" w14:textId="77777777" w:rsidR="0058065E" w:rsidRPr="00E0560C" w:rsidRDefault="0058065E" w:rsidP="001A57C7">
            <w:pPr>
              <w:spacing w:line="240" w:lineRule="auto"/>
              <w:rPr>
                <w:rFonts w:ascii="Times New Roman" w:eastAsia="宋体" w:hAnsi="Times New Roman" w:cs="Times New Roman"/>
                <w:szCs w:val="21"/>
              </w:rPr>
            </w:pPr>
          </w:p>
        </w:tc>
      </w:tr>
      <w:tr w:rsidR="001A57C7" w:rsidRPr="00E0560C" w14:paraId="0F66082A" w14:textId="77777777" w:rsidTr="00B65233">
        <w:trPr>
          <w:jc w:val="center"/>
        </w:trPr>
        <w:tc>
          <w:tcPr>
            <w:tcW w:w="3104" w:type="dxa"/>
            <w:gridSpan w:val="2"/>
            <w:tcBorders>
              <w:left w:val="single" w:sz="12" w:space="0" w:color="auto"/>
            </w:tcBorders>
            <w:vAlign w:val="center"/>
          </w:tcPr>
          <w:p w14:paraId="379B3140"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项目名称</w:t>
            </w:r>
          </w:p>
        </w:tc>
        <w:tc>
          <w:tcPr>
            <w:tcW w:w="5245" w:type="dxa"/>
            <w:tcBorders>
              <w:right w:val="single" w:sz="12" w:space="0" w:color="auto"/>
            </w:tcBorders>
            <w:vAlign w:val="center"/>
          </w:tcPr>
          <w:p w14:paraId="57BD2CA1" w14:textId="77777777" w:rsidR="0058065E" w:rsidRPr="00E0560C" w:rsidRDefault="0058065E" w:rsidP="001A57C7">
            <w:pPr>
              <w:spacing w:line="240" w:lineRule="auto"/>
              <w:rPr>
                <w:rFonts w:ascii="Times New Roman" w:eastAsia="宋体" w:hAnsi="Times New Roman" w:cs="Times New Roman"/>
                <w:szCs w:val="21"/>
              </w:rPr>
            </w:pPr>
          </w:p>
        </w:tc>
      </w:tr>
      <w:tr w:rsidR="001A57C7" w:rsidRPr="00E0560C" w14:paraId="53CB3B80" w14:textId="77777777" w:rsidTr="00B65233">
        <w:trPr>
          <w:jc w:val="center"/>
        </w:trPr>
        <w:tc>
          <w:tcPr>
            <w:tcW w:w="3104" w:type="dxa"/>
            <w:gridSpan w:val="2"/>
            <w:tcBorders>
              <w:left w:val="single" w:sz="12" w:space="0" w:color="auto"/>
            </w:tcBorders>
            <w:vAlign w:val="center"/>
          </w:tcPr>
          <w:p w14:paraId="5853E768"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项目地点</w:t>
            </w:r>
          </w:p>
        </w:tc>
        <w:tc>
          <w:tcPr>
            <w:tcW w:w="5245" w:type="dxa"/>
            <w:tcBorders>
              <w:right w:val="single" w:sz="12" w:space="0" w:color="auto"/>
            </w:tcBorders>
            <w:vAlign w:val="center"/>
          </w:tcPr>
          <w:p w14:paraId="25E16ACF" w14:textId="77777777" w:rsidR="0058065E" w:rsidRPr="00E0560C" w:rsidRDefault="0058065E" w:rsidP="001A57C7">
            <w:pPr>
              <w:spacing w:line="240" w:lineRule="auto"/>
              <w:rPr>
                <w:rFonts w:ascii="Times New Roman" w:eastAsia="宋体" w:hAnsi="Times New Roman" w:cs="Times New Roman"/>
                <w:szCs w:val="21"/>
              </w:rPr>
            </w:pPr>
          </w:p>
        </w:tc>
      </w:tr>
      <w:tr w:rsidR="001A57C7" w:rsidRPr="00E0560C" w14:paraId="5BDAFB35" w14:textId="77777777" w:rsidTr="00B65233">
        <w:trPr>
          <w:jc w:val="center"/>
        </w:trPr>
        <w:tc>
          <w:tcPr>
            <w:tcW w:w="3104" w:type="dxa"/>
            <w:gridSpan w:val="2"/>
            <w:tcBorders>
              <w:left w:val="single" w:sz="12" w:space="0" w:color="auto"/>
            </w:tcBorders>
            <w:vAlign w:val="center"/>
          </w:tcPr>
          <w:p w14:paraId="36B66F19"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报告类型</w:t>
            </w:r>
          </w:p>
        </w:tc>
        <w:tc>
          <w:tcPr>
            <w:tcW w:w="5245" w:type="dxa"/>
            <w:tcBorders>
              <w:right w:val="single" w:sz="12" w:space="0" w:color="auto"/>
            </w:tcBorders>
            <w:vAlign w:val="center"/>
          </w:tcPr>
          <w:p w14:paraId="0FD0E482" w14:textId="77777777" w:rsidR="0058065E" w:rsidRPr="00E0560C" w:rsidRDefault="0058065E" w:rsidP="001A57C7">
            <w:pPr>
              <w:pStyle w:val="a7"/>
              <w:spacing w:line="240" w:lineRule="auto"/>
              <w:rPr>
                <w:rFonts w:ascii="Times New Roman" w:eastAsia="宋体" w:hAnsi="Times New Roman" w:cs="Times New Roman"/>
                <w:b/>
                <w:bCs w:val="0"/>
                <w:szCs w:val="21"/>
              </w:rPr>
            </w:pPr>
            <w:r w:rsidRPr="00E0560C">
              <w:rPr>
                <w:rFonts w:ascii="Times New Roman" w:eastAsia="宋体" w:hAnsi="Times New Roman" w:cs="Times New Roman"/>
                <w:szCs w:val="21"/>
              </w:rPr>
              <w:t>□</w:t>
            </w:r>
            <w:r w:rsidRPr="00E0560C">
              <w:rPr>
                <w:rFonts w:ascii="Times New Roman" w:eastAsia="宋体" w:hAnsi="Times New Roman" w:cs="Times New Roman"/>
                <w:szCs w:val="21"/>
              </w:rPr>
              <w:t>初步风险</w:t>
            </w:r>
            <w:r w:rsidRPr="00E0560C">
              <w:rPr>
                <w:rFonts w:ascii="Times New Roman" w:eastAsia="宋体" w:hAnsi="Times New Roman" w:cs="Times New Roman"/>
                <w:szCs w:val="21"/>
              </w:rPr>
              <w:t xml:space="preserve">  □</w:t>
            </w:r>
            <w:r w:rsidRPr="00E0560C">
              <w:rPr>
                <w:rFonts w:ascii="Times New Roman" w:eastAsia="宋体" w:hAnsi="Times New Roman" w:cs="Times New Roman"/>
                <w:szCs w:val="21"/>
              </w:rPr>
              <w:t>设计</w:t>
            </w:r>
            <w:r w:rsidRPr="00E0560C">
              <w:rPr>
                <w:rFonts w:ascii="Times New Roman" w:eastAsia="宋体" w:hAnsi="Times New Roman" w:cs="Times New Roman"/>
                <w:szCs w:val="21"/>
              </w:rPr>
              <w:t xml:space="preserve">  □</w:t>
            </w:r>
            <w:r w:rsidRPr="00E0560C">
              <w:rPr>
                <w:rFonts w:ascii="Times New Roman" w:eastAsia="宋体" w:hAnsi="Times New Roman" w:cs="Times New Roman"/>
                <w:szCs w:val="21"/>
              </w:rPr>
              <w:t>施工</w:t>
            </w:r>
            <w:r w:rsidRPr="00E0560C">
              <w:rPr>
                <w:rFonts w:ascii="Times New Roman" w:eastAsia="宋体" w:hAnsi="Times New Roman" w:cs="Times New Roman"/>
                <w:szCs w:val="21"/>
              </w:rPr>
              <w:t xml:space="preserve">  □</w:t>
            </w:r>
            <w:r w:rsidRPr="00E0560C">
              <w:rPr>
                <w:rFonts w:ascii="Times New Roman" w:eastAsia="宋体" w:hAnsi="Times New Roman" w:cs="Times New Roman"/>
                <w:szCs w:val="21"/>
              </w:rPr>
              <w:t>竣工</w:t>
            </w:r>
            <w:r w:rsidRPr="00E0560C">
              <w:rPr>
                <w:rFonts w:ascii="Times New Roman" w:eastAsia="宋体" w:hAnsi="Times New Roman" w:cs="Times New Roman"/>
                <w:szCs w:val="21"/>
              </w:rPr>
              <w:t xml:space="preserve">  □</w:t>
            </w:r>
            <w:r w:rsidRPr="00E0560C">
              <w:rPr>
                <w:rFonts w:ascii="Times New Roman" w:eastAsia="宋体" w:hAnsi="Times New Roman" w:cs="Times New Roman"/>
                <w:szCs w:val="21"/>
              </w:rPr>
              <w:t>复查</w:t>
            </w:r>
          </w:p>
        </w:tc>
      </w:tr>
      <w:tr w:rsidR="001A57C7" w:rsidRPr="00E0560C" w14:paraId="35E6AE9F" w14:textId="77777777" w:rsidTr="00B65233">
        <w:trPr>
          <w:jc w:val="center"/>
        </w:trPr>
        <w:tc>
          <w:tcPr>
            <w:tcW w:w="1119" w:type="dxa"/>
            <w:vMerge w:val="restart"/>
            <w:tcBorders>
              <w:left w:val="single" w:sz="12" w:space="0" w:color="auto"/>
              <w:right w:val="single" w:sz="4" w:space="0" w:color="auto"/>
            </w:tcBorders>
            <w:vAlign w:val="center"/>
          </w:tcPr>
          <w:p w14:paraId="7AE411FE" w14:textId="77777777" w:rsidR="0058065E" w:rsidRPr="00E0560C" w:rsidRDefault="0058065E" w:rsidP="001A57C7">
            <w:pPr>
              <w:pStyle w:val="a7"/>
              <w:spacing w:line="240" w:lineRule="auto"/>
              <w:rPr>
                <w:rFonts w:ascii="Times New Roman" w:eastAsia="宋体" w:hAnsi="Times New Roman" w:cs="Times New Roman"/>
                <w:b/>
                <w:szCs w:val="21"/>
              </w:rPr>
            </w:pPr>
            <w:r w:rsidRPr="00E0560C">
              <w:rPr>
                <w:rFonts w:ascii="Times New Roman" w:eastAsia="宋体" w:hAnsi="Times New Roman" w:cs="Times New Roman"/>
                <w:szCs w:val="21"/>
              </w:rPr>
              <w:t>责任主体</w:t>
            </w:r>
          </w:p>
        </w:tc>
        <w:tc>
          <w:tcPr>
            <w:tcW w:w="1985" w:type="dxa"/>
            <w:tcBorders>
              <w:left w:val="single" w:sz="4" w:space="0" w:color="auto"/>
            </w:tcBorders>
            <w:vAlign w:val="center"/>
          </w:tcPr>
          <w:p w14:paraId="1A933323"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建设单位</w:t>
            </w:r>
          </w:p>
        </w:tc>
        <w:tc>
          <w:tcPr>
            <w:tcW w:w="5245" w:type="dxa"/>
            <w:tcBorders>
              <w:right w:val="single" w:sz="12" w:space="0" w:color="auto"/>
            </w:tcBorders>
            <w:vAlign w:val="center"/>
          </w:tcPr>
          <w:p w14:paraId="1C1D94EB" w14:textId="77777777" w:rsidR="0058065E" w:rsidRPr="00E0560C" w:rsidRDefault="0058065E" w:rsidP="001A57C7">
            <w:pPr>
              <w:pStyle w:val="a7"/>
              <w:spacing w:line="240" w:lineRule="auto"/>
              <w:rPr>
                <w:rFonts w:ascii="Times New Roman" w:eastAsia="宋体" w:hAnsi="Times New Roman" w:cs="Times New Roman"/>
                <w:b/>
                <w:szCs w:val="21"/>
              </w:rPr>
            </w:pPr>
          </w:p>
        </w:tc>
      </w:tr>
      <w:tr w:rsidR="001A57C7" w:rsidRPr="00E0560C" w14:paraId="7DC5967D" w14:textId="77777777" w:rsidTr="00B65233">
        <w:trPr>
          <w:jc w:val="center"/>
        </w:trPr>
        <w:tc>
          <w:tcPr>
            <w:tcW w:w="1119" w:type="dxa"/>
            <w:vMerge/>
            <w:tcBorders>
              <w:left w:val="single" w:sz="12" w:space="0" w:color="auto"/>
              <w:right w:val="single" w:sz="4" w:space="0" w:color="auto"/>
            </w:tcBorders>
            <w:vAlign w:val="center"/>
          </w:tcPr>
          <w:p w14:paraId="6DC5ECE4" w14:textId="77777777" w:rsidR="0058065E" w:rsidRPr="00E0560C" w:rsidRDefault="0058065E" w:rsidP="001A57C7">
            <w:pPr>
              <w:pStyle w:val="a7"/>
              <w:spacing w:line="240" w:lineRule="auto"/>
              <w:jc w:val="left"/>
              <w:rPr>
                <w:rFonts w:ascii="Times New Roman" w:eastAsia="宋体" w:hAnsi="Times New Roman" w:cs="Times New Roman"/>
                <w:b/>
                <w:szCs w:val="21"/>
              </w:rPr>
            </w:pPr>
          </w:p>
        </w:tc>
        <w:tc>
          <w:tcPr>
            <w:tcW w:w="1985" w:type="dxa"/>
            <w:tcBorders>
              <w:left w:val="single" w:sz="4" w:space="0" w:color="auto"/>
            </w:tcBorders>
            <w:vAlign w:val="center"/>
          </w:tcPr>
          <w:p w14:paraId="5D1DCC94"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勘察单位</w:t>
            </w:r>
          </w:p>
        </w:tc>
        <w:tc>
          <w:tcPr>
            <w:tcW w:w="5245" w:type="dxa"/>
            <w:tcBorders>
              <w:right w:val="single" w:sz="12" w:space="0" w:color="auto"/>
            </w:tcBorders>
            <w:vAlign w:val="center"/>
          </w:tcPr>
          <w:p w14:paraId="5B3E3D61" w14:textId="77777777" w:rsidR="0058065E" w:rsidRPr="00E0560C" w:rsidRDefault="0058065E" w:rsidP="001A57C7">
            <w:pPr>
              <w:pStyle w:val="a7"/>
              <w:spacing w:line="240" w:lineRule="auto"/>
              <w:rPr>
                <w:rFonts w:ascii="Times New Roman" w:eastAsia="宋体" w:hAnsi="Times New Roman" w:cs="Times New Roman"/>
                <w:b/>
                <w:szCs w:val="21"/>
              </w:rPr>
            </w:pPr>
          </w:p>
        </w:tc>
      </w:tr>
      <w:tr w:rsidR="001A57C7" w:rsidRPr="00E0560C" w14:paraId="3E131135" w14:textId="77777777" w:rsidTr="00B65233">
        <w:trPr>
          <w:jc w:val="center"/>
        </w:trPr>
        <w:tc>
          <w:tcPr>
            <w:tcW w:w="1119" w:type="dxa"/>
            <w:vMerge/>
            <w:tcBorders>
              <w:left w:val="single" w:sz="12" w:space="0" w:color="auto"/>
              <w:right w:val="single" w:sz="4" w:space="0" w:color="auto"/>
            </w:tcBorders>
            <w:vAlign w:val="center"/>
          </w:tcPr>
          <w:p w14:paraId="202B3AF7" w14:textId="77777777" w:rsidR="0058065E" w:rsidRPr="00E0560C" w:rsidRDefault="0058065E" w:rsidP="001A57C7">
            <w:pPr>
              <w:pStyle w:val="a7"/>
              <w:spacing w:line="240" w:lineRule="auto"/>
              <w:jc w:val="left"/>
              <w:rPr>
                <w:rFonts w:ascii="Times New Roman" w:eastAsia="宋体" w:hAnsi="Times New Roman" w:cs="Times New Roman"/>
                <w:b/>
                <w:szCs w:val="21"/>
              </w:rPr>
            </w:pPr>
          </w:p>
        </w:tc>
        <w:tc>
          <w:tcPr>
            <w:tcW w:w="1985" w:type="dxa"/>
            <w:tcBorders>
              <w:left w:val="single" w:sz="4" w:space="0" w:color="auto"/>
            </w:tcBorders>
            <w:vAlign w:val="center"/>
          </w:tcPr>
          <w:p w14:paraId="3581CB74"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设计单位</w:t>
            </w:r>
          </w:p>
        </w:tc>
        <w:tc>
          <w:tcPr>
            <w:tcW w:w="5245" w:type="dxa"/>
            <w:tcBorders>
              <w:right w:val="single" w:sz="12" w:space="0" w:color="auto"/>
            </w:tcBorders>
            <w:vAlign w:val="center"/>
          </w:tcPr>
          <w:p w14:paraId="4F67040C" w14:textId="77777777" w:rsidR="0058065E" w:rsidRPr="00E0560C" w:rsidRDefault="0058065E" w:rsidP="001A57C7">
            <w:pPr>
              <w:pStyle w:val="a7"/>
              <w:spacing w:line="240" w:lineRule="auto"/>
              <w:rPr>
                <w:rFonts w:ascii="Times New Roman" w:eastAsia="宋体" w:hAnsi="Times New Roman" w:cs="Times New Roman"/>
                <w:b/>
                <w:szCs w:val="21"/>
              </w:rPr>
            </w:pPr>
          </w:p>
        </w:tc>
      </w:tr>
      <w:tr w:rsidR="001A57C7" w:rsidRPr="00E0560C" w14:paraId="09F522EE" w14:textId="77777777" w:rsidTr="00B65233">
        <w:trPr>
          <w:jc w:val="center"/>
        </w:trPr>
        <w:tc>
          <w:tcPr>
            <w:tcW w:w="1119" w:type="dxa"/>
            <w:vMerge/>
            <w:tcBorders>
              <w:left w:val="single" w:sz="12" w:space="0" w:color="auto"/>
              <w:right w:val="single" w:sz="4" w:space="0" w:color="auto"/>
            </w:tcBorders>
            <w:vAlign w:val="center"/>
          </w:tcPr>
          <w:p w14:paraId="7C87F7B7" w14:textId="77777777" w:rsidR="0058065E" w:rsidRPr="00E0560C" w:rsidRDefault="0058065E" w:rsidP="001A57C7">
            <w:pPr>
              <w:pStyle w:val="a7"/>
              <w:spacing w:line="240" w:lineRule="auto"/>
              <w:jc w:val="left"/>
              <w:rPr>
                <w:rFonts w:ascii="Times New Roman" w:eastAsia="宋体" w:hAnsi="Times New Roman" w:cs="Times New Roman"/>
                <w:b/>
                <w:szCs w:val="21"/>
              </w:rPr>
            </w:pPr>
          </w:p>
        </w:tc>
        <w:tc>
          <w:tcPr>
            <w:tcW w:w="1985" w:type="dxa"/>
            <w:tcBorders>
              <w:left w:val="single" w:sz="4" w:space="0" w:color="auto"/>
            </w:tcBorders>
            <w:vAlign w:val="center"/>
          </w:tcPr>
          <w:p w14:paraId="0737230B"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施工单位</w:t>
            </w:r>
          </w:p>
        </w:tc>
        <w:tc>
          <w:tcPr>
            <w:tcW w:w="5245" w:type="dxa"/>
            <w:tcBorders>
              <w:right w:val="single" w:sz="12" w:space="0" w:color="auto"/>
            </w:tcBorders>
            <w:vAlign w:val="center"/>
          </w:tcPr>
          <w:p w14:paraId="6947FE56" w14:textId="77777777" w:rsidR="0058065E" w:rsidRPr="00E0560C" w:rsidRDefault="0058065E" w:rsidP="001A57C7">
            <w:pPr>
              <w:pStyle w:val="a7"/>
              <w:spacing w:line="240" w:lineRule="auto"/>
              <w:rPr>
                <w:rFonts w:ascii="Times New Roman" w:eastAsia="宋体" w:hAnsi="Times New Roman" w:cs="Times New Roman"/>
                <w:b/>
                <w:szCs w:val="21"/>
              </w:rPr>
            </w:pPr>
          </w:p>
        </w:tc>
      </w:tr>
      <w:tr w:rsidR="001A57C7" w:rsidRPr="00E0560C" w14:paraId="3BBED1AB" w14:textId="77777777" w:rsidTr="00B65233">
        <w:trPr>
          <w:jc w:val="center"/>
        </w:trPr>
        <w:tc>
          <w:tcPr>
            <w:tcW w:w="1119" w:type="dxa"/>
            <w:vMerge/>
            <w:tcBorders>
              <w:left w:val="single" w:sz="12" w:space="0" w:color="auto"/>
              <w:right w:val="single" w:sz="4" w:space="0" w:color="auto"/>
            </w:tcBorders>
            <w:vAlign w:val="center"/>
          </w:tcPr>
          <w:p w14:paraId="1C49B757" w14:textId="77777777" w:rsidR="0058065E" w:rsidRPr="00E0560C" w:rsidRDefault="0058065E" w:rsidP="001A57C7">
            <w:pPr>
              <w:pStyle w:val="a7"/>
              <w:spacing w:line="240" w:lineRule="auto"/>
              <w:jc w:val="left"/>
              <w:rPr>
                <w:rFonts w:ascii="Times New Roman" w:eastAsia="宋体" w:hAnsi="Times New Roman" w:cs="Times New Roman"/>
                <w:b/>
                <w:szCs w:val="21"/>
              </w:rPr>
            </w:pPr>
          </w:p>
        </w:tc>
        <w:tc>
          <w:tcPr>
            <w:tcW w:w="1985" w:type="dxa"/>
            <w:tcBorders>
              <w:left w:val="single" w:sz="4" w:space="0" w:color="auto"/>
            </w:tcBorders>
            <w:vAlign w:val="center"/>
          </w:tcPr>
          <w:p w14:paraId="530B44E5"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监理单位</w:t>
            </w:r>
          </w:p>
        </w:tc>
        <w:tc>
          <w:tcPr>
            <w:tcW w:w="5245" w:type="dxa"/>
            <w:tcBorders>
              <w:right w:val="single" w:sz="12" w:space="0" w:color="auto"/>
            </w:tcBorders>
            <w:vAlign w:val="center"/>
          </w:tcPr>
          <w:p w14:paraId="725ED92F" w14:textId="77777777" w:rsidR="0058065E" w:rsidRPr="00E0560C" w:rsidRDefault="0058065E" w:rsidP="001A57C7">
            <w:pPr>
              <w:pStyle w:val="a7"/>
              <w:spacing w:line="240" w:lineRule="auto"/>
              <w:rPr>
                <w:rFonts w:ascii="Times New Roman" w:eastAsia="宋体" w:hAnsi="Times New Roman" w:cs="Times New Roman"/>
                <w:b/>
                <w:szCs w:val="21"/>
              </w:rPr>
            </w:pPr>
          </w:p>
        </w:tc>
      </w:tr>
      <w:tr w:rsidR="001A57C7" w:rsidRPr="00E0560C" w14:paraId="7B41ECB5" w14:textId="77777777" w:rsidTr="00B65233">
        <w:trPr>
          <w:trHeight w:val="395"/>
          <w:jc w:val="center"/>
        </w:trPr>
        <w:tc>
          <w:tcPr>
            <w:tcW w:w="1119" w:type="dxa"/>
            <w:vMerge w:val="restart"/>
            <w:tcBorders>
              <w:left w:val="single" w:sz="12" w:space="0" w:color="auto"/>
            </w:tcBorders>
            <w:vAlign w:val="center"/>
          </w:tcPr>
          <w:p w14:paraId="227E4EAF" w14:textId="77777777" w:rsidR="0058065E" w:rsidRPr="00E0560C" w:rsidRDefault="0058065E" w:rsidP="001A57C7">
            <w:pPr>
              <w:pStyle w:val="a7"/>
              <w:spacing w:line="240" w:lineRule="auto"/>
              <w:rPr>
                <w:rFonts w:ascii="Times New Roman" w:eastAsia="宋体" w:hAnsi="Times New Roman" w:cs="Times New Roman"/>
                <w:b/>
                <w:szCs w:val="21"/>
              </w:rPr>
            </w:pPr>
            <w:r w:rsidRPr="00E0560C">
              <w:rPr>
                <w:rFonts w:ascii="Times New Roman" w:eastAsia="宋体" w:hAnsi="Times New Roman" w:cs="Times New Roman"/>
                <w:szCs w:val="21"/>
              </w:rPr>
              <w:t>承保信息</w:t>
            </w:r>
          </w:p>
        </w:tc>
        <w:tc>
          <w:tcPr>
            <w:tcW w:w="1985" w:type="dxa"/>
            <w:vAlign w:val="center"/>
          </w:tcPr>
          <w:p w14:paraId="629D66F0"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投保人</w:t>
            </w:r>
          </w:p>
        </w:tc>
        <w:tc>
          <w:tcPr>
            <w:tcW w:w="5245" w:type="dxa"/>
            <w:tcBorders>
              <w:right w:val="single" w:sz="12" w:space="0" w:color="auto"/>
            </w:tcBorders>
            <w:vAlign w:val="center"/>
          </w:tcPr>
          <w:p w14:paraId="4B82FD72" w14:textId="77777777" w:rsidR="0058065E" w:rsidRPr="00E0560C" w:rsidRDefault="0058065E" w:rsidP="001A57C7">
            <w:pPr>
              <w:pStyle w:val="a7"/>
              <w:spacing w:line="240" w:lineRule="auto"/>
              <w:rPr>
                <w:rFonts w:ascii="Times New Roman" w:eastAsia="宋体" w:hAnsi="Times New Roman" w:cs="Times New Roman"/>
                <w:b/>
                <w:szCs w:val="21"/>
              </w:rPr>
            </w:pPr>
          </w:p>
        </w:tc>
      </w:tr>
      <w:tr w:rsidR="001A57C7" w:rsidRPr="00E0560C" w14:paraId="7F841889" w14:textId="77777777" w:rsidTr="00B65233">
        <w:trPr>
          <w:trHeight w:val="395"/>
          <w:jc w:val="center"/>
        </w:trPr>
        <w:tc>
          <w:tcPr>
            <w:tcW w:w="1119" w:type="dxa"/>
            <w:vMerge/>
            <w:tcBorders>
              <w:left w:val="single" w:sz="12" w:space="0" w:color="auto"/>
            </w:tcBorders>
            <w:vAlign w:val="center"/>
          </w:tcPr>
          <w:p w14:paraId="2B22C3FB" w14:textId="77777777" w:rsidR="0058065E" w:rsidRPr="00E0560C" w:rsidRDefault="0058065E" w:rsidP="001A57C7">
            <w:pPr>
              <w:pStyle w:val="a7"/>
              <w:spacing w:line="240" w:lineRule="auto"/>
              <w:rPr>
                <w:rFonts w:ascii="Times New Roman" w:eastAsia="宋体" w:hAnsi="Times New Roman" w:cs="Times New Roman"/>
                <w:b/>
                <w:szCs w:val="21"/>
              </w:rPr>
            </w:pPr>
          </w:p>
        </w:tc>
        <w:tc>
          <w:tcPr>
            <w:tcW w:w="1985" w:type="dxa"/>
            <w:vAlign w:val="center"/>
          </w:tcPr>
          <w:p w14:paraId="6FC54122"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保险人</w:t>
            </w:r>
          </w:p>
        </w:tc>
        <w:tc>
          <w:tcPr>
            <w:tcW w:w="5245" w:type="dxa"/>
            <w:tcBorders>
              <w:right w:val="single" w:sz="12" w:space="0" w:color="auto"/>
            </w:tcBorders>
            <w:vAlign w:val="center"/>
          </w:tcPr>
          <w:p w14:paraId="7D60A418" w14:textId="77777777" w:rsidR="0058065E" w:rsidRPr="00E0560C" w:rsidRDefault="0058065E" w:rsidP="001A57C7">
            <w:pPr>
              <w:pStyle w:val="a7"/>
              <w:spacing w:line="240" w:lineRule="auto"/>
              <w:rPr>
                <w:rFonts w:ascii="Times New Roman" w:eastAsia="宋体" w:hAnsi="Times New Roman" w:cs="Times New Roman"/>
                <w:b/>
                <w:szCs w:val="21"/>
              </w:rPr>
            </w:pPr>
          </w:p>
        </w:tc>
      </w:tr>
      <w:tr w:rsidR="001A57C7" w:rsidRPr="00E0560C" w14:paraId="72283B21" w14:textId="77777777" w:rsidTr="00B65233">
        <w:trPr>
          <w:trHeight w:val="2387"/>
          <w:jc w:val="center"/>
        </w:trPr>
        <w:tc>
          <w:tcPr>
            <w:tcW w:w="3104" w:type="dxa"/>
            <w:gridSpan w:val="2"/>
            <w:tcBorders>
              <w:left w:val="single" w:sz="12" w:space="0" w:color="auto"/>
            </w:tcBorders>
            <w:vAlign w:val="center"/>
          </w:tcPr>
          <w:p w14:paraId="09AE4EA9"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风险评估内容</w:t>
            </w:r>
          </w:p>
        </w:tc>
        <w:tc>
          <w:tcPr>
            <w:tcW w:w="5245" w:type="dxa"/>
            <w:tcBorders>
              <w:right w:val="single" w:sz="12" w:space="0" w:color="auto"/>
            </w:tcBorders>
            <w:vAlign w:val="center"/>
          </w:tcPr>
          <w:p w14:paraId="7F0C6BDA" w14:textId="77777777" w:rsidR="0058065E" w:rsidRPr="00E0560C" w:rsidRDefault="0058065E" w:rsidP="001A57C7">
            <w:pPr>
              <w:pStyle w:val="a7"/>
              <w:spacing w:after="0" w:line="240" w:lineRule="auto"/>
              <w:rPr>
                <w:rFonts w:ascii="Times New Roman" w:eastAsia="宋体" w:hAnsi="Times New Roman" w:cs="Times New Roman"/>
                <w:bCs w:val="0"/>
                <w:szCs w:val="21"/>
              </w:rPr>
            </w:pPr>
            <w:r w:rsidRPr="00E0560C">
              <w:rPr>
                <w:rFonts w:ascii="Times New Roman" w:eastAsia="宋体" w:hAnsi="Times New Roman" w:cs="Times New Roman"/>
                <w:szCs w:val="21"/>
              </w:rPr>
              <w:t>绿色建筑性能风险：</w:t>
            </w:r>
          </w:p>
          <w:p w14:paraId="1A928ED2" w14:textId="77777777" w:rsidR="0058065E" w:rsidRPr="00E0560C" w:rsidRDefault="0058065E" w:rsidP="001A57C7">
            <w:pPr>
              <w:pStyle w:val="a7"/>
              <w:numPr>
                <w:ilvl w:val="0"/>
                <w:numId w:val="4"/>
              </w:numPr>
              <w:spacing w:after="0" w:line="240" w:lineRule="auto"/>
              <w:rPr>
                <w:rFonts w:ascii="Times New Roman" w:eastAsia="宋体" w:hAnsi="Times New Roman" w:cs="Times New Roman"/>
                <w:b/>
                <w:szCs w:val="21"/>
              </w:rPr>
            </w:pPr>
            <w:r w:rsidRPr="00E0560C">
              <w:rPr>
                <w:rFonts w:ascii="Times New Roman" w:eastAsia="宋体" w:hAnsi="Times New Roman" w:cs="Times New Roman"/>
                <w:szCs w:val="21"/>
              </w:rPr>
              <w:t>安全耐久性能；</w:t>
            </w:r>
          </w:p>
          <w:p w14:paraId="037DD540" w14:textId="77777777" w:rsidR="0058065E" w:rsidRPr="00E0560C" w:rsidRDefault="0058065E" w:rsidP="001A57C7">
            <w:pPr>
              <w:pStyle w:val="a7"/>
              <w:numPr>
                <w:ilvl w:val="0"/>
                <w:numId w:val="4"/>
              </w:numPr>
              <w:spacing w:after="0" w:line="240" w:lineRule="auto"/>
              <w:rPr>
                <w:rFonts w:ascii="Times New Roman" w:eastAsia="宋体" w:hAnsi="Times New Roman" w:cs="Times New Roman"/>
                <w:b/>
                <w:szCs w:val="21"/>
              </w:rPr>
            </w:pPr>
            <w:r w:rsidRPr="00E0560C">
              <w:rPr>
                <w:rFonts w:ascii="Times New Roman" w:eastAsia="宋体" w:hAnsi="Times New Roman" w:cs="Times New Roman"/>
                <w:szCs w:val="21"/>
              </w:rPr>
              <w:t>健康舒适性能；</w:t>
            </w:r>
          </w:p>
          <w:p w14:paraId="0D6AAC41" w14:textId="77777777" w:rsidR="0058065E" w:rsidRPr="00E0560C" w:rsidRDefault="0058065E" w:rsidP="001A57C7">
            <w:pPr>
              <w:pStyle w:val="a7"/>
              <w:numPr>
                <w:ilvl w:val="0"/>
                <w:numId w:val="4"/>
              </w:numPr>
              <w:spacing w:after="0" w:line="240" w:lineRule="auto"/>
              <w:rPr>
                <w:rFonts w:ascii="Times New Roman" w:eastAsia="宋体" w:hAnsi="Times New Roman" w:cs="Times New Roman"/>
                <w:b/>
                <w:szCs w:val="21"/>
              </w:rPr>
            </w:pPr>
            <w:r w:rsidRPr="00E0560C">
              <w:rPr>
                <w:rFonts w:ascii="Times New Roman" w:eastAsia="宋体" w:hAnsi="Times New Roman" w:cs="Times New Roman"/>
                <w:szCs w:val="21"/>
              </w:rPr>
              <w:t>生活便利性能；</w:t>
            </w:r>
          </w:p>
          <w:p w14:paraId="505EEF56" w14:textId="77777777" w:rsidR="0058065E" w:rsidRPr="00E0560C" w:rsidRDefault="0058065E" w:rsidP="001A57C7">
            <w:pPr>
              <w:pStyle w:val="a7"/>
              <w:numPr>
                <w:ilvl w:val="0"/>
                <w:numId w:val="4"/>
              </w:numPr>
              <w:spacing w:after="0" w:line="240" w:lineRule="auto"/>
              <w:rPr>
                <w:rFonts w:ascii="Times New Roman" w:eastAsia="宋体" w:hAnsi="Times New Roman" w:cs="Times New Roman"/>
                <w:b/>
                <w:szCs w:val="21"/>
              </w:rPr>
            </w:pPr>
            <w:r w:rsidRPr="00E0560C">
              <w:rPr>
                <w:rFonts w:ascii="Times New Roman" w:eastAsia="宋体" w:hAnsi="Times New Roman" w:cs="Times New Roman"/>
                <w:szCs w:val="21"/>
              </w:rPr>
              <w:t>资源节约性能；</w:t>
            </w:r>
          </w:p>
          <w:p w14:paraId="65109925" w14:textId="77777777" w:rsidR="0058065E" w:rsidRPr="00E0560C" w:rsidRDefault="0058065E" w:rsidP="001A57C7">
            <w:pPr>
              <w:pStyle w:val="a7"/>
              <w:numPr>
                <w:ilvl w:val="0"/>
                <w:numId w:val="4"/>
              </w:numPr>
              <w:spacing w:after="0" w:line="240" w:lineRule="auto"/>
              <w:rPr>
                <w:rFonts w:ascii="Times New Roman" w:eastAsia="宋体" w:hAnsi="Times New Roman" w:cs="Times New Roman"/>
                <w:b/>
                <w:szCs w:val="21"/>
              </w:rPr>
            </w:pPr>
            <w:r w:rsidRPr="00E0560C">
              <w:rPr>
                <w:rFonts w:ascii="Times New Roman" w:eastAsia="宋体" w:hAnsi="Times New Roman" w:cs="Times New Roman"/>
                <w:szCs w:val="21"/>
              </w:rPr>
              <w:t>环境宜居性能；</w:t>
            </w:r>
          </w:p>
          <w:p w14:paraId="48D017A7" w14:textId="77777777" w:rsidR="0058065E" w:rsidRPr="00E0560C" w:rsidRDefault="0058065E" w:rsidP="001A57C7">
            <w:pPr>
              <w:pStyle w:val="a7"/>
              <w:numPr>
                <w:ilvl w:val="0"/>
                <w:numId w:val="4"/>
              </w:numPr>
              <w:spacing w:after="0" w:line="240" w:lineRule="auto"/>
              <w:rPr>
                <w:rFonts w:ascii="Times New Roman" w:eastAsia="宋体" w:hAnsi="Times New Roman" w:cs="Times New Roman"/>
                <w:b/>
                <w:szCs w:val="21"/>
              </w:rPr>
            </w:pPr>
            <w:r w:rsidRPr="00E0560C">
              <w:rPr>
                <w:rFonts w:ascii="Times New Roman" w:eastAsia="宋体" w:hAnsi="Times New Roman" w:cs="Times New Roman"/>
                <w:szCs w:val="21"/>
              </w:rPr>
              <w:t>提高与创新。</w:t>
            </w:r>
          </w:p>
        </w:tc>
      </w:tr>
      <w:tr w:rsidR="001A57C7" w:rsidRPr="00E0560C" w14:paraId="795EA1B2" w14:textId="77777777" w:rsidTr="001A57C7">
        <w:trPr>
          <w:trHeight w:val="841"/>
          <w:jc w:val="center"/>
        </w:trPr>
        <w:tc>
          <w:tcPr>
            <w:tcW w:w="8349" w:type="dxa"/>
            <w:gridSpan w:val="3"/>
            <w:tcBorders>
              <w:left w:val="single" w:sz="12" w:space="0" w:color="auto"/>
              <w:bottom w:val="single" w:sz="12" w:space="0" w:color="auto"/>
              <w:right w:val="single" w:sz="12" w:space="0" w:color="auto"/>
            </w:tcBorders>
            <w:vAlign w:val="center"/>
          </w:tcPr>
          <w:p w14:paraId="0C715C8C"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 xml:space="preserve">1 </w:t>
            </w:r>
            <w:r w:rsidRPr="00E0560C">
              <w:rPr>
                <w:rFonts w:ascii="Times New Roman" w:eastAsia="宋体" w:hAnsi="Times New Roman" w:cs="Times New Roman"/>
                <w:szCs w:val="21"/>
              </w:rPr>
              <w:t>项目概况</w:t>
            </w:r>
          </w:p>
          <w:p w14:paraId="73F82E90"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 xml:space="preserve">2 </w:t>
            </w:r>
            <w:r w:rsidRPr="00E0560C">
              <w:rPr>
                <w:rFonts w:ascii="Times New Roman" w:eastAsia="宋体" w:hAnsi="Times New Roman" w:cs="Times New Roman"/>
                <w:szCs w:val="21"/>
              </w:rPr>
              <w:t>风险评估目的和依据</w:t>
            </w:r>
          </w:p>
          <w:p w14:paraId="131F4400"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 xml:space="preserve">3 </w:t>
            </w:r>
            <w:r w:rsidRPr="00E0560C">
              <w:rPr>
                <w:rFonts w:ascii="Times New Roman" w:eastAsia="宋体" w:hAnsi="Times New Roman" w:cs="Times New Roman"/>
                <w:szCs w:val="21"/>
              </w:rPr>
              <w:t>绿色建筑性能评估内容</w:t>
            </w:r>
          </w:p>
          <w:p w14:paraId="318066E1"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 xml:space="preserve">3.1 </w:t>
            </w:r>
            <w:r w:rsidRPr="00E0560C">
              <w:rPr>
                <w:rFonts w:ascii="Times New Roman" w:eastAsia="宋体" w:hAnsi="Times New Roman" w:cs="Times New Roman"/>
                <w:szCs w:val="21"/>
              </w:rPr>
              <w:t>安全耐久</w:t>
            </w:r>
            <w:r w:rsidRPr="00E0560C">
              <w:rPr>
                <w:rFonts w:ascii="Times New Roman" w:eastAsia="宋体" w:hAnsi="Times New Roman" w:cs="Times New Roman"/>
                <w:szCs w:val="21"/>
              </w:rPr>
              <w:tab/>
            </w:r>
          </w:p>
          <w:p w14:paraId="25F78607"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 xml:space="preserve">3.2 </w:t>
            </w:r>
            <w:r w:rsidRPr="00E0560C">
              <w:rPr>
                <w:rFonts w:ascii="Times New Roman" w:eastAsia="宋体" w:hAnsi="Times New Roman" w:cs="Times New Roman"/>
                <w:szCs w:val="21"/>
              </w:rPr>
              <w:t>健康舒适</w:t>
            </w:r>
            <w:r w:rsidRPr="00E0560C">
              <w:rPr>
                <w:rFonts w:ascii="Times New Roman" w:eastAsia="宋体" w:hAnsi="Times New Roman" w:cs="Times New Roman"/>
                <w:szCs w:val="21"/>
              </w:rPr>
              <w:tab/>
            </w:r>
          </w:p>
          <w:p w14:paraId="23DD8E8A"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 xml:space="preserve">3.3 </w:t>
            </w:r>
            <w:r w:rsidRPr="00E0560C">
              <w:rPr>
                <w:rFonts w:ascii="Times New Roman" w:eastAsia="宋体" w:hAnsi="Times New Roman" w:cs="Times New Roman"/>
                <w:szCs w:val="21"/>
              </w:rPr>
              <w:t>生活便利</w:t>
            </w:r>
            <w:r w:rsidRPr="00E0560C">
              <w:rPr>
                <w:rFonts w:ascii="Times New Roman" w:eastAsia="宋体" w:hAnsi="Times New Roman" w:cs="Times New Roman"/>
                <w:szCs w:val="21"/>
              </w:rPr>
              <w:tab/>
            </w:r>
          </w:p>
          <w:p w14:paraId="05B20F5D"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 xml:space="preserve">3.4 </w:t>
            </w:r>
            <w:r w:rsidRPr="00E0560C">
              <w:rPr>
                <w:rFonts w:ascii="Times New Roman" w:eastAsia="宋体" w:hAnsi="Times New Roman" w:cs="Times New Roman"/>
                <w:szCs w:val="21"/>
              </w:rPr>
              <w:t>资源节约</w:t>
            </w:r>
            <w:r w:rsidRPr="00E0560C">
              <w:rPr>
                <w:rFonts w:ascii="Times New Roman" w:eastAsia="宋体" w:hAnsi="Times New Roman" w:cs="Times New Roman"/>
                <w:szCs w:val="21"/>
              </w:rPr>
              <w:tab/>
            </w:r>
          </w:p>
          <w:p w14:paraId="1B04245A"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 xml:space="preserve">3.5 </w:t>
            </w:r>
            <w:r w:rsidRPr="00E0560C">
              <w:rPr>
                <w:rFonts w:ascii="Times New Roman" w:eastAsia="宋体" w:hAnsi="Times New Roman" w:cs="Times New Roman"/>
                <w:szCs w:val="21"/>
              </w:rPr>
              <w:t>环境宜居</w:t>
            </w:r>
            <w:r w:rsidRPr="00E0560C">
              <w:rPr>
                <w:rFonts w:ascii="Times New Roman" w:eastAsia="宋体" w:hAnsi="Times New Roman" w:cs="Times New Roman"/>
                <w:szCs w:val="21"/>
              </w:rPr>
              <w:tab/>
            </w:r>
          </w:p>
          <w:p w14:paraId="08F341B4"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 xml:space="preserve">3.6 </w:t>
            </w:r>
            <w:r w:rsidRPr="00E0560C">
              <w:rPr>
                <w:rFonts w:ascii="Times New Roman" w:eastAsia="宋体" w:hAnsi="Times New Roman" w:cs="Times New Roman"/>
                <w:szCs w:val="21"/>
              </w:rPr>
              <w:t>提高与创新</w:t>
            </w:r>
          </w:p>
          <w:p w14:paraId="772C41EC"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 xml:space="preserve">4 </w:t>
            </w:r>
            <w:r w:rsidRPr="00E0560C">
              <w:rPr>
                <w:rFonts w:ascii="Times New Roman" w:eastAsia="宋体" w:hAnsi="Times New Roman" w:cs="Times New Roman"/>
                <w:szCs w:val="21"/>
              </w:rPr>
              <w:t>风险评估意见</w:t>
            </w:r>
          </w:p>
          <w:p w14:paraId="77E9E907"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 xml:space="preserve">4.1 </w:t>
            </w:r>
            <w:r w:rsidRPr="00E0560C">
              <w:rPr>
                <w:rFonts w:ascii="Times New Roman" w:eastAsia="宋体" w:hAnsi="Times New Roman" w:cs="Times New Roman"/>
                <w:szCs w:val="21"/>
              </w:rPr>
              <w:t>前置条件</w:t>
            </w:r>
            <w:r w:rsidRPr="00E0560C">
              <w:rPr>
                <w:rFonts w:ascii="Times New Roman" w:eastAsia="宋体" w:hAnsi="Times New Roman" w:cs="Times New Roman"/>
                <w:szCs w:val="21"/>
              </w:rPr>
              <w:tab/>
            </w:r>
          </w:p>
          <w:p w14:paraId="639D99C4"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 xml:space="preserve">4.2 </w:t>
            </w:r>
            <w:r w:rsidRPr="00E0560C">
              <w:rPr>
                <w:rFonts w:ascii="Times New Roman" w:eastAsia="宋体" w:hAnsi="Times New Roman" w:cs="Times New Roman"/>
                <w:szCs w:val="21"/>
              </w:rPr>
              <w:t>评估意见</w:t>
            </w:r>
            <w:r w:rsidRPr="00E0560C">
              <w:rPr>
                <w:rFonts w:ascii="Times New Roman" w:eastAsia="宋体" w:hAnsi="Times New Roman" w:cs="Times New Roman"/>
                <w:szCs w:val="21"/>
              </w:rPr>
              <w:tab/>
            </w:r>
          </w:p>
          <w:p w14:paraId="3020E785" w14:textId="77777777" w:rsidR="0058065E" w:rsidRPr="00E0560C" w:rsidRDefault="0058065E" w:rsidP="001A57C7">
            <w:pPr>
              <w:pStyle w:val="a7"/>
              <w:spacing w:after="0" w:line="240" w:lineRule="auto"/>
              <w:rPr>
                <w:rFonts w:ascii="Times New Roman" w:eastAsia="宋体" w:hAnsi="Times New Roman" w:cs="Times New Roman"/>
                <w:szCs w:val="21"/>
              </w:rPr>
            </w:pPr>
            <w:r w:rsidRPr="00E0560C">
              <w:rPr>
                <w:rFonts w:ascii="Times New Roman" w:eastAsia="宋体" w:hAnsi="Times New Roman" w:cs="Times New Roman"/>
                <w:szCs w:val="21"/>
              </w:rPr>
              <w:t xml:space="preserve">4.3 </w:t>
            </w:r>
            <w:r w:rsidRPr="00E0560C">
              <w:rPr>
                <w:rFonts w:ascii="Times New Roman" w:eastAsia="宋体" w:hAnsi="Times New Roman" w:cs="Times New Roman"/>
                <w:szCs w:val="21"/>
              </w:rPr>
              <w:t>评价得分</w:t>
            </w:r>
            <w:r w:rsidRPr="00E0560C">
              <w:rPr>
                <w:rFonts w:ascii="Times New Roman" w:eastAsia="宋体" w:hAnsi="Times New Roman" w:cs="Times New Roman"/>
                <w:szCs w:val="21"/>
              </w:rPr>
              <w:tab/>
            </w:r>
          </w:p>
        </w:tc>
      </w:tr>
    </w:tbl>
    <w:p w14:paraId="3E6E1556" w14:textId="20B2712E" w:rsidR="00B732A7" w:rsidRPr="001A57C7" w:rsidRDefault="005304E1" w:rsidP="00B732A7">
      <w:pPr>
        <w:pStyle w:val="2"/>
        <w:rPr>
          <w:rFonts w:hint="eastAsia"/>
        </w:rPr>
      </w:pPr>
      <w:bookmarkStart w:id="216" w:name="_Toc179448801"/>
      <w:bookmarkStart w:id="217" w:name="_Toc184372644"/>
      <w:bookmarkStart w:id="218" w:name="_Toc184383424"/>
      <w:bookmarkStart w:id="219" w:name="_Toc184384000"/>
      <w:bookmarkStart w:id="220" w:name="_Toc184386689"/>
      <w:r>
        <w:rPr>
          <w:rFonts w:hint="eastAsia"/>
        </w:rPr>
        <w:lastRenderedPageBreak/>
        <w:t>表</w:t>
      </w:r>
      <w:r>
        <w:rPr>
          <w:rFonts w:hint="eastAsia"/>
        </w:rPr>
        <w:t>C</w:t>
      </w:r>
      <w:r w:rsidRPr="001A57C7">
        <w:t xml:space="preserve">.2  </w:t>
      </w:r>
      <w:r w:rsidRPr="001A57C7">
        <w:rPr>
          <w:rFonts w:hint="eastAsia"/>
        </w:rPr>
        <w:t>风险评估报告体系</w:t>
      </w:r>
      <w:bookmarkEnd w:id="216"/>
      <w:bookmarkEnd w:id="217"/>
      <w:bookmarkEnd w:id="218"/>
      <w:bookmarkEnd w:id="219"/>
      <w:bookmarkEnd w:id="220"/>
    </w:p>
    <w:p w14:paraId="20355ED5" w14:textId="77777777" w:rsidR="00B732A7" w:rsidRPr="001A57C7" w:rsidRDefault="00B732A7" w:rsidP="00B732A7">
      <w:pPr>
        <w:jc w:val="center"/>
        <w:rPr>
          <w:rFonts w:hint="eastAsia"/>
        </w:rPr>
      </w:pPr>
      <w:r w:rsidRPr="001A57C7">
        <w:rPr>
          <w:rFonts w:hint="eastAsia"/>
        </w:rPr>
        <w:t>表7</w:t>
      </w:r>
      <w:r w:rsidRPr="001A57C7">
        <w:t xml:space="preserve">.1.4 </w:t>
      </w:r>
      <w:r w:rsidRPr="001A57C7">
        <w:rPr>
          <w:rFonts w:hint="eastAsia"/>
        </w:rPr>
        <w:t>风险评估报告体系</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86"/>
        <w:gridCol w:w="6094"/>
      </w:tblGrid>
      <w:tr w:rsidR="001A57C7" w:rsidRPr="00E0560C" w14:paraId="51029C0A" w14:textId="77777777" w:rsidTr="00D87BB9">
        <w:trPr>
          <w:trHeight w:val="387"/>
          <w:tblHeader/>
          <w:jc w:val="center"/>
        </w:trPr>
        <w:tc>
          <w:tcPr>
            <w:tcW w:w="1407" w:type="pct"/>
            <w:shd w:val="clear" w:color="auto" w:fill="auto"/>
            <w:noWrap/>
            <w:vAlign w:val="center"/>
          </w:tcPr>
          <w:p w14:paraId="3A83DC02"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报告编号</w:t>
            </w:r>
          </w:p>
        </w:tc>
        <w:tc>
          <w:tcPr>
            <w:tcW w:w="3593" w:type="pct"/>
            <w:shd w:val="clear" w:color="auto" w:fill="auto"/>
            <w:noWrap/>
            <w:vAlign w:val="center"/>
          </w:tcPr>
          <w:p w14:paraId="6F9C0F44"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报告名称</w:t>
            </w:r>
          </w:p>
        </w:tc>
      </w:tr>
      <w:tr w:rsidR="001A57C7" w:rsidRPr="00E0560C" w14:paraId="7B25D740" w14:textId="77777777" w:rsidTr="00D87BB9">
        <w:trPr>
          <w:trHeight w:val="403"/>
          <w:jc w:val="center"/>
        </w:trPr>
        <w:tc>
          <w:tcPr>
            <w:tcW w:w="5000" w:type="pct"/>
            <w:gridSpan w:val="2"/>
            <w:shd w:val="clear" w:color="auto" w:fill="auto"/>
            <w:noWrap/>
            <w:vAlign w:val="center"/>
          </w:tcPr>
          <w:p w14:paraId="6C28FAAE"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设计阶段</w:t>
            </w:r>
          </w:p>
        </w:tc>
      </w:tr>
      <w:tr w:rsidR="001A57C7" w:rsidRPr="00E0560C" w14:paraId="54BC0413" w14:textId="77777777" w:rsidTr="00D87BB9">
        <w:trPr>
          <w:trHeight w:val="433"/>
          <w:jc w:val="center"/>
        </w:trPr>
        <w:tc>
          <w:tcPr>
            <w:tcW w:w="1407" w:type="pct"/>
            <w:shd w:val="clear" w:color="auto" w:fill="auto"/>
            <w:noWrap/>
            <w:vAlign w:val="center"/>
          </w:tcPr>
          <w:p w14:paraId="75BF9DC5"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R-0</w:t>
            </w:r>
          </w:p>
        </w:tc>
        <w:tc>
          <w:tcPr>
            <w:tcW w:w="3593" w:type="pct"/>
            <w:shd w:val="clear" w:color="auto" w:fill="auto"/>
            <w:noWrap/>
            <w:vAlign w:val="center"/>
          </w:tcPr>
          <w:p w14:paraId="53148195" w14:textId="77777777" w:rsidR="00B732A7" w:rsidRPr="00E0560C" w:rsidRDefault="00B732A7" w:rsidP="00D87BB9">
            <w:pPr>
              <w:widowControl/>
              <w:autoSpaceDE/>
              <w:autoSpaceDN/>
              <w:adjustRightInd/>
              <w:spacing w:line="240" w:lineRule="auto"/>
              <w:jc w:val="left"/>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初步技术风险分析</w:t>
            </w:r>
          </w:p>
        </w:tc>
      </w:tr>
      <w:tr w:rsidR="001A57C7" w:rsidRPr="00E0560C" w14:paraId="61665FCA" w14:textId="77777777" w:rsidTr="00D87BB9">
        <w:trPr>
          <w:trHeight w:val="433"/>
          <w:jc w:val="center"/>
        </w:trPr>
        <w:tc>
          <w:tcPr>
            <w:tcW w:w="1407" w:type="pct"/>
            <w:shd w:val="clear" w:color="auto" w:fill="auto"/>
            <w:noWrap/>
            <w:vAlign w:val="center"/>
          </w:tcPr>
          <w:p w14:paraId="4BF529AA"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R-0-1</w:t>
            </w:r>
          </w:p>
        </w:tc>
        <w:tc>
          <w:tcPr>
            <w:tcW w:w="3593" w:type="pct"/>
            <w:shd w:val="clear" w:color="auto" w:fill="auto"/>
            <w:noWrap/>
            <w:vAlign w:val="center"/>
          </w:tcPr>
          <w:p w14:paraId="174C33A8" w14:textId="77777777" w:rsidR="00B732A7" w:rsidRPr="00E0560C" w:rsidRDefault="00B732A7" w:rsidP="00D87BB9">
            <w:pPr>
              <w:widowControl/>
              <w:autoSpaceDE/>
              <w:autoSpaceDN/>
              <w:adjustRightInd/>
              <w:spacing w:line="240" w:lineRule="auto"/>
              <w:jc w:val="left"/>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安全耐久设计风险评估报告</w:t>
            </w:r>
          </w:p>
        </w:tc>
      </w:tr>
      <w:tr w:rsidR="001A57C7" w:rsidRPr="00E0560C" w14:paraId="527C8C41" w14:textId="77777777" w:rsidTr="00D87BB9">
        <w:trPr>
          <w:trHeight w:val="397"/>
          <w:jc w:val="center"/>
        </w:trPr>
        <w:tc>
          <w:tcPr>
            <w:tcW w:w="1407" w:type="pct"/>
            <w:shd w:val="clear" w:color="auto" w:fill="auto"/>
            <w:noWrap/>
            <w:vAlign w:val="center"/>
          </w:tcPr>
          <w:p w14:paraId="2F75A538"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R-0-2</w:t>
            </w:r>
          </w:p>
        </w:tc>
        <w:tc>
          <w:tcPr>
            <w:tcW w:w="3593" w:type="pct"/>
            <w:shd w:val="clear" w:color="auto" w:fill="auto"/>
            <w:noWrap/>
            <w:vAlign w:val="center"/>
          </w:tcPr>
          <w:p w14:paraId="4F503135" w14:textId="77777777" w:rsidR="00B732A7" w:rsidRPr="00E0560C" w:rsidRDefault="00B732A7" w:rsidP="00D87BB9">
            <w:pPr>
              <w:widowControl/>
              <w:autoSpaceDE/>
              <w:autoSpaceDN/>
              <w:adjustRightInd/>
              <w:spacing w:line="240" w:lineRule="auto"/>
              <w:jc w:val="left"/>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健康舒适设计风险评估报告</w:t>
            </w:r>
          </w:p>
        </w:tc>
      </w:tr>
      <w:tr w:rsidR="001A57C7" w:rsidRPr="00E0560C" w14:paraId="3C1D7408" w14:textId="77777777" w:rsidTr="00D87BB9">
        <w:trPr>
          <w:trHeight w:val="431"/>
          <w:jc w:val="center"/>
        </w:trPr>
        <w:tc>
          <w:tcPr>
            <w:tcW w:w="1407" w:type="pct"/>
            <w:shd w:val="clear" w:color="auto" w:fill="auto"/>
            <w:noWrap/>
            <w:vAlign w:val="center"/>
          </w:tcPr>
          <w:p w14:paraId="0F1D76D4"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R-0-3</w:t>
            </w:r>
          </w:p>
        </w:tc>
        <w:tc>
          <w:tcPr>
            <w:tcW w:w="3593" w:type="pct"/>
            <w:shd w:val="clear" w:color="auto" w:fill="auto"/>
            <w:noWrap/>
            <w:vAlign w:val="center"/>
          </w:tcPr>
          <w:p w14:paraId="786454FD" w14:textId="77777777" w:rsidR="00B732A7" w:rsidRPr="00E0560C" w:rsidRDefault="00B732A7" w:rsidP="00D87BB9">
            <w:pPr>
              <w:widowControl/>
              <w:autoSpaceDE/>
              <w:autoSpaceDN/>
              <w:adjustRightInd/>
              <w:spacing w:line="240" w:lineRule="auto"/>
              <w:jc w:val="left"/>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生活便利设计风险评估报告</w:t>
            </w:r>
          </w:p>
        </w:tc>
      </w:tr>
      <w:tr w:rsidR="001A57C7" w:rsidRPr="00E0560C" w14:paraId="7FC79DF6" w14:textId="77777777" w:rsidTr="00D87BB9">
        <w:trPr>
          <w:trHeight w:val="431"/>
          <w:jc w:val="center"/>
        </w:trPr>
        <w:tc>
          <w:tcPr>
            <w:tcW w:w="1407" w:type="pct"/>
            <w:shd w:val="clear" w:color="auto" w:fill="auto"/>
            <w:noWrap/>
            <w:vAlign w:val="center"/>
          </w:tcPr>
          <w:p w14:paraId="50F93624"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R-0-4</w:t>
            </w:r>
          </w:p>
        </w:tc>
        <w:tc>
          <w:tcPr>
            <w:tcW w:w="3593" w:type="pct"/>
            <w:shd w:val="clear" w:color="auto" w:fill="auto"/>
            <w:noWrap/>
            <w:vAlign w:val="center"/>
          </w:tcPr>
          <w:p w14:paraId="039ED7C0" w14:textId="77777777" w:rsidR="00B732A7" w:rsidRPr="00E0560C" w:rsidRDefault="00B732A7" w:rsidP="00D87BB9">
            <w:pPr>
              <w:widowControl/>
              <w:autoSpaceDE/>
              <w:autoSpaceDN/>
              <w:adjustRightInd/>
              <w:spacing w:line="240" w:lineRule="auto"/>
              <w:jc w:val="left"/>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资源节约设计风险评估报告</w:t>
            </w:r>
          </w:p>
        </w:tc>
      </w:tr>
      <w:tr w:rsidR="001A57C7" w:rsidRPr="00E0560C" w14:paraId="516F2B18" w14:textId="77777777" w:rsidTr="00D87BB9">
        <w:trPr>
          <w:trHeight w:val="431"/>
          <w:jc w:val="center"/>
        </w:trPr>
        <w:tc>
          <w:tcPr>
            <w:tcW w:w="1407" w:type="pct"/>
            <w:shd w:val="clear" w:color="auto" w:fill="auto"/>
            <w:noWrap/>
            <w:vAlign w:val="center"/>
          </w:tcPr>
          <w:p w14:paraId="2803F5EE"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R-0-5</w:t>
            </w:r>
          </w:p>
        </w:tc>
        <w:tc>
          <w:tcPr>
            <w:tcW w:w="3593" w:type="pct"/>
            <w:shd w:val="clear" w:color="auto" w:fill="auto"/>
            <w:noWrap/>
            <w:vAlign w:val="center"/>
          </w:tcPr>
          <w:p w14:paraId="3AFE8633" w14:textId="77777777" w:rsidR="00B732A7" w:rsidRPr="00E0560C" w:rsidRDefault="00B732A7" w:rsidP="00D87BB9">
            <w:pPr>
              <w:widowControl/>
              <w:autoSpaceDE/>
              <w:autoSpaceDN/>
              <w:adjustRightInd/>
              <w:spacing w:line="240" w:lineRule="auto"/>
              <w:jc w:val="left"/>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环境宜</w:t>
            </w:r>
            <w:proofErr w:type="gramStart"/>
            <w:r w:rsidRPr="00E0560C">
              <w:rPr>
                <w:rFonts w:ascii="Times New Roman" w:eastAsia="宋体" w:hAnsi="Times New Roman" w:cs="Times New Roman"/>
                <w:bCs w:val="0"/>
                <w:kern w:val="0"/>
                <w:szCs w:val="21"/>
              </w:rPr>
              <w:t>居设计</w:t>
            </w:r>
            <w:proofErr w:type="gramEnd"/>
            <w:r w:rsidRPr="00E0560C">
              <w:rPr>
                <w:rFonts w:ascii="Times New Roman" w:eastAsia="宋体" w:hAnsi="Times New Roman" w:cs="Times New Roman"/>
                <w:bCs w:val="0"/>
                <w:kern w:val="0"/>
                <w:szCs w:val="21"/>
              </w:rPr>
              <w:t>风险评估报告</w:t>
            </w:r>
          </w:p>
        </w:tc>
      </w:tr>
      <w:tr w:rsidR="001A57C7" w:rsidRPr="00E0560C" w14:paraId="096B35FE" w14:textId="77777777" w:rsidTr="00D87BB9">
        <w:trPr>
          <w:trHeight w:val="408"/>
          <w:jc w:val="center"/>
        </w:trPr>
        <w:tc>
          <w:tcPr>
            <w:tcW w:w="1407" w:type="pct"/>
            <w:shd w:val="clear" w:color="auto" w:fill="auto"/>
            <w:noWrap/>
            <w:vAlign w:val="center"/>
          </w:tcPr>
          <w:p w14:paraId="30D50605"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R-0-6</w:t>
            </w:r>
          </w:p>
        </w:tc>
        <w:tc>
          <w:tcPr>
            <w:tcW w:w="3593" w:type="pct"/>
            <w:shd w:val="clear" w:color="auto" w:fill="auto"/>
            <w:noWrap/>
            <w:vAlign w:val="center"/>
          </w:tcPr>
          <w:p w14:paraId="7754C089" w14:textId="77777777" w:rsidR="00B732A7" w:rsidRPr="00E0560C" w:rsidRDefault="00B732A7" w:rsidP="00D87BB9">
            <w:pPr>
              <w:widowControl/>
              <w:autoSpaceDE/>
              <w:autoSpaceDN/>
              <w:adjustRightInd/>
              <w:spacing w:line="240" w:lineRule="auto"/>
              <w:jc w:val="left"/>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提高创新设计风险评估报告</w:t>
            </w:r>
          </w:p>
        </w:tc>
      </w:tr>
      <w:tr w:rsidR="001A57C7" w:rsidRPr="00E0560C" w14:paraId="1CF97E7E" w14:textId="77777777" w:rsidTr="00D87BB9">
        <w:trPr>
          <w:trHeight w:val="408"/>
          <w:jc w:val="center"/>
        </w:trPr>
        <w:tc>
          <w:tcPr>
            <w:tcW w:w="5000" w:type="pct"/>
            <w:gridSpan w:val="2"/>
            <w:shd w:val="clear" w:color="auto" w:fill="auto"/>
            <w:noWrap/>
            <w:vAlign w:val="center"/>
          </w:tcPr>
          <w:p w14:paraId="71030C3D"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施工阶段</w:t>
            </w:r>
          </w:p>
        </w:tc>
      </w:tr>
      <w:tr w:rsidR="001A57C7" w:rsidRPr="00E0560C" w14:paraId="06156422" w14:textId="77777777" w:rsidTr="00D87BB9">
        <w:trPr>
          <w:trHeight w:val="414"/>
          <w:jc w:val="center"/>
        </w:trPr>
        <w:tc>
          <w:tcPr>
            <w:tcW w:w="1407" w:type="pct"/>
            <w:shd w:val="clear" w:color="auto" w:fill="auto"/>
            <w:noWrap/>
            <w:vAlign w:val="center"/>
          </w:tcPr>
          <w:p w14:paraId="2A7664D7"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R-1-00x</w:t>
            </w:r>
          </w:p>
        </w:tc>
        <w:tc>
          <w:tcPr>
            <w:tcW w:w="3593" w:type="pct"/>
            <w:shd w:val="clear" w:color="auto" w:fill="auto"/>
            <w:noWrap/>
            <w:vAlign w:val="center"/>
          </w:tcPr>
          <w:p w14:paraId="1B07675F" w14:textId="77777777" w:rsidR="00B732A7" w:rsidRPr="00E0560C" w:rsidRDefault="00B732A7" w:rsidP="00D87BB9">
            <w:pPr>
              <w:widowControl/>
              <w:autoSpaceDE/>
              <w:autoSpaceDN/>
              <w:adjustRightInd/>
              <w:spacing w:line="240" w:lineRule="auto"/>
              <w:jc w:val="left"/>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施工过程检查报告</w:t>
            </w:r>
          </w:p>
        </w:tc>
      </w:tr>
      <w:tr w:rsidR="001A57C7" w:rsidRPr="00E0560C" w14:paraId="1092E35B" w14:textId="77777777" w:rsidTr="00D87BB9">
        <w:trPr>
          <w:trHeight w:val="414"/>
          <w:jc w:val="center"/>
        </w:trPr>
        <w:tc>
          <w:tcPr>
            <w:tcW w:w="1407" w:type="pct"/>
            <w:shd w:val="clear" w:color="auto" w:fill="auto"/>
            <w:noWrap/>
            <w:vAlign w:val="center"/>
          </w:tcPr>
          <w:p w14:paraId="7DAF1DCD"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R-1-1</w:t>
            </w:r>
          </w:p>
        </w:tc>
        <w:tc>
          <w:tcPr>
            <w:tcW w:w="3593" w:type="pct"/>
            <w:shd w:val="clear" w:color="auto" w:fill="auto"/>
            <w:noWrap/>
            <w:vAlign w:val="center"/>
          </w:tcPr>
          <w:p w14:paraId="42173D2E" w14:textId="77777777" w:rsidR="00B732A7" w:rsidRPr="00E0560C" w:rsidRDefault="00B732A7" w:rsidP="00D87BB9">
            <w:pPr>
              <w:widowControl/>
              <w:autoSpaceDE/>
              <w:autoSpaceDN/>
              <w:adjustRightInd/>
              <w:spacing w:line="240" w:lineRule="auto"/>
              <w:jc w:val="left"/>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安全耐久施工风险评估报告</w:t>
            </w:r>
          </w:p>
        </w:tc>
      </w:tr>
      <w:tr w:rsidR="001A57C7" w:rsidRPr="00E0560C" w14:paraId="2A775E13" w14:textId="77777777" w:rsidTr="00D87BB9">
        <w:trPr>
          <w:trHeight w:val="414"/>
          <w:jc w:val="center"/>
        </w:trPr>
        <w:tc>
          <w:tcPr>
            <w:tcW w:w="1407" w:type="pct"/>
            <w:shd w:val="clear" w:color="auto" w:fill="auto"/>
            <w:noWrap/>
            <w:vAlign w:val="center"/>
          </w:tcPr>
          <w:p w14:paraId="6E28E522"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R-1-2</w:t>
            </w:r>
          </w:p>
        </w:tc>
        <w:tc>
          <w:tcPr>
            <w:tcW w:w="3593" w:type="pct"/>
            <w:shd w:val="clear" w:color="auto" w:fill="auto"/>
            <w:noWrap/>
            <w:vAlign w:val="center"/>
          </w:tcPr>
          <w:p w14:paraId="31EB49B4" w14:textId="77777777" w:rsidR="00B732A7" w:rsidRPr="00E0560C" w:rsidRDefault="00B732A7" w:rsidP="00D87BB9">
            <w:pPr>
              <w:widowControl/>
              <w:autoSpaceDE/>
              <w:autoSpaceDN/>
              <w:adjustRightInd/>
              <w:spacing w:line="240" w:lineRule="auto"/>
              <w:jc w:val="left"/>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健康舒适施工风险评估报告</w:t>
            </w:r>
          </w:p>
        </w:tc>
      </w:tr>
      <w:tr w:rsidR="001A57C7" w:rsidRPr="00E0560C" w14:paraId="65517C91" w14:textId="77777777" w:rsidTr="00D87BB9">
        <w:trPr>
          <w:trHeight w:val="414"/>
          <w:jc w:val="center"/>
        </w:trPr>
        <w:tc>
          <w:tcPr>
            <w:tcW w:w="1407" w:type="pct"/>
            <w:shd w:val="clear" w:color="auto" w:fill="auto"/>
            <w:noWrap/>
            <w:vAlign w:val="center"/>
          </w:tcPr>
          <w:p w14:paraId="4060D705"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R-1-3</w:t>
            </w:r>
          </w:p>
        </w:tc>
        <w:tc>
          <w:tcPr>
            <w:tcW w:w="3593" w:type="pct"/>
            <w:shd w:val="clear" w:color="auto" w:fill="auto"/>
            <w:noWrap/>
            <w:vAlign w:val="center"/>
          </w:tcPr>
          <w:p w14:paraId="5E25A5AB" w14:textId="77777777" w:rsidR="00B732A7" w:rsidRPr="00E0560C" w:rsidRDefault="00B732A7" w:rsidP="00D87BB9">
            <w:pPr>
              <w:widowControl/>
              <w:autoSpaceDE/>
              <w:autoSpaceDN/>
              <w:adjustRightInd/>
              <w:spacing w:line="240" w:lineRule="auto"/>
              <w:jc w:val="left"/>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生活便利施工风险评估报告</w:t>
            </w:r>
          </w:p>
        </w:tc>
      </w:tr>
      <w:tr w:rsidR="001A57C7" w:rsidRPr="00E0560C" w14:paraId="2424220F" w14:textId="77777777" w:rsidTr="00D87BB9">
        <w:trPr>
          <w:trHeight w:val="414"/>
          <w:jc w:val="center"/>
        </w:trPr>
        <w:tc>
          <w:tcPr>
            <w:tcW w:w="1407" w:type="pct"/>
            <w:shd w:val="clear" w:color="auto" w:fill="auto"/>
            <w:noWrap/>
            <w:vAlign w:val="center"/>
          </w:tcPr>
          <w:p w14:paraId="0224B2A7"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R-1-4</w:t>
            </w:r>
          </w:p>
        </w:tc>
        <w:tc>
          <w:tcPr>
            <w:tcW w:w="3593" w:type="pct"/>
            <w:shd w:val="clear" w:color="auto" w:fill="auto"/>
            <w:noWrap/>
            <w:vAlign w:val="center"/>
          </w:tcPr>
          <w:p w14:paraId="54E65A54" w14:textId="77777777" w:rsidR="00B732A7" w:rsidRPr="00E0560C" w:rsidRDefault="00B732A7" w:rsidP="00D87BB9">
            <w:pPr>
              <w:widowControl/>
              <w:autoSpaceDE/>
              <w:autoSpaceDN/>
              <w:adjustRightInd/>
              <w:spacing w:line="240" w:lineRule="auto"/>
              <w:jc w:val="left"/>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资源节约施工风险评估报告</w:t>
            </w:r>
          </w:p>
        </w:tc>
      </w:tr>
      <w:tr w:rsidR="001A57C7" w:rsidRPr="00E0560C" w14:paraId="0BF9BB01" w14:textId="77777777" w:rsidTr="00D87BB9">
        <w:trPr>
          <w:trHeight w:val="414"/>
          <w:jc w:val="center"/>
        </w:trPr>
        <w:tc>
          <w:tcPr>
            <w:tcW w:w="1407" w:type="pct"/>
            <w:shd w:val="clear" w:color="auto" w:fill="auto"/>
            <w:noWrap/>
            <w:vAlign w:val="center"/>
          </w:tcPr>
          <w:p w14:paraId="193B6641"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R-1-5</w:t>
            </w:r>
          </w:p>
        </w:tc>
        <w:tc>
          <w:tcPr>
            <w:tcW w:w="3593" w:type="pct"/>
            <w:shd w:val="clear" w:color="auto" w:fill="auto"/>
            <w:noWrap/>
            <w:vAlign w:val="center"/>
          </w:tcPr>
          <w:p w14:paraId="16CE860F" w14:textId="77777777" w:rsidR="00B732A7" w:rsidRPr="00E0560C" w:rsidRDefault="00B732A7" w:rsidP="00D87BB9">
            <w:pPr>
              <w:widowControl/>
              <w:autoSpaceDE/>
              <w:autoSpaceDN/>
              <w:adjustRightInd/>
              <w:spacing w:line="240" w:lineRule="auto"/>
              <w:jc w:val="left"/>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环境宜</w:t>
            </w:r>
            <w:proofErr w:type="gramStart"/>
            <w:r w:rsidRPr="00E0560C">
              <w:rPr>
                <w:rFonts w:ascii="Times New Roman" w:eastAsia="宋体" w:hAnsi="Times New Roman" w:cs="Times New Roman"/>
                <w:bCs w:val="0"/>
                <w:kern w:val="0"/>
                <w:szCs w:val="21"/>
              </w:rPr>
              <w:t>居施工</w:t>
            </w:r>
            <w:proofErr w:type="gramEnd"/>
            <w:r w:rsidRPr="00E0560C">
              <w:rPr>
                <w:rFonts w:ascii="Times New Roman" w:eastAsia="宋体" w:hAnsi="Times New Roman" w:cs="Times New Roman"/>
                <w:bCs w:val="0"/>
                <w:kern w:val="0"/>
                <w:szCs w:val="21"/>
              </w:rPr>
              <w:t>风险评估报告</w:t>
            </w:r>
          </w:p>
        </w:tc>
      </w:tr>
      <w:tr w:rsidR="001A57C7" w:rsidRPr="00E0560C" w14:paraId="52DA8ECA" w14:textId="77777777" w:rsidTr="00D87BB9">
        <w:trPr>
          <w:trHeight w:val="414"/>
          <w:jc w:val="center"/>
        </w:trPr>
        <w:tc>
          <w:tcPr>
            <w:tcW w:w="1407" w:type="pct"/>
            <w:shd w:val="clear" w:color="auto" w:fill="auto"/>
            <w:noWrap/>
            <w:vAlign w:val="center"/>
          </w:tcPr>
          <w:p w14:paraId="0687C8C5"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R-1-6</w:t>
            </w:r>
          </w:p>
        </w:tc>
        <w:tc>
          <w:tcPr>
            <w:tcW w:w="3593" w:type="pct"/>
            <w:shd w:val="clear" w:color="auto" w:fill="auto"/>
            <w:noWrap/>
            <w:vAlign w:val="center"/>
          </w:tcPr>
          <w:p w14:paraId="222DD1E9" w14:textId="77777777" w:rsidR="00B732A7" w:rsidRPr="00E0560C" w:rsidRDefault="00B732A7" w:rsidP="00D87BB9">
            <w:pPr>
              <w:widowControl/>
              <w:autoSpaceDE/>
              <w:autoSpaceDN/>
              <w:adjustRightInd/>
              <w:spacing w:line="240" w:lineRule="auto"/>
              <w:jc w:val="left"/>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提高创新施工风险评估报告</w:t>
            </w:r>
          </w:p>
        </w:tc>
      </w:tr>
      <w:tr w:rsidR="001A57C7" w:rsidRPr="00E0560C" w14:paraId="3EBCEFDB" w14:textId="77777777" w:rsidTr="00D87BB9">
        <w:trPr>
          <w:trHeight w:val="414"/>
          <w:jc w:val="center"/>
        </w:trPr>
        <w:tc>
          <w:tcPr>
            <w:tcW w:w="5000" w:type="pct"/>
            <w:gridSpan w:val="2"/>
            <w:shd w:val="clear" w:color="auto" w:fill="auto"/>
            <w:noWrap/>
            <w:vAlign w:val="center"/>
          </w:tcPr>
          <w:p w14:paraId="25A4CF99"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运营阶段</w:t>
            </w:r>
          </w:p>
        </w:tc>
      </w:tr>
      <w:tr w:rsidR="001A57C7" w:rsidRPr="00E0560C" w14:paraId="597E531E" w14:textId="77777777" w:rsidTr="00D87BB9">
        <w:trPr>
          <w:trHeight w:val="414"/>
          <w:jc w:val="center"/>
        </w:trPr>
        <w:tc>
          <w:tcPr>
            <w:tcW w:w="1407" w:type="pct"/>
            <w:shd w:val="clear" w:color="auto" w:fill="auto"/>
            <w:noWrap/>
            <w:vAlign w:val="center"/>
          </w:tcPr>
          <w:p w14:paraId="714A8523"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R-2-00x</w:t>
            </w:r>
          </w:p>
        </w:tc>
        <w:tc>
          <w:tcPr>
            <w:tcW w:w="3593" w:type="pct"/>
            <w:shd w:val="clear" w:color="auto" w:fill="auto"/>
            <w:noWrap/>
            <w:vAlign w:val="center"/>
          </w:tcPr>
          <w:p w14:paraId="52E29516" w14:textId="77777777" w:rsidR="00B732A7" w:rsidRPr="00E0560C" w:rsidRDefault="00B732A7" w:rsidP="00D87BB9">
            <w:pPr>
              <w:widowControl/>
              <w:autoSpaceDE/>
              <w:autoSpaceDN/>
              <w:adjustRightInd/>
              <w:spacing w:line="240" w:lineRule="auto"/>
              <w:jc w:val="left"/>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运营过程检查报告</w:t>
            </w:r>
          </w:p>
        </w:tc>
      </w:tr>
      <w:tr w:rsidR="001A57C7" w:rsidRPr="00E0560C" w14:paraId="376D6704" w14:textId="77777777" w:rsidTr="00D87BB9">
        <w:trPr>
          <w:trHeight w:val="414"/>
          <w:jc w:val="center"/>
        </w:trPr>
        <w:tc>
          <w:tcPr>
            <w:tcW w:w="1407" w:type="pct"/>
            <w:shd w:val="clear" w:color="auto" w:fill="auto"/>
            <w:noWrap/>
            <w:vAlign w:val="center"/>
          </w:tcPr>
          <w:p w14:paraId="5E4795D7"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R-2-1</w:t>
            </w:r>
          </w:p>
        </w:tc>
        <w:tc>
          <w:tcPr>
            <w:tcW w:w="3593" w:type="pct"/>
            <w:shd w:val="clear" w:color="auto" w:fill="auto"/>
            <w:noWrap/>
            <w:vAlign w:val="center"/>
          </w:tcPr>
          <w:p w14:paraId="7B4C412D" w14:textId="77777777" w:rsidR="00B732A7" w:rsidRPr="00E0560C" w:rsidRDefault="00B732A7" w:rsidP="00D87BB9">
            <w:pPr>
              <w:widowControl/>
              <w:autoSpaceDE/>
              <w:autoSpaceDN/>
              <w:adjustRightInd/>
              <w:spacing w:line="240" w:lineRule="auto"/>
              <w:jc w:val="left"/>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运营风险评估报告</w:t>
            </w:r>
          </w:p>
        </w:tc>
      </w:tr>
      <w:tr w:rsidR="001A57C7" w:rsidRPr="00E0560C" w14:paraId="0E90D0DB" w14:textId="77777777" w:rsidTr="00D87BB9">
        <w:trPr>
          <w:trHeight w:val="414"/>
          <w:jc w:val="center"/>
        </w:trPr>
        <w:tc>
          <w:tcPr>
            <w:tcW w:w="5000" w:type="pct"/>
            <w:gridSpan w:val="2"/>
            <w:shd w:val="clear" w:color="auto" w:fill="auto"/>
            <w:noWrap/>
            <w:vAlign w:val="center"/>
          </w:tcPr>
          <w:p w14:paraId="7B15CE1B"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标识认定阶段</w:t>
            </w:r>
          </w:p>
        </w:tc>
      </w:tr>
      <w:tr w:rsidR="001A57C7" w:rsidRPr="00E0560C" w14:paraId="25561302" w14:textId="77777777" w:rsidTr="00D87BB9">
        <w:trPr>
          <w:trHeight w:val="414"/>
          <w:jc w:val="center"/>
        </w:trPr>
        <w:tc>
          <w:tcPr>
            <w:tcW w:w="1407" w:type="pct"/>
            <w:shd w:val="clear" w:color="auto" w:fill="auto"/>
            <w:noWrap/>
            <w:vAlign w:val="center"/>
          </w:tcPr>
          <w:p w14:paraId="64A91C86"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R-3</w:t>
            </w:r>
          </w:p>
        </w:tc>
        <w:tc>
          <w:tcPr>
            <w:tcW w:w="3593" w:type="pct"/>
            <w:shd w:val="clear" w:color="auto" w:fill="auto"/>
            <w:noWrap/>
            <w:vAlign w:val="center"/>
          </w:tcPr>
          <w:p w14:paraId="46B83F02" w14:textId="77777777" w:rsidR="00B732A7" w:rsidRPr="00E0560C" w:rsidRDefault="00B732A7" w:rsidP="00D87BB9">
            <w:pPr>
              <w:widowControl/>
              <w:autoSpaceDE/>
              <w:autoSpaceDN/>
              <w:adjustRightInd/>
              <w:spacing w:line="240" w:lineRule="auto"/>
              <w:jc w:val="left"/>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综合风险评估报告</w:t>
            </w:r>
          </w:p>
        </w:tc>
      </w:tr>
      <w:tr w:rsidR="00B732A7" w:rsidRPr="00E0560C" w14:paraId="16672D0F" w14:textId="77777777" w:rsidTr="00D87BB9">
        <w:trPr>
          <w:trHeight w:val="414"/>
          <w:jc w:val="center"/>
        </w:trPr>
        <w:tc>
          <w:tcPr>
            <w:tcW w:w="1407" w:type="pct"/>
            <w:shd w:val="clear" w:color="auto" w:fill="auto"/>
            <w:noWrap/>
            <w:vAlign w:val="center"/>
          </w:tcPr>
          <w:p w14:paraId="7224010D" w14:textId="77777777" w:rsidR="00B732A7" w:rsidRPr="00E0560C" w:rsidRDefault="00B732A7" w:rsidP="00D87BB9">
            <w:pPr>
              <w:widowControl/>
              <w:autoSpaceDE/>
              <w:autoSpaceDN/>
              <w:adjustRightInd/>
              <w:spacing w:line="240" w:lineRule="auto"/>
              <w:jc w:val="center"/>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R-4</w:t>
            </w:r>
          </w:p>
        </w:tc>
        <w:tc>
          <w:tcPr>
            <w:tcW w:w="3593" w:type="pct"/>
            <w:shd w:val="clear" w:color="auto" w:fill="auto"/>
            <w:noWrap/>
            <w:vAlign w:val="center"/>
          </w:tcPr>
          <w:p w14:paraId="6A493AF1" w14:textId="77777777" w:rsidR="00B732A7" w:rsidRPr="00E0560C" w:rsidRDefault="00B732A7" w:rsidP="00D87BB9">
            <w:pPr>
              <w:widowControl/>
              <w:autoSpaceDE/>
              <w:autoSpaceDN/>
              <w:adjustRightInd/>
              <w:spacing w:line="240" w:lineRule="auto"/>
              <w:jc w:val="left"/>
              <w:rPr>
                <w:rFonts w:ascii="Times New Roman" w:eastAsia="宋体" w:hAnsi="Times New Roman" w:cs="Times New Roman"/>
                <w:bCs w:val="0"/>
                <w:kern w:val="0"/>
                <w:szCs w:val="21"/>
              </w:rPr>
            </w:pPr>
            <w:r w:rsidRPr="00E0560C">
              <w:rPr>
                <w:rFonts w:ascii="Times New Roman" w:eastAsia="宋体" w:hAnsi="Times New Roman" w:cs="Times New Roman"/>
                <w:bCs w:val="0"/>
                <w:kern w:val="0"/>
                <w:szCs w:val="21"/>
              </w:rPr>
              <w:t>质量风险清单</w:t>
            </w:r>
          </w:p>
        </w:tc>
      </w:tr>
    </w:tbl>
    <w:p w14:paraId="0F385572" w14:textId="77777777" w:rsidR="0058065E" w:rsidRPr="001A57C7" w:rsidRDefault="0058065E" w:rsidP="0058065E">
      <w:pPr>
        <w:rPr>
          <w:rFonts w:hint="eastAsia"/>
        </w:rPr>
      </w:pPr>
    </w:p>
    <w:p w14:paraId="7F32A457" w14:textId="77777777" w:rsidR="0058065E" w:rsidRPr="001A57C7" w:rsidRDefault="0058065E" w:rsidP="0058065E">
      <w:pPr>
        <w:rPr>
          <w:rFonts w:hint="eastAsia"/>
        </w:rPr>
      </w:pPr>
    </w:p>
    <w:p w14:paraId="54D7AB12" w14:textId="77777777" w:rsidR="0058065E" w:rsidRPr="001A57C7" w:rsidRDefault="0058065E">
      <w:pPr>
        <w:widowControl/>
        <w:autoSpaceDE/>
        <w:autoSpaceDN/>
        <w:adjustRightInd/>
        <w:spacing w:line="240" w:lineRule="auto"/>
        <w:jc w:val="left"/>
        <w:rPr>
          <w:rFonts w:hint="eastAsia"/>
        </w:rPr>
      </w:pPr>
      <w:r w:rsidRPr="001A57C7">
        <w:br w:type="page"/>
      </w:r>
    </w:p>
    <w:p w14:paraId="29C17E0D" w14:textId="77777777" w:rsidR="00387022" w:rsidRPr="001A57C7" w:rsidRDefault="00AF35A0">
      <w:pPr>
        <w:pStyle w:val="af2"/>
        <w:rPr>
          <w:rFonts w:hint="eastAsia"/>
        </w:rPr>
      </w:pPr>
      <w:bookmarkStart w:id="221" w:name="_Toc117775098"/>
      <w:bookmarkStart w:id="222" w:name="_Toc179448802"/>
      <w:bookmarkStart w:id="223" w:name="_Toc184372645"/>
      <w:bookmarkStart w:id="224" w:name="_Toc184383425"/>
      <w:bookmarkStart w:id="225" w:name="_Toc184384001"/>
      <w:bookmarkStart w:id="226" w:name="_Toc184386690"/>
      <w:bookmarkStart w:id="227" w:name="_Hlk58851896"/>
      <w:r w:rsidRPr="001A57C7">
        <w:rPr>
          <w:rFonts w:hint="eastAsia"/>
        </w:rPr>
        <w:lastRenderedPageBreak/>
        <w:t>本</w:t>
      </w:r>
      <w:r w:rsidR="00CC68E1" w:rsidRPr="001A57C7">
        <w:rPr>
          <w:rFonts w:hint="eastAsia"/>
        </w:rPr>
        <w:t>标准</w:t>
      </w:r>
      <w:r w:rsidRPr="001A57C7">
        <w:rPr>
          <w:rFonts w:hint="eastAsia"/>
        </w:rPr>
        <w:t>用词说明</w:t>
      </w:r>
      <w:bookmarkEnd w:id="221"/>
      <w:bookmarkEnd w:id="222"/>
      <w:bookmarkEnd w:id="223"/>
      <w:bookmarkEnd w:id="224"/>
      <w:bookmarkEnd w:id="225"/>
      <w:bookmarkEnd w:id="226"/>
    </w:p>
    <w:p w14:paraId="7F0D7CAE" w14:textId="77777777" w:rsidR="00387022" w:rsidRPr="001A57C7" w:rsidRDefault="00AF35A0">
      <w:pPr>
        <w:rPr>
          <w:rFonts w:hint="eastAsia"/>
        </w:rPr>
      </w:pPr>
      <w:r w:rsidRPr="001A57C7">
        <w:rPr>
          <w:rFonts w:hint="eastAsia"/>
        </w:rPr>
        <w:t>1 为方便在执行本</w:t>
      </w:r>
      <w:r w:rsidR="00CC68E1" w:rsidRPr="001A57C7">
        <w:rPr>
          <w:rFonts w:hint="eastAsia"/>
        </w:rPr>
        <w:t>标准</w:t>
      </w:r>
      <w:r w:rsidRPr="001A57C7">
        <w:rPr>
          <w:rFonts w:hint="eastAsia"/>
        </w:rPr>
        <w:t>条文时区别对待，对要求严格程度不同的用词说明如下：</w:t>
      </w:r>
    </w:p>
    <w:p w14:paraId="437515BF" w14:textId="77777777" w:rsidR="00387022" w:rsidRPr="001A57C7" w:rsidRDefault="00AF35A0">
      <w:pPr>
        <w:rPr>
          <w:rFonts w:hint="eastAsia"/>
        </w:rPr>
      </w:pPr>
      <w:r w:rsidRPr="001A57C7">
        <w:rPr>
          <w:rFonts w:hint="eastAsia"/>
        </w:rPr>
        <w:t>1） 表示很严格，非这样做不可的用词：</w:t>
      </w:r>
    </w:p>
    <w:p w14:paraId="7DD02802" w14:textId="77777777" w:rsidR="00387022" w:rsidRPr="001A57C7" w:rsidRDefault="00AF35A0">
      <w:pPr>
        <w:rPr>
          <w:rFonts w:hint="eastAsia"/>
        </w:rPr>
      </w:pPr>
      <w:r w:rsidRPr="001A57C7">
        <w:rPr>
          <w:rFonts w:hint="eastAsia"/>
        </w:rPr>
        <w:t>正面</w:t>
      </w:r>
      <w:proofErr w:type="gramStart"/>
      <w:r w:rsidRPr="001A57C7">
        <w:rPr>
          <w:rFonts w:hint="eastAsia"/>
        </w:rPr>
        <w:t>词采用</w:t>
      </w:r>
      <w:proofErr w:type="gramEnd"/>
      <w:r w:rsidRPr="001A57C7">
        <w:rPr>
          <w:rFonts w:hint="eastAsia"/>
        </w:rPr>
        <w:t>“必须”，反面</w:t>
      </w:r>
      <w:proofErr w:type="gramStart"/>
      <w:r w:rsidRPr="001A57C7">
        <w:rPr>
          <w:rFonts w:hint="eastAsia"/>
        </w:rPr>
        <w:t>词采用</w:t>
      </w:r>
      <w:proofErr w:type="gramEnd"/>
      <w:r w:rsidRPr="001A57C7">
        <w:rPr>
          <w:rFonts w:hint="eastAsia"/>
        </w:rPr>
        <w:t>“严禁”。</w:t>
      </w:r>
    </w:p>
    <w:p w14:paraId="359BDCF2" w14:textId="77777777" w:rsidR="00387022" w:rsidRPr="001A57C7" w:rsidRDefault="00AF35A0">
      <w:pPr>
        <w:rPr>
          <w:rFonts w:hint="eastAsia"/>
        </w:rPr>
      </w:pPr>
      <w:r w:rsidRPr="001A57C7">
        <w:rPr>
          <w:rFonts w:hint="eastAsia"/>
        </w:rPr>
        <w:t>2） 表示严格，在正常情况下均应这样做的用词：</w:t>
      </w:r>
    </w:p>
    <w:p w14:paraId="37781272" w14:textId="77777777" w:rsidR="00387022" w:rsidRPr="001A57C7" w:rsidRDefault="00AF35A0">
      <w:pPr>
        <w:rPr>
          <w:rFonts w:hint="eastAsia"/>
        </w:rPr>
      </w:pPr>
      <w:r w:rsidRPr="001A57C7">
        <w:rPr>
          <w:rFonts w:hint="eastAsia"/>
        </w:rPr>
        <w:t>正面</w:t>
      </w:r>
      <w:proofErr w:type="gramStart"/>
      <w:r w:rsidRPr="001A57C7">
        <w:rPr>
          <w:rFonts w:hint="eastAsia"/>
        </w:rPr>
        <w:t>词采用</w:t>
      </w:r>
      <w:proofErr w:type="gramEnd"/>
      <w:r w:rsidRPr="001A57C7">
        <w:rPr>
          <w:rFonts w:hint="eastAsia"/>
        </w:rPr>
        <w:t>“应”，反面</w:t>
      </w:r>
      <w:proofErr w:type="gramStart"/>
      <w:r w:rsidRPr="001A57C7">
        <w:rPr>
          <w:rFonts w:hint="eastAsia"/>
        </w:rPr>
        <w:t>词采用</w:t>
      </w:r>
      <w:proofErr w:type="gramEnd"/>
      <w:r w:rsidRPr="001A57C7">
        <w:rPr>
          <w:rFonts w:hint="eastAsia"/>
        </w:rPr>
        <w:t>“不应”或“不得”。</w:t>
      </w:r>
    </w:p>
    <w:p w14:paraId="146873C9" w14:textId="77777777" w:rsidR="00387022" w:rsidRPr="001A57C7" w:rsidRDefault="00AF35A0">
      <w:pPr>
        <w:rPr>
          <w:rFonts w:hint="eastAsia"/>
        </w:rPr>
      </w:pPr>
      <w:r w:rsidRPr="001A57C7">
        <w:rPr>
          <w:rFonts w:hint="eastAsia"/>
        </w:rPr>
        <w:t>3） 表示允许稍有选择，在条件许可时首先应这样做的用词：</w:t>
      </w:r>
    </w:p>
    <w:p w14:paraId="062EADBB" w14:textId="77777777" w:rsidR="00387022" w:rsidRPr="001A57C7" w:rsidRDefault="00AF35A0">
      <w:pPr>
        <w:rPr>
          <w:rFonts w:hint="eastAsia"/>
        </w:rPr>
      </w:pPr>
      <w:r w:rsidRPr="001A57C7">
        <w:rPr>
          <w:rFonts w:hint="eastAsia"/>
        </w:rPr>
        <w:t>正面</w:t>
      </w:r>
      <w:proofErr w:type="gramStart"/>
      <w:r w:rsidRPr="001A57C7">
        <w:rPr>
          <w:rFonts w:hint="eastAsia"/>
        </w:rPr>
        <w:t>词采用</w:t>
      </w:r>
      <w:proofErr w:type="gramEnd"/>
      <w:r w:rsidRPr="001A57C7">
        <w:rPr>
          <w:rFonts w:hint="eastAsia"/>
        </w:rPr>
        <w:t>“宜”，反面</w:t>
      </w:r>
      <w:proofErr w:type="gramStart"/>
      <w:r w:rsidRPr="001A57C7">
        <w:rPr>
          <w:rFonts w:hint="eastAsia"/>
        </w:rPr>
        <w:t>词采用</w:t>
      </w:r>
      <w:proofErr w:type="gramEnd"/>
      <w:r w:rsidRPr="001A57C7">
        <w:rPr>
          <w:rFonts w:hint="eastAsia"/>
        </w:rPr>
        <w:t>“不宜”。</w:t>
      </w:r>
    </w:p>
    <w:p w14:paraId="47CB8BE4" w14:textId="77777777" w:rsidR="00387022" w:rsidRPr="001A57C7" w:rsidRDefault="00AF35A0">
      <w:pPr>
        <w:rPr>
          <w:rFonts w:hint="eastAsia"/>
        </w:rPr>
      </w:pPr>
      <w:r w:rsidRPr="001A57C7">
        <w:rPr>
          <w:rFonts w:hint="eastAsia"/>
        </w:rPr>
        <w:t>4） 表示有选择，在一定条件下可以这样做的用词，采用“可”。</w:t>
      </w:r>
    </w:p>
    <w:p w14:paraId="66C28311" w14:textId="77777777" w:rsidR="00387022" w:rsidRPr="001A57C7" w:rsidRDefault="00AF35A0">
      <w:pPr>
        <w:rPr>
          <w:rFonts w:hint="eastAsia"/>
        </w:rPr>
      </w:pPr>
      <w:r w:rsidRPr="001A57C7">
        <w:rPr>
          <w:rFonts w:hint="eastAsia"/>
        </w:rPr>
        <w:t>2 本</w:t>
      </w:r>
      <w:r w:rsidR="00CC68E1" w:rsidRPr="001A57C7">
        <w:rPr>
          <w:rFonts w:hint="eastAsia"/>
        </w:rPr>
        <w:t>标准</w:t>
      </w:r>
      <w:r w:rsidRPr="001A57C7">
        <w:rPr>
          <w:rFonts w:hint="eastAsia"/>
        </w:rPr>
        <w:t>中指明应按其他有关标准执行的写法为：“应符合</w:t>
      </w:r>
      <w:r w:rsidRPr="001A57C7">
        <w:t>……</w:t>
      </w:r>
      <w:r w:rsidRPr="001A57C7">
        <w:rPr>
          <w:rFonts w:hint="eastAsia"/>
        </w:rPr>
        <w:t>的规定” 或“应按</w:t>
      </w:r>
      <w:r w:rsidRPr="001A57C7">
        <w:t>……</w:t>
      </w:r>
      <w:r w:rsidRPr="001A57C7">
        <w:rPr>
          <w:rFonts w:hint="eastAsia"/>
        </w:rPr>
        <w:t>执行”。</w:t>
      </w:r>
    </w:p>
    <w:p w14:paraId="4F2B09D4" w14:textId="77777777" w:rsidR="00387022" w:rsidRPr="001A57C7" w:rsidRDefault="00AF35A0">
      <w:pPr>
        <w:rPr>
          <w:rFonts w:hint="eastAsia"/>
          <w:b/>
          <w:kern w:val="44"/>
          <w:sz w:val="28"/>
          <w:szCs w:val="44"/>
        </w:rPr>
      </w:pPr>
      <w:bookmarkStart w:id="228" w:name="_Toc11510"/>
      <w:bookmarkStart w:id="229" w:name="_Toc22298"/>
      <w:bookmarkStart w:id="230" w:name="_Toc19377"/>
      <w:bookmarkStart w:id="231" w:name="_Hlk59721717"/>
      <w:bookmarkEnd w:id="227"/>
      <w:r w:rsidRPr="001A57C7">
        <w:br w:type="page"/>
      </w:r>
    </w:p>
    <w:p w14:paraId="4124DE03" w14:textId="5BBF8A72" w:rsidR="00387022" w:rsidRPr="001A57C7" w:rsidRDefault="00375BD2">
      <w:pPr>
        <w:pStyle w:val="af2"/>
        <w:rPr>
          <w:rFonts w:hint="eastAsia"/>
        </w:rPr>
      </w:pPr>
      <w:bookmarkStart w:id="232" w:name="_Toc184372646"/>
      <w:bookmarkStart w:id="233" w:name="_Toc184383426"/>
      <w:bookmarkStart w:id="234" w:name="_Toc184384002"/>
      <w:bookmarkStart w:id="235" w:name="_Toc184386691"/>
      <w:r>
        <w:rPr>
          <w:rFonts w:hint="eastAsia"/>
        </w:rPr>
        <w:lastRenderedPageBreak/>
        <w:t>引用标准名录</w:t>
      </w:r>
      <w:bookmarkEnd w:id="232"/>
      <w:bookmarkEnd w:id="233"/>
      <w:bookmarkEnd w:id="234"/>
      <w:bookmarkEnd w:id="235"/>
    </w:p>
    <w:bookmarkEnd w:id="228"/>
    <w:bookmarkEnd w:id="229"/>
    <w:bookmarkEnd w:id="230"/>
    <w:p w14:paraId="3E65E451" w14:textId="77777777" w:rsidR="00387022" w:rsidRPr="001A57C7" w:rsidRDefault="00AF35A0">
      <w:pPr>
        <w:rPr>
          <w:rFonts w:hint="eastAsia"/>
        </w:rPr>
      </w:pPr>
      <w:r w:rsidRPr="001A57C7">
        <w:rPr>
          <w:rFonts w:hint="eastAsia"/>
        </w:rPr>
        <w:t>1、《绿色建筑评价标准》GB</w:t>
      </w:r>
      <w:r w:rsidRPr="001A57C7">
        <w:t>/</w:t>
      </w:r>
      <w:r w:rsidRPr="001A57C7">
        <w:rPr>
          <w:rFonts w:hint="eastAsia"/>
        </w:rPr>
        <w:t>T 50378</w:t>
      </w:r>
    </w:p>
    <w:p w14:paraId="65F4DF59" w14:textId="77777777" w:rsidR="00387022" w:rsidRPr="001A57C7" w:rsidRDefault="00AF35A0">
      <w:pPr>
        <w:rPr>
          <w:rFonts w:hint="eastAsia"/>
        </w:rPr>
      </w:pPr>
      <w:r w:rsidRPr="001A57C7">
        <w:rPr>
          <w:rFonts w:hint="eastAsia"/>
        </w:rPr>
        <w:t>2、《既有建筑绿色改造评价标准》</w:t>
      </w:r>
      <w:r w:rsidRPr="001A57C7">
        <w:t>GB/T 51141</w:t>
      </w:r>
    </w:p>
    <w:p w14:paraId="7E29570F" w14:textId="77777777" w:rsidR="00387022" w:rsidRPr="001A57C7" w:rsidRDefault="00AF35A0">
      <w:pPr>
        <w:rPr>
          <w:rFonts w:hint="eastAsia"/>
        </w:rPr>
      </w:pPr>
      <w:r w:rsidRPr="001A57C7">
        <w:rPr>
          <w:rFonts w:hint="eastAsia"/>
        </w:rPr>
        <w:t>3、《绿色工业建筑评价标准》</w:t>
      </w:r>
      <w:r w:rsidRPr="001A57C7">
        <w:t>GB/T 50878</w:t>
      </w:r>
    </w:p>
    <w:bookmarkEnd w:id="231"/>
    <w:p w14:paraId="12FDD2B6" w14:textId="77777777" w:rsidR="00715A7C" w:rsidRPr="001A57C7" w:rsidRDefault="001A57C7" w:rsidP="00715A7C">
      <w:pPr>
        <w:rPr>
          <w:rFonts w:hint="eastAsia"/>
        </w:rPr>
      </w:pPr>
      <w:r w:rsidRPr="001A57C7">
        <w:rPr>
          <w:rFonts w:hint="eastAsia"/>
        </w:rPr>
        <w:t>4、</w:t>
      </w:r>
      <w:r w:rsidR="00715A7C" w:rsidRPr="001A57C7">
        <w:rPr>
          <w:rFonts w:hint="eastAsia"/>
        </w:rPr>
        <w:t>《砌体结构工程施工质量验收规范》</w:t>
      </w:r>
      <w:r w:rsidR="00715A7C" w:rsidRPr="001A57C7">
        <w:t>GB 50203</w:t>
      </w:r>
    </w:p>
    <w:p w14:paraId="2E895820" w14:textId="77777777" w:rsidR="00715A7C" w:rsidRPr="001A57C7" w:rsidRDefault="001A57C7" w:rsidP="00715A7C">
      <w:pPr>
        <w:rPr>
          <w:rFonts w:hint="eastAsia"/>
        </w:rPr>
      </w:pPr>
      <w:r w:rsidRPr="001A57C7">
        <w:t>5</w:t>
      </w:r>
      <w:r w:rsidRPr="001A57C7">
        <w:rPr>
          <w:rFonts w:hint="eastAsia"/>
        </w:rPr>
        <w:t>、</w:t>
      </w:r>
      <w:r w:rsidR="00715A7C" w:rsidRPr="001A57C7">
        <w:t>《混凝土结构工程施工质量验收规范》GB 50204</w:t>
      </w:r>
    </w:p>
    <w:p w14:paraId="66068C74" w14:textId="77777777" w:rsidR="00715A7C" w:rsidRPr="001A57C7" w:rsidRDefault="001A57C7" w:rsidP="00715A7C">
      <w:pPr>
        <w:rPr>
          <w:rFonts w:hint="eastAsia"/>
        </w:rPr>
      </w:pPr>
      <w:r w:rsidRPr="001A57C7">
        <w:t>6</w:t>
      </w:r>
      <w:r w:rsidRPr="001A57C7">
        <w:rPr>
          <w:rFonts w:hint="eastAsia"/>
        </w:rPr>
        <w:t>、</w:t>
      </w:r>
      <w:r w:rsidR="00715A7C" w:rsidRPr="001A57C7">
        <w:rPr>
          <w:rFonts w:hint="eastAsia"/>
        </w:rPr>
        <w:t>《钢结构工程施工质量验收标准》</w:t>
      </w:r>
      <w:r w:rsidR="00715A7C" w:rsidRPr="001A57C7">
        <w:t>GB 50205</w:t>
      </w:r>
    </w:p>
    <w:p w14:paraId="24472D43" w14:textId="77777777" w:rsidR="00715A7C" w:rsidRPr="001A57C7" w:rsidRDefault="001A57C7" w:rsidP="00715A7C">
      <w:pPr>
        <w:rPr>
          <w:rFonts w:hint="eastAsia"/>
        </w:rPr>
      </w:pPr>
      <w:r w:rsidRPr="001A57C7">
        <w:t>7</w:t>
      </w:r>
      <w:r w:rsidRPr="001A57C7">
        <w:rPr>
          <w:rFonts w:hint="eastAsia"/>
        </w:rPr>
        <w:t>、</w:t>
      </w:r>
      <w:r w:rsidR="00715A7C" w:rsidRPr="001A57C7">
        <w:rPr>
          <w:rFonts w:hint="eastAsia"/>
        </w:rPr>
        <w:t>《屋面工程质量验收规范》</w:t>
      </w:r>
      <w:r w:rsidR="00715A7C" w:rsidRPr="001A57C7">
        <w:t>GB 50207</w:t>
      </w:r>
    </w:p>
    <w:p w14:paraId="59A02520" w14:textId="77777777" w:rsidR="00715A7C" w:rsidRPr="001A57C7" w:rsidRDefault="001A57C7" w:rsidP="00715A7C">
      <w:pPr>
        <w:rPr>
          <w:rFonts w:hint="eastAsia"/>
        </w:rPr>
      </w:pPr>
      <w:r w:rsidRPr="001A57C7">
        <w:t>8</w:t>
      </w:r>
      <w:r w:rsidRPr="001A57C7">
        <w:rPr>
          <w:rFonts w:hint="eastAsia"/>
        </w:rPr>
        <w:t>、</w:t>
      </w:r>
      <w:r w:rsidR="00715A7C" w:rsidRPr="001A57C7">
        <w:rPr>
          <w:rFonts w:hint="eastAsia"/>
        </w:rPr>
        <w:t>《地下防水工程质量验收规范》</w:t>
      </w:r>
      <w:r w:rsidR="00715A7C" w:rsidRPr="001A57C7">
        <w:t>GB 50208</w:t>
      </w:r>
    </w:p>
    <w:p w14:paraId="6FBD28E5" w14:textId="77777777" w:rsidR="00715A7C" w:rsidRPr="001A57C7" w:rsidRDefault="001A57C7" w:rsidP="00715A7C">
      <w:pPr>
        <w:rPr>
          <w:rFonts w:hint="eastAsia"/>
        </w:rPr>
      </w:pPr>
      <w:r w:rsidRPr="001A57C7">
        <w:t>9</w:t>
      </w:r>
      <w:r w:rsidRPr="001A57C7">
        <w:rPr>
          <w:rFonts w:hint="eastAsia"/>
        </w:rPr>
        <w:t>、</w:t>
      </w:r>
      <w:r w:rsidR="00715A7C" w:rsidRPr="001A57C7">
        <w:rPr>
          <w:rFonts w:hint="eastAsia"/>
        </w:rPr>
        <w:t>《建筑地面工程施工质量验收规范》</w:t>
      </w:r>
      <w:r w:rsidR="00715A7C" w:rsidRPr="001A57C7">
        <w:t>GB 50209</w:t>
      </w:r>
    </w:p>
    <w:p w14:paraId="46D6C517" w14:textId="77777777" w:rsidR="00715A7C" w:rsidRPr="001A57C7" w:rsidRDefault="001A57C7" w:rsidP="00715A7C">
      <w:pPr>
        <w:rPr>
          <w:rFonts w:hint="eastAsia"/>
        </w:rPr>
      </w:pPr>
      <w:r w:rsidRPr="001A57C7">
        <w:t>10</w:t>
      </w:r>
      <w:r w:rsidRPr="001A57C7">
        <w:rPr>
          <w:rFonts w:hint="eastAsia"/>
        </w:rPr>
        <w:t>、</w:t>
      </w:r>
      <w:r w:rsidR="00715A7C" w:rsidRPr="001A57C7">
        <w:rPr>
          <w:rFonts w:hint="eastAsia"/>
        </w:rPr>
        <w:t>《建筑装饰装修工程质量验收标准》</w:t>
      </w:r>
      <w:r w:rsidR="00715A7C" w:rsidRPr="001A57C7">
        <w:t>GB 50210</w:t>
      </w:r>
    </w:p>
    <w:p w14:paraId="3853CC69" w14:textId="77777777" w:rsidR="00715A7C" w:rsidRPr="001A57C7" w:rsidRDefault="001A57C7" w:rsidP="00715A7C">
      <w:pPr>
        <w:rPr>
          <w:rFonts w:hint="eastAsia"/>
        </w:rPr>
      </w:pPr>
      <w:r w:rsidRPr="001A57C7">
        <w:t>11</w:t>
      </w:r>
      <w:r w:rsidRPr="001A57C7">
        <w:rPr>
          <w:rFonts w:hint="eastAsia"/>
        </w:rPr>
        <w:t>、</w:t>
      </w:r>
      <w:r w:rsidR="00715A7C" w:rsidRPr="001A57C7">
        <w:rPr>
          <w:rFonts w:hint="eastAsia"/>
        </w:rPr>
        <w:t>《建筑给水排水及采暖工程施工质量验收规范》</w:t>
      </w:r>
      <w:r w:rsidR="00715A7C" w:rsidRPr="001A57C7">
        <w:t>GB 50242</w:t>
      </w:r>
    </w:p>
    <w:p w14:paraId="01D5B5CF" w14:textId="77777777" w:rsidR="00715A7C" w:rsidRPr="001A57C7" w:rsidRDefault="001A57C7" w:rsidP="00715A7C">
      <w:pPr>
        <w:rPr>
          <w:rFonts w:hint="eastAsia"/>
        </w:rPr>
      </w:pPr>
      <w:r w:rsidRPr="001A57C7">
        <w:t>12</w:t>
      </w:r>
      <w:r w:rsidRPr="001A57C7">
        <w:rPr>
          <w:rFonts w:hint="eastAsia"/>
        </w:rPr>
        <w:t>、</w:t>
      </w:r>
      <w:r w:rsidR="00715A7C" w:rsidRPr="001A57C7">
        <w:rPr>
          <w:rFonts w:hint="eastAsia"/>
        </w:rPr>
        <w:t>《通风与空调工程施工质量验收规范》</w:t>
      </w:r>
      <w:r w:rsidR="00715A7C" w:rsidRPr="001A57C7">
        <w:t>GB 50243</w:t>
      </w:r>
    </w:p>
    <w:p w14:paraId="7EAC7B9F" w14:textId="77777777" w:rsidR="00715A7C" w:rsidRPr="001A57C7" w:rsidRDefault="001A57C7" w:rsidP="00715A7C">
      <w:pPr>
        <w:rPr>
          <w:rFonts w:hint="eastAsia"/>
        </w:rPr>
      </w:pPr>
      <w:r w:rsidRPr="001A57C7">
        <w:t>13</w:t>
      </w:r>
      <w:r w:rsidRPr="001A57C7">
        <w:rPr>
          <w:rFonts w:hint="eastAsia"/>
        </w:rPr>
        <w:t>、</w:t>
      </w:r>
      <w:r w:rsidR="00715A7C" w:rsidRPr="001A57C7">
        <w:rPr>
          <w:rFonts w:hint="eastAsia"/>
        </w:rPr>
        <w:t>《给水排水管道工程施工及验收规范》</w:t>
      </w:r>
      <w:r w:rsidR="00715A7C" w:rsidRPr="001A57C7">
        <w:t>GB 50268</w:t>
      </w:r>
    </w:p>
    <w:p w14:paraId="3A0F7029" w14:textId="77777777" w:rsidR="00715A7C" w:rsidRPr="001A57C7" w:rsidRDefault="001A57C7" w:rsidP="00715A7C">
      <w:pPr>
        <w:rPr>
          <w:rFonts w:hint="eastAsia"/>
        </w:rPr>
      </w:pPr>
      <w:r w:rsidRPr="001A57C7">
        <w:t>14</w:t>
      </w:r>
      <w:r w:rsidRPr="001A57C7">
        <w:rPr>
          <w:rFonts w:hint="eastAsia"/>
        </w:rPr>
        <w:t>、</w:t>
      </w:r>
      <w:r w:rsidR="00715A7C" w:rsidRPr="001A57C7">
        <w:rPr>
          <w:rFonts w:hint="eastAsia"/>
        </w:rPr>
        <w:t>《建筑工程施工质量统一验收标准》</w:t>
      </w:r>
      <w:r w:rsidR="00715A7C" w:rsidRPr="001A57C7">
        <w:t>GB 50300</w:t>
      </w:r>
    </w:p>
    <w:p w14:paraId="7D4EA6F0" w14:textId="77777777" w:rsidR="00715A7C" w:rsidRPr="001A57C7" w:rsidRDefault="001A57C7" w:rsidP="00715A7C">
      <w:pPr>
        <w:rPr>
          <w:rFonts w:hint="eastAsia"/>
        </w:rPr>
      </w:pPr>
      <w:r w:rsidRPr="001A57C7">
        <w:t>15</w:t>
      </w:r>
      <w:r w:rsidRPr="001A57C7">
        <w:rPr>
          <w:rFonts w:hint="eastAsia"/>
        </w:rPr>
        <w:t>、</w:t>
      </w:r>
      <w:r w:rsidR="00715A7C" w:rsidRPr="001A57C7">
        <w:rPr>
          <w:rFonts w:hint="eastAsia"/>
        </w:rPr>
        <w:t>《建筑电气工程施工质量验收规范》</w:t>
      </w:r>
      <w:r w:rsidR="00715A7C" w:rsidRPr="001A57C7">
        <w:t>GB 50303</w:t>
      </w:r>
    </w:p>
    <w:p w14:paraId="4D67416B" w14:textId="77777777" w:rsidR="00715A7C" w:rsidRPr="001A57C7" w:rsidRDefault="001A57C7" w:rsidP="00715A7C">
      <w:pPr>
        <w:rPr>
          <w:rFonts w:hint="eastAsia"/>
        </w:rPr>
      </w:pPr>
      <w:r w:rsidRPr="001A57C7">
        <w:t>16</w:t>
      </w:r>
      <w:r w:rsidRPr="001A57C7">
        <w:rPr>
          <w:rFonts w:hint="eastAsia"/>
        </w:rPr>
        <w:t>、</w:t>
      </w:r>
      <w:r w:rsidR="00715A7C" w:rsidRPr="001A57C7">
        <w:rPr>
          <w:rFonts w:hint="eastAsia"/>
        </w:rPr>
        <w:t>《电梯工程施工质量验收规范》</w:t>
      </w:r>
      <w:r w:rsidR="00715A7C" w:rsidRPr="001A57C7">
        <w:t>GB 50310</w:t>
      </w:r>
    </w:p>
    <w:p w14:paraId="0D458602" w14:textId="77777777" w:rsidR="00715A7C" w:rsidRPr="001A57C7" w:rsidRDefault="001A57C7" w:rsidP="00715A7C">
      <w:pPr>
        <w:rPr>
          <w:rFonts w:hint="eastAsia"/>
        </w:rPr>
      </w:pPr>
      <w:r w:rsidRPr="001A57C7">
        <w:t>17</w:t>
      </w:r>
      <w:r w:rsidRPr="001A57C7">
        <w:rPr>
          <w:rFonts w:hint="eastAsia"/>
        </w:rPr>
        <w:t>、</w:t>
      </w:r>
      <w:r w:rsidR="00715A7C" w:rsidRPr="001A57C7">
        <w:rPr>
          <w:rFonts w:hint="eastAsia"/>
        </w:rPr>
        <w:t>《屋面工程技术规范》</w:t>
      </w:r>
      <w:r w:rsidR="00715A7C" w:rsidRPr="001A57C7">
        <w:t>GB 50345</w:t>
      </w:r>
    </w:p>
    <w:p w14:paraId="3F32AFED" w14:textId="77777777" w:rsidR="00715A7C" w:rsidRPr="001A57C7" w:rsidRDefault="001A57C7" w:rsidP="00715A7C">
      <w:pPr>
        <w:rPr>
          <w:rFonts w:hint="eastAsia"/>
        </w:rPr>
      </w:pPr>
      <w:r w:rsidRPr="001A57C7">
        <w:t>18</w:t>
      </w:r>
      <w:r w:rsidRPr="001A57C7">
        <w:rPr>
          <w:rFonts w:hint="eastAsia"/>
        </w:rPr>
        <w:t>、</w:t>
      </w:r>
      <w:r w:rsidR="00715A7C" w:rsidRPr="001A57C7">
        <w:rPr>
          <w:rFonts w:hint="eastAsia"/>
        </w:rPr>
        <w:t>《建筑内部装修防火施工及验收规范》</w:t>
      </w:r>
      <w:r w:rsidR="00715A7C" w:rsidRPr="001A57C7">
        <w:t>GB 50354</w:t>
      </w:r>
    </w:p>
    <w:p w14:paraId="1693EF97" w14:textId="77777777" w:rsidR="00715A7C" w:rsidRPr="001A57C7" w:rsidRDefault="001A57C7" w:rsidP="00715A7C">
      <w:pPr>
        <w:rPr>
          <w:rFonts w:hint="eastAsia"/>
        </w:rPr>
      </w:pPr>
      <w:r w:rsidRPr="001A57C7">
        <w:t>19</w:t>
      </w:r>
      <w:r w:rsidRPr="001A57C7">
        <w:rPr>
          <w:rFonts w:hint="eastAsia"/>
        </w:rPr>
        <w:t>、</w:t>
      </w:r>
      <w:r w:rsidR="00715A7C" w:rsidRPr="001A57C7">
        <w:rPr>
          <w:rFonts w:hint="eastAsia"/>
        </w:rPr>
        <w:t>《建筑工程施工质量评价标准》</w:t>
      </w:r>
      <w:r w:rsidR="00715A7C" w:rsidRPr="001A57C7">
        <w:t>GB/T 50375</w:t>
      </w:r>
    </w:p>
    <w:p w14:paraId="445B3B30" w14:textId="77777777" w:rsidR="00715A7C" w:rsidRPr="001A57C7" w:rsidRDefault="001A57C7" w:rsidP="00715A7C">
      <w:pPr>
        <w:rPr>
          <w:rFonts w:hint="eastAsia"/>
        </w:rPr>
      </w:pPr>
      <w:r w:rsidRPr="001A57C7">
        <w:t>20</w:t>
      </w:r>
      <w:r w:rsidRPr="001A57C7">
        <w:rPr>
          <w:rFonts w:hint="eastAsia"/>
        </w:rPr>
        <w:t>、</w:t>
      </w:r>
      <w:r w:rsidR="00715A7C" w:rsidRPr="001A57C7">
        <w:rPr>
          <w:rFonts w:hint="eastAsia"/>
        </w:rPr>
        <w:t>《建筑电气照明装置施工与验收规范》</w:t>
      </w:r>
      <w:r w:rsidR="00715A7C" w:rsidRPr="001A57C7">
        <w:t>GB 50617</w:t>
      </w:r>
    </w:p>
    <w:p w14:paraId="7AFA7747" w14:textId="77777777" w:rsidR="00715A7C" w:rsidRPr="001A57C7" w:rsidRDefault="001A57C7" w:rsidP="00715A7C">
      <w:pPr>
        <w:rPr>
          <w:rFonts w:hint="eastAsia"/>
        </w:rPr>
      </w:pPr>
      <w:r w:rsidRPr="001A57C7">
        <w:t>21</w:t>
      </w:r>
      <w:r w:rsidRPr="001A57C7">
        <w:rPr>
          <w:rFonts w:hint="eastAsia"/>
        </w:rPr>
        <w:t>、</w:t>
      </w:r>
      <w:r w:rsidR="00715A7C" w:rsidRPr="001A57C7">
        <w:rPr>
          <w:rFonts w:hint="eastAsia"/>
        </w:rPr>
        <w:t>《建设工程施工现场消防安全技术规程》</w:t>
      </w:r>
      <w:r w:rsidR="00715A7C" w:rsidRPr="001A57C7">
        <w:t>GB 50720</w:t>
      </w:r>
    </w:p>
    <w:p w14:paraId="75BECCA3" w14:textId="77777777" w:rsidR="001A57C7" w:rsidRPr="001A57C7" w:rsidRDefault="001A57C7" w:rsidP="001A57C7">
      <w:pPr>
        <w:rPr>
          <w:rFonts w:hint="eastAsia"/>
        </w:rPr>
      </w:pPr>
      <w:r w:rsidRPr="001A57C7">
        <w:t>22</w:t>
      </w:r>
      <w:r w:rsidRPr="001A57C7">
        <w:rPr>
          <w:rFonts w:hint="eastAsia"/>
        </w:rPr>
        <w:t>、《建设工程文件归档规范》</w:t>
      </w:r>
      <w:r w:rsidRPr="001A57C7">
        <w:t>GB/T 50328</w:t>
      </w:r>
    </w:p>
    <w:p w14:paraId="33BD6E25" w14:textId="692999C4" w:rsidR="00375BD2" w:rsidRDefault="00375BD2">
      <w:pPr>
        <w:widowControl/>
        <w:autoSpaceDE/>
        <w:autoSpaceDN/>
        <w:adjustRightInd/>
        <w:spacing w:line="240" w:lineRule="auto"/>
        <w:jc w:val="left"/>
        <w:rPr>
          <w:rFonts w:hint="eastAsia"/>
        </w:rPr>
      </w:pPr>
      <w:r>
        <w:rPr>
          <w:rFonts w:hint="eastAsia"/>
        </w:rPr>
        <w:br w:type="page"/>
      </w:r>
    </w:p>
    <w:p w14:paraId="691164FD" w14:textId="77777777" w:rsidR="00375BD2" w:rsidRDefault="00375BD2" w:rsidP="00375BD2">
      <w:pPr>
        <w:pStyle w:val="a9"/>
        <w:spacing w:beforeLines="50" w:before="156"/>
        <w:jc w:val="center"/>
        <w:rPr>
          <w:rFonts w:ascii="Times New Roman" w:eastAsia="黑体" w:hAnsi="Times New Roman"/>
          <w:sz w:val="28"/>
          <w:szCs w:val="28"/>
        </w:rPr>
      </w:pPr>
    </w:p>
    <w:p w14:paraId="5B5C25C2" w14:textId="77777777" w:rsidR="00375BD2" w:rsidRPr="009A7FEF" w:rsidRDefault="00375BD2" w:rsidP="00375BD2">
      <w:pPr>
        <w:pStyle w:val="af2"/>
        <w:rPr>
          <w:rFonts w:hint="eastAsia"/>
        </w:rPr>
      </w:pPr>
      <w:bookmarkStart w:id="236" w:name="_Toc184372647"/>
      <w:bookmarkStart w:id="237" w:name="_Toc184383427"/>
      <w:bookmarkStart w:id="238" w:name="_Toc184384003"/>
      <w:bookmarkStart w:id="239" w:name="_Toc184386692"/>
      <w:r w:rsidRPr="009A7FEF">
        <w:t>中国工程建设</w:t>
      </w:r>
      <w:r w:rsidRPr="009A7FEF">
        <w:rPr>
          <w:rFonts w:hint="eastAsia"/>
        </w:rPr>
        <w:t>标准化</w:t>
      </w:r>
      <w:r w:rsidRPr="009A7FEF">
        <w:t>协会标准</w:t>
      </w:r>
      <w:bookmarkEnd w:id="236"/>
      <w:bookmarkEnd w:id="237"/>
      <w:bookmarkEnd w:id="238"/>
      <w:bookmarkEnd w:id="239"/>
    </w:p>
    <w:p w14:paraId="79217A3C" w14:textId="77777777" w:rsidR="00375BD2" w:rsidRDefault="00375BD2" w:rsidP="00375BD2">
      <w:pPr>
        <w:pStyle w:val="a9"/>
        <w:spacing w:beforeLines="50" w:before="156"/>
        <w:jc w:val="center"/>
        <w:rPr>
          <w:rFonts w:ascii="Times New Roman" w:eastAsia="黑体" w:hAnsi="Times New Roman"/>
        </w:rPr>
      </w:pPr>
    </w:p>
    <w:p w14:paraId="145B4C2E" w14:textId="77777777" w:rsidR="00375BD2" w:rsidRDefault="00375BD2" w:rsidP="00375BD2">
      <w:pPr>
        <w:pStyle w:val="a9"/>
        <w:spacing w:beforeLines="50" w:before="156"/>
        <w:jc w:val="center"/>
        <w:rPr>
          <w:rFonts w:ascii="Times New Roman" w:eastAsia="黑体" w:hAnsi="Times New Roman"/>
          <w:sz w:val="40"/>
          <w:szCs w:val="32"/>
        </w:rPr>
      </w:pPr>
      <w:r>
        <w:rPr>
          <w:rFonts w:ascii="Times New Roman" w:eastAsia="黑体" w:hAnsi="Times New Roman" w:hint="eastAsia"/>
          <w:sz w:val="40"/>
          <w:szCs w:val="32"/>
        </w:rPr>
        <w:t>绿色建筑性能保险风险管理标准</w:t>
      </w:r>
    </w:p>
    <w:p w14:paraId="0D864845" w14:textId="77777777" w:rsidR="00375BD2" w:rsidRDefault="00375BD2" w:rsidP="00375BD2">
      <w:pPr>
        <w:jc w:val="center"/>
        <w:rPr>
          <w:rFonts w:eastAsia="黑体" w:hint="eastAsia"/>
          <w:sz w:val="30"/>
          <w:szCs w:val="30"/>
        </w:rPr>
      </w:pPr>
    </w:p>
    <w:p w14:paraId="738F4472" w14:textId="77777777" w:rsidR="00375BD2" w:rsidRPr="005F13F8" w:rsidRDefault="00375BD2" w:rsidP="00375BD2">
      <w:pPr>
        <w:jc w:val="center"/>
        <w:rPr>
          <w:rFonts w:eastAsia="黑体" w:hint="eastAsia"/>
          <w:sz w:val="30"/>
          <w:szCs w:val="30"/>
        </w:rPr>
      </w:pPr>
    </w:p>
    <w:p w14:paraId="5A41D142" w14:textId="77777777" w:rsidR="00375BD2" w:rsidRPr="009804AE" w:rsidRDefault="00375BD2" w:rsidP="00375BD2">
      <w:pPr>
        <w:pStyle w:val="a9"/>
        <w:spacing w:beforeLines="50" w:before="156"/>
        <w:jc w:val="center"/>
        <w:rPr>
          <w:rFonts w:ascii="Times New Roman" w:eastAsia="黑体" w:hAnsi="Times New Roman"/>
          <w:b/>
          <w:bCs w:val="0"/>
          <w:sz w:val="30"/>
          <w:szCs w:val="30"/>
        </w:rPr>
      </w:pPr>
      <w:r w:rsidRPr="009804AE">
        <w:rPr>
          <w:rFonts w:eastAsia="黑体" w:hint="eastAsia"/>
          <w:b/>
          <w:sz w:val="30"/>
          <w:szCs w:val="30"/>
        </w:rPr>
        <w:t>T</w:t>
      </w:r>
      <w:r w:rsidRPr="009804AE">
        <w:rPr>
          <w:rFonts w:eastAsia="黑体"/>
          <w:b/>
          <w:sz w:val="30"/>
          <w:szCs w:val="30"/>
        </w:rPr>
        <w:t>/CECS XXX-20</w:t>
      </w:r>
      <w:r w:rsidRPr="009804AE">
        <w:rPr>
          <w:rFonts w:eastAsia="黑体" w:hint="eastAsia"/>
          <w:b/>
          <w:sz w:val="30"/>
          <w:szCs w:val="30"/>
        </w:rPr>
        <w:t>2</w:t>
      </w:r>
      <w:r w:rsidRPr="009804AE">
        <w:rPr>
          <w:rFonts w:eastAsia="黑体"/>
          <w:b/>
          <w:sz w:val="30"/>
          <w:szCs w:val="30"/>
        </w:rPr>
        <w:t>X</w:t>
      </w:r>
    </w:p>
    <w:p w14:paraId="2A05B6F5" w14:textId="77777777" w:rsidR="00375BD2" w:rsidRDefault="00375BD2" w:rsidP="00375BD2">
      <w:pPr>
        <w:pStyle w:val="a9"/>
        <w:spacing w:beforeLines="50" w:before="156"/>
        <w:jc w:val="center"/>
        <w:rPr>
          <w:rFonts w:ascii="Times New Roman" w:eastAsia="黑体" w:hAnsi="Times New Roman"/>
          <w:sz w:val="28"/>
          <w:szCs w:val="28"/>
        </w:rPr>
      </w:pPr>
    </w:p>
    <w:p w14:paraId="384890A6" w14:textId="77777777" w:rsidR="00375BD2" w:rsidRDefault="00375BD2" w:rsidP="00375BD2">
      <w:pPr>
        <w:pStyle w:val="a9"/>
        <w:spacing w:beforeLines="50" w:before="156"/>
        <w:jc w:val="center"/>
        <w:rPr>
          <w:rFonts w:ascii="Times New Roman" w:eastAsia="黑体" w:hAnsi="Times New Roman"/>
          <w:sz w:val="28"/>
          <w:szCs w:val="28"/>
        </w:rPr>
      </w:pPr>
      <w:r>
        <w:rPr>
          <w:rFonts w:ascii="Times New Roman" w:eastAsia="黑体" w:hAnsi="Times New Roman" w:hint="eastAsia"/>
          <w:sz w:val="28"/>
          <w:szCs w:val="28"/>
        </w:rPr>
        <w:t>条</w:t>
      </w:r>
      <w:r>
        <w:rPr>
          <w:rFonts w:ascii="Times New Roman" w:eastAsia="黑体" w:hAnsi="Times New Roman" w:hint="eastAsia"/>
          <w:sz w:val="28"/>
          <w:szCs w:val="28"/>
        </w:rPr>
        <w:t xml:space="preserve"> </w:t>
      </w:r>
      <w:r>
        <w:rPr>
          <w:rFonts w:ascii="Times New Roman" w:eastAsia="黑体" w:hAnsi="Times New Roman" w:hint="eastAsia"/>
          <w:sz w:val="28"/>
          <w:szCs w:val="28"/>
        </w:rPr>
        <w:t>文</w:t>
      </w:r>
      <w:r>
        <w:rPr>
          <w:rFonts w:ascii="Times New Roman" w:eastAsia="黑体" w:hAnsi="Times New Roman" w:hint="eastAsia"/>
          <w:sz w:val="28"/>
          <w:szCs w:val="28"/>
        </w:rPr>
        <w:t xml:space="preserve"> </w:t>
      </w:r>
      <w:r>
        <w:rPr>
          <w:rFonts w:ascii="Times New Roman" w:eastAsia="黑体" w:hAnsi="Times New Roman" w:hint="eastAsia"/>
          <w:sz w:val="28"/>
          <w:szCs w:val="28"/>
        </w:rPr>
        <w:t>说</w:t>
      </w:r>
      <w:r>
        <w:rPr>
          <w:rFonts w:ascii="Times New Roman" w:eastAsia="黑体" w:hAnsi="Times New Roman" w:hint="eastAsia"/>
          <w:sz w:val="28"/>
          <w:szCs w:val="28"/>
        </w:rPr>
        <w:t xml:space="preserve"> </w:t>
      </w:r>
      <w:r>
        <w:rPr>
          <w:rFonts w:ascii="Times New Roman" w:eastAsia="黑体" w:hAnsi="Times New Roman" w:hint="eastAsia"/>
          <w:sz w:val="28"/>
          <w:szCs w:val="28"/>
        </w:rPr>
        <w:t>明</w:t>
      </w:r>
      <w:r>
        <w:rPr>
          <w:rFonts w:ascii="Times New Roman" w:eastAsia="黑体" w:hAnsi="Times New Roman" w:hint="eastAsia"/>
          <w:sz w:val="28"/>
          <w:szCs w:val="28"/>
        </w:rPr>
        <w:t xml:space="preserve"> </w:t>
      </w:r>
    </w:p>
    <w:p w14:paraId="52E1FA42" w14:textId="77777777" w:rsidR="00375BD2" w:rsidRDefault="00375BD2" w:rsidP="00375BD2">
      <w:pPr>
        <w:widowControl/>
        <w:autoSpaceDE/>
        <w:autoSpaceDN/>
        <w:adjustRightInd/>
        <w:spacing w:line="240" w:lineRule="auto"/>
        <w:jc w:val="left"/>
        <w:rPr>
          <w:rFonts w:ascii="Times New Roman" w:eastAsia="黑体" w:hAnsi="Times New Roman"/>
          <w:sz w:val="28"/>
          <w:szCs w:val="28"/>
        </w:rPr>
      </w:pPr>
      <w:r>
        <w:rPr>
          <w:rFonts w:ascii="Times New Roman" w:eastAsia="黑体" w:hAnsi="Times New Roman"/>
          <w:sz w:val="28"/>
          <w:szCs w:val="28"/>
        </w:rPr>
        <w:br w:type="page"/>
      </w:r>
    </w:p>
    <w:p w14:paraId="424A9A88" w14:textId="77777777" w:rsidR="00375BD2" w:rsidRDefault="00375BD2" w:rsidP="00375BD2">
      <w:pPr>
        <w:pStyle w:val="a9"/>
        <w:spacing w:beforeLines="50" w:before="156"/>
        <w:jc w:val="center"/>
        <w:rPr>
          <w:rFonts w:ascii="Times New Roman" w:eastAsia="黑体" w:hAnsi="Times New Roman"/>
          <w:sz w:val="28"/>
          <w:szCs w:val="28"/>
        </w:rPr>
      </w:pPr>
      <w:r>
        <w:rPr>
          <w:rFonts w:ascii="Times New Roman" w:eastAsia="黑体" w:hAnsi="Times New Roman" w:hint="eastAsia"/>
          <w:sz w:val="28"/>
          <w:szCs w:val="28"/>
        </w:rPr>
        <w:lastRenderedPageBreak/>
        <w:t>制定说明</w:t>
      </w:r>
    </w:p>
    <w:p w14:paraId="4317241B" w14:textId="77777777" w:rsidR="00375BD2" w:rsidRPr="00DD6CFC" w:rsidRDefault="00375BD2" w:rsidP="00375BD2">
      <w:pPr>
        <w:pStyle w:val="a7"/>
        <w:autoSpaceDE/>
        <w:autoSpaceDN/>
        <w:adjustRightInd/>
        <w:spacing w:after="0" w:line="400" w:lineRule="exact"/>
        <w:ind w:right="113" w:firstLineChars="200" w:firstLine="420"/>
        <w:jc w:val="left"/>
        <w:rPr>
          <w:rFonts w:ascii="Times New Roman" w:hAnsi="Times New Roman"/>
          <w:szCs w:val="21"/>
        </w:rPr>
      </w:pPr>
      <w:r w:rsidRPr="00DD6CFC">
        <w:rPr>
          <w:rFonts w:ascii="Times New Roman" w:hAnsi="Times New Roman" w:hint="eastAsia"/>
          <w:szCs w:val="21"/>
        </w:rPr>
        <w:t>本</w:t>
      </w:r>
      <w:r>
        <w:rPr>
          <w:rFonts w:ascii="Times New Roman" w:hAnsi="Times New Roman" w:hint="eastAsia"/>
          <w:szCs w:val="21"/>
        </w:rPr>
        <w:t>标准</w:t>
      </w:r>
      <w:r w:rsidRPr="00DD6CFC">
        <w:rPr>
          <w:rFonts w:ascii="Times New Roman" w:hAnsi="Times New Roman" w:hint="eastAsia"/>
          <w:szCs w:val="21"/>
        </w:rPr>
        <w:t>制定过程中，编制组进行了深入调查研究，</w:t>
      </w:r>
      <w:r>
        <w:rPr>
          <w:rFonts w:ascii="Times New Roman" w:hAnsi="Times New Roman" w:hint="eastAsia"/>
          <w:szCs w:val="21"/>
        </w:rPr>
        <w:t>认真总结了国内外关于绿色建筑性能保险风险管理的科研成果，梳理了绿色建筑性能保险开展过程中各地技术风险管理的通用方法及特殊要求，并在广泛征求意见的基础上制定了本标准。</w:t>
      </w:r>
    </w:p>
    <w:p w14:paraId="69D0EB56" w14:textId="77777777" w:rsidR="00375BD2" w:rsidRPr="00DD6CFC" w:rsidRDefault="00375BD2" w:rsidP="00375BD2">
      <w:pPr>
        <w:pStyle w:val="a7"/>
        <w:autoSpaceDE/>
        <w:autoSpaceDN/>
        <w:adjustRightInd/>
        <w:spacing w:after="0" w:line="400" w:lineRule="exact"/>
        <w:ind w:right="113" w:firstLineChars="200" w:firstLine="420"/>
        <w:jc w:val="left"/>
        <w:rPr>
          <w:rFonts w:ascii="Times New Roman" w:hAnsi="Times New Roman"/>
          <w:szCs w:val="21"/>
        </w:rPr>
      </w:pPr>
      <w:r w:rsidRPr="00DD6CFC">
        <w:rPr>
          <w:rFonts w:ascii="Times New Roman" w:hAnsi="Times New Roman" w:hint="eastAsia"/>
          <w:szCs w:val="21"/>
        </w:rPr>
        <w:t>为便于广大</w:t>
      </w:r>
      <w:r>
        <w:rPr>
          <w:rFonts w:ascii="Times New Roman" w:hAnsi="Times New Roman" w:hint="eastAsia"/>
          <w:szCs w:val="21"/>
        </w:rPr>
        <w:t>保险人员和建设领域的</w:t>
      </w:r>
      <w:r w:rsidRPr="00DD6CFC">
        <w:rPr>
          <w:rFonts w:ascii="Times New Roman" w:hAnsi="Times New Roman" w:hint="eastAsia"/>
          <w:szCs w:val="21"/>
        </w:rPr>
        <w:t>技术和管理人员在使用本</w:t>
      </w:r>
      <w:r>
        <w:rPr>
          <w:rFonts w:ascii="Times New Roman" w:hAnsi="Times New Roman" w:hint="eastAsia"/>
          <w:szCs w:val="21"/>
        </w:rPr>
        <w:t>标准</w:t>
      </w:r>
      <w:r w:rsidRPr="00DD6CFC">
        <w:rPr>
          <w:rFonts w:ascii="Times New Roman" w:hAnsi="Times New Roman" w:hint="eastAsia"/>
          <w:szCs w:val="21"/>
        </w:rPr>
        <w:t>时能正确理解和执行条款规定，《</w:t>
      </w:r>
      <w:r>
        <w:rPr>
          <w:rFonts w:ascii="Times New Roman" w:hAnsi="Times New Roman" w:hint="eastAsia"/>
          <w:szCs w:val="21"/>
        </w:rPr>
        <w:t>绿色建筑性能保险风险管理标准</w:t>
      </w:r>
      <w:r w:rsidRPr="00DD6CFC">
        <w:rPr>
          <w:rFonts w:ascii="Times New Roman" w:hAnsi="Times New Roman" w:hint="eastAsia"/>
          <w:szCs w:val="21"/>
        </w:rPr>
        <w:t>》编制组按章、节、条顺序</w:t>
      </w:r>
      <w:r>
        <w:rPr>
          <w:rFonts w:ascii="Times New Roman" w:hAnsi="Times New Roman" w:hint="eastAsia"/>
          <w:szCs w:val="21"/>
        </w:rPr>
        <w:t>编制</w:t>
      </w:r>
      <w:r w:rsidRPr="00DD6CFC">
        <w:rPr>
          <w:rFonts w:ascii="Times New Roman" w:hAnsi="Times New Roman" w:hint="eastAsia"/>
          <w:szCs w:val="21"/>
        </w:rPr>
        <w:t>了本规程的条文说明，对条款规定的目的、依据以及执行中需要注意的有关事项等进行了说明。本条文说明不具备与标准正文及附录等同的法律效力，</w:t>
      </w:r>
      <w:r>
        <w:rPr>
          <w:rFonts w:ascii="Times New Roman" w:hAnsi="Times New Roman" w:hint="eastAsia"/>
          <w:szCs w:val="21"/>
        </w:rPr>
        <w:t>仅</w:t>
      </w:r>
      <w:r w:rsidRPr="00DD6CFC">
        <w:rPr>
          <w:rFonts w:ascii="Times New Roman" w:hAnsi="Times New Roman" w:hint="eastAsia"/>
          <w:szCs w:val="21"/>
        </w:rPr>
        <w:t>供使用者作为理解和</w:t>
      </w:r>
      <w:r>
        <w:rPr>
          <w:rFonts w:ascii="Times New Roman" w:hAnsi="Times New Roman" w:hint="eastAsia"/>
          <w:szCs w:val="21"/>
        </w:rPr>
        <w:t>把握</w:t>
      </w:r>
      <w:r w:rsidRPr="00DD6CFC">
        <w:rPr>
          <w:rFonts w:ascii="Times New Roman" w:hAnsi="Times New Roman" w:hint="eastAsia"/>
          <w:szCs w:val="21"/>
        </w:rPr>
        <w:t>标准规定的参考。</w:t>
      </w:r>
    </w:p>
    <w:p w14:paraId="0EE11FAE" w14:textId="77777777" w:rsidR="00375BD2" w:rsidRPr="00043A11" w:rsidRDefault="00375BD2" w:rsidP="00375BD2">
      <w:pPr>
        <w:widowControl/>
        <w:autoSpaceDE/>
        <w:autoSpaceDN/>
        <w:adjustRightInd/>
        <w:spacing w:line="240" w:lineRule="auto"/>
        <w:jc w:val="left"/>
        <w:rPr>
          <w:rFonts w:ascii="Times New Roman" w:eastAsia="黑体" w:hAnsi="Times New Roman" w:cs="Times New Roman"/>
          <w:sz w:val="28"/>
          <w:szCs w:val="28"/>
        </w:rPr>
      </w:pPr>
    </w:p>
    <w:p w14:paraId="3E2139D2" w14:textId="77777777" w:rsidR="00375BD2" w:rsidRPr="00043A11" w:rsidRDefault="00375BD2" w:rsidP="00375BD2">
      <w:pPr>
        <w:widowControl/>
        <w:autoSpaceDE/>
        <w:autoSpaceDN/>
        <w:adjustRightInd/>
        <w:spacing w:line="240" w:lineRule="auto"/>
        <w:jc w:val="left"/>
        <w:rPr>
          <w:rFonts w:hint="eastAsia"/>
        </w:rPr>
      </w:pPr>
    </w:p>
    <w:p w14:paraId="1BB3F06D" w14:textId="77777777" w:rsidR="00375BD2" w:rsidRDefault="00375BD2" w:rsidP="00375BD2">
      <w:pPr>
        <w:widowControl/>
        <w:autoSpaceDE/>
        <w:autoSpaceDN/>
        <w:adjustRightInd/>
        <w:spacing w:line="240" w:lineRule="auto"/>
        <w:jc w:val="left"/>
        <w:rPr>
          <w:rFonts w:eastAsia="宋体" w:hint="eastAsia"/>
          <w:b/>
          <w:bCs w:val="0"/>
          <w:kern w:val="44"/>
          <w:sz w:val="28"/>
          <w:szCs w:val="28"/>
        </w:rPr>
      </w:pPr>
      <w:r>
        <w:rPr>
          <w:rFonts w:hint="eastAsia"/>
        </w:rPr>
        <w:br w:type="page"/>
      </w:r>
    </w:p>
    <w:p w14:paraId="611B55D8" w14:textId="77777777" w:rsidR="00375BD2" w:rsidRPr="001A57C7" w:rsidRDefault="00375BD2" w:rsidP="00375BD2">
      <w:pPr>
        <w:pStyle w:val="TOC1"/>
        <w:spacing w:before="78" w:after="78" w:line="276" w:lineRule="auto"/>
        <w:jc w:val="center"/>
        <w:rPr>
          <w:rFonts w:hint="eastAsia"/>
          <w:sz w:val="32"/>
          <w:szCs w:val="32"/>
        </w:rPr>
      </w:pPr>
      <w:r w:rsidRPr="001A57C7">
        <w:rPr>
          <w:sz w:val="32"/>
          <w:szCs w:val="32"/>
        </w:rPr>
        <w:lastRenderedPageBreak/>
        <w:t>目</w:t>
      </w:r>
      <w:r w:rsidRPr="001A57C7">
        <w:rPr>
          <w:rFonts w:hint="eastAsia"/>
          <w:sz w:val="32"/>
          <w:szCs w:val="32"/>
        </w:rPr>
        <w:t xml:space="preserve">  次</w:t>
      </w:r>
    </w:p>
    <w:p w14:paraId="56060D3A" w14:textId="2884A7F9" w:rsidR="001929A3" w:rsidRDefault="00375BD2">
      <w:pPr>
        <w:pStyle w:val="TOC1"/>
        <w:spacing w:before="78" w:after="78"/>
        <w:rPr>
          <w:rFonts w:asciiTheme="minorHAnsi" w:hAnsiTheme="minorHAnsi" w:cstheme="minorBidi"/>
          <w:bCs w:val="0"/>
          <w:noProof/>
          <w:szCs w:val="22"/>
          <w14:ligatures w14:val="standardContextual"/>
        </w:rPr>
      </w:pPr>
      <w:r w:rsidRPr="001A57C7">
        <w:rPr>
          <w:rFonts w:ascii="Calibri" w:eastAsia="宋体" w:hAnsi="Calibri"/>
          <w:b/>
        </w:rPr>
        <w:fldChar w:fldCharType="begin"/>
      </w:r>
      <w:r w:rsidRPr="001A57C7">
        <w:instrText xml:space="preserve"> TOC \o "1-2" \h \z \u </w:instrText>
      </w:r>
      <w:r w:rsidRPr="001A57C7">
        <w:rPr>
          <w:rFonts w:ascii="Calibri" w:eastAsia="宋体" w:hAnsi="Calibri"/>
          <w:b/>
        </w:rPr>
        <w:fldChar w:fldCharType="separate"/>
      </w:r>
      <w:hyperlink w:anchor="_Toc184384004" w:history="1">
        <w:r w:rsidR="001929A3" w:rsidRPr="000E65E2">
          <w:rPr>
            <w:rStyle w:val="af5"/>
            <w:rFonts w:hint="eastAsia"/>
            <w:noProof/>
          </w:rPr>
          <w:t>1  总则</w:t>
        </w:r>
        <w:r w:rsidR="001929A3">
          <w:rPr>
            <w:rFonts w:hint="eastAsia"/>
            <w:noProof/>
            <w:webHidden/>
          </w:rPr>
          <w:tab/>
        </w:r>
        <w:r w:rsidR="001929A3">
          <w:rPr>
            <w:rFonts w:hint="eastAsia"/>
            <w:noProof/>
            <w:webHidden/>
          </w:rPr>
          <w:fldChar w:fldCharType="begin"/>
        </w:r>
        <w:r w:rsidR="001929A3">
          <w:rPr>
            <w:rFonts w:hint="eastAsia"/>
            <w:noProof/>
            <w:webHidden/>
          </w:rPr>
          <w:instrText xml:space="preserve"> </w:instrText>
        </w:r>
        <w:r w:rsidR="001929A3">
          <w:rPr>
            <w:noProof/>
            <w:webHidden/>
          </w:rPr>
          <w:instrText>PAGEREF _Toc184384004 \h</w:instrText>
        </w:r>
        <w:r w:rsidR="001929A3">
          <w:rPr>
            <w:rFonts w:hint="eastAsia"/>
            <w:noProof/>
            <w:webHidden/>
          </w:rPr>
          <w:instrText xml:space="preserve"> </w:instrText>
        </w:r>
        <w:r w:rsidR="001929A3">
          <w:rPr>
            <w:rFonts w:hint="eastAsia"/>
            <w:noProof/>
            <w:webHidden/>
          </w:rPr>
        </w:r>
        <w:r w:rsidR="001929A3">
          <w:rPr>
            <w:rFonts w:hint="eastAsia"/>
            <w:noProof/>
            <w:webHidden/>
          </w:rPr>
          <w:fldChar w:fldCharType="separate"/>
        </w:r>
        <w:r w:rsidR="001E168F">
          <w:rPr>
            <w:rFonts w:hint="eastAsia"/>
            <w:noProof/>
            <w:webHidden/>
          </w:rPr>
          <w:t>61</w:t>
        </w:r>
        <w:r w:rsidR="001929A3">
          <w:rPr>
            <w:rFonts w:hint="eastAsia"/>
            <w:noProof/>
            <w:webHidden/>
          </w:rPr>
          <w:fldChar w:fldCharType="end"/>
        </w:r>
      </w:hyperlink>
    </w:p>
    <w:p w14:paraId="413658AA" w14:textId="43596050" w:rsidR="001929A3" w:rsidRDefault="001929A3">
      <w:pPr>
        <w:pStyle w:val="TOC1"/>
        <w:spacing w:before="78" w:after="78"/>
        <w:rPr>
          <w:rFonts w:asciiTheme="minorHAnsi" w:hAnsiTheme="minorHAnsi" w:cstheme="minorBidi"/>
          <w:bCs w:val="0"/>
          <w:noProof/>
          <w:szCs w:val="22"/>
          <w14:ligatures w14:val="standardContextual"/>
        </w:rPr>
      </w:pPr>
      <w:hyperlink w:anchor="_Toc184384005" w:history="1">
        <w:r w:rsidRPr="000E65E2">
          <w:rPr>
            <w:rStyle w:val="af5"/>
            <w:rFonts w:hint="eastAsia"/>
            <w:noProof/>
          </w:rPr>
          <w:t>3  基本规定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_Toc184384005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62</w:t>
        </w:r>
        <w:r>
          <w:rPr>
            <w:rFonts w:hint="eastAsia"/>
            <w:noProof/>
            <w:webHidden/>
          </w:rPr>
          <w:fldChar w:fldCharType="end"/>
        </w:r>
      </w:hyperlink>
    </w:p>
    <w:p w14:paraId="5CF44F7E" w14:textId="1F72F430" w:rsidR="001929A3" w:rsidRDefault="001929A3">
      <w:pPr>
        <w:pStyle w:val="TOC2"/>
        <w:rPr>
          <w:rFonts w:asciiTheme="minorHAnsi" w:hAnsiTheme="minorHAnsi" w:cstheme="minorBidi"/>
          <w:bCs w:val="0"/>
          <w:noProof/>
          <w:szCs w:val="22"/>
          <w14:ligatures w14:val="standardContextual"/>
        </w:rPr>
      </w:pPr>
      <w:hyperlink w:anchor="_Toc184384006" w:history="1">
        <w:r w:rsidRPr="000E65E2">
          <w:rPr>
            <w:rStyle w:val="af5"/>
            <w:rFonts w:hint="eastAsia"/>
            <w:noProof/>
          </w:rPr>
          <w:t>3.1  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_Toc184384006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62</w:t>
        </w:r>
        <w:r>
          <w:rPr>
            <w:rFonts w:hint="eastAsia"/>
            <w:noProof/>
            <w:webHidden/>
          </w:rPr>
          <w:fldChar w:fldCharType="end"/>
        </w:r>
      </w:hyperlink>
    </w:p>
    <w:p w14:paraId="239A7788" w14:textId="03564BC6" w:rsidR="001929A3" w:rsidRDefault="001929A3">
      <w:pPr>
        <w:pStyle w:val="TOC2"/>
        <w:rPr>
          <w:rFonts w:asciiTheme="minorHAnsi" w:hAnsiTheme="minorHAnsi" w:cstheme="minorBidi"/>
          <w:bCs w:val="0"/>
          <w:noProof/>
          <w:szCs w:val="22"/>
          <w14:ligatures w14:val="standardContextual"/>
        </w:rPr>
      </w:pPr>
      <w:hyperlink w:anchor="_Toc184384007" w:history="1">
        <w:r w:rsidRPr="000E65E2">
          <w:rPr>
            <w:rStyle w:val="af5"/>
            <w:rFonts w:hint="eastAsia"/>
            <w:noProof/>
          </w:rPr>
          <w:t>3.4  技术团队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_Toc184384007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62</w:t>
        </w:r>
        <w:r>
          <w:rPr>
            <w:rFonts w:hint="eastAsia"/>
            <w:noProof/>
            <w:webHidden/>
          </w:rPr>
          <w:fldChar w:fldCharType="end"/>
        </w:r>
      </w:hyperlink>
    </w:p>
    <w:p w14:paraId="77E85F50" w14:textId="0E8998A3" w:rsidR="001929A3" w:rsidRDefault="001929A3">
      <w:pPr>
        <w:pStyle w:val="TOC1"/>
        <w:spacing w:before="78" w:after="78"/>
        <w:rPr>
          <w:rFonts w:asciiTheme="minorHAnsi" w:hAnsiTheme="minorHAnsi" w:cstheme="minorBidi"/>
          <w:bCs w:val="0"/>
          <w:noProof/>
          <w:szCs w:val="22"/>
          <w14:ligatures w14:val="standardContextual"/>
        </w:rPr>
      </w:pPr>
      <w:hyperlink w:anchor="_Toc184384008" w:history="1">
        <w:r w:rsidRPr="000E65E2">
          <w:rPr>
            <w:rStyle w:val="af5"/>
            <w:rFonts w:hint="eastAsia"/>
            <w:noProof/>
          </w:rPr>
          <w:t>4  风险管理方法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_Toc184384008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63</w:t>
        </w:r>
        <w:r>
          <w:rPr>
            <w:rFonts w:hint="eastAsia"/>
            <w:noProof/>
            <w:webHidden/>
          </w:rPr>
          <w:fldChar w:fldCharType="end"/>
        </w:r>
      </w:hyperlink>
    </w:p>
    <w:p w14:paraId="289D8822" w14:textId="5FE10446" w:rsidR="001929A3" w:rsidRDefault="001929A3">
      <w:pPr>
        <w:pStyle w:val="TOC2"/>
        <w:rPr>
          <w:rFonts w:asciiTheme="minorHAnsi" w:hAnsiTheme="minorHAnsi" w:cstheme="minorBidi"/>
          <w:bCs w:val="0"/>
          <w:noProof/>
          <w:szCs w:val="22"/>
          <w14:ligatures w14:val="standardContextual"/>
        </w:rPr>
      </w:pPr>
      <w:hyperlink w:anchor="_Toc184384009" w:history="1">
        <w:r w:rsidRPr="000E65E2">
          <w:rPr>
            <w:rStyle w:val="af5"/>
            <w:rFonts w:hint="eastAsia"/>
            <w:noProof/>
          </w:rPr>
          <w:t>4.1  评估方法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_Toc184384009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63</w:t>
        </w:r>
        <w:r>
          <w:rPr>
            <w:rFonts w:hint="eastAsia"/>
            <w:noProof/>
            <w:webHidden/>
          </w:rPr>
          <w:fldChar w:fldCharType="end"/>
        </w:r>
      </w:hyperlink>
    </w:p>
    <w:p w14:paraId="3E7C54CC" w14:textId="52040F39" w:rsidR="001929A3" w:rsidRDefault="001929A3">
      <w:pPr>
        <w:pStyle w:val="TOC2"/>
        <w:rPr>
          <w:rFonts w:asciiTheme="minorHAnsi" w:hAnsiTheme="minorHAnsi" w:cstheme="minorBidi"/>
          <w:bCs w:val="0"/>
          <w:noProof/>
          <w:szCs w:val="22"/>
          <w14:ligatures w14:val="standardContextual"/>
        </w:rPr>
      </w:pPr>
      <w:hyperlink w:anchor="_Toc184384010" w:history="1">
        <w:r w:rsidRPr="000E65E2">
          <w:rPr>
            <w:rStyle w:val="af5"/>
            <w:rFonts w:hint="eastAsia"/>
            <w:noProof/>
          </w:rPr>
          <w:t>4.2  风险控制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_Toc184384010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65</w:t>
        </w:r>
        <w:r>
          <w:rPr>
            <w:rFonts w:hint="eastAsia"/>
            <w:noProof/>
            <w:webHidden/>
          </w:rPr>
          <w:fldChar w:fldCharType="end"/>
        </w:r>
      </w:hyperlink>
    </w:p>
    <w:p w14:paraId="42CDE4C9" w14:textId="3444048F" w:rsidR="001929A3" w:rsidRDefault="001929A3">
      <w:pPr>
        <w:pStyle w:val="TOC2"/>
        <w:rPr>
          <w:rFonts w:asciiTheme="minorHAnsi" w:hAnsiTheme="minorHAnsi" w:cstheme="minorBidi"/>
          <w:bCs w:val="0"/>
          <w:noProof/>
          <w:szCs w:val="22"/>
          <w14:ligatures w14:val="standardContextual"/>
        </w:rPr>
      </w:pPr>
      <w:hyperlink w:anchor="_Toc184384011" w:history="1">
        <w:r w:rsidRPr="000E65E2">
          <w:rPr>
            <w:rStyle w:val="af5"/>
            <w:rFonts w:hint="eastAsia"/>
            <w:noProof/>
          </w:rPr>
          <w:t>4.3  风险评定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_Toc184384011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65</w:t>
        </w:r>
        <w:r>
          <w:rPr>
            <w:rFonts w:hint="eastAsia"/>
            <w:noProof/>
            <w:webHidden/>
          </w:rPr>
          <w:fldChar w:fldCharType="end"/>
        </w:r>
      </w:hyperlink>
    </w:p>
    <w:p w14:paraId="6FCEC237" w14:textId="46BE1180" w:rsidR="001929A3" w:rsidRDefault="001929A3">
      <w:pPr>
        <w:pStyle w:val="TOC1"/>
        <w:spacing w:before="78" w:after="78"/>
        <w:rPr>
          <w:rFonts w:asciiTheme="minorHAnsi" w:hAnsiTheme="minorHAnsi" w:cstheme="minorBidi"/>
          <w:bCs w:val="0"/>
          <w:noProof/>
          <w:szCs w:val="22"/>
          <w14:ligatures w14:val="standardContextual"/>
        </w:rPr>
      </w:pPr>
      <w:hyperlink w:anchor="_Toc184384012" w:history="1">
        <w:r w:rsidRPr="000E65E2">
          <w:rPr>
            <w:rStyle w:val="af5"/>
            <w:rFonts w:hint="eastAsia"/>
            <w:noProof/>
          </w:rPr>
          <w:t>5  风险管理内容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_Toc184384012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68</w:t>
        </w:r>
        <w:r>
          <w:rPr>
            <w:rFonts w:hint="eastAsia"/>
            <w:noProof/>
            <w:webHidden/>
          </w:rPr>
          <w:fldChar w:fldCharType="end"/>
        </w:r>
      </w:hyperlink>
    </w:p>
    <w:p w14:paraId="69FDB7F5" w14:textId="4326D2A4" w:rsidR="001929A3" w:rsidRDefault="001929A3">
      <w:pPr>
        <w:pStyle w:val="TOC2"/>
        <w:rPr>
          <w:rFonts w:asciiTheme="minorHAnsi" w:hAnsiTheme="minorHAnsi" w:cstheme="minorBidi"/>
          <w:bCs w:val="0"/>
          <w:noProof/>
          <w:szCs w:val="22"/>
          <w14:ligatures w14:val="standardContextual"/>
        </w:rPr>
      </w:pPr>
      <w:hyperlink w:anchor="_Toc184384013" w:history="1">
        <w:r w:rsidRPr="000E65E2">
          <w:rPr>
            <w:rStyle w:val="af5"/>
            <w:rFonts w:hint="eastAsia"/>
            <w:noProof/>
          </w:rPr>
          <w:t>5.1  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_Toc184384013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68</w:t>
        </w:r>
        <w:r>
          <w:rPr>
            <w:rFonts w:hint="eastAsia"/>
            <w:noProof/>
            <w:webHidden/>
          </w:rPr>
          <w:fldChar w:fldCharType="end"/>
        </w:r>
      </w:hyperlink>
    </w:p>
    <w:p w14:paraId="45871522" w14:textId="17A48752" w:rsidR="001929A3" w:rsidRDefault="001929A3">
      <w:pPr>
        <w:pStyle w:val="TOC1"/>
        <w:spacing w:before="78" w:after="78"/>
        <w:rPr>
          <w:rFonts w:asciiTheme="minorHAnsi" w:hAnsiTheme="minorHAnsi" w:cstheme="minorBidi"/>
          <w:bCs w:val="0"/>
          <w:noProof/>
          <w:szCs w:val="22"/>
          <w14:ligatures w14:val="standardContextual"/>
        </w:rPr>
      </w:pPr>
      <w:hyperlink w:anchor="_Toc184384014" w:history="1">
        <w:r w:rsidRPr="000E65E2">
          <w:rPr>
            <w:rStyle w:val="af5"/>
            <w:rFonts w:hint="eastAsia"/>
            <w:noProof/>
          </w:rPr>
          <w:t>7  档案管理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_Toc184384014 \h</w:instrText>
        </w:r>
        <w:r>
          <w:rPr>
            <w:rFonts w:hint="eastAsia"/>
            <w:noProof/>
            <w:webHidden/>
          </w:rPr>
          <w:instrText xml:space="preserve"> </w:instrText>
        </w:r>
        <w:r>
          <w:rPr>
            <w:rFonts w:hint="eastAsia"/>
            <w:noProof/>
            <w:webHidden/>
          </w:rPr>
        </w:r>
        <w:r>
          <w:rPr>
            <w:rFonts w:hint="eastAsia"/>
            <w:noProof/>
            <w:webHidden/>
          </w:rPr>
          <w:fldChar w:fldCharType="separate"/>
        </w:r>
        <w:r w:rsidR="001E168F">
          <w:rPr>
            <w:rFonts w:hint="eastAsia"/>
            <w:noProof/>
            <w:webHidden/>
          </w:rPr>
          <w:t>69</w:t>
        </w:r>
        <w:r>
          <w:rPr>
            <w:rFonts w:hint="eastAsia"/>
            <w:noProof/>
            <w:webHidden/>
          </w:rPr>
          <w:fldChar w:fldCharType="end"/>
        </w:r>
      </w:hyperlink>
    </w:p>
    <w:p w14:paraId="154A78DF" w14:textId="6A429F1A" w:rsidR="00375BD2" w:rsidRDefault="00375BD2" w:rsidP="00375BD2">
      <w:pPr>
        <w:rPr>
          <w:rFonts w:hint="eastAsia"/>
        </w:rPr>
      </w:pPr>
      <w:r w:rsidRPr="001A57C7">
        <w:fldChar w:fldCharType="end"/>
      </w:r>
    </w:p>
    <w:p w14:paraId="650BCBC4" w14:textId="77777777" w:rsidR="00375BD2" w:rsidRDefault="00375BD2" w:rsidP="00375BD2">
      <w:pPr>
        <w:widowControl/>
        <w:autoSpaceDE/>
        <w:autoSpaceDN/>
        <w:adjustRightInd/>
        <w:spacing w:line="240" w:lineRule="auto"/>
        <w:jc w:val="left"/>
        <w:rPr>
          <w:rFonts w:hint="eastAsia"/>
        </w:rPr>
      </w:pPr>
      <w:r>
        <w:rPr>
          <w:rFonts w:hint="eastAsia"/>
        </w:rPr>
        <w:br w:type="page"/>
      </w:r>
    </w:p>
    <w:p w14:paraId="61BBBAEC" w14:textId="77777777" w:rsidR="007D3EEE" w:rsidRPr="001A57C7" w:rsidRDefault="007D3EEE" w:rsidP="007D3EEE">
      <w:pPr>
        <w:pStyle w:val="af2"/>
        <w:rPr>
          <w:rFonts w:hint="eastAsia"/>
        </w:rPr>
      </w:pPr>
      <w:bookmarkStart w:id="240" w:name="_Toc184384004"/>
      <w:bookmarkStart w:id="241" w:name="_Toc184386693"/>
      <w:r w:rsidRPr="001A57C7">
        <w:lastRenderedPageBreak/>
        <w:t>1  总则</w:t>
      </w:r>
      <w:bookmarkEnd w:id="240"/>
      <w:bookmarkEnd w:id="241"/>
    </w:p>
    <w:p w14:paraId="79FEE7EB" w14:textId="358CB2E5" w:rsidR="007D3EEE" w:rsidRPr="001A57C7" w:rsidRDefault="007D3EEE" w:rsidP="007D3EEE">
      <w:pPr>
        <w:rPr>
          <w:rFonts w:hint="eastAsia"/>
        </w:rPr>
      </w:pPr>
      <w:r w:rsidRPr="001A57C7">
        <w:rPr>
          <w:b/>
        </w:rPr>
        <w:t xml:space="preserve">1.0.1 </w:t>
      </w:r>
      <w:r w:rsidRPr="007D3EEE">
        <w:rPr>
          <w:rFonts w:hint="eastAsia"/>
        </w:rPr>
        <w:t>随着绿色建筑的发展，其性能保险作为一种保障机制逐渐兴起。本标准旨在为相关的技术风险管理活动提供明确的指导框架。绿色建筑性能保险涉及众多复杂的技术环节与风险因素，如建筑节能、节水、室内环境质量等方面的性能表现，以及在设计、施工、运营过程中可能面临的技术偏差、系统故障等风险。通过制定本标准，能够统一技术风险管理的方法、流程与要求，有助于提升整个行业在这一领域的风险管理技术服务水平，保障绿色建筑性能保险业务的科学、有序开展，促进绿色建筑市场的健康稳定发展，增强各方参与者对绿色建筑性能保险的信心与信任。</w:t>
      </w:r>
    </w:p>
    <w:p w14:paraId="431409B3" w14:textId="5BB186B1" w:rsidR="007D3EEE" w:rsidRPr="001A57C7" w:rsidRDefault="007D3EEE" w:rsidP="007D3EEE">
      <w:pPr>
        <w:rPr>
          <w:rFonts w:hint="eastAsia"/>
        </w:rPr>
      </w:pPr>
      <w:r w:rsidRPr="001A57C7">
        <w:rPr>
          <w:b/>
          <w:bCs w:val="0"/>
        </w:rPr>
        <w:t>1.0.2</w:t>
      </w:r>
      <w:r w:rsidRPr="001A57C7">
        <w:t xml:space="preserve"> </w:t>
      </w:r>
      <w:r w:rsidRPr="007D3EEE">
        <w:rPr>
          <w:rFonts w:hint="eastAsia"/>
        </w:rPr>
        <w:t>本标准的适用范围为投保绿色建筑性能保险的新建、改建、扩建工程。新建工程是从无到有进行建设的绿色建筑项目，在初始规划与设计阶段就需要考虑性能保险相关的技术风险防控；改建工程是对既有建筑进行改造以满足绿色建筑标准的项目，其原有建筑结构、设备系统等与新建工程有较大差异，在改造过程中的技术风险具有独特性；扩建工程则是在原有建筑基础上进行扩建，涉及新旧建筑的衔接以及整体性能的协调，也面临着特定的技术风险挑战。本标准针对这些不同类型工程在投保绿色建筑性能保险时的技术风险管理进行规范，确保各类型绿色建筑项目在保险业务中的技术风险评估、控制与管理有章可循，使保险服务能够精准匹配不同工程的特点与需求。</w:t>
      </w:r>
    </w:p>
    <w:p w14:paraId="72C4DE15" w14:textId="3108049F" w:rsidR="007D3EEE" w:rsidRPr="001A57C7" w:rsidRDefault="007D3EEE" w:rsidP="007D3EEE">
      <w:pPr>
        <w:rPr>
          <w:rFonts w:hint="eastAsia"/>
        </w:rPr>
      </w:pPr>
      <w:r w:rsidRPr="001A57C7">
        <w:rPr>
          <w:b/>
          <w:bCs w:val="0"/>
        </w:rPr>
        <w:t>1.0.3</w:t>
      </w:r>
      <w:r w:rsidRPr="001A57C7">
        <w:t xml:space="preserve"> </w:t>
      </w:r>
      <w:r w:rsidRPr="007D3EEE">
        <w:rPr>
          <w:rFonts w:hint="eastAsia"/>
        </w:rPr>
        <w:t>技术风险管理服务在遵循本标准的基础上，还需符合国家现行有关标准以及中国工程建设标准化协会有关标准的规定。国家现行标准涵盖了建筑行业广泛的基础规范、强制性条文等，如建筑结构安全、消防等方面的标准，这些是保障绿色建筑基本性能与安全的重要依据，技术风险管理不能与之相悖。中国工程建设标准化协会有关标准则在绿色建筑的专业领域可能有更细化、更具前瞻性的要求与指导，例如某些特定绿色建筑技术应用的规范、绿色建筑性能评价的补充细则等。遵循这些多维度的标准要求，能够使绿色建筑性能保险的技术风险管理服务更加全面、严谨，与整个建筑行业的标准体系相兼容、相协调，避免因标准冲突或遗漏而导致的风险管理漏洞或失误，确保绿色建筑性能保险业务在合法、合</w:t>
      </w:r>
      <w:proofErr w:type="gramStart"/>
      <w:r w:rsidRPr="007D3EEE">
        <w:rPr>
          <w:rFonts w:hint="eastAsia"/>
        </w:rPr>
        <w:t>规</w:t>
      </w:r>
      <w:proofErr w:type="gramEnd"/>
      <w:r w:rsidRPr="007D3EEE">
        <w:rPr>
          <w:rFonts w:hint="eastAsia"/>
        </w:rPr>
        <w:t>、科学的轨道上运行，保障各方权益与社会效益。</w:t>
      </w:r>
    </w:p>
    <w:p w14:paraId="0588C577" w14:textId="77777777" w:rsidR="007D3EEE" w:rsidRPr="001A57C7" w:rsidRDefault="007D3EEE" w:rsidP="007D3EEE">
      <w:pPr>
        <w:rPr>
          <w:rFonts w:hint="eastAsia"/>
          <w:b/>
          <w:kern w:val="44"/>
          <w:sz w:val="28"/>
          <w:szCs w:val="44"/>
        </w:rPr>
      </w:pPr>
      <w:r w:rsidRPr="001A57C7">
        <w:br w:type="page"/>
      </w:r>
    </w:p>
    <w:p w14:paraId="0C9ED180" w14:textId="77777777" w:rsidR="007D3EEE" w:rsidRPr="001A57C7" w:rsidRDefault="007D3EEE" w:rsidP="007D3EEE">
      <w:pPr>
        <w:pStyle w:val="af2"/>
        <w:rPr>
          <w:rFonts w:hint="eastAsia"/>
        </w:rPr>
      </w:pPr>
      <w:bookmarkStart w:id="242" w:name="_Toc184384005"/>
      <w:bookmarkStart w:id="243" w:name="_Toc184386694"/>
      <w:r w:rsidRPr="001A57C7">
        <w:rPr>
          <w:rFonts w:hint="eastAsia"/>
        </w:rPr>
        <w:lastRenderedPageBreak/>
        <w:t>3</w:t>
      </w:r>
      <w:r w:rsidRPr="001A57C7">
        <w:t xml:space="preserve">  </w:t>
      </w:r>
      <w:r w:rsidRPr="001A57C7">
        <w:rPr>
          <w:rFonts w:hint="eastAsia"/>
        </w:rPr>
        <w:t>基本</w:t>
      </w:r>
      <w:r w:rsidRPr="001A57C7">
        <w:t>规定</w:t>
      </w:r>
      <w:bookmarkEnd w:id="242"/>
      <w:bookmarkEnd w:id="243"/>
    </w:p>
    <w:p w14:paraId="43D7DA8D" w14:textId="77777777" w:rsidR="007D3EEE" w:rsidRPr="001A57C7" w:rsidRDefault="007D3EEE" w:rsidP="007D3EEE">
      <w:pPr>
        <w:pStyle w:val="2"/>
        <w:rPr>
          <w:rFonts w:hint="eastAsia"/>
        </w:rPr>
      </w:pPr>
      <w:bookmarkStart w:id="244" w:name="_Toc184384006"/>
      <w:bookmarkStart w:id="245" w:name="_Toc184386695"/>
      <w:r w:rsidRPr="001A57C7">
        <w:t>3</w:t>
      </w:r>
      <w:r w:rsidRPr="001A57C7">
        <w:rPr>
          <w:rFonts w:hint="eastAsia"/>
        </w:rPr>
        <w:t>.1</w:t>
      </w:r>
      <w:r w:rsidRPr="001A57C7">
        <w:t xml:space="preserve">  </w:t>
      </w:r>
      <w:r w:rsidRPr="001A57C7">
        <w:rPr>
          <w:rFonts w:hint="eastAsia"/>
        </w:rPr>
        <w:t>一般规定</w:t>
      </w:r>
      <w:bookmarkEnd w:id="244"/>
      <w:bookmarkEnd w:id="245"/>
    </w:p>
    <w:p w14:paraId="4AE83A83" w14:textId="78DE391E" w:rsidR="007D3EEE" w:rsidRPr="001A57C7" w:rsidRDefault="007D3EEE" w:rsidP="007D3EEE">
      <w:pPr>
        <w:rPr>
          <w:rFonts w:hint="eastAsia"/>
        </w:rPr>
      </w:pPr>
      <w:r w:rsidRPr="001A57C7">
        <w:rPr>
          <w:b/>
        </w:rPr>
        <w:t>3.1.1</w:t>
      </w:r>
      <w:r w:rsidR="00DE3243">
        <w:rPr>
          <w:rFonts w:hint="eastAsia"/>
          <w:b/>
        </w:rPr>
        <w:t xml:space="preserve"> </w:t>
      </w:r>
      <w:r w:rsidR="00DE3243" w:rsidRPr="00DE3243">
        <w:rPr>
          <w:rFonts w:hint="eastAsia"/>
        </w:rPr>
        <w:t>技术风险管理服务机构具备第三方独立性是确保风险管理工作客观公正的基石。若与参建单位存在关联关系，如经济利益关联或业务合作关系，在风险评估与管理过程中可能会出现偏袒或隐瞒问题的情况，无法真实反映工程的风险状况。禁止其参与项目管理等一系列服务，是为了避免利益冲突，</w:t>
      </w:r>
      <w:proofErr w:type="gramStart"/>
      <w:r w:rsidR="00DE3243" w:rsidRPr="00DE3243">
        <w:rPr>
          <w:rFonts w:hint="eastAsia"/>
        </w:rPr>
        <w:t>防止既</w:t>
      </w:r>
      <w:proofErr w:type="gramEnd"/>
      <w:r w:rsidR="00DE3243" w:rsidRPr="00DE3243">
        <w:rPr>
          <w:rFonts w:hint="eastAsia"/>
        </w:rPr>
        <w:t>当 “运动员” 又当 “裁判员” 的现象。例如，若一家机构既参与设计又负责风险管理，可能会为了维护自身设计成果而忽视潜在风险，或者在风险控制建议中偏向自身利益相关的方案，损害保险方及其他参建单位的权益，破坏市场公平竞争环境，影响绿色建筑性能保险业务的健康有序开展。</w:t>
      </w:r>
    </w:p>
    <w:p w14:paraId="4A19894F" w14:textId="40CFA448" w:rsidR="007D3EEE" w:rsidRPr="001A57C7" w:rsidRDefault="007D3EEE" w:rsidP="007D3EEE">
      <w:pPr>
        <w:rPr>
          <w:rFonts w:hint="eastAsia"/>
        </w:rPr>
      </w:pPr>
      <w:r w:rsidRPr="001A57C7">
        <w:rPr>
          <w:b/>
        </w:rPr>
        <w:t>3.1.2</w:t>
      </w:r>
      <w:r w:rsidR="00DE3243">
        <w:rPr>
          <w:rFonts w:hint="eastAsia"/>
          <w:b/>
        </w:rPr>
        <w:t xml:space="preserve"> </w:t>
      </w:r>
      <w:r w:rsidR="00DE3243" w:rsidRPr="00DE3243">
        <w:rPr>
          <w:rFonts w:hint="eastAsia"/>
        </w:rPr>
        <w:t>要求技术风险管理服务不干预正常建设进程且不能盲目要求增加投入，是为了平衡风险控制与项目建设的实际需求。建设工程有其既定的进度计划、预算安排和施工逻辑。</w:t>
      </w:r>
      <w:proofErr w:type="gramStart"/>
      <w:r w:rsidR="00DE3243" w:rsidRPr="00DE3243">
        <w:rPr>
          <w:rFonts w:hint="eastAsia"/>
        </w:rPr>
        <w:t>若风险</w:t>
      </w:r>
      <w:proofErr w:type="gramEnd"/>
      <w:r w:rsidR="00DE3243" w:rsidRPr="00DE3243">
        <w:rPr>
          <w:rFonts w:hint="eastAsia"/>
        </w:rPr>
        <w:t>管理服务过度干预，随意要求参建单位改变施工流程或增加不必要的投入，可能导致工程进度延误、成本超支等问题。例如，在没有充分依据的情况下，要求施工单位采用更昂贵的材料或工艺，不仅增加了建设成本，还可能引发施工单位与其他相关方的矛盾与纠纷，影响整个项目的顺利推进。合理的风险管理应在尊重正常建设进程的基础上，通过科学的方法识别和评估风险，提出切实可行的风险控制建议。</w:t>
      </w:r>
    </w:p>
    <w:p w14:paraId="31A5979E" w14:textId="77777777" w:rsidR="007D3EEE" w:rsidRPr="001A57C7" w:rsidRDefault="007D3EEE" w:rsidP="007D3EEE">
      <w:pPr>
        <w:pStyle w:val="2"/>
        <w:rPr>
          <w:rFonts w:hint="eastAsia"/>
        </w:rPr>
      </w:pPr>
      <w:bookmarkStart w:id="246" w:name="_Toc184384007"/>
      <w:bookmarkStart w:id="247" w:name="_Toc184386696"/>
      <w:r w:rsidRPr="001A57C7">
        <w:t xml:space="preserve">3.4  </w:t>
      </w:r>
      <w:r w:rsidRPr="001A57C7">
        <w:t>技术团队</w:t>
      </w:r>
      <w:bookmarkEnd w:id="246"/>
      <w:bookmarkEnd w:id="247"/>
    </w:p>
    <w:p w14:paraId="38B655F3" w14:textId="0AFD119B" w:rsidR="007D3EEE" w:rsidRPr="001A57C7" w:rsidRDefault="007D3EEE" w:rsidP="007D3EEE">
      <w:pPr>
        <w:rPr>
          <w:rFonts w:hint="eastAsia"/>
        </w:rPr>
      </w:pPr>
      <w:r w:rsidRPr="001A57C7">
        <w:rPr>
          <w:rFonts w:hint="eastAsia"/>
          <w:b/>
          <w:bCs w:val="0"/>
        </w:rPr>
        <w:t>3.</w:t>
      </w:r>
      <w:r w:rsidRPr="001A57C7">
        <w:rPr>
          <w:b/>
          <w:bCs w:val="0"/>
        </w:rPr>
        <w:t>4</w:t>
      </w:r>
      <w:r w:rsidRPr="001A57C7">
        <w:rPr>
          <w:rFonts w:hint="eastAsia"/>
          <w:b/>
          <w:bCs w:val="0"/>
        </w:rPr>
        <w:t>.1</w:t>
      </w:r>
      <w:r w:rsidR="00DE3243" w:rsidRPr="00DE3243">
        <w:rPr>
          <w:rFonts w:hint="eastAsia"/>
        </w:rPr>
        <w:t>技术风险管理机构根据绿色建筑性能保险承保内容组建技术团队，是为了确保团队具备应对相应风险的专业能力。不同的承保内容涉及不同的专业领域和风险类型，例如承保内容包含建筑结构安全和电气系统节能，那么技术团队就需要有结构专业和电气专业的人员。团队包括风险管理项目负责人、专家团队和各阶段技术团队，项目负责人负责整体协调与决策，专家团队提供专业技术支持和咨询，各阶段技术团队则针对设计、施工、运营和标识认定阶段的特定风险进行管理。这样的团队架构能够充分发挥不同角色和专业人员的优势，形成一个有机的整体，全面、系统地开展绿色建筑性能风险的管理工作，提高风险管理工作的专业性和有效性。</w:t>
      </w:r>
    </w:p>
    <w:p w14:paraId="16AC4806" w14:textId="77777777" w:rsidR="007D3EEE" w:rsidRPr="001A57C7" w:rsidRDefault="007D3EEE" w:rsidP="007D3EEE">
      <w:pPr>
        <w:rPr>
          <w:rFonts w:hint="eastAsia"/>
          <w:b/>
          <w:kern w:val="44"/>
          <w:sz w:val="28"/>
          <w:szCs w:val="44"/>
        </w:rPr>
      </w:pPr>
      <w:r w:rsidRPr="001A57C7">
        <w:br w:type="page"/>
      </w:r>
    </w:p>
    <w:p w14:paraId="6A53CDF1" w14:textId="77777777" w:rsidR="007D3EEE" w:rsidRPr="001A57C7" w:rsidRDefault="007D3EEE" w:rsidP="007D3EEE">
      <w:pPr>
        <w:pStyle w:val="af2"/>
        <w:rPr>
          <w:rFonts w:hint="eastAsia"/>
        </w:rPr>
      </w:pPr>
      <w:bookmarkStart w:id="248" w:name="_Toc184384008"/>
      <w:bookmarkStart w:id="249" w:name="_Toc184386697"/>
      <w:r w:rsidRPr="001A57C7">
        <w:rPr>
          <w:rFonts w:hint="eastAsia"/>
        </w:rPr>
        <w:lastRenderedPageBreak/>
        <w:t>4</w:t>
      </w:r>
      <w:r w:rsidRPr="001A57C7">
        <w:t xml:space="preserve">  </w:t>
      </w:r>
      <w:r w:rsidRPr="001A57C7">
        <w:rPr>
          <w:rFonts w:hint="eastAsia"/>
        </w:rPr>
        <w:t>风险管理方法</w:t>
      </w:r>
      <w:bookmarkEnd w:id="248"/>
      <w:bookmarkEnd w:id="249"/>
    </w:p>
    <w:p w14:paraId="2C10867F" w14:textId="77777777" w:rsidR="007D3EEE" w:rsidRPr="001A57C7" w:rsidRDefault="007D3EEE" w:rsidP="007D3EEE">
      <w:pPr>
        <w:pStyle w:val="2"/>
        <w:rPr>
          <w:rFonts w:hint="eastAsia"/>
        </w:rPr>
      </w:pPr>
      <w:bookmarkStart w:id="250" w:name="_Toc184384009"/>
      <w:bookmarkStart w:id="251" w:name="_Toc184386698"/>
      <w:r w:rsidRPr="001A57C7">
        <w:rPr>
          <w:rFonts w:hint="eastAsia"/>
        </w:rPr>
        <w:t>4.1</w:t>
      </w:r>
      <w:r w:rsidRPr="001A57C7">
        <w:t xml:space="preserve">  </w:t>
      </w:r>
      <w:r>
        <w:rPr>
          <w:rFonts w:hint="eastAsia"/>
        </w:rPr>
        <w:t>评估方法</w:t>
      </w:r>
      <w:bookmarkEnd w:id="250"/>
      <w:bookmarkEnd w:id="251"/>
    </w:p>
    <w:p w14:paraId="110477DA" w14:textId="6701E7CE" w:rsidR="007D3EEE" w:rsidRPr="001A57C7" w:rsidRDefault="007D3EEE" w:rsidP="007D3EEE">
      <w:pPr>
        <w:rPr>
          <w:rFonts w:cs="黑体" w:hint="eastAsia"/>
          <w:b/>
          <w:szCs w:val="21"/>
        </w:rPr>
      </w:pPr>
      <w:r w:rsidRPr="001A57C7">
        <w:rPr>
          <w:rFonts w:cs="黑体" w:hint="eastAsia"/>
          <w:b/>
          <w:szCs w:val="21"/>
        </w:rPr>
        <w:t>4</w:t>
      </w:r>
      <w:r w:rsidRPr="001A57C7">
        <w:rPr>
          <w:rFonts w:cs="黑体"/>
          <w:b/>
          <w:szCs w:val="21"/>
        </w:rPr>
        <w:t xml:space="preserve">.1.1 </w:t>
      </w:r>
      <w:r w:rsidR="008A2095" w:rsidRPr="008A2095">
        <w:rPr>
          <w:rFonts w:cs="黑体" w:hint="eastAsia"/>
          <w:bCs w:val="0"/>
          <w:szCs w:val="21"/>
        </w:rPr>
        <w:t>绿色建筑性能风险管理涵盖多个关键环节。风险识别是首要步骤，旨在全面排查绿色建筑项目从规划、设计、施工到运营全生命周期中可能面临的各类性能风险因素，如建筑材料的性能不达标影响节能效果、设计方案缺陷导致室内环境质量不佳等。风险分析则是对已识别风险进行深入剖析，通过定性、半定量或定量等多种方法确定风险的特性、可能引发的后果以及其发生的可能性等，以便为后续决策提供依据。风险控制是针对分析出的风险制定并实施相应策略，如采用优化设计方案、加强施工监管等措施来降低风险发生的概率或减轻风险发生后的损失。风险评定则是综合</w:t>
      </w:r>
      <w:proofErr w:type="gramStart"/>
      <w:r w:rsidR="008A2095" w:rsidRPr="008A2095">
        <w:rPr>
          <w:rFonts w:cs="黑体" w:hint="eastAsia"/>
          <w:bCs w:val="0"/>
          <w:szCs w:val="21"/>
        </w:rPr>
        <w:t>考量</w:t>
      </w:r>
      <w:proofErr w:type="gramEnd"/>
      <w:r w:rsidR="008A2095" w:rsidRPr="008A2095">
        <w:rPr>
          <w:rFonts w:cs="黑体" w:hint="eastAsia"/>
          <w:bCs w:val="0"/>
          <w:szCs w:val="21"/>
        </w:rPr>
        <w:t>风险的各项指标，对风险的等级进行划分，从而确定其在整个风险管理体系中的重要程度以及相应的应对优先级，以保障绿色建筑性能目标的达成并合理分配风险管理资源。</w:t>
      </w:r>
    </w:p>
    <w:p w14:paraId="04348E79" w14:textId="77777777" w:rsidR="008A2095" w:rsidRDefault="007D3EEE" w:rsidP="008A2095">
      <w:pPr>
        <w:rPr>
          <w:rFonts w:hint="eastAsia"/>
        </w:rPr>
      </w:pPr>
      <w:r w:rsidRPr="001A57C7">
        <w:rPr>
          <w:rFonts w:cs="黑体"/>
          <w:b/>
          <w:szCs w:val="21"/>
        </w:rPr>
        <w:t>4.1.2</w:t>
      </w:r>
      <w:r w:rsidRPr="001A57C7">
        <w:t xml:space="preserve"> </w:t>
      </w:r>
      <w:r w:rsidR="008A2095" w:rsidRPr="008A2095">
        <w:rPr>
          <w:rFonts w:hint="eastAsia"/>
        </w:rPr>
        <w:t>在绿色建筑性能风险分析中，提供了多种方法选择。定性方法主要基于经验、判断和描述性信息对风险进行分析，例如通过专家的主观评估来确定风险的大致情况，其优势在于简单快速，能在缺乏大量数据时提供初步的风险认知。半定量方法则结合了定性与定量的部分特点，例如风险矩阵，它通过将风险发生的可能性和后果分别划分等级并对应到矩阵中，从而确定风险的相对严重程度，兼具一定的准确性和易用性，在实际应用中较为广泛。定量方法如故障树分析、事件树分析等，是基于精确的数据模型和概率计算来确定风险，能给出较为精确的风险数值，但往往需要大量的数据支持和复杂的计算过程。采用定性或半定量方法为宜，是因为在绿色建筑领域，很多时候难以获取全面且精确的定量数据，且定性和半定量方法足以满足大部分风险分析的需求，能够在保证一定准确性的同时提高分析效率并降低成本。检查表可用于系统地罗列可能的风险点，便于对照检查；文件审查可从项目相关文档中挖掘潜在风险；公共数据分析可利用行业内已有的数据资源辅助分析；故障树分析有助于从系统故障角度追溯风险源；事件树分析可对事件发展的不同路径及后果进行分析；风险矩阵直观呈现风险等级；专家调查法借助专家经验智慧；层次分析法能综合多因素确定权重；人因可靠性分析则聚焦于人为因素对风险的影响。</w:t>
      </w:r>
    </w:p>
    <w:p w14:paraId="42E37169" w14:textId="4665A4E0" w:rsidR="007D3EEE" w:rsidRPr="001A57C7" w:rsidRDefault="007D3EEE" w:rsidP="008A2095">
      <w:pPr>
        <w:rPr>
          <w:rFonts w:hint="eastAsia"/>
        </w:rPr>
      </w:pPr>
      <w:r w:rsidRPr="001A57C7">
        <w:rPr>
          <w:b/>
        </w:rPr>
        <w:t>4.1.3</w:t>
      </w:r>
      <w:r w:rsidRPr="001A57C7">
        <w:t xml:space="preserve"> </w:t>
      </w:r>
      <w:r w:rsidR="008A2095" w:rsidRPr="008A2095">
        <w:rPr>
          <w:rFonts w:hint="eastAsia"/>
        </w:rPr>
        <w:t>为了准确衡量风险发生的概率，采用风险发生可能性和风险发生概率两种方式表示，并</w:t>
      </w:r>
      <w:r w:rsidR="008A2095" w:rsidRPr="008A2095">
        <w:rPr>
          <w:rFonts w:hint="eastAsia"/>
        </w:rPr>
        <w:lastRenderedPageBreak/>
        <w:t>制定了相应的等级划分标准。风险发生可能性通过如 “几乎不可能”“很少” 等定性描述，使风险管理者能直观感受风险发生的频度概念。而失效频率（</w:t>
      </w:r>
      <w:proofErr w:type="spellStart"/>
      <w:r w:rsidR="008A2095" w:rsidRPr="008A2095">
        <w:rPr>
          <w:rFonts w:hint="eastAsia"/>
        </w:rPr>
        <w:t>P_f</w:t>
      </w:r>
      <w:proofErr w:type="spellEnd"/>
      <w:r w:rsidR="008A2095" w:rsidRPr="008A2095">
        <w:rPr>
          <w:rFonts w:hint="eastAsia"/>
        </w:rPr>
        <w:t>）则从定量角度给出了具体的概率数值范围，为更精确的风险分析和比较提供了依据。当精确的概率</w:t>
      </w:r>
      <w:proofErr w:type="gramStart"/>
      <w:r w:rsidR="008A2095" w:rsidRPr="008A2095">
        <w:rPr>
          <w:rFonts w:hint="eastAsia"/>
        </w:rPr>
        <w:t>值难以</w:t>
      </w:r>
      <w:proofErr w:type="gramEnd"/>
      <w:r w:rsidR="008A2095" w:rsidRPr="008A2095">
        <w:rPr>
          <w:rFonts w:hint="eastAsia"/>
        </w:rPr>
        <w:t>获取时，允许采用基于可靠度分析方法的概率值或其他近似估测值，这是考虑到实际工程中数据收集的困难性，确保风险分析工作不会因数据缺失而停滞，同时也提供了多种途径来尽可能合理地确定风险发生概率，使风险评定结果更具科学性和可行性。</w:t>
      </w:r>
    </w:p>
    <w:p w14:paraId="6AD503E3" w14:textId="77777777" w:rsidR="008A2095" w:rsidRDefault="007D3EEE" w:rsidP="008A2095">
      <w:pPr>
        <w:rPr>
          <w:rFonts w:hint="eastAsia"/>
        </w:rPr>
      </w:pPr>
      <w:r w:rsidRPr="001A57C7">
        <w:rPr>
          <w:b/>
        </w:rPr>
        <w:t>4.1.4</w:t>
      </w:r>
      <w:r w:rsidRPr="001A57C7">
        <w:t xml:space="preserve"> </w:t>
      </w:r>
      <w:r w:rsidR="008A2095" w:rsidRPr="008A2095">
        <w:rPr>
          <w:rFonts w:hint="eastAsia"/>
        </w:rPr>
        <w:t>风险发生损失等级通过损失严重性和损失程度来表征。从对绿色建筑性能和标识认定两个维度进行</w:t>
      </w:r>
      <w:proofErr w:type="gramStart"/>
      <w:r w:rsidR="008A2095" w:rsidRPr="008A2095">
        <w:rPr>
          <w:rFonts w:hint="eastAsia"/>
        </w:rPr>
        <w:t>考量</w:t>
      </w:r>
      <w:proofErr w:type="gramEnd"/>
      <w:r w:rsidR="008A2095" w:rsidRPr="008A2095">
        <w:rPr>
          <w:rFonts w:hint="eastAsia"/>
        </w:rPr>
        <w:t>，损失严重性从 “极其轻微” 到 “极其严重” 的定性描述，让使用者能快速理解风险发生后可能产生的后果严重程度的大致范围。而损失程度进一步细化到对绿色建筑性能和标识认定的具体影响程度，如 “轻微影响绿色性能”“较大影响标识认定” 等。这有助于全面评估风险发生后的综合影响，因为绿色建筑不仅要关注自身性能达标，还要考虑其是否能获得相应的标识认定，从而在风险管理过程中能更有针对性地制定风险控制策略，以保护绿色建筑的性能品质和市场认可度。</w:t>
      </w:r>
    </w:p>
    <w:p w14:paraId="0FD4EF2E" w14:textId="77777777" w:rsidR="008A2095" w:rsidRDefault="007D3EEE" w:rsidP="008A2095">
      <w:pPr>
        <w:rPr>
          <w:rFonts w:hint="eastAsia"/>
        </w:rPr>
      </w:pPr>
      <w:r w:rsidRPr="001A57C7">
        <w:rPr>
          <w:b/>
        </w:rPr>
        <w:t>4.1.5</w:t>
      </w:r>
      <w:r w:rsidRPr="001A57C7">
        <w:t xml:space="preserve"> </w:t>
      </w:r>
      <w:r w:rsidR="008A2095" w:rsidRPr="008A2095">
        <w:rPr>
          <w:rFonts w:hint="eastAsia"/>
        </w:rPr>
        <w:t>绿色建筑性能风险点的风险等级评定是综合风险发生概率等级和风险发生损失等级的结果。通过构建风险等级评定表，明确了不同概率等级和损失等级组合下对应的风险等级。例如，当风险发生概率等级为 1（几乎不可能发生）且损失等级为 a（极其轻微）时，风险等级为 Ⅰ（低风险）；而当概率等级升高且损失等级也升高时，风险等级相应提升。这种评定方式能够系统地整合风险的两个关键要素，为确定风险的整体严重程度提供了清晰的量化依据，便于风险管理主体根据风险等级来确定资源投入、应对措施的优先级等，使风险管理决策更加科学合理、有序高效。</w:t>
      </w:r>
    </w:p>
    <w:p w14:paraId="4C0CA34D" w14:textId="1BE19C63" w:rsidR="008A2095" w:rsidRDefault="007D3EEE" w:rsidP="008A2095">
      <w:pPr>
        <w:rPr>
          <w:rFonts w:hint="eastAsia"/>
        </w:rPr>
      </w:pPr>
      <w:r w:rsidRPr="001A57C7">
        <w:rPr>
          <w:b/>
        </w:rPr>
        <w:t xml:space="preserve">4.1.6 </w:t>
      </w:r>
      <w:r w:rsidR="008A2095" w:rsidRPr="008A2095">
        <w:rPr>
          <w:rFonts w:hint="eastAsia"/>
        </w:rPr>
        <w:t>对不同风险等级进行了详细释义并规定了相应的风险可接受准则。低风险（Ⅰ 级）意味着风险发生概率极低且出险后果极其轻微，这类风险对绿色建筑项目的整体影响非常小，所以是可接受的，可采取常规的监测措施即可。中风险（Ⅱ 级）发生概率较低且后果轻微，在一定条件下可接受，例如</w:t>
      </w:r>
      <w:proofErr w:type="gramStart"/>
      <w:r w:rsidR="008A2095" w:rsidRPr="008A2095">
        <w:rPr>
          <w:rFonts w:hint="eastAsia"/>
        </w:rPr>
        <w:t>当控制</w:t>
      </w:r>
      <w:proofErr w:type="gramEnd"/>
      <w:r w:rsidR="008A2095" w:rsidRPr="008A2095">
        <w:rPr>
          <w:rFonts w:hint="eastAsia"/>
        </w:rPr>
        <w:t>成本过高时可暂时接受但需持续关注，必要时采取适当的防范措施。高风险（Ⅲ 级）由于发生概率较大且后果较大，可能对项目的绿色性能、标识认定等产生明显负面影响，所以是不可接受的，必须采取积极有效的风险控制措施来降低风险。严重风险（Ⅳ 级）发生概率严重且后果严重，对项目危害极大，完全不可接受，需要立即启动应急预案并全力消除风险。而风险保留（R 级）是针对未提供基础资料无法评价风险的特殊情况，</w:t>
      </w:r>
      <w:r w:rsidR="008A2095" w:rsidRPr="008A2095">
        <w:rPr>
          <w:rFonts w:hint="eastAsia"/>
        </w:rPr>
        <w:lastRenderedPageBreak/>
        <w:t>需要进一步收集信息进行验证后才能确定其风险等级和相应的处理方式，这确保了风险管理体系的严谨性和完整性，避免因信息缺失而导致风险遗漏或错误处理。</w:t>
      </w:r>
    </w:p>
    <w:p w14:paraId="08E5B7F9" w14:textId="63B90549" w:rsidR="007D3EEE" w:rsidRPr="001A57C7" w:rsidRDefault="007D3EEE" w:rsidP="00E06E49">
      <w:pPr>
        <w:pStyle w:val="2"/>
        <w:rPr>
          <w:rFonts w:hint="eastAsia"/>
        </w:rPr>
      </w:pPr>
      <w:bookmarkStart w:id="252" w:name="_Toc184384010"/>
      <w:bookmarkStart w:id="253" w:name="_Toc184386699"/>
      <w:r w:rsidRPr="001A57C7">
        <w:t xml:space="preserve">4.2  </w:t>
      </w:r>
      <w:r w:rsidRPr="001A57C7">
        <w:t>风险控制</w:t>
      </w:r>
      <w:bookmarkEnd w:id="252"/>
      <w:bookmarkEnd w:id="253"/>
    </w:p>
    <w:p w14:paraId="0E127FA8" w14:textId="77777777" w:rsidR="00413069" w:rsidRDefault="007D3EEE" w:rsidP="00413069">
      <w:pPr>
        <w:rPr>
          <w:rFonts w:hint="eastAsia"/>
        </w:rPr>
      </w:pPr>
      <w:r w:rsidRPr="001A57C7">
        <w:rPr>
          <w:b/>
        </w:rPr>
        <w:t>4.2.1</w:t>
      </w:r>
      <w:r w:rsidRPr="001A57C7">
        <w:t xml:space="preserve"> </w:t>
      </w:r>
      <w:r w:rsidR="00413069">
        <w:rPr>
          <w:rFonts w:hint="eastAsia"/>
        </w:rPr>
        <w:t>“公平合理、预防为主” 原则是技术风险管理服务机构开展工作的核心准则。秉持公平合理原则，能确保在风险评估及控制建议提出过程中，不偏袒任何一方，客观公正地依据风险实际情况进行判断与决策，使各方利益在风险管理过程中得到合理平衡。预防为主则强调将风险管理的重点置于风险发生之前，通过主动的风险识别与分析，提前布局风险控制策略，以降低风险发生的可能性与损失程度。</w:t>
      </w:r>
    </w:p>
    <w:p w14:paraId="0FB2BE23" w14:textId="5735102B" w:rsidR="00413069" w:rsidRDefault="00413069" w:rsidP="00413069">
      <w:pPr>
        <w:ind w:firstLineChars="200" w:firstLine="420"/>
        <w:rPr>
          <w:rFonts w:hint="eastAsia"/>
        </w:rPr>
      </w:pPr>
      <w:r>
        <w:rPr>
          <w:rFonts w:hint="eastAsia"/>
        </w:rPr>
        <w:t>根据风险评估结果提出经济、可行、主动的风险控制建议，是为了使风险控制措施既能有效应对风险，又能在经济成本上具有可操作性，不会给相关责任单位带来过重的负担，且措施具有主动性，而非被动应对风险事件发生后的局面。对于不同风险等级规定相应的风险控制措施，有助于责任单位明确在不同风险状况下的行动方向。</w:t>
      </w:r>
    </w:p>
    <w:p w14:paraId="5EBFC6F9" w14:textId="77777777" w:rsidR="007D3EEE" w:rsidRPr="00DD0921" w:rsidRDefault="007D3EEE" w:rsidP="007D3EEE">
      <w:pPr>
        <w:pStyle w:val="2"/>
        <w:rPr>
          <w:rFonts w:hint="eastAsia"/>
        </w:rPr>
      </w:pPr>
      <w:bookmarkStart w:id="254" w:name="_Toc184384011"/>
      <w:bookmarkStart w:id="255" w:name="_Toc184386700"/>
      <w:r>
        <w:rPr>
          <w:rFonts w:hint="eastAsia"/>
        </w:rPr>
        <w:t>4.3</w:t>
      </w:r>
      <w:r w:rsidRPr="00DD0921">
        <w:rPr>
          <w:rFonts w:hint="eastAsia"/>
        </w:rPr>
        <w:t xml:space="preserve"> </w:t>
      </w:r>
      <w:r>
        <w:rPr>
          <w:rFonts w:hint="eastAsia"/>
        </w:rPr>
        <w:t xml:space="preserve"> </w:t>
      </w:r>
      <w:r>
        <w:rPr>
          <w:rFonts w:hint="eastAsia"/>
        </w:rPr>
        <w:t>风险评定</w:t>
      </w:r>
      <w:bookmarkEnd w:id="254"/>
      <w:bookmarkEnd w:id="255"/>
    </w:p>
    <w:p w14:paraId="7E4136DD" w14:textId="12B0FCB3" w:rsidR="007D3EEE" w:rsidRPr="00DD0921" w:rsidRDefault="007D3EEE" w:rsidP="007D3EEE">
      <w:pPr>
        <w:spacing w:line="400" w:lineRule="exact"/>
        <w:rPr>
          <w:rFonts w:ascii="宋体" w:hAnsi="宋体" w:hint="eastAsia"/>
          <w:szCs w:val="21"/>
        </w:rPr>
      </w:pPr>
      <w:r w:rsidRPr="0092760B">
        <w:rPr>
          <w:rFonts w:ascii="宋体" w:hAnsi="宋体" w:hint="eastAsia"/>
          <w:b/>
          <w:bCs w:val="0"/>
          <w:szCs w:val="21"/>
        </w:rPr>
        <w:t>4.3.1</w:t>
      </w:r>
      <w:r>
        <w:rPr>
          <w:rFonts w:ascii="宋体" w:hAnsi="宋体" w:hint="eastAsia"/>
          <w:szCs w:val="21"/>
        </w:rPr>
        <w:t xml:space="preserve"> </w:t>
      </w:r>
      <w:r w:rsidR="00A07F35" w:rsidRPr="00A07F35">
        <w:rPr>
          <w:rFonts w:ascii="宋体" w:hAnsi="宋体" w:hint="eastAsia"/>
          <w:szCs w:val="21"/>
        </w:rPr>
        <w:t>按照绿色建筑性能先子项评定、后单项评定的程序进行现场抽样检查及功能测试，有助于构建一个系统且有序的评价体系。附录 A 对子项的名称、检查内容和检查方法</w:t>
      </w:r>
      <w:proofErr w:type="gramStart"/>
      <w:r w:rsidR="00A07F35" w:rsidRPr="00A07F35">
        <w:rPr>
          <w:rFonts w:ascii="宋体" w:hAnsi="宋体" w:hint="eastAsia"/>
          <w:szCs w:val="21"/>
        </w:rPr>
        <w:t>作出</w:t>
      </w:r>
      <w:proofErr w:type="gramEnd"/>
      <w:r w:rsidR="00A07F35" w:rsidRPr="00A07F35">
        <w:rPr>
          <w:rFonts w:ascii="宋体" w:hAnsi="宋体" w:hint="eastAsia"/>
          <w:szCs w:val="21"/>
        </w:rPr>
        <w:t>规定，为实际操作提供了明确的指引和标准依据，使现场检查工作具有很强的可操作性和规范性，避免评价过程的随意性与主观性，保障评价结果的准确性与可靠性。</w:t>
      </w:r>
    </w:p>
    <w:p w14:paraId="36B5D2AD" w14:textId="57A5E13F" w:rsidR="00A07F35" w:rsidRDefault="007D3EEE" w:rsidP="00A07F35">
      <w:pPr>
        <w:spacing w:line="400" w:lineRule="exact"/>
        <w:rPr>
          <w:rFonts w:ascii="宋体" w:hAnsi="宋体" w:hint="eastAsia"/>
          <w:szCs w:val="21"/>
        </w:rPr>
      </w:pPr>
      <w:r w:rsidRPr="000975A1">
        <w:rPr>
          <w:rFonts w:ascii="宋体" w:hAnsi="宋体" w:hint="eastAsia"/>
          <w:b/>
          <w:bCs w:val="0"/>
          <w:szCs w:val="21"/>
        </w:rPr>
        <w:t>4.3.2</w:t>
      </w:r>
      <w:r w:rsidRPr="00DD0921">
        <w:rPr>
          <w:rFonts w:ascii="宋体" w:hAnsi="宋体" w:hint="eastAsia"/>
          <w:szCs w:val="21"/>
        </w:rPr>
        <w:t xml:space="preserve"> </w:t>
      </w:r>
      <w:r w:rsidR="00A07F35" w:rsidRPr="00A07F35">
        <w:rPr>
          <w:rFonts w:ascii="宋体" w:hAnsi="宋体" w:hint="eastAsia"/>
          <w:szCs w:val="21"/>
        </w:rPr>
        <w:t>将子项按其影响绿色建筑性能的重要程度分为 A、B、C 三类，并依据国家标准《绿色建筑评价标准》中的不同条文规定进行分类，分类有助于在评价过程中针对不同层次的要求进行有重点、有区别的检查与评定，合理分配资源与精力，确保评价的科学性与有效性。</w:t>
      </w:r>
    </w:p>
    <w:p w14:paraId="165B3FD0" w14:textId="270C3B61" w:rsidR="00A07F35" w:rsidRDefault="007D3EEE" w:rsidP="00A07F35">
      <w:pPr>
        <w:spacing w:line="400" w:lineRule="exact"/>
        <w:rPr>
          <w:rFonts w:ascii="宋体" w:hAnsi="宋体" w:hint="eastAsia"/>
          <w:szCs w:val="21"/>
        </w:rPr>
      </w:pPr>
      <w:r w:rsidRPr="000975A1">
        <w:rPr>
          <w:rFonts w:ascii="宋体" w:hAnsi="宋体" w:hint="eastAsia"/>
          <w:b/>
          <w:bCs w:val="0"/>
          <w:szCs w:val="21"/>
        </w:rPr>
        <w:t>4.3.3</w:t>
      </w:r>
      <w:r w:rsidRPr="00DD0921">
        <w:rPr>
          <w:rFonts w:ascii="宋体" w:hAnsi="宋体" w:hint="eastAsia"/>
          <w:szCs w:val="21"/>
        </w:rPr>
        <w:t xml:space="preserve"> </w:t>
      </w:r>
      <w:r w:rsidR="00A07F35" w:rsidRPr="00A07F35">
        <w:rPr>
          <w:rFonts w:ascii="宋体" w:hAnsi="宋体" w:hint="eastAsia"/>
          <w:szCs w:val="21"/>
        </w:rPr>
        <w:t>子项的现场抽样检查及功能测试要求是为了在保证评价结果可靠性的前提下，兼顾检查效率与成本。每一项抽样数量不少于 2 处的规定，旨在通过多个样本的检测，减少因个别样本的特殊性或偶然性而导致的评价偏差，使评价结果更具代表性。当总数不大于 2 处时全部检查，则是考虑到样本数量较少时，全面检查可确保无一遗漏，精准把握该项的实际情况。对于 B 类项抽查的特殊规定，即发现 1 处不合格后再增加抽查数量，是因为 B 类项作为评分项对绿色建筑性能有较为重要的影响，一旦出现不合格情况，需要进一步深入排查，以确定是局部问题还是普遍现象，从而更准确地评定该项的整体情况。对于涉及抽查产品的子项，要求核对其市场准入证明文件，这是从源头保障产品质量和合</w:t>
      </w:r>
      <w:proofErr w:type="gramStart"/>
      <w:r w:rsidR="00A07F35" w:rsidRPr="00A07F35">
        <w:rPr>
          <w:rFonts w:ascii="宋体" w:hAnsi="宋体" w:hint="eastAsia"/>
          <w:szCs w:val="21"/>
        </w:rPr>
        <w:t>规</w:t>
      </w:r>
      <w:proofErr w:type="gramEnd"/>
      <w:r w:rsidR="00A07F35" w:rsidRPr="00A07F35">
        <w:rPr>
          <w:rFonts w:ascii="宋体" w:hAnsi="宋体" w:hint="eastAsia"/>
          <w:szCs w:val="21"/>
        </w:rPr>
        <w:t>性的关键举措，防止不合格产品</w:t>
      </w:r>
      <w:r w:rsidR="00A07F35" w:rsidRPr="00A07F35">
        <w:rPr>
          <w:rFonts w:ascii="宋体" w:hAnsi="宋体" w:hint="eastAsia"/>
          <w:szCs w:val="21"/>
        </w:rPr>
        <w:lastRenderedPageBreak/>
        <w:t>流入绿色建筑项目，影响整体性能和安全性。</w:t>
      </w:r>
    </w:p>
    <w:p w14:paraId="14BE953D" w14:textId="77777777" w:rsidR="00A07F35" w:rsidRDefault="007D3EEE" w:rsidP="00A07F35">
      <w:pPr>
        <w:spacing w:line="400" w:lineRule="exact"/>
        <w:rPr>
          <w:rFonts w:ascii="宋体" w:hAnsi="宋体" w:hint="eastAsia"/>
          <w:szCs w:val="21"/>
        </w:rPr>
      </w:pPr>
      <w:r w:rsidRPr="000975A1">
        <w:rPr>
          <w:rFonts w:ascii="宋体" w:hAnsi="宋体" w:hint="eastAsia"/>
          <w:b/>
          <w:bCs w:val="0"/>
          <w:szCs w:val="21"/>
        </w:rPr>
        <w:t>4.3.4</w:t>
      </w:r>
      <w:r w:rsidRPr="00DD0921">
        <w:rPr>
          <w:rFonts w:ascii="宋体" w:hAnsi="宋体" w:hint="eastAsia"/>
          <w:szCs w:val="21"/>
        </w:rPr>
        <w:t xml:space="preserve"> </w:t>
      </w:r>
      <w:r w:rsidR="00A07F35" w:rsidRPr="00A07F35">
        <w:rPr>
          <w:rFonts w:ascii="宋体" w:hAnsi="宋体" w:hint="eastAsia"/>
          <w:szCs w:val="21"/>
        </w:rPr>
        <w:t>子项评定要求从多个维度设定了合格与否的标准。首先，子项内容符合绿色建筑技术标准和设计文件要求是最基本的合格判定条件，这确保了绿色建筑的实际建设与预期设计以及行业规范相契合，保证了绿色建筑性能的一致性和稳定性。对于有数值要求的内容，规定与设计图纸标示数值误差不超过 5％且不影响正常使用功能评定为合格，这在允许一定施工误差的同时，兼顾了建筑实际使用效果，既保证了工程质量的严谨性，又考虑到了实际施工过程中的可操作性与灵活性。针对不同类型子项（A、B、C 类）分别制定不合格判定规则，体现了分类管理的思想，A 类项的严格要求体现其作为控制项的基础性和重要性，一处不合格即判定该项整体不合格；B 类项的再次抽查判定机制进一步细化了对评分项的评价流程；C 类项则根据其作为加分项的特点，相对宽松的不合格判定标准也符合其在评价体系中的定位。抽查产品与市场准入证明文件不一致评定为不合格，再次强调了产品合</w:t>
      </w:r>
      <w:proofErr w:type="gramStart"/>
      <w:r w:rsidR="00A07F35" w:rsidRPr="00A07F35">
        <w:rPr>
          <w:rFonts w:ascii="宋体" w:hAnsi="宋体" w:hint="eastAsia"/>
          <w:szCs w:val="21"/>
        </w:rPr>
        <w:t>规</w:t>
      </w:r>
      <w:proofErr w:type="gramEnd"/>
      <w:r w:rsidR="00A07F35" w:rsidRPr="00A07F35">
        <w:rPr>
          <w:rFonts w:ascii="宋体" w:hAnsi="宋体" w:hint="eastAsia"/>
          <w:szCs w:val="21"/>
        </w:rPr>
        <w:t>性的重要性。对于子项名称为系统功能的，以系统主要功能满足设计文件要求并能正常实现作为合格判定依据，突出了对系统整体性能和功能完整性的关注，确保绿色建筑各个功能系统的有效运行。未按照设计文件施工建设且影响绿色建筑性能实现的评定为不合格，从施工过程与设计的一致性角度保障绿色建筑的预期性能得以实现，防止因施工变更或失误导致绿色建筑性能大打折扣。</w:t>
      </w:r>
    </w:p>
    <w:p w14:paraId="6606117D" w14:textId="77777777" w:rsidR="00A07F35" w:rsidRDefault="007D3EEE" w:rsidP="00A07F35">
      <w:pPr>
        <w:spacing w:line="400" w:lineRule="exact"/>
        <w:rPr>
          <w:rFonts w:ascii="宋体" w:hAnsi="宋体" w:hint="eastAsia"/>
          <w:szCs w:val="21"/>
        </w:rPr>
      </w:pPr>
      <w:r w:rsidRPr="000975A1">
        <w:rPr>
          <w:rFonts w:ascii="宋体" w:hAnsi="宋体" w:hint="eastAsia"/>
          <w:b/>
          <w:bCs w:val="0"/>
          <w:szCs w:val="21"/>
        </w:rPr>
        <w:t>4.3.6</w:t>
      </w:r>
      <w:r w:rsidRPr="00DD0921">
        <w:rPr>
          <w:rFonts w:ascii="宋体" w:hAnsi="宋体" w:hint="eastAsia"/>
          <w:szCs w:val="21"/>
        </w:rPr>
        <w:t xml:space="preserve"> </w:t>
      </w:r>
      <w:r w:rsidR="00A07F35" w:rsidRPr="00A07F35">
        <w:rPr>
          <w:rFonts w:ascii="宋体" w:hAnsi="宋体" w:hint="eastAsia"/>
          <w:szCs w:val="21"/>
        </w:rPr>
        <w:t>确定单项评定合格的条件是综合考虑了各类子项在绿色建筑整体性能中的权重和影响程度。要求所有子项内容评定合格是基础前提，确保单项性能在各个具体构成要素上不存在明显缺陷。同时，对 A、B、C 类不合格项数量分别设定限制，A 类不合格项为 0 处体现了对控制项的严格把控，因为任何一处 A 类不合格都可能导致绿色建筑失去基本的绿色属性；B 类不合格项数量累计不大于 4 处，考虑到 B 类评分项数量较多且对综合评分有重要影响，在允许一定数量不合格的情况下仍能保证绿色建筑在主要性能方面达到一定水平；C 类不合格项数量累计不大于 8 处，由于 C 类加分项更多体现建筑的特色与创新，相对宽松的限制条件既不会因个别加分项的不足而否定整个单项性能，又能促使建筑在其他方面积极提升以弥补加分项的不足，通过这样的量化限制条件，能够较为科学合理地对单项性能进行评定，使评价结果更具客观性和公正性。</w:t>
      </w:r>
    </w:p>
    <w:p w14:paraId="2FDFD850" w14:textId="77777777" w:rsidR="00A07F35" w:rsidRDefault="007D3EEE" w:rsidP="00A07F35">
      <w:pPr>
        <w:spacing w:line="400" w:lineRule="exact"/>
        <w:rPr>
          <w:rFonts w:ascii="宋体" w:hAnsi="宋体" w:hint="eastAsia"/>
          <w:szCs w:val="21"/>
        </w:rPr>
      </w:pPr>
      <w:r w:rsidRPr="000975A1">
        <w:rPr>
          <w:rFonts w:ascii="宋体" w:hAnsi="宋体" w:hint="eastAsia"/>
          <w:b/>
          <w:bCs w:val="0"/>
          <w:szCs w:val="21"/>
        </w:rPr>
        <w:t>4.3.7</w:t>
      </w:r>
      <w:r>
        <w:rPr>
          <w:rFonts w:ascii="宋体" w:hAnsi="宋体" w:hint="eastAsia"/>
          <w:szCs w:val="21"/>
        </w:rPr>
        <w:t xml:space="preserve"> </w:t>
      </w:r>
      <w:r w:rsidR="00A07F35" w:rsidRPr="00A07F35">
        <w:rPr>
          <w:rFonts w:ascii="宋体" w:hAnsi="宋体" w:hint="eastAsia"/>
          <w:szCs w:val="21"/>
        </w:rPr>
        <w:t>绿色建筑性能技术风险管理的综合评定结论分为合格和不合格，通过多方面条件的综合</w:t>
      </w:r>
      <w:proofErr w:type="gramStart"/>
      <w:r w:rsidR="00A07F35" w:rsidRPr="00A07F35">
        <w:rPr>
          <w:rFonts w:ascii="宋体" w:hAnsi="宋体" w:hint="eastAsia"/>
          <w:szCs w:val="21"/>
        </w:rPr>
        <w:t>考量</w:t>
      </w:r>
      <w:proofErr w:type="gramEnd"/>
      <w:r w:rsidR="00A07F35" w:rsidRPr="00A07F35">
        <w:rPr>
          <w:rFonts w:ascii="宋体" w:hAnsi="宋体" w:hint="eastAsia"/>
          <w:szCs w:val="21"/>
        </w:rPr>
        <w:t>来确定。绿色建筑工程参建单位资质资料审查合格是对项目实施主体资格的确认，只有具备相应资质和能力的参建单位才有可能建设出符合要求的绿色建筑。绿色建筑</w:t>
      </w:r>
      <w:proofErr w:type="gramStart"/>
      <w:r w:rsidR="00A07F35" w:rsidRPr="00A07F35">
        <w:rPr>
          <w:rFonts w:ascii="宋体" w:hAnsi="宋体" w:hint="eastAsia"/>
          <w:szCs w:val="21"/>
        </w:rPr>
        <w:t>预评价</w:t>
      </w:r>
      <w:proofErr w:type="gramEnd"/>
      <w:r w:rsidR="00A07F35" w:rsidRPr="00A07F35">
        <w:rPr>
          <w:rFonts w:ascii="宋体" w:hAnsi="宋体" w:hint="eastAsia"/>
          <w:szCs w:val="21"/>
        </w:rPr>
        <w:t>资料审查合格则是对项目前期规划和设计阶段绿色性能</w:t>
      </w:r>
      <w:proofErr w:type="gramStart"/>
      <w:r w:rsidR="00A07F35" w:rsidRPr="00A07F35">
        <w:rPr>
          <w:rFonts w:ascii="宋体" w:hAnsi="宋体" w:hint="eastAsia"/>
          <w:szCs w:val="21"/>
        </w:rPr>
        <w:t>考量</w:t>
      </w:r>
      <w:proofErr w:type="gramEnd"/>
      <w:r w:rsidR="00A07F35" w:rsidRPr="00A07F35">
        <w:rPr>
          <w:rFonts w:ascii="宋体" w:hAnsi="宋体" w:hint="eastAsia"/>
          <w:szCs w:val="21"/>
        </w:rPr>
        <w:t>的检验，确保项目在初始阶段就遵循绿色建筑理念和标准。所有单项均评定为合格体现了绿色建筑在各个性能方面的全面达标，是综合评定的核心内容。拟递交绿色建筑评价机构绿色建筑评价资料审查合格则是从资料完整性和规范性角度进一步验证绿色建筑项目的合</w:t>
      </w:r>
      <w:proofErr w:type="gramStart"/>
      <w:r w:rsidR="00A07F35" w:rsidRPr="00A07F35">
        <w:rPr>
          <w:rFonts w:ascii="宋体" w:hAnsi="宋体" w:hint="eastAsia"/>
          <w:szCs w:val="21"/>
        </w:rPr>
        <w:t>规</w:t>
      </w:r>
      <w:proofErr w:type="gramEnd"/>
      <w:r w:rsidR="00A07F35" w:rsidRPr="00A07F35">
        <w:rPr>
          <w:rFonts w:ascii="宋体" w:hAnsi="宋体" w:hint="eastAsia"/>
          <w:szCs w:val="21"/>
        </w:rPr>
        <w:t>性和</w:t>
      </w:r>
      <w:proofErr w:type="gramStart"/>
      <w:r w:rsidR="00A07F35" w:rsidRPr="00A07F35">
        <w:rPr>
          <w:rFonts w:ascii="宋体" w:hAnsi="宋体" w:hint="eastAsia"/>
          <w:szCs w:val="21"/>
        </w:rPr>
        <w:t>可</w:t>
      </w:r>
      <w:proofErr w:type="gramEnd"/>
      <w:r w:rsidR="00A07F35" w:rsidRPr="00A07F35">
        <w:rPr>
          <w:rFonts w:ascii="宋体" w:hAnsi="宋体" w:hint="eastAsia"/>
          <w:szCs w:val="21"/>
        </w:rPr>
        <w:t>评价性，只有同时满足这些条件，才能综合评定为绿色建筑性能合格，反之，若其中任意一项不满足，则表明绿色建筑在某个关键环</w:t>
      </w:r>
      <w:r w:rsidR="00A07F35" w:rsidRPr="00A07F35">
        <w:rPr>
          <w:rFonts w:ascii="宋体" w:hAnsi="宋体" w:hint="eastAsia"/>
          <w:szCs w:val="21"/>
        </w:rPr>
        <w:lastRenderedPageBreak/>
        <w:t>节存在问题或不足，综合评定为不合格，这种多维度的综合评定方式能够全面、准确地反映绿色建筑的整体性能和合</w:t>
      </w:r>
      <w:proofErr w:type="gramStart"/>
      <w:r w:rsidR="00A07F35" w:rsidRPr="00A07F35">
        <w:rPr>
          <w:rFonts w:ascii="宋体" w:hAnsi="宋体" w:hint="eastAsia"/>
          <w:szCs w:val="21"/>
        </w:rPr>
        <w:t>规</w:t>
      </w:r>
      <w:proofErr w:type="gramEnd"/>
      <w:r w:rsidR="00A07F35" w:rsidRPr="00A07F35">
        <w:rPr>
          <w:rFonts w:ascii="宋体" w:hAnsi="宋体" w:hint="eastAsia"/>
          <w:szCs w:val="21"/>
        </w:rPr>
        <w:t>情况，为绿色建筑的验收、推广以及后续管理提供了可靠依据。</w:t>
      </w:r>
    </w:p>
    <w:p w14:paraId="53D78EBB" w14:textId="4FBA0F0A" w:rsidR="007D3EEE" w:rsidRDefault="007D3EEE" w:rsidP="00A07F35">
      <w:pPr>
        <w:spacing w:line="400" w:lineRule="exact"/>
        <w:rPr>
          <w:rFonts w:eastAsia="宋体" w:hint="eastAsia"/>
          <w:b/>
          <w:bCs w:val="0"/>
          <w:kern w:val="44"/>
          <w:sz w:val="28"/>
          <w:szCs w:val="28"/>
        </w:rPr>
      </w:pPr>
      <w:r>
        <w:rPr>
          <w:rFonts w:hint="eastAsia"/>
        </w:rPr>
        <w:br w:type="page"/>
      </w:r>
    </w:p>
    <w:p w14:paraId="0F8B8A3B" w14:textId="77777777" w:rsidR="007D3EEE" w:rsidRPr="001A57C7" w:rsidRDefault="007D3EEE" w:rsidP="007D3EEE">
      <w:pPr>
        <w:pStyle w:val="af2"/>
        <w:rPr>
          <w:rFonts w:hint="eastAsia"/>
        </w:rPr>
      </w:pPr>
      <w:bookmarkStart w:id="256" w:name="_Toc184384012"/>
      <w:bookmarkStart w:id="257" w:name="_Toc184386701"/>
      <w:r>
        <w:rPr>
          <w:rFonts w:hint="eastAsia"/>
        </w:rPr>
        <w:lastRenderedPageBreak/>
        <w:t>5</w:t>
      </w:r>
      <w:r w:rsidRPr="001A57C7">
        <w:t xml:space="preserve">  </w:t>
      </w:r>
      <w:r w:rsidRPr="001A57C7">
        <w:rPr>
          <w:rFonts w:hint="eastAsia"/>
        </w:rPr>
        <w:t>风险管理</w:t>
      </w:r>
      <w:r>
        <w:rPr>
          <w:rFonts w:hint="eastAsia"/>
        </w:rPr>
        <w:t>内容</w:t>
      </w:r>
      <w:bookmarkEnd w:id="256"/>
      <w:bookmarkEnd w:id="257"/>
    </w:p>
    <w:p w14:paraId="7742BB4B" w14:textId="77777777" w:rsidR="007D3EEE" w:rsidRPr="001A57C7" w:rsidRDefault="007D3EEE" w:rsidP="007D3EEE">
      <w:pPr>
        <w:pStyle w:val="2"/>
        <w:rPr>
          <w:rFonts w:hint="eastAsia"/>
        </w:rPr>
      </w:pPr>
      <w:bookmarkStart w:id="258" w:name="_Toc184384013"/>
      <w:bookmarkStart w:id="259" w:name="_Toc184386702"/>
      <w:r>
        <w:rPr>
          <w:rFonts w:hint="eastAsia"/>
        </w:rPr>
        <w:t>5</w:t>
      </w:r>
      <w:r w:rsidRPr="001A57C7">
        <w:t xml:space="preserve">.1  </w:t>
      </w:r>
      <w:r w:rsidRPr="001A57C7">
        <w:t>一般规定</w:t>
      </w:r>
      <w:bookmarkEnd w:id="258"/>
      <w:bookmarkEnd w:id="259"/>
    </w:p>
    <w:p w14:paraId="56181F7C" w14:textId="684C363A" w:rsidR="007D3EEE" w:rsidRPr="001A57C7" w:rsidRDefault="007D3EEE" w:rsidP="007D3EEE">
      <w:pPr>
        <w:rPr>
          <w:rFonts w:hint="eastAsia"/>
        </w:rPr>
      </w:pPr>
      <w:r w:rsidRPr="001A57C7">
        <w:rPr>
          <w:b/>
        </w:rPr>
        <w:t xml:space="preserve">5.1.1 </w:t>
      </w:r>
      <w:r w:rsidR="00A07F35">
        <w:rPr>
          <w:rFonts w:hint="eastAsia"/>
        </w:rPr>
        <w:t>对风险评估内容进行规定。</w:t>
      </w:r>
      <w:r w:rsidR="00A07F35" w:rsidRPr="00A07F35">
        <w:rPr>
          <w:rFonts w:hint="eastAsia"/>
        </w:rPr>
        <w:t>对参建单位的资信进行风险评估，是因为参建单位的资金实力、信誉状况等直接影响其在绿色建筑工程中的履约能力。若资信不佳，可能出现资金短缺导致工程延误、偷工减料影响工程质量等问题，从而给绿色建筑工程带来风险。</w:t>
      </w:r>
    </w:p>
    <w:p w14:paraId="767CBFF8" w14:textId="03A229FE" w:rsidR="007D3EEE" w:rsidRPr="001A57C7" w:rsidRDefault="007D3EEE" w:rsidP="007D3EEE">
      <w:pPr>
        <w:rPr>
          <w:rFonts w:hint="eastAsia"/>
        </w:rPr>
      </w:pPr>
      <w:r w:rsidRPr="001A57C7">
        <w:rPr>
          <w:rFonts w:hint="eastAsia"/>
          <w:b/>
        </w:rPr>
        <w:t>5</w:t>
      </w:r>
      <w:r w:rsidRPr="001A57C7">
        <w:rPr>
          <w:b/>
        </w:rPr>
        <w:t xml:space="preserve">.1.2 </w:t>
      </w:r>
      <w:r w:rsidRPr="001A57C7">
        <w:rPr>
          <w:rFonts w:hint="eastAsia"/>
        </w:rPr>
        <w:t>风险管理机构介入</w:t>
      </w:r>
      <w:r w:rsidR="00B05865">
        <w:rPr>
          <w:rFonts w:hint="eastAsia"/>
        </w:rPr>
        <w:t>时点与保险公司委托情况有关。</w:t>
      </w:r>
      <w:r w:rsidR="00B05865" w:rsidRPr="00B05865">
        <w:rPr>
          <w:rFonts w:hint="eastAsia"/>
        </w:rPr>
        <w:t>若已建部分存在缺陷且未被发现，可能在后续工程推进中引发连锁反应，如结构问题影响扩建部分的稳定性，或已建部分的能耗过高影响整体绿色建筑节能目标的实现等。对其进行风险评估，可全面了解工程现状，为后续风险管理工作确定起点和重点。</w:t>
      </w:r>
    </w:p>
    <w:p w14:paraId="2ADD8AD3" w14:textId="0CCB098A" w:rsidR="007D3EEE" w:rsidRPr="001A57C7" w:rsidRDefault="007D3EEE" w:rsidP="007D3EEE">
      <w:pPr>
        <w:rPr>
          <w:rFonts w:hint="eastAsia"/>
        </w:rPr>
      </w:pPr>
      <w:r w:rsidRPr="001A57C7">
        <w:rPr>
          <w:rFonts w:hint="eastAsia"/>
          <w:b/>
        </w:rPr>
        <w:t>5</w:t>
      </w:r>
      <w:r w:rsidRPr="001A57C7">
        <w:rPr>
          <w:b/>
        </w:rPr>
        <w:t xml:space="preserve">.1.3 </w:t>
      </w:r>
      <w:r w:rsidR="00B05865" w:rsidRPr="00B05865">
        <w:rPr>
          <w:rFonts w:hint="eastAsia"/>
        </w:rPr>
        <w:t>对于改建、扩建工程，除了常规的参建单位资信和绿色性能评估外，对既有建筑的安全性能检测报告和抗震鉴定报告进行风险评估十分关键。既有建筑经历了一定使用年限，其结构安全性和抗震能力可能因老化、改造历史等因素发生变化。如果在改建、扩建时忽略这些因素，可能导致在施工过程中出现安全事故，或者新老结构衔接不当影响整体建筑的稳定性和安全性，进而影响整个绿色建筑改建、扩建项目的顺利实施和最终性能。</w:t>
      </w:r>
    </w:p>
    <w:p w14:paraId="57DB6E7C" w14:textId="1EEDE896" w:rsidR="007D3EEE" w:rsidRPr="001A57C7" w:rsidRDefault="007D3EEE" w:rsidP="007D3EEE">
      <w:pPr>
        <w:rPr>
          <w:rFonts w:hint="eastAsia"/>
        </w:rPr>
      </w:pPr>
      <w:r>
        <w:rPr>
          <w:b/>
        </w:rPr>
        <w:t>5.1.</w:t>
      </w:r>
      <w:r>
        <w:rPr>
          <w:rFonts w:hint="eastAsia"/>
          <w:b/>
        </w:rPr>
        <w:t>6</w:t>
      </w:r>
      <w:r w:rsidRPr="001A57C7">
        <w:rPr>
          <w:bCs w:val="0"/>
        </w:rPr>
        <w:t xml:space="preserve"> </w:t>
      </w:r>
      <w:r w:rsidR="00B05865" w:rsidRPr="00B05865">
        <w:rPr>
          <w:rFonts w:hint="eastAsia"/>
          <w:bCs w:val="0"/>
        </w:rPr>
        <w:t>服务内容分为现场检查和文件检查两部分，现场检查可直观了解绿色建筑工程的实际施工情况、材料使用情况、设备运行情况等，如检查绿色建筑施工现场的节能设备安装是否规范、可再生能源利用设施是否正常运行等。文件检查则通过对设计文件、施工记录、验收报告等的审查，从书面资料层面核实绿色建筑的规划设计合理性、施工过程合</w:t>
      </w:r>
      <w:proofErr w:type="gramStart"/>
      <w:r w:rsidR="00B05865" w:rsidRPr="00B05865">
        <w:rPr>
          <w:rFonts w:hint="eastAsia"/>
          <w:bCs w:val="0"/>
        </w:rPr>
        <w:t>规</w:t>
      </w:r>
      <w:proofErr w:type="gramEnd"/>
      <w:r w:rsidR="00B05865" w:rsidRPr="00B05865">
        <w:rPr>
          <w:rFonts w:hint="eastAsia"/>
          <w:bCs w:val="0"/>
        </w:rPr>
        <w:t>性以及各项性能指标的理论计算依据等，例如审查绿色建筑设计文件中对能源消耗的模拟计算过程是否准确，施工记录是否完整记录了绿色材料的使用情况等。两者相互补充，全面覆盖绿色建筑技术风险管理的各个方面，确保风险评估和管理工作的准确性与完整性。</w:t>
      </w:r>
    </w:p>
    <w:p w14:paraId="15ECA101" w14:textId="77777777" w:rsidR="007D3EEE" w:rsidRPr="001A57C7" w:rsidRDefault="007D3EEE" w:rsidP="007D3EEE">
      <w:pPr>
        <w:rPr>
          <w:rFonts w:hint="eastAsia"/>
        </w:rPr>
      </w:pPr>
      <w:r w:rsidRPr="001A57C7">
        <w:br w:type="page"/>
      </w:r>
    </w:p>
    <w:p w14:paraId="24D0CDC2" w14:textId="77777777" w:rsidR="007D3EEE" w:rsidRPr="001A57C7" w:rsidRDefault="007D3EEE" w:rsidP="007D3EEE">
      <w:pPr>
        <w:pStyle w:val="af2"/>
        <w:rPr>
          <w:rFonts w:hint="eastAsia"/>
        </w:rPr>
      </w:pPr>
      <w:bookmarkStart w:id="260" w:name="_Toc184384014"/>
      <w:bookmarkStart w:id="261" w:name="_Toc184386703"/>
      <w:r w:rsidRPr="001A57C7">
        <w:lastRenderedPageBreak/>
        <w:t xml:space="preserve">7  </w:t>
      </w:r>
      <w:r w:rsidRPr="001A57C7">
        <w:rPr>
          <w:rFonts w:hint="eastAsia"/>
        </w:rPr>
        <w:t>档案管理</w:t>
      </w:r>
      <w:bookmarkEnd w:id="260"/>
      <w:bookmarkEnd w:id="261"/>
    </w:p>
    <w:p w14:paraId="3446CA5E" w14:textId="17FF94D5" w:rsidR="007D3EEE" w:rsidRPr="001A57C7" w:rsidRDefault="007D3EEE" w:rsidP="007D3EEE">
      <w:pPr>
        <w:rPr>
          <w:rFonts w:hint="eastAsia"/>
        </w:rPr>
      </w:pPr>
      <w:r w:rsidRPr="001A57C7">
        <w:rPr>
          <w:rFonts w:hint="eastAsia"/>
          <w:b/>
          <w:bCs w:val="0"/>
        </w:rPr>
        <w:t>7</w:t>
      </w:r>
      <w:r w:rsidRPr="001A57C7">
        <w:rPr>
          <w:b/>
          <w:bCs w:val="0"/>
        </w:rPr>
        <w:t>.</w:t>
      </w:r>
      <w:r>
        <w:rPr>
          <w:rFonts w:hint="eastAsia"/>
          <w:b/>
          <w:bCs w:val="0"/>
        </w:rPr>
        <w:t>0.</w:t>
      </w:r>
      <w:r w:rsidRPr="001A57C7">
        <w:rPr>
          <w:b/>
          <w:bCs w:val="0"/>
        </w:rPr>
        <w:t>2</w:t>
      </w:r>
      <w:r w:rsidR="00DE3243">
        <w:rPr>
          <w:rFonts w:hint="eastAsia"/>
          <w:b/>
          <w:bCs w:val="0"/>
        </w:rPr>
        <w:t xml:space="preserve"> </w:t>
      </w:r>
      <w:r w:rsidR="00DE3243" w:rsidRPr="00DE3243">
        <w:rPr>
          <w:rFonts w:hint="eastAsia"/>
        </w:rPr>
        <w:t>技术风险管理文件随风险管理进度同步形成，可以及时记录风险管理过程中的各项数据、发现的问题、采取的措施等信息，避免因时间推移导致信息遗漏或记忆偏差。其次，同步形成文件有助于实时监控风险管理工作的有效性，能够根据已记录的文件信息及时调整风险管理策略和方法，使风险管理工作始终处于动态优化的状态。若事后补编文件，可能会出现信息不准确、不完整，甚至编造虚假信息的情况，严重影响风险管理文件的可信度和对项目实际风险状况的反映，进而无法为项目决策和相关方权益保障提供有力支持。</w:t>
      </w:r>
    </w:p>
    <w:p w14:paraId="7BFCD562" w14:textId="77777777" w:rsidR="001A57C7" w:rsidRPr="007D3EEE" w:rsidRDefault="001A57C7">
      <w:pPr>
        <w:rPr>
          <w:rFonts w:hint="eastAsia"/>
        </w:rPr>
      </w:pPr>
    </w:p>
    <w:sectPr w:rsidR="001A57C7" w:rsidRPr="007D3EEE" w:rsidSect="00C07E73">
      <w:pgSz w:w="11906" w:h="16838"/>
      <w:pgMar w:top="1440" w:right="1797" w:bottom="1440" w:left="159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6177D" w14:textId="77777777" w:rsidR="00096EC2" w:rsidRDefault="00096EC2">
      <w:pPr>
        <w:spacing w:line="240" w:lineRule="auto"/>
        <w:rPr>
          <w:rFonts w:hint="eastAsia"/>
        </w:rPr>
      </w:pPr>
      <w:r>
        <w:separator/>
      </w:r>
    </w:p>
  </w:endnote>
  <w:endnote w:type="continuationSeparator" w:id="0">
    <w:p w14:paraId="77ACC671" w14:textId="77777777" w:rsidR="00096EC2" w:rsidRDefault="00096EC2">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6879398"/>
      <w:docPartObj>
        <w:docPartGallery w:val="AutoText"/>
      </w:docPartObj>
    </w:sdtPr>
    <w:sdtContent>
      <w:p w14:paraId="6A1F04DE" w14:textId="77777777" w:rsidR="00387022" w:rsidRDefault="00AF35A0">
        <w:pPr>
          <w:pStyle w:val="af"/>
          <w:rPr>
            <w:rFonts w:hint="eastAsia"/>
          </w:rPr>
        </w:pPr>
        <w:r>
          <w:fldChar w:fldCharType="begin"/>
        </w:r>
        <w:r>
          <w:instrText>PAGE   \* MERGEFORMAT</w:instrText>
        </w:r>
        <w:r>
          <w:fldChar w:fldCharType="separate"/>
        </w:r>
        <w:r>
          <w:rPr>
            <w:lang w:val="zh-CN"/>
          </w:rPr>
          <w:t>2</w:t>
        </w:r>
        <w:r>
          <w:fldChar w:fldCharType="end"/>
        </w:r>
      </w:p>
    </w:sdtContent>
  </w:sdt>
  <w:p w14:paraId="430AB69A" w14:textId="77777777" w:rsidR="00387022" w:rsidRDefault="00387022">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8C3AE" w14:textId="77777777" w:rsidR="00096EC2" w:rsidRDefault="00096EC2">
      <w:pPr>
        <w:rPr>
          <w:rFonts w:hint="eastAsia"/>
        </w:rPr>
      </w:pPr>
      <w:r>
        <w:separator/>
      </w:r>
    </w:p>
  </w:footnote>
  <w:footnote w:type="continuationSeparator" w:id="0">
    <w:p w14:paraId="09B96439" w14:textId="77777777" w:rsidR="00096EC2" w:rsidRDefault="00096EC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3DE43" w14:textId="77777777" w:rsidR="00387022" w:rsidRDefault="00387022">
    <w:pPr>
      <w:pStyle w:val="afd"/>
      <w:wordWrap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E5C1B"/>
    <w:multiLevelType w:val="multilevel"/>
    <w:tmpl w:val="1A4E5C1B"/>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a"/>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4B8B5C24"/>
    <w:multiLevelType w:val="multilevel"/>
    <w:tmpl w:val="4B8B5C24"/>
    <w:lvl w:ilvl="0">
      <w:start w:val="1"/>
      <w:numFmt w:val="japaneseCounting"/>
      <w:pStyle w:val="a2"/>
      <w:lvlText w:val="%1、"/>
      <w:lvlJc w:val="left"/>
      <w:pPr>
        <w:ind w:left="720" w:hanging="720"/>
      </w:pPr>
      <w:rPr>
        <w:rFonts w:ascii="仿宋_GB2312" w:eastAsia="仿宋_GB2312"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E6A2207"/>
    <w:multiLevelType w:val="multilevel"/>
    <w:tmpl w:val="6E6A22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2497166">
    <w:abstractNumId w:val="1"/>
  </w:num>
  <w:num w:numId="2" w16cid:durableId="1990750124">
    <w:abstractNumId w:val="2"/>
  </w:num>
  <w:num w:numId="3" w16cid:durableId="1980375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5353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zZTM0ZTkxNjE5ZmI2NzM1MGJkNzkyNzlhY2ZkZmMifQ=="/>
  </w:docVars>
  <w:rsids>
    <w:rsidRoot w:val="00172A27"/>
    <w:rsid w:val="00000008"/>
    <w:rsid w:val="00000FBE"/>
    <w:rsid w:val="0000215A"/>
    <w:rsid w:val="00002305"/>
    <w:rsid w:val="00003F88"/>
    <w:rsid w:val="000047F6"/>
    <w:rsid w:val="000077AB"/>
    <w:rsid w:val="00010F3C"/>
    <w:rsid w:val="00011CA7"/>
    <w:rsid w:val="00011D1F"/>
    <w:rsid w:val="00012FA4"/>
    <w:rsid w:val="000152F0"/>
    <w:rsid w:val="00017E0C"/>
    <w:rsid w:val="00023286"/>
    <w:rsid w:val="000252C2"/>
    <w:rsid w:val="000262BE"/>
    <w:rsid w:val="00031804"/>
    <w:rsid w:val="00032C5E"/>
    <w:rsid w:val="00034180"/>
    <w:rsid w:val="00036E3A"/>
    <w:rsid w:val="0003702A"/>
    <w:rsid w:val="00040B61"/>
    <w:rsid w:val="00041397"/>
    <w:rsid w:val="00042785"/>
    <w:rsid w:val="00043669"/>
    <w:rsid w:val="00043C38"/>
    <w:rsid w:val="00045A16"/>
    <w:rsid w:val="00046DB7"/>
    <w:rsid w:val="000510AA"/>
    <w:rsid w:val="00051E65"/>
    <w:rsid w:val="000534DD"/>
    <w:rsid w:val="00053666"/>
    <w:rsid w:val="0005375D"/>
    <w:rsid w:val="000556E3"/>
    <w:rsid w:val="00057232"/>
    <w:rsid w:val="000618CA"/>
    <w:rsid w:val="00061C61"/>
    <w:rsid w:val="0006381B"/>
    <w:rsid w:val="0006429F"/>
    <w:rsid w:val="000644C7"/>
    <w:rsid w:val="0006555F"/>
    <w:rsid w:val="000660BD"/>
    <w:rsid w:val="000666BE"/>
    <w:rsid w:val="000674B6"/>
    <w:rsid w:val="00067ABB"/>
    <w:rsid w:val="00067D0F"/>
    <w:rsid w:val="000703E8"/>
    <w:rsid w:val="00070B39"/>
    <w:rsid w:val="0007204F"/>
    <w:rsid w:val="00073A3E"/>
    <w:rsid w:val="000746E4"/>
    <w:rsid w:val="0007656B"/>
    <w:rsid w:val="000776DB"/>
    <w:rsid w:val="00077933"/>
    <w:rsid w:val="00080C26"/>
    <w:rsid w:val="00083479"/>
    <w:rsid w:val="00084891"/>
    <w:rsid w:val="000861DD"/>
    <w:rsid w:val="00091F60"/>
    <w:rsid w:val="000925F2"/>
    <w:rsid w:val="00092891"/>
    <w:rsid w:val="00093775"/>
    <w:rsid w:val="00096EC2"/>
    <w:rsid w:val="000974E0"/>
    <w:rsid w:val="000975A1"/>
    <w:rsid w:val="000A0A7E"/>
    <w:rsid w:val="000A0D21"/>
    <w:rsid w:val="000A1EB7"/>
    <w:rsid w:val="000A2931"/>
    <w:rsid w:val="000A38FF"/>
    <w:rsid w:val="000A4534"/>
    <w:rsid w:val="000A5467"/>
    <w:rsid w:val="000A59B1"/>
    <w:rsid w:val="000A5F65"/>
    <w:rsid w:val="000A67F3"/>
    <w:rsid w:val="000B071C"/>
    <w:rsid w:val="000B2DE8"/>
    <w:rsid w:val="000B54BF"/>
    <w:rsid w:val="000B74EE"/>
    <w:rsid w:val="000C06DC"/>
    <w:rsid w:val="000C3210"/>
    <w:rsid w:val="000C4CB7"/>
    <w:rsid w:val="000C5480"/>
    <w:rsid w:val="000C64E8"/>
    <w:rsid w:val="000D034B"/>
    <w:rsid w:val="000D16EC"/>
    <w:rsid w:val="000D2D0B"/>
    <w:rsid w:val="000D2ECA"/>
    <w:rsid w:val="000D32DB"/>
    <w:rsid w:val="000D3BF4"/>
    <w:rsid w:val="000D47A2"/>
    <w:rsid w:val="000D49C4"/>
    <w:rsid w:val="000D61FE"/>
    <w:rsid w:val="000D73A7"/>
    <w:rsid w:val="000E16FC"/>
    <w:rsid w:val="000E440B"/>
    <w:rsid w:val="000E45EB"/>
    <w:rsid w:val="000E5262"/>
    <w:rsid w:val="000E792F"/>
    <w:rsid w:val="000F0031"/>
    <w:rsid w:val="000F04AB"/>
    <w:rsid w:val="000F1D23"/>
    <w:rsid w:val="000F2945"/>
    <w:rsid w:val="000F36E7"/>
    <w:rsid w:val="000F3F34"/>
    <w:rsid w:val="000F5249"/>
    <w:rsid w:val="000F749B"/>
    <w:rsid w:val="0010491B"/>
    <w:rsid w:val="00104950"/>
    <w:rsid w:val="00107785"/>
    <w:rsid w:val="00113170"/>
    <w:rsid w:val="00114647"/>
    <w:rsid w:val="00114699"/>
    <w:rsid w:val="00115CB3"/>
    <w:rsid w:val="001160F6"/>
    <w:rsid w:val="0011638B"/>
    <w:rsid w:val="001173EA"/>
    <w:rsid w:val="001241C6"/>
    <w:rsid w:val="00124675"/>
    <w:rsid w:val="0012635B"/>
    <w:rsid w:val="0013062C"/>
    <w:rsid w:val="00130C97"/>
    <w:rsid w:val="00130ED7"/>
    <w:rsid w:val="00132681"/>
    <w:rsid w:val="0013321A"/>
    <w:rsid w:val="00140ABB"/>
    <w:rsid w:val="00141E2B"/>
    <w:rsid w:val="00143178"/>
    <w:rsid w:val="00144AB5"/>
    <w:rsid w:val="00144B72"/>
    <w:rsid w:val="00147518"/>
    <w:rsid w:val="0014774F"/>
    <w:rsid w:val="00151E01"/>
    <w:rsid w:val="00153DCE"/>
    <w:rsid w:val="00154007"/>
    <w:rsid w:val="0015693A"/>
    <w:rsid w:val="00160DC9"/>
    <w:rsid w:val="00162875"/>
    <w:rsid w:val="00162DEF"/>
    <w:rsid w:val="00165A80"/>
    <w:rsid w:val="001662D6"/>
    <w:rsid w:val="00167863"/>
    <w:rsid w:val="001710FD"/>
    <w:rsid w:val="001723A5"/>
    <w:rsid w:val="00172A27"/>
    <w:rsid w:val="00173315"/>
    <w:rsid w:val="00174A13"/>
    <w:rsid w:val="0017633A"/>
    <w:rsid w:val="001779DF"/>
    <w:rsid w:val="00181FAA"/>
    <w:rsid w:val="001822E4"/>
    <w:rsid w:val="001860F9"/>
    <w:rsid w:val="00190516"/>
    <w:rsid w:val="00191EDD"/>
    <w:rsid w:val="0019222F"/>
    <w:rsid w:val="001929A3"/>
    <w:rsid w:val="0019382F"/>
    <w:rsid w:val="00197E52"/>
    <w:rsid w:val="001A129E"/>
    <w:rsid w:val="001A2215"/>
    <w:rsid w:val="001A28F5"/>
    <w:rsid w:val="001A3903"/>
    <w:rsid w:val="001A43AC"/>
    <w:rsid w:val="001A4671"/>
    <w:rsid w:val="001A57C7"/>
    <w:rsid w:val="001A5F8E"/>
    <w:rsid w:val="001A7E47"/>
    <w:rsid w:val="001B07D9"/>
    <w:rsid w:val="001B08BB"/>
    <w:rsid w:val="001B0955"/>
    <w:rsid w:val="001B0E7D"/>
    <w:rsid w:val="001B228F"/>
    <w:rsid w:val="001B5DD9"/>
    <w:rsid w:val="001B6504"/>
    <w:rsid w:val="001B6784"/>
    <w:rsid w:val="001B723C"/>
    <w:rsid w:val="001C253C"/>
    <w:rsid w:val="001C420F"/>
    <w:rsid w:val="001C4C93"/>
    <w:rsid w:val="001C6E98"/>
    <w:rsid w:val="001D07F9"/>
    <w:rsid w:val="001D21E7"/>
    <w:rsid w:val="001D3CC0"/>
    <w:rsid w:val="001D69CB"/>
    <w:rsid w:val="001D75BC"/>
    <w:rsid w:val="001E168F"/>
    <w:rsid w:val="001E2A9F"/>
    <w:rsid w:val="001E4161"/>
    <w:rsid w:val="001E4C9B"/>
    <w:rsid w:val="001E7CC1"/>
    <w:rsid w:val="001F3F03"/>
    <w:rsid w:val="001F520D"/>
    <w:rsid w:val="001F7281"/>
    <w:rsid w:val="001F7417"/>
    <w:rsid w:val="002029D6"/>
    <w:rsid w:val="00204637"/>
    <w:rsid w:val="002052B5"/>
    <w:rsid w:val="0020624C"/>
    <w:rsid w:val="0021176A"/>
    <w:rsid w:val="00213371"/>
    <w:rsid w:val="0021437D"/>
    <w:rsid w:val="002153BE"/>
    <w:rsid w:val="002167F0"/>
    <w:rsid w:val="00216935"/>
    <w:rsid w:val="00223437"/>
    <w:rsid w:val="00224CCE"/>
    <w:rsid w:val="00225590"/>
    <w:rsid w:val="00225FD7"/>
    <w:rsid w:val="0022686E"/>
    <w:rsid w:val="0023017C"/>
    <w:rsid w:val="002301EE"/>
    <w:rsid w:val="00233EB5"/>
    <w:rsid w:val="00234668"/>
    <w:rsid w:val="00234BF8"/>
    <w:rsid w:val="002352CF"/>
    <w:rsid w:val="0023543D"/>
    <w:rsid w:val="0024172E"/>
    <w:rsid w:val="002465F9"/>
    <w:rsid w:val="002472A4"/>
    <w:rsid w:val="00250417"/>
    <w:rsid w:val="00250A01"/>
    <w:rsid w:val="002511AD"/>
    <w:rsid w:val="00252809"/>
    <w:rsid w:val="0025281E"/>
    <w:rsid w:val="00254309"/>
    <w:rsid w:val="00254385"/>
    <w:rsid w:val="002543E4"/>
    <w:rsid w:val="00254AB2"/>
    <w:rsid w:val="00255B44"/>
    <w:rsid w:val="00255E9F"/>
    <w:rsid w:val="002612FE"/>
    <w:rsid w:val="002619C5"/>
    <w:rsid w:val="00263266"/>
    <w:rsid w:val="0026337E"/>
    <w:rsid w:val="00264531"/>
    <w:rsid w:val="00264896"/>
    <w:rsid w:val="00270547"/>
    <w:rsid w:val="0027071A"/>
    <w:rsid w:val="00271F29"/>
    <w:rsid w:val="002722BA"/>
    <w:rsid w:val="00272BBA"/>
    <w:rsid w:val="00277400"/>
    <w:rsid w:val="0027746B"/>
    <w:rsid w:val="00277B1A"/>
    <w:rsid w:val="00281086"/>
    <w:rsid w:val="002816F0"/>
    <w:rsid w:val="00282672"/>
    <w:rsid w:val="0028368E"/>
    <w:rsid w:val="002849C7"/>
    <w:rsid w:val="00284E8B"/>
    <w:rsid w:val="00287606"/>
    <w:rsid w:val="00293450"/>
    <w:rsid w:val="00294ADE"/>
    <w:rsid w:val="002A2D45"/>
    <w:rsid w:val="002A3866"/>
    <w:rsid w:val="002A4A88"/>
    <w:rsid w:val="002A7F89"/>
    <w:rsid w:val="002B1C16"/>
    <w:rsid w:val="002B3410"/>
    <w:rsid w:val="002B56E4"/>
    <w:rsid w:val="002B6FC6"/>
    <w:rsid w:val="002C00C3"/>
    <w:rsid w:val="002C336C"/>
    <w:rsid w:val="002C4511"/>
    <w:rsid w:val="002C469E"/>
    <w:rsid w:val="002C5CA3"/>
    <w:rsid w:val="002D103F"/>
    <w:rsid w:val="002D1B28"/>
    <w:rsid w:val="002D268F"/>
    <w:rsid w:val="002E1135"/>
    <w:rsid w:val="002E478A"/>
    <w:rsid w:val="002E51AB"/>
    <w:rsid w:val="002E7F06"/>
    <w:rsid w:val="002F19A3"/>
    <w:rsid w:val="002F2A26"/>
    <w:rsid w:val="002F3073"/>
    <w:rsid w:val="002F4091"/>
    <w:rsid w:val="002F547A"/>
    <w:rsid w:val="002F65E9"/>
    <w:rsid w:val="002F76A1"/>
    <w:rsid w:val="003019EB"/>
    <w:rsid w:val="003035AE"/>
    <w:rsid w:val="00305FAA"/>
    <w:rsid w:val="003079BA"/>
    <w:rsid w:val="0031353B"/>
    <w:rsid w:val="00314866"/>
    <w:rsid w:val="00314E81"/>
    <w:rsid w:val="003156D3"/>
    <w:rsid w:val="00320935"/>
    <w:rsid w:val="00320E03"/>
    <w:rsid w:val="003216D1"/>
    <w:rsid w:val="003238EA"/>
    <w:rsid w:val="00324678"/>
    <w:rsid w:val="00326117"/>
    <w:rsid w:val="00326D43"/>
    <w:rsid w:val="003303FF"/>
    <w:rsid w:val="00330D5F"/>
    <w:rsid w:val="00331F0A"/>
    <w:rsid w:val="00334B5D"/>
    <w:rsid w:val="00335FE2"/>
    <w:rsid w:val="0033731A"/>
    <w:rsid w:val="003377E0"/>
    <w:rsid w:val="00340887"/>
    <w:rsid w:val="00343FFA"/>
    <w:rsid w:val="00344025"/>
    <w:rsid w:val="0034792D"/>
    <w:rsid w:val="00350A26"/>
    <w:rsid w:val="00350DF6"/>
    <w:rsid w:val="00350F53"/>
    <w:rsid w:val="0035279B"/>
    <w:rsid w:val="003540D8"/>
    <w:rsid w:val="00354250"/>
    <w:rsid w:val="00354503"/>
    <w:rsid w:val="00354818"/>
    <w:rsid w:val="003554F7"/>
    <w:rsid w:val="00355FF5"/>
    <w:rsid w:val="00356A1E"/>
    <w:rsid w:val="00357A79"/>
    <w:rsid w:val="00360A8A"/>
    <w:rsid w:val="0036428B"/>
    <w:rsid w:val="0036434C"/>
    <w:rsid w:val="0036596B"/>
    <w:rsid w:val="00365D6B"/>
    <w:rsid w:val="00366B8B"/>
    <w:rsid w:val="00370134"/>
    <w:rsid w:val="00370A41"/>
    <w:rsid w:val="00370AD5"/>
    <w:rsid w:val="003717AE"/>
    <w:rsid w:val="00372425"/>
    <w:rsid w:val="0037447F"/>
    <w:rsid w:val="003758B2"/>
    <w:rsid w:val="00375BD2"/>
    <w:rsid w:val="00377197"/>
    <w:rsid w:val="00377B55"/>
    <w:rsid w:val="00381D60"/>
    <w:rsid w:val="00383826"/>
    <w:rsid w:val="00384C4B"/>
    <w:rsid w:val="00385C2E"/>
    <w:rsid w:val="00387022"/>
    <w:rsid w:val="00392597"/>
    <w:rsid w:val="00393135"/>
    <w:rsid w:val="00395462"/>
    <w:rsid w:val="003968E6"/>
    <w:rsid w:val="003A1B02"/>
    <w:rsid w:val="003A1B4F"/>
    <w:rsid w:val="003A224C"/>
    <w:rsid w:val="003A2DB0"/>
    <w:rsid w:val="003A41A0"/>
    <w:rsid w:val="003A4F61"/>
    <w:rsid w:val="003A5931"/>
    <w:rsid w:val="003A684E"/>
    <w:rsid w:val="003A6DC0"/>
    <w:rsid w:val="003A7436"/>
    <w:rsid w:val="003B0842"/>
    <w:rsid w:val="003B2BDD"/>
    <w:rsid w:val="003B3160"/>
    <w:rsid w:val="003B51C2"/>
    <w:rsid w:val="003C258C"/>
    <w:rsid w:val="003C29C0"/>
    <w:rsid w:val="003C53DB"/>
    <w:rsid w:val="003D3A7E"/>
    <w:rsid w:val="003D4895"/>
    <w:rsid w:val="003D530C"/>
    <w:rsid w:val="003D597D"/>
    <w:rsid w:val="003D7153"/>
    <w:rsid w:val="003E2245"/>
    <w:rsid w:val="003E2EDF"/>
    <w:rsid w:val="003E404D"/>
    <w:rsid w:val="003E5EC8"/>
    <w:rsid w:val="003E69B5"/>
    <w:rsid w:val="003F351E"/>
    <w:rsid w:val="003F472A"/>
    <w:rsid w:val="00400F87"/>
    <w:rsid w:val="00401B71"/>
    <w:rsid w:val="004029AE"/>
    <w:rsid w:val="0040405E"/>
    <w:rsid w:val="0040575D"/>
    <w:rsid w:val="004078DD"/>
    <w:rsid w:val="00413069"/>
    <w:rsid w:val="004145CA"/>
    <w:rsid w:val="004218D0"/>
    <w:rsid w:val="0042217A"/>
    <w:rsid w:val="00423709"/>
    <w:rsid w:val="004313E3"/>
    <w:rsid w:val="00431BC8"/>
    <w:rsid w:val="00435CF0"/>
    <w:rsid w:val="00437282"/>
    <w:rsid w:val="00437EFD"/>
    <w:rsid w:val="00440F56"/>
    <w:rsid w:val="00441244"/>
    <w:rsid w:val="00443135"/>
    <w:rsid w:val="00443C4E"/>
    <w:rsid w:val="00443DC6"/>
    <w:rsid w:val="004447E9"/>
    <w:rsid w:val="00450FFB"/>
    <w:rsid w:val="00452431"/>
    <w:rsid w:val="00454E52"/>
    <w:rsid w:val="00460F46"/>
    <w:rsid w:val="00462A40"/>
    <w:rsid w:val="00462AB2"/>
    <w:rsid w:val="00463211"/>
    <w:rsid w:val="0046537C"/>
    <w:rsid w:val="004743B3"/>
    <w:rsid w:val="00475932"/>
    <w:rsid w:val="0047794F"/>
    <w:rsid w:val="004808F2"/>
    <w:rsid w:val="00480AD5"/>
    <w:rsid w:val="00480B6F"/>
    <w:rsid w:val="00482B53"/>
    <w:rsid w:val="00484079"/>
    <w:rsid w:val="004854B5"/>
    <w:rsid w:val="0048627C"/>
    <w:rsid w:val="0049040E"/>
    <w:rsid w:val="004925E3"/>
    <w:rsid w:val="00492C6D"/>
    <w:rsid w:val="00493F24"/>
    <w:rsid w:val="00494F20"/>
    <w:rsid w:val="004A02C0"/>
    <w:rsid w:val="004A387B"/>
    <w:rsid w:val="004A52F5"/>
    <w:rsid w:val="004A7BD9"/>
    <w:rsid w:val="004B305F"/>
    <w:rsid w:val="004B7582"/>
    <w:rsid w:val="004C063F"/>
    <w:rsid w:val="004C16B7"/>
    <w:rsid w:val="004C2507"/>
    <w:rsid w:val="004C4421"/>
    <w:rsid w:val="004C524E"/>
    <w:rsid w:val="004C5B75"/>
    <w:rsid w:val="004C625E"/>
    <w:rsid w:val="004C66A7"/>
    <w:rsid w:val="004D36A3"/>
    <w:rsid w:val="004D44D1"/>
    <w:rsid w:val="004D6044"/>
    <w:rsid w:val="004E1555"/>
    <w:rsid w:val="004E1904"/>
    <w:rsid w:val="004E2E4C"/>
    <w:rsid w:val="004E3B65"/>
    <w:rsid w:val="004E5AAF"/>
    <w:rsid w:val="004E6DB6"/>
    <w:rsid w:val="004E7D7D"/>
    <w:rsid w:val="004F191C"/>
    <w:rsid w:val="004F1F61"/>
    <w:rsid w:val="004F3D2B"/>
    <w:rsid w:val="004F490C"/>
    <w:rsid w:val="004F6595"/>
    <w:rsid w:val="004F7A21"/>
    <w:rsid w:val="005025F2"/>
    <w:rsid w:val="00505999"/>
    <w:rsid w:val="005061AC"/>
    <w:rsid w:val="00507103"/>
    <w:rsid w:val="00511964"/>
    <w:rsid w:val="00513528"/>
    <w:rsid w:val="00514FD5"/>
    <w:rsid w:val="0051650B"/>
    <w:rsid w:val="005220E8"/>
    <w:rsid w:val="005228E4"/>
    <w:rsid w:val="00523190"/>
    <w:rsid w:val="0052434E"/>
    <w:rsid w:val="005256BD"/>
    <w:rsid w:val="0052607D"/>
    <w:rsid w:val="00526F00"/>
    <w:rsid w:val="00530480"/>
    <w:rsid w:val="005304B7"/>
    <w:rsid w:val="005304E1"/>
    <w:rsid w:val="0053249C"/>
    <w:rsid w:val="00532F70"/>
    <w:rsid w:val="00536185"/>
    <w:rsid w:val="00537E82"/>
    <w:rsid w:val="00540617"/>
    <w:rsid w:val="00542642"/>
    <w:rsid w:val="00542C6E"/>
    <w:rsid w:val="005436C8"/>
    <w:rsid w:val="00543D5D"/>
    <w:rsid w:val="00544D6E"/>
    <w:rsid w:val="0054596A"/>
    <w:rsid w:val="00545F19"/>
    <w:rsid w:val="005463D2"/>
    <w:rsid w:val="00550231"/>
    <w:rsid w:val="00551404"/>
    <w:rsid w:val="00551ADF"/>
    <w:rsid w:val="00551D37"/>
    <w:rsid w:val="00551D3D"/>
    <w:rsid w:val="005526FD"/>
    <w:rsid w:val="00552840"/>
    <w:rsid w:val="005529A1"/>
    <w:rsid w:val="005535FE"/>
    <w:rsid w:val="00555AD0"/>
    <w:rsid w:val="00557835"/>
    <w:rsid w:val="00563AD8"/>
    <w:rsid w:val="00564566"/>
    <w:rsid w:val="005718A6"/>
    <w:rsid w:val="00571D8E"/>
    <w:rsid w:val="005740ED"/>
    <w:rsid w:val="00574CE0"/>
    <w:rsid w:val="00576BE6"/>
    <w:rsid w:val="00576E16"/>
    <w:rsid w:val="0058065E"/>
    <w:rsid w:val="005814D4"/>
    <w:rsid w:val="005827F9"/>
    <w:rsid w:val="00582D0F"/>
    <w:rsid w:val="00583658"/>
    <w:rsid w:val="0058458E"/>
    <w:rsid w:val="0058582A"/>
    <w:rsid w:val="00585911"/>
    <w:rsid w:val="00587C5D"/>
    <w:rsid w:val="00587C6F"/>
    <w:rsid w:val="00590465"/>
    <w:rsid w:val="0059349A"/>
    <w:rsid w:val="00594E63"/>
    <w:rsid w:val="00596BCA"/>
    <w:rsid w:val="00596CA7"/>
    <w:rsid w:val="00596E21"/>
    <w:rsid w:val="005A21EC"/>
    <w:rsid w:val="005A41FD"/>
    <w:rsid w:val="005B2CE2"/>
    <w:rsid w:val="005B3205"/>
    <w:rsid w:val="005B5A47"/>
    <w:rsid w:val="005B6663"/>
    <w:rsid w:val="005C205C"/>
    <w:rsid w:val="005C3194"/>
    <w:rsid w:val="005C61F0"/>
    <w:rsid w:val="005C6631"/>
    <w:rsid w:val="005C7D75"/>
    <w:rsid w:val="005D21B3"/>
    <w:rsid w:val="005D284E"/>
    <w:rsid w:val="005D3A53"/>
    <w:rsid w:val="005D57F6"/>
    <w:rsid w:val="005E01B0"/>
    <w:rsid w:val="005E1DD3"/>
    <w:rsid w:val="005E3345"/>
    <w:rsid w:val="005E3DDA"/>
    <w:rsid w:val="005E4DE6"/>
    <w:rsid w:val="005E523A"/>
    <w:rsid w:val="005E54CC"/>
    <w:rsid w:val="005E6E51"/>
    <w:rsid w:val="005E73EE"/>
    <w:rsid w:val="005E7926"/>
    <w:rsid w:val="005F54BB"/>
    <w:rsid w:val="0060156B"/>
    <w:rsid w:val="006015DC"/>
    <w:rsid w:val="0060188F"/>
    <w:rsid w:val="006058CA"/>
    <w:rsid w:val="00606A54"/>
    <w:rsid w:val="00607685"/>
    <w:rsid w:val="00611D27"/>
    <w:rsid w:val="00612021"/>
    <w:rsid w:val="00612578"/>
    <w:rsid w:val="0061379D"/>
    <w:rsid w:val="00620022"/>
    <w:rsid w:val="006244FB"/>
    <w:rsid w:val="00624A4B"/>
    <w:rsid w:val="006342F6"/>
    <w:rsid w:val="00635661"/>
    <w:rsid w:val="00636DE8"/>
    <w:rsid w:val="00642622"/>
    <w:rsid w:val="006430B0"/>
    <w:rsid w:val="00644954"/>
    <w:rsid w:val="00645003"/>
    <w:rsid w:val="0064630F"/>
    <w:rsid w:val="006503A6"/>
    <w:rsid w:val="006510B9"/>
    <w:rsid w:val="00651975"/>
    <w:rsid w:val="00651FBE"/>
    <w:rsid w:val="006521E6"/>
    <w:rsid w:val="006536F7"/>
    <w:rsid w:val="0065680E"/>
    <w:rsid w:val="0066529B"/>
    <w:rsid w:val="00667B27"/>
    <w:rsid w:val="00671266"/>
    <w:rsid w:val="00671432"/>
    <w:rsid w:val="006718D6"/>
    <w:rsid w:val="00674DB5"/>
    <w:rsid w:val="0067563E"/>
    <w:rsid w:val="00676CCF"/>
    <w:rsid w:val="00677156"/>
    <w:rsid w:val="00681B26"/>
    <w:rsid w:val="0068253C"/>
    <w:rsid w:val="00683A96"/>
    <w:rsid w:val="00684411"/>
    <w:rsid w:val="006875E5"/>
    <w:rsid w:val="006878B3"/>
    <w:rsid w:val="00690782"/>
    <w:rsid w:val="00691364"/>
    <w:rsid w:val="006913B9"/>
    <w:rsid w:val="0069482D"/>
    <w:rsid w:val="00694DDA"/>
    <w:rsid w:val="006960F4"/>
    <w:rsid w:val="006976C9"/>
    <w:rsid w:val="006A3BC0"/>
    <w:rsid w:val="006A3C6C"/>
    <w:rsid w:val="006A6185"/>
    <w:rsid w:val="006A6A1B"/>
    <w:rsid w:val="006A7A01"/>
    <w:rsid w:val="006B1159"/>
    <w:rsid w:val="006B239F"/>
    <w:rsid w:val="006B2E52"/>
    <w:rsid w:val="006B3975"/>
    <w:rsid w:val="006B5FF9"/>
    <w:rsid w:val="006B777D"/>
    <w:rsid w:val="006C25A4"/>
    <w:rsid w:val="006C2DEB"/>
    <w:rsid w:val="006C47DC"/>
    <w:rsid w:val="006C6972"/>
    <w:rsid w:val="006C6ECD"/>
    <w:rsid w:val="006C7A60"/>
    <w:rsid w:val="006D116F"/>
    <w:rsid w:val="006D43D4"/>
    <w:rsid w:val="006D6516"/>
    <w:rsid w:val="006D6A87"/>
    <w:rsid w:val="006D6ED2"/>
    <w:rsid w:val="006D7505"/>
    <w:rsid w:val="006E24EB"/>
    <w:rsid w:val="006E5D4F"/>
    <w:rsid w:val="006F0A5D"/>
    <w:rsid w:val="006F18AC"/>
    <w:rsid w:val="006F5DC4"/>
    <w:rsid w:val="006F6211"/>
    <w:rsid w:val="006F63B4"/>
    <w:rsid w:val="006F7D8D"/>
    <w:rsid w:val="00702AE2"/>
    <w:rsid w:val="00706B30"/>
    <w:rsid w:val="00707103"/>
    <w:rsid w:val="00710365"/>
    <w:rsid w:val="00710732"/>
    <w:rsid w:val="00710A98"/>
    <w:rsid w:val="00711B6C"/>
    <w:rsid w:val="00715748"/>
    <w:rsid w:val="00715A7C"/>
    <w:rsid w:val="00716A01"/>
    <w:rsid w:val="00720C88"/>
    <w:rsid w:val="00721DD7"/>
    <w:rsid w:val="007220F1"/>
    <w:rsid w:val="00723283"/>
    <w:rsid w:val="007265B6"/>
    <w:rsid w:val="007345AD"/>
    <w:rsid w:val="007355E5"/>
    <w:rsid w:val="00735D52"/>
    <w:rsid w:val="00737B5C"/>
    <w:rsid w:val="007401D6"/>
    <w:rsid w:val="007412F3"/>
    <w:rsid w:val="00743181"/>
    <w:rsid w:val="00744AF8"/>
    <w:rsid w:val="00745C6C"/>
    <w:rsid w:val="00752E51"/>
    <w:rsid w:val="00753165"/>
    <w:rsid w:val="00756971"/>
    <w:rsid w:val="00757582"/>
    <w:rsid w:val="00762292"/>
    <w:rsid w:val="00763639"/>
    <w:rsid w:val="00763C81"/>
    <w:rsid w:val="007641B6"/>
    <w:rsid w:val="0077103A"/>
    <w:rsid w:val="007739DA"/>
    <w:rsid w:val="00775600"/>
    <w:rsid w:val="00775C93"/>
    <w:rsid w:val="0077783C"/>
    <w:rsid w:val="00777BB9"/>
    <w:rsid w:val="00777C05"/>
    <w:rsid w:val="00786612"/>
    <w:rsid w:val="00787E19"/>
    <w:rsid w:val="00790F55"/>
    <w:rsid w:val="00794C5F"/>
    <w:rsid w:val="00795139"/>
    <w:rsid w:val="007967A8"/>
    <w:rsid w:val="00797189"/>
    <w:rsid w:val="007A33D7"/>
    <w:rsid w:val="007A4A1E"/>
    <w:rsid w:val="007A6307"/>
    <w:rsid w:val="007B1E0C"/>
    <w:rsid w:val="007B293A"/>
    <w:rsid w:val="007B3BB9"/>
    <w:rsid w:val="007B4880"/>
    <w:rsid w:val="007B4914"/>
    <w:rsid w:val="007B536B"/>
    <w:rsid w:val="007B5800"/>
    <w:rsid w:val="007B60C8"/>
    <w:rsid w:val="007B7312"/>
    <w:rsid w:val="007B7F5C"/>
    <w:rsid w:val="007C197A"/>
    <w:rsid w:val="007C1F4D"/>
    <w:rsid w:val="007C3E0E"/>
    <w:rsid w:val="007C44CC"/>
    <w:rsid w:val="007C501D"/>
    <w:rsid w:val="007C60D0"/>
    <w:rsid w:val="007C6330"/>
    <w:rsid w:val="007C783A"/>
    <w:rsid w:val="007D3EEE"/>
    <w:rsid w:val="007D4367"/>
    <w:rsid w:val="007D7437"/>
    <w:rsid w:val="007E34E1"/>
    <w:rsid w:val="007E408D"/>
    <w:rsid w:val="007E6217"/>
    <w:rsid w:val="007E6DBA"/>
    <w:rsid w:val="007F2B90"/>
    <w:rsid w:val="007F4468"/>
    <w:rsid w:val="007F4570"/>
    <w:rsid w:val="007F7E3F"/>
    <w:rsid w:val="008007EA"/>
    <w:rsid w:val="0080097D"/>
    <w:rsid w:val="008009EC"/>
    <w:rsid w:val="008013C1"/>
    <w:rsid w:val="008033A5"/>
    <w:rsid w:val="00803DDD"/>
    <w:rsid w:val="008041DF"/>
    <w:rsid w:val="00804F09"/>
    <w:rsid w:val="0080532D"/>
    <w:rsid w:val="00806895"/>
    <w:rsid w:val="00806EC3"/>
    <w:rsid w:val="00807F95"/>
    <w:rsid w:val="0081014F"/>
    <w:rsid w:val="00810163"/>
    <w:rsid w:val="00811939"/>
    <w:rsid w:val="008146B0"/>
    <w:rsid w:val="0081682F"/>
    <w:rsid w:val="00821AED"/>
    <w:rsid w:val="00821D71"/>
    <w:rsid w:val="00822C55"/>
    <w:rsid w:val="00824007"/>
    <w:rsid w:val="00825D4C"/>
    <w:rsid w:val="00830988"/>
    <w:rsid w:val="00834ACC"/>
    <w:rsid w:val="00837376"/>
    <w:rsid w:val="0083780D"/>
    <w:rsid w:val="00840CC5"/>
    <w:rsid w:val="00842737"/>
    <w:rsid w:val="00842E19"/>
    <w:rsid w:val="00845AC6"/>
    <w:rsid w:val="00847BB7"/>
    <w:rsid w:val="0085048F"/>
    <w:rsid w:val="00850DEA"/>
    <w:rsid w:val="00850E67"/>
    <w:rsid w:val="00851820"/>
    <w:rsid w:val="0085247A"/>
    <w:rsid w:val="008530B8"/>
    <w:rsid w:val="00853453"/>
    <w:rsid w:val="00856710"/>
    <w:rsid w:val="00857145"/>
    <w:rsid w:val="00860298"/>
    <w:rsid w:val="008604A2"/>
    <w:rsid w:val="008616DE"/>
    <w:rsid w:val="00862680"/>
    <w:rsid w:val="00865BA4"/>
    <w:rsid w:val="00866211"/>
    <w:rsid w:val="00866716"/>
    <w:rsid w:val="00870980"/>
    <w:rsid w:val="00870E8B"/>
    <w:rsid w:val="00872266"/>
    <w:rsid w:val="00873306"/>
    <w:rsid w:val="008746CF"/>
    <w:rsid w:val="0087529E"/>
    <w:rsid w:val="0087593C"/>
    <w:rsid w:val="0087681B"/>
    <w:rsid w:val="00877150"/>
    <w:rsid w:val="008826F4"/>
    <w:rsid w:val="008830D3"/>
    <w:rsid w:val="00883222"/>
    <w:rsid w:val="00885941"/>
    <w:rsid w:val="008904CA"/>
    <w:rsid w:val="008907C0"/>
    <w:rsid w:val="00891480"/>
    <w:rsid w:val="00895126"/>
    <w:rsid w:val="00896525"/>
    <w:rsid w:val="008A0BC2"/>
    <w:rsid w:val="008A1354"/>
    <w:rsid w:val="008A2095"/>
    <w:rsid w:val="008A5D61"/>
    <w:rsid w:val="008A7C71"/>
    <w:rsid w:val="008B0E6E"/>
    <w:rsid w:val="008B22C2"/>
    <w:rsid w:val="008B3543"/>
    <w:rsid w:val="008B415A"/>
    <w:rsid w:val="008B6069"/>
    <w:rsid w:val="008B6979"/>
    <w:rsid w:val="008C0831"/>
    <w:rsid w:val="008C0D1B"/>
    <w:rsid w:val="008C1057"/>
    <w:rsid w:val="008C34B4"/>
    <w:rsid w:val="008C47F4"/>
    <w:rsid w:val="008C66A0"/>
    <w:rsid w:val="008C692C"/>
    <w:rsid w:val="008C6A6F"/>
    <w:rsid w:val="008D0581"/>
    <w:rsid w:val="008D0965"/>
    <w:rsid w:val="008D3DDA"/>
    <w:rsid w:val="008D4159"/>
    <w:rsid w:val="008D493F"/>
    <w:rsid w:val="008D4E60"/>
    <w:rsid w:val="008D5264"/>
    <w:rsid w:val="008D55B4"/>
    <w:rsid w:val="008D69FD"/>
    <w:rsid w:val="008D6BE2"/>
    <w:rsid w:val="008E0239"/>
    <w:rsid w:val="008E2273"/>
    <w:rsid w:val="008E2407"/>
    <w:rsid w:val="008E3291"/>
    <w:rsid w:val="008E35F7"/>
    <w:rsid w:val="008E6CAC"/>
    <w:rsid w:val="008E714D"/>
    <w:rsid w:val="008F1F38"/>
    <w:rsid w:val="008F3841"/>
    <w:rsid w:val="008F73AA"/>
    <w:rsid w:val="008F7974"/>
    <w:rsid w:val="00900D76"/>
    <w:rsid w:val="00902756"/>
    <w:rsid w:val="0090641E"/>
    <w:rsid w:val="009107BA"/>
    <w:rsid w:val="0091249D"/>
    <w:rsid w:val="009124A4"/>
    <w:rsid w:val="009140C6"/>
    <w:rsid w:val="009151AB"/>
    <w:rsid w:val="00920BC2"/>
    <w:rsid w:val="00923B17"/>
    <w:rsid w:val="00924FFE"/>
    <w:rsid w:val="00926EC3"/>
    <w:rsid w:val="0092760B"/>
    <w:rsid w:val="00930AE8"/>
    <w:rsid w:val="009313F3"/>
    <w:rsid w:val="00932F09"/>
    <w:rsid w:val="009357B8"/>
    <w:rsid w:val="0094172B"/>
    <w:rsid w:val="009423B2"/>
    <w:rsid w:val="00943C02"/>
    <w:rsid w:val="009444AC"/>
    <w:rsid w:val="0094457E"/>
    <w:rsid w:val="0094493C"/>
    <w:rsid w:val="00945582"/>
    <w:rsid w:val="00946C2D"/>
    <w:rsid w:val="0095073E"/>
    <w:rsid w:val="00951CC6"/>
    <w:rsid w:val="009537F7"/>
    <w:rsid w:val="00953E6C"/>
    <w:rsid w:val="009557CC"/>
    <w:rsid w:val="00955D35"/>
    <w:rsid w:val="00955D8F"/>
    <w:rsid w:val="009561E6"/>
    <w:rsid w:val="00962D0C"/>
    <w:rsid w:val="00963F06"/>
    <w:rsid w:val="00967F2A"/>
    <w:rsid w:val="00970376"/>
    <w:rsid w:val="00972E4B"/>
    <w:rsid w:val="0097301A"/>
    <w:rsid w:val="00973B9A"/>
    <w:rsid w:val="00973D02"/>
    <w:rsid w:val="0097673E"/>
    <w:rsid w:val="00977327"/>
    <w:rsid w:val="0098093A"/>
    <w:rsid w:val="009814D4"/>
    <w:rsid w:val="0098153D"/>
    <w:rsid w:val="00981EE0"/>
    <w:rsid w:val="00983C52"/>
    <w:rsid w:val="00984BF8"/>
    <w:rsid w:val="00985FFD"/>
    <w:rsid w:val="00986D83"/>
    <w:rsid w:val="0099062D"/>
    <w:rsid w:val="00991A8C"/>
    <w:rsid w:val="00991ACC"/>
    <w:rsid w:val="00992E84"/>
    <w:rsid w:val="00993368"/>
    <w:rsid w:val="00995593"/>
    <w:rsid w:val="00995B2D"/>
    <w:rsid w:val="00995F44"/>
    <w:rsid w:val="00996002"/>
    <w:rsid w:val="00997104"/>
    <w:rsid w:val="009A0DDE"/>
    <w:rsid w:val="009A1459"/>
    <w:rsid w:val="009A1E72"/>
    <w:rsid w:val="009A3131"/>
    <w:rsid w:val="009A5FDF"/>
    <w:rsid w:val="009B074C"/>
    <w:rsid w:val="009B07D1"/>
    <w:rsid w:val="009B0A99"/>
    <w:rsid w:val="009B0F39"/>
    <w:rsid w:val="009B2C1E"/>
    <w:rsid w:val="009B57E8"/>
    <w:rsid w:val="009C0574"/>
    <w:rsid w:val="009C2508"/>
    <w:rsid w:val="009C2756"/>
    <w:rsid w:val="009C62A3"/>
    <w:rsid w:val="009D0E7D"/>
    <w:rsid w:val="009D32E3"/>
    <w:rsid w:val="009D3954"/>
    <w:rsid w:val="009D5119"/>
    <w:rsid w:val="009D5F4B"/>
    <w:rsid w:val="009D715A"/>
    <w:rsid w:val="009E39A1"/>
    <w:rsid w:val="009E4CFB"/>
    <w:rsid w:val="009E59D7"/>
    <w:rsid w:val="009E6E7D"/>
    <w:rsid w:val="009E7912"/>
    <w:rsid w:val="009F0CDC"/>
    <w:rsid w:val="009F10D0"/>
    <w:rsid w:val="009F1E55"/>
    <w:rsid w:val="009F2B09"/>
    <w:rsid w:val="009F320A"/>
    <w:rsid w:val="009F4F8E"/>
    <w:rsid w:val="009F4FF4"/>
    <w:rsid w:val="009F5217"/>
    <w:rsid w:val="00A00493"/>
    <w:rsid w:val="00A01E5B"/>
    <w:rsid w:val="00A03F10"/>
    <w:rsid w:val="00A04ECA"/>
    <w:rsid w:val="00A05AA5"/>
    <w:rsid w:val="00A065EC"/>
    <w:rsid w:val="00A073D2"/>
    <w:rsid w:val="00A07479"/>
    <w:rsid w:val="00A07F35"/>
    <w:rsid w:val="00A103FD"/>
    <w:rsid w:val="00A1075B"/>
    <w:rsid w:val="00A11CCB"/>
    <w:rsid w:val="00A14169"/>
    <w:rsid w:val="00A14E9A"/>
    <w:rsid w:val="00A16DA3"/>
    <w:rsid w:val="00A21B2C"/>
    <w:rsid w:val="00A2379D"/>
    <w:rsid w:val="00A24F65"/>
    <w:rsid w:val="00A25344"/>
    <w:rsid w:val="00A261BF"/>
    <w:rsid w:val="00A30143"/>
    <w:rsid w:val="00A309E0"/>
    <w:rsid w:val="00A310F1"/>
    <w:rsid w:val="00A31D69"/>
    <w:rsid w:val="00A324B5"/>
    <w:rsid w:val="00A32500"/>
    <w:rsid w:val="00A32FC2"/>
    <w:rsid w:val="00A35C53"/>
    <w:rsid w:val="00A36887"/>
    <w:rsid w:val="00A37498"/>
    <w:rsid w:val="00A408E8"/>
    <w:rsid w:val="00A427D1"/>
    <w:rsid w:val="00A44528"/>
    <w:rsid w:val="00A44577"/>
    <w:rsid w:val="00A45069"/>
    <w:rsid w:val="00A5257D"/>
    <w:rsid w:val="00A571AC"/>
    <w:rsid w:val="00A57410"/>
    <w:rsid w:val="00A57B98"/>
    <w:rsid w:val="00A61320"/>
    <w:rsid w:val="00A61C01"/>
    <w:rsid w:val="00A63C86"/>
    <w:rsid w:val="00A64255"/>
    <w:rsid w:val="00A65013"/>
    <w:rsid w:val="00A66076"/>
    <w:rsid w:val="00A66C0B"/>
    <w:rsid w:val="00A707DE"/>
    <w:rsid w:val="00A717B1"/>
    <w:rsid w:val="00A73CF0"/>
    <w:rsid w:val="00A7563B"/>
    <w:rsid w:val="00A776BF"/>
    <w:rsid w:val="00A83693"/>
    <w:rsid w:val="00A836B7"/>
    <w:rsid w:val="00A856CB"/>
    <w:rsid w:val="00A90F4F"/>
    <w:rsid w:val="00A927F3"/>
    <w:rsid w:val="00A938D0"/>
    <w:rsid w:val="00A956D5"/>
    <w:rsid w:val="00AA206B"/>
    <w:rsid w:val="00AA695A"/>
    <w:rsid w:val="00AA6B24"/>
    <w:rsid w:val="00AB1FFE"/>
    <w:rsid w:val="00AC1A1A"/>
    <w:rsid w:val="00AC471D"/>
    <w:rsid w:val="00AC526B"/>
    <w:rsid w:val="00AC5F08"/>
    <w:rsid w:val="00AC63F3"/>
    <w:rsid w:val="00AD08A6"/>
    <w:rsid w:val="00AD1AC5"/>
    <w:rsid w:val="00AD2894"/>
    <w:rsid w:val="00AD29AC"/>
    <w:rsid w:val="00AE142A"/>
    <w:rsid w:val="00AE2E4B"/>
    <w:rsid w:val="00AE4076"/>
    <w:rsid w:val="00AE4262"/>
    <w:rsid w:val="00AF35A0"/>
    <w:rsid w:val="00AF3B00"/>
    <w:rsid w:val="00AF46F0"/>
    <w:rsid w:val="00AF53E8"/>
    <w:rsid w:val="00AF6D6C"/>
    <w:rsid w:val="00AF72EE"/>
    <w:rsid w:val="00AF78AE"/>
    <w:rsid w:val="00B018E2"/>
    <w:rsid w:val="00B03EBE"/>
    <w:rsid w:val="00B05865"/>
    <w:rsid w:val="00B0655E"/>
    <w:rsid w:val="00B06750"/>
    <w:rsid w:val="00B06832"/>
    <w:rsid w:val="00B07E89"/>
    <w:rsid w:val="00B10B53"/>
    <w:rsid w:val="00B11B49"/>
    <w:rsid w:val="00B123E5"/>
    <w:rsid w:val="00B13383"/>
    <w:rsid w:val="00B17476"/>
    <w:rsid w:val="00B2096F"/>
    <w:rsid w:val="00B23F5D"/>
    <w:rsid w:val="00B240A1"/>
    <w:rsid w:val="00B264CE"/>
    <w:rsid w:val="00B30EB4"/>
    <w:rsid w:val="00B32977"/>
    <w:rsid w:val="00B331CE"/>
    <w:rsid w:val="00B3433D"/>
    <w:rsid w:val="00B344E4"/>
    <w:rsid w:val="00B36CB3"/>
    <w:rsid w:val="00B40126"/>
    <w:rsid w:val="00B40F09"/>
    <w:rsid w:val="00B41DF4"/>
    <w:rsid w:val="00B43A2B"/>
    <w:rsid w:val="00B44775"/>
    <w:rsid w:val="00B4480B"/>
    <w:rsid w:val="00B50034"/>
    <w:rsid w:val="00B5047B"/>
    <w:rsid w:val="00B50C68"/>
    <w:rsid w:val="00B510F6"/>
    <w:rsid w:val="00B53A5D"/>
    <w:rsid w:val="00B57F1E"/>
    <w:rsid w:val="00B60C78"/>
    <w:rsid w:val="00B63D40"/>
    <w:rsid w:val="00B66F57"/>
    <w:rsid w:val="00B67EBF"/>
    <w:rsid w:val="00B70EFF"/>
    <w:rsid w:val="00B70F27"/>
    <w:rsid w:val="00B714EA"/>
    <w:rsid w:val="00B7221A"/>
    <w:rsid w:val="00B732A7"/>
    <w:rsid w:val="00B73B45"/>
    <w:rsid w:val="00B777C6"/>
    <w:rsid w:val="00B8369F"/>
    <w:rsid w:val="00B838C5"/>
    <w:rsid w:val="00B83CFD"/>
    <w:rsid w:val="00B85A2F"/>
    <w:rsid w:val="00B86021"/>
    <w:rsid w:val="00B90386"/>
    <w:rsid w:val="00B904AC"/>
    <w:rsid w:val="00B91FD1"/>
    <w:rsid w:val="00B92A50"/>
    <w:rsid w:val="00B935CA"/>
    <w:rsid w:val="00B966CD"/>
    <w:rsid w:val="00B97018"/>
    <w:rsid w:val="00BA0FA3"/>
    <w:rsid w:val="00BA2104"/>
    <w:rsid w:val="00BA244D"/>
    <w:rsid w:val="00BB14D2"/>
    <w:rsid w:val="00BB6706"/>
    <w:rsid w:val="00BB79EA"/>
    <w:rsid w:val="00BC007F"/>
    <w:rsid w:val="00BC351F"/>
    <w:rsid w:val="00BC355F"/>
    <w:rsid w:val="00BC3577"/>
    <w:rsid w:val="00BC738C"/>
    <w:rsid w:val="00BC7F94"/>
    <w:rsid w:val="00BD16CF"/>
    <w:rsid w:val="00BD2638"/>
    <w:rsid w:val="00BD283B"/>
    <w:rsid w:val="00BD4D1A"/>
    <w:rsid w:val="00BD57D6"/>
    <w:rsid w:val="00BD6F99"/>
    <w:rsid w:val="00BF08E1"/>
    <w:rsid w:val="00BF1318"/>
    <w:rsid w:val="00BF1EE0"/>
    <w:rsid w:val="00BF1F31"/>
    <w:rsid w:val="00BF29FE"/>
    <w:rsid w:val="00BF4F93"/>
    <w:rsid w:val="00C008A3"/>
    <w:rsid w:val="00C0159B"/>
    <w:rsid w:val="00C0257B"/>
    <w:rsid w:val="00C0350F"/>
    <w:rsid w:val="00C04B21"/>
    <w:rsid w:val="00C058F5"/>
    <w:rsid w:val="00C07E73"/>
    <w:rsid w:val="00C108BA"/>
    <w:rsid w:val="00C11774"/>
    <w:rsid w:val="00C11A6E"/>
    <w:rsid w:val="00C135CF"/>
    <w:rsid w:val="00C15183"/>
    <w:rsid w:val="00C15F59"/>
    <w:rsid w:val="00C16ED0"/>
    <w:rsid w:val="00C225A5"/>
    <w:rsid w:val="00C23641"/>
    <w:rsid w:val="00C25201"/>
    <w:rsid w:val="00C324EC"/>
    <w:rsid w:val="00C32AA8"/>
    <w:rsid w:val="00C33487"/>
    <w:rsid w:val="00C33904"/>
    <w:rsid w:val="00C34B16"/>
    <w:rsid w:val="00C36D6C"/>
    <w:rsid w:val="00C37039"/>
    <w:rsid w:val="00C41A67"/>
    <w:rsid w:val="00C41FFA"/>
    <w:rsid w:val="00C45692"/>
    <w:rsid w:val="00C478F8"/>
    <w:rsid w:val="00C51E5E"/>
    <w:rsid w:val="00C5310F"/>
    <w:rsid w:val="00C57BA9"/>
    <w:rsid w:val="00C621B3"/>
    <w:rsid w:val="00C632A6"/>
    <w:rsid w:val="00C64319"/>
    <w:rsid w:val="00C66369"/>
    <w:rsid w:val="00C67006"/>
    <w:rsid w:val="00C70B3D"/>
    <w:rsid w:val="00C7196D"/>
    <w:rsid w:val="00C73A06"/>
    <w:rsid w:val="00C7483C"/>
    <w:rsid w:val="00C74B01"/>
    <w:rsid w:val="00C766B0"/>
    <w:rsid w:val="00C77944"/>
    <w:rsid w:val="00C83774"/>
    <w:rsid w:val="00C8473E"/>
    <w:rsid w:val="00C85467"/>
    <w:rsid w:val="00C85FC5"/>
    <w:rsid w:val="00C87B38"/>
    <w:rsid w:val="00C924E5"/>
    <w:rsid w:val="00C92940"/>
    <w:rsid w:val="00C96627"/>
    <w:rsid w:val="00CA0831"/>
    <w:rsid w:val="00CA1DAD"/>
    <w:rsid w:val="00CA234D"/>
    <w:rsid w:val="00CA3447"/>
    <w:rsid w:val="00CA34AA"/>
    <w:rsid w:val="00CA42C5"/>
    <w:rsid w:val="00CA42FC"/>
    <w:rsid w:val="00CA52AD"/>
    <w:rsid w:val="00CA5402"/>
    <w:rsid w:val="00CA5C02"/>
    <w:rsid w:val="00CA5E00"/>
    <w:rsid w:val="00CB0013"/>
    <w:rsid w:val="00CB2A20"/>
    <w:rsid w:val="00CB373D"/>
    <w:rsid w:val="00CB3B61"/>
    <w:rsid w:val="00CB4A35"/>
    <w:rsid w:val="00CB7117"/>
    <w:rsid w:val="00CC1829"/>
    <w:rsid w:val="00CC5BBD"/>
    <w:rsid w:val="00CC68E1"/>
    <w:rsid w:val="00CC7FC7"/>
    <w:rsid w:val="00CD284A"/>
    <w:rsid w:val="00CD3DB0"/>
    <w:rsid w:val="00CD4B3C"/>
    <w:rsid w:val="00CE19F7"/>
    <w:rsid w:val="00CE394D"/>
    <w:rsid w:val="00CE50C9"/>
    <w:rsid w:val="00CE5F20"/>
    <w:rsid w:val="00CE6446"/>
    <w:rsid w:val="00CE69BD"/>
    <w:rsid w:val="00CE6CD6"/>
    <w:rsid w:val="00CE7818"/>
    <w:rsid w:val="00CF1825"/>
    <w:rsid w:val="00CF1E73"/>
    <w:rsid w:val="00CF28BC"/>
    <w:rsid w:val="00CF674E"/>
    <w:rsid w:val="00D0167B"/>
    <w:rsid w:val="00D02D29"/>
    <w:rsid w:val="00D035A3"/>
    <w:rsid w:val="00D043D0"/>
    <w:rsid w:val="00D04C2B"/>
    <w:rsid w:val="00D0657E"/>
    <w:rsid w:val="00D07C41"/>
    <w:rsid w:val="00D101B7"/>
    <w:rsid w:val="00D1205D"/>
    <w:rsid w:val="00D123F9"/>
    <w:rsid w:val="00D14F56"/>
    <w:rsid w:val="00D15780"/>
    <w:rsid w:val="00D16E58"/>
    <w:rsid w:val="00D17F97"/>
    <w:rsid w:val="00D206E5"/>
    <w:rsid w:val="00D20F06"/>
    <w:rsid w:val="00D220D6"/>
    <w:rsid w:val="00D22AC7"/>
    <w:rsid w:val="00D25FF7"/>
    <w:rsid w:val="00D26E99"/>
    <w:rsid w:val="00D27DF8"/>
    <w:rsid w:val="00D30E1D"/>
    <w:rsid w:val="00D31384"/>
    <w:rsid w:val="00D3328F"/>
    <w:rsid w:val="00D342AE"/>
    <w:rsid w:val="00D3637B"/>
    <w:rsid w:val="00D368F9"/>
    <w:rsid w:val="00D40B7D"/>
    <w:rsid w:val="00D42145"/>
    <w:rsid w:val="00D427AF"/>
    <w:rsid w:val="00D436B2"/>
    <w:rsid w:val="00D457FF"/>
    <w:rsid w:val="00D45910"/>
    <w:rsid w:val="00D464F0"/>
    <w:rsid w:val="00D531B3"/>
    <w:rsid w:val="00D5355D"/>
    <w:rsid w:val="00D5414B"/>
    <w:rsid w:val="00D56C12"/>
    <w:rsid w:val="00D577B8"/>
    <w:rsid w:val="00D60264"/>
    <w:rsid w:val="00D6351A"/>
    <w:rsid w:val="00D63CDE"/>
    <w:rsid w:val="00D63EE7"/>
    <w:rsid w:val="00D641E9"/>
    <w:rsid w:val="00D6464F"/>
    <w:rsid w:val="00D6510F"/>
    <w:rsid w:val="00D670EB"/>
    <w:rsid w:val="00D702F4"/>
    <w:rsid w:val="00D70975"/>
    <w:rsid w:val="00D71CA4"/>
    <w:rsid w:val="00D73AB0"/>
    <w:rsid w:val="00D776EC"/>
    <w:rsid w:val="00D80491"/>
    <w:rsid w:val="00D820BF"/>
    <w:rsid w:val="00D82717"/>
    <w:rsid w:val="00D85452"/>
    <w:rsid w:val="00D85479"/>
    <w:rsid w:val="00D86580"/>
    <w:rsid w:val="00D86D7B"/>
    <w:rsid w:val="00D879D9"/>
    <w:rsid w:val="00D91830"/>
    <w:rsid w:val="00D933DA"/>
    <w:rsid w:val="00D934A8"/>
    <w:rsid w:val="00DA213E"/>
    <w:rsid w:val="00DA3347"/>
    <w:rsid w:val="00DA5CCA"/>
    <w:rsid w:val="00DA6B98"/>
    <w:rsid w:val="00DB20CF"/>
    <w:rsid w:val="00DB26C6"/>
    <w:rsid w:val="00DB40CE"/>
    <w:rsid w:val="00DB6873"/>
    <w:rsid w:val="00DC0D4D"/>
    <w:rsid w:val="00DC3B0E"/>
    <w:rsid w:val="00DC4C78"/>
    <w:rsid w:val="00DC4D64"/>
    <w:rsid w:val="00DC6A55"/>
    <w:rsid w:val="00DC7D65"/>
    <w:rsid w:val="00DD046C"/>
    <w:rsid w:val="00DD0921"/>
    <w:rsid w:val="00DD2AC1"/>
    <w:rsid w:val="00DD3D5A"/>
    <w:rsid w:val="00DD4E57"/>
    <w:rsid w:val="00DD598C"/>
    <w:rsid w:val="00DD5E6A"/>
    <w:rsid w:val="00DD7073"/>
    <w:rsid w:val="00DD7639"/>
    <w:rsid w:val="00DE3243"/>
    <w:rsid w:val="00DF0930"/>
    <w:rsid w:val="00DF27B0"/>
    <w:rsid w:val="00DF49A8"/>
    <w:rsid w:val="00DF53A8"/>
    <w:rsid w:val="00DF5830"/>
    <w:rsid w:val="00DF68BA"/>
    <w:rsid w:val="00E01407"/>
    <w:rsid w:val="00E01B6E"/>
    <w:rsid w:val="00E0373F"/>
    <w:rsid w:val="00E04778"/>
    <w:rsid w:val="00E0560C"/>
    <w:rsid w:val="00E05B86"/>
    <w:rsid w:val="00E06822"/>
    <w:rsid w:val="00E06941"/>
    <w:rsid w:val="00E06AB6"/>
    <w:rsid w:val="00E06E49"/>
    <w:rsid w:val="00E07FC5"/>
    <w:rsid w:val="00E12B8F"/>
    <w:rsid w:val="00E12F75"/>
    <w:rsid w:val="00E13E7F"/>
    <w:rsid w:val="00E14B41"/>
    <w:rsid w:val="00E14CA3"/>
    <w:rsid w:val="00E15E64"/>
    <w:rsid w:val="00E201A8"/>
    <w:rsid w:val="00E22657"/>
    <w:rsid w:val="00E23EFC"/>
    <w:rsid w:val="00E24805"/>
    <w:rsid w:val="00E252F9"/>
    <w:rsid w:val="00E30731"/>
    <w:rsid w:val="00E32D94"/>
    <w:rsid w:val="00E3401D"/>
    <w:rsid w:val="00E34686"/>
    <w:rsid w:val="00E35ECC"/>
    <w:rsid w:val="00E400CE"/>
    <w:rsid w:val="00E44493"/>
    <w:rsid w:val="00E44CA1"/>
    <w:rsid w:val="00E45518"/>
    <w:rsid w:val="00E50879"/>
    <w:rsid w:val="00E54E93"/>
    <w:rsid w:val="00E55145"/>
    <w:rsid w:val="00E60831"/>
    <w:rsid w:val="00E60BC1"/>
    <w:rsid w:val="00E615A3"/>
    <w:rsid w:val="00E6337D"/>
    <w:rsid w:val="00E64CCA"/>
    <w:rsid w:val="00E71823"/>
    <w:rsid w:val="00E728B5"/>
    <w:rsid w:val="00E732F6"/>
    <w:rsid w:val="00E7422D"/>
    <w:rsid w:val="00E74E84"/>
    <w:rsid w:val="00E77BAE"/>
    <w:rsid w:val="00E842F7"/>
    <w:rsid w:val="00E84D66"/>
    <w:rsid w:val="00E85B51"/>
    <w:rsid w:val="00E860A1"/>
    <w:rsid w:val="00E86474"/>
    <w:rsid w:val="00E919A7"/>
    <w:rsid w:val="00E91D6D"/>
    <w:rsid w:val="00E91D9A"/>
    <w:rsid w:val="00E959C1"/>
    <w:rsid w:val="00E96BFD"/>
    <w:rsid w:val="00EA17AC"/>
    <w:rsid w:val="00EA2E9F"/>
    <w:rsid w:val="00EA3FD0"/>
    <w:rsid w:val="00EA41ED"/>
    <w:rsid w:val="00EA64DE"/>
    <w:rsid w:val="00EA7E24"/>
    <w:rsid w:val="00EB0703"/>
    <w:rsid w:val="00EB083B"/>
    <w:rsid w:val="00EB1FA9"/>
    <w:rsid w:val="00EB22E9"/>
    <w:rsid w:val="00EB3AFC"/>
    <w:rsid w:val="00EB3B5B"/>
    <w:rsid w:val="00EB478A"/>
    <w:rsid w:val="00EB7186"/>
    <w:rsid w:val="00EC2677"/>
    <w:rsid w:val="00EC387E"/>
    <w:rsid w:val="00EC4B47"/>
    <w:rsid w:val="00ED0C09"/>
    <w:rsid w:val="00ED165E"/>
    <w:rsid w:val="00ED1957"/>
    <w:rsid w:val="00ED1E36"/>
    <w:rsid w:val="00ED51C1"/>
    <w:rsid w:val="00ED5A8C"/>
    <w:rsid w:val="00EE1BF4"/>
    <w:rsid w:val="00EE545A"/>
    <w:rsid w:val="00EE54AB"/>
    <w:rsid w:val="00EF17B0"/>
    <w:rsid w:val="00EF235B"/>
    <w:rsid w:val="00EF2FDE"/>
    <w:rsid w:val="00EF4BD1"/>
    <w:rsid w:val="00EF508D"/>
    <w:rsid w:val="00EF5CB4"/>
    <w:rsid w:val="00EF6445"/>
    <w:rsid w:val="00EF66BE"/>
    <w:rsid w:val="00EF6EEE"/>
    <w:rsid w:val="00EF76FC"/>
    <w:rsid w:val="00EF7CA8"/>
    <w:rsid w:val="00EF7E52"/>
    <w:rsid w:val="00F01238"/>
    <w:rsid w:val="00F01480"/>
    <w:rsid w:val="00F01CDA"/>
    <w:rsid w:val="00F01F47"/>
    <w:rsid w:val="00F01F48"/>
    <w:rsid w:val="00F0247D"/>
    <w:rsid w:val="00F07525"/>
    <w:rsid w:val="00F10EAB"/>
    <w:rsid w:val="00F11D51"/>
    <w:rsid w:val="00F12760"/>
    <w:rsid w:val="00F15856"/>
    <w:rsid w:val="00F15F80"/>
    <w:rsid w:val="00F17186"/>
    <w:rsid w:val="00F21E55"/>
    <w:rsid w:val="00F2278D"/>
    <w:rsid w:val="00F22DF3"/>
    <w:rsid w:val="00F25755"/>
    <w:rsid w:val="00F2735F"/>
    <w:rsid w:val="00F27C03"/>
    <w:rsid w:val="00F35534"/>
    <w:rsid w:val="00F42CE6"/>
    <w:rsid w:val="00F45298"/>
    <w:rsid w:val="00F474EE"/>
    <w:rsid w:val="00F50068"/>
    <w:rsid w:val="00F52D7B"/>
    <w:rsid w:val="00F544B1"/>
    <w:rsid w:val="00F54853"/>
    <w:rsid w:val="00F550FD"/>
    <w:rsid w:val="00F554B3"/>
    <w:rsid w:val="00F56038"/>
    <w:rsid w:val="00F576C6"/>
    <w:rsid w:val="00F57B65"/>
    <w:rsid w:val="00F57CBD"/>
    <w:rsid w:val="00F619DB"/>
    <w:rsid w:val="00F62661"/>
    <w:rsid w:val="00F63160"/>
    <w:rsid w:val="00F677AD"/>
    <w:rsid w:val="00F722AE"/>
    <w:rsid w:val="00F74FC4"/>
    <w:rsid w:val="00F76EC0"/>
    <w:rsid w:val="00F7718F"/>
    <w:rsid w:val="00F803DF"/>
    <w:rsid w:val="00F85EEE"/>
    <w:rsid w:val="00F92A73"/>
    <w:rsid w:val="00F9346D"/>
    <w:rsid w:val="00F93B9B"/>
    <w:rsid w:val="00F96356"/>
    <w:rsid w:val="00F974DC"/>
    <w:rsid w:val="00F97701"/>
    <w:rsid w:val="00F97A7E"/>
    <w:rsid w:val="00FA34A7"/>
    <w:rsid w:val="00FA4602"/>
    <w:rsid w:val="00FA48CF"/>
    <w:rsid w:val="00FB0FD8"/>
    <w:rsid w:val="00FB2952"/>
    <w:rsid w:val="00FB2AEE"/>
    <w:rsid w:val="00FB3CAA"/>
    <w:rsid w:val="00FB4452"/>
    <w:rsid w:val="00FB4967"/>
    <w:rsid w:val="00FB58A0"/>
    <w:rsid w:val="00FB680E"/>
    <w:rsid w:val="00FC2F77"/>
    <w:rsid w:val="00FC3E62"/>
    <w:rsid w:val="00FC593A"/>
    <w:rsid w:val="00FC5B78"/>
    <w:rsid w:val="00FC65FD"/>
    <w:rsid w:val="00FC6845"/>
    <w:rsid w:val="00FD15EA"/>
    <w:rsid w:val="00FD16F0"/>
    <w:rsid w:val="00FD1A7C"/>
    <w:rsid w:val="00FD2A2C"/>
    <w:rsid w:val="00FD435A"/>
    <w:rsid w:val="00FE170A"/>
    <w:rsid w:val="00FE49AD"/>
    <w:rsid w:val="00FE49C5"/>
    <w:rsid w:val="00FE4A7C"/>
    <w:rsid w:val="00FF00A0"/>
    <w:rsid w:val="00FF6568"/>
    <w:rsid w:val="05166756"/>
    <w:rsid w:val="0B63475D"/>
    <w:rsid w:val="0D47454E"/>
    <w:rsid w:val="0E234079"/>
    <w:rsid w:val="0F7D5C5C"/>
    <w:rsid w:val="102B3C52"/>
    <w:rsid w:val="146B64D7"/>
    <w:rsid w:val="16320EAF"/>
    <w:rsid w:val="18021521"/>
    <w:rsid w:val="19330835"/>
    <w:rsid w:val="1A033A9C"/>
    <w:rsid w:val="1C466FA9"/>
    <w:rsid w:val="1E817C74"/>
    <w:rsid w:val="1EA44B01"/>
    <w:rsid w:val="225D3A1E"/>
    <w:rsid w:val="22CC71CF"/>
    <w:rsid w:val="23780166"/>
    <w:rsid w:val="266719FC"/>
    <w:rsid w:val="29345369"/>
    <w:rsid w:val="2B0258DB"/>
    <w:rsid w:val="2F1F4B7E"/>
    <w:rsid w:val="32C3416D"/>
    <w:rsid w:val="339A6641"/>
    <w:rsid w:val="34EF099C"/>
    <w:rsid w:val="398415A8"/>
    <w:rsid w:val="461C1C00"/>
    <w:rsid w:val="4698745B"/>
    <w:rsid w:val="49101EE8"/>
    <w:rsid w:val="4DCF0E88"/>
    <w:rsid w:val="4DE8262D"/>
    <w:rsid w:val="4E510EC1"/>
    <w:rsid w:val="503A462B"/>
    <w:rsid w:val="52444F80"/>
    <w:rsid w:val="5A685577"/>
    <w:rsid w:val="5DA17763"/>
    <w:rsid w:val="60762C2F"/>
    <w:rsid w:val="64284F78"/>
    <w:rsid w:val="6516075F"/>
    <w:rsid w:val="6681778D"/>
    <w:rsid w:val="6B2B7F9F"/>
    <w:rsid w:val="6D535020"/>
    <w:rsid w:val="70317168"/>
    <w:rsid w:val="755563C3"/>
    <w:rsid w:val="75882BAA"/>
    <w:rsid w:val="7949108D"/>
    <w:rsid w:val="7CD9637E"/>
    <w:rsid w:val="7F3C5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B43F01"/>
  <w15:docId w15:val="{C3DE8162-293B-4003-9747-BEAD38F8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4C66A7"/>
    <w:pPr>
      <w:widowControl w:val="0"/>
      <w:autoSpaceDE w:val="0"/>
      <w:autoSpaceDN w:val="0"/>
      <w:adjustRightInd w:val="0"/>
      <w:spacing w:line="360" w:lineRule="auto"/>
      <w:jc w:val="both"/>
    </w:pPr>
    <w:rPr>
      <w:rFonts w:asciiTheme="minorEastAsia" w:eastAsiaTheme="minorEastAsia" w:hAnsiTheme="minorEastAsia" w:cstheme="minorEastAsia"/>
      <w:bCs/>
      <w:kern w:val="2"/>
      <w:sz w:val="21"/>
      <w:szCs w:val="24"/>
    </w:rPr>
  </w:style>
  <w:style w:type="paragraph" w:styleId="1">
    <w:name w:val="heading 1"/>
    <w:basedOn w:val="a3"/>
    <w:next w:val="a3"/>
    <w:uiPriority w:val="9"/>
    <w:qFormat/>
    <w:pPr>
      <w:keepNext/>
      <w:keepLines/>
      <w:spacing w:before="340" w:after="330" w:line="578" w:lineRule="auto"/>
      <w:outlineLvl w:val="0"/>
    </w:pPr>
    <w:rPr>
      <w:rFonts w:eastAsia="黑体"/>
      <w:b/>
      <w:bCs w:val="0"/>
      <w:kern w:val="44"/>
      <w:sz w:val="28"/>
      <w:szCs w:val="44"/>
    </w:rPr>
  </w:style>
  <w:style w:type="paragraph" w:styleId="2">
    <w:name w:val="heading 2"/>
    <w:basedOn w:val="a3"/>
    <w:next w:val="a3"/>
    <w:link w:val="20"/>
    <w:uiPriority w:val="99"/>
    <w:qFormat/>
    <w:pPr>
      <w:keepNext/>
      <w:keepLines/>
      <w:spacing w:before="260" w:after="260" w:line="416" w:lineRule="auto"/>
      <w:jc w:val="center"/>
      <w:outlineLvl w:val="1"/>
    </w:pPr>
    <w:rPr>
      <w:rFonts w:eastAsia="黑体"/>
      <w:b/>
      <w:bCs w:val="0"/>
      <w:kern w:val="44"/>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uiPriority w:val="99"/>
    <w:unhideWhenUsed/>
    <w:qFormat/>
    <w:pPr>
      <w:spacing w:after="120"/>
    </w:pPr>
    <w:rPr>
      <w:rFonts w:cstheme="minorBidi"/>
      <w:szCs w:val="22"/>
    </w:rPr>
  </w:style>
  <w:style w:type="paragraph" w:styleId="a9">
    <w:name w:val="Plain Text"/>
    <w:basedOn w:val="a3"/>
    <w:link w:val="aa"/>
    <w:qFormat/>
    <w:rPr>
      <w:rFonts w:ascii="宋体" w:hAnsi="Courier New" w:cs="Times New Roman"/>
    </w:rPr>
  </w:style>
  <w:style w:type="paragraph" w:styleId="ab">
    <w:name w:val="Date"/>
    <w:basedOn w:val="a3"/>
    <w:next w:val="a3"/>
    <w:link w:val="ac"/>
    <w:qFormat/>
    <w:pPr>
      <w:ind w:leftChars="2500" w:left="100"/>
    </w:pPr>
  </w:style>
  <w:style w:type="paragraph" w:styleId="ad">
    <w:name w:val="Balloon Text"/>
    <w:basedOn w:val="a3"/>
    <w:link w:val="ae"/>
    <w:qFormat/>
    <w:rPr>
      <w:sz w:val="18"/>
      <w:szCs w:val="18"/>
    </w:rPr>
  </w:style>
  <w:style w:type="paragraph" w:styleId="af">
    <w:name w:val="footer"/>
    <w:basedOn w:val="a3"/>
    <w:link w:val="af0"/>
    <w:uiPriority w:val="99"/>
    <w:qFormat/>
    <w:pPr>
      <w:snapToGrid w:val="0"/>
      <w:ind w:rightChars="100" w:right="210"/>
      <w:jc w:val="right"/>
    </w:pPr>
    <w:rPr>
      <w:sz w:val="18"/>
      <w:szCs w:val="18"/>
    </w:rPr>
  </w:style>
  <w:style w:type="paragraph" w:styleId="af1">
    <w:name w:val="header"/>
    <w:basedOn w:val="a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3"/>
    <w:next w:val="a3"/>
    <w:uiPriority w:val="39"/>
    <w:qFormat/>
    <w:pPr>
      <w:tabs>
        <w:tab w:val="right" w:leader="dot" w:pos="9241"/>
      </w:tabs>
      <w:spacing w:beforeLines="25" w:afterLines="25"/>
      <w:jc w:val="left"/>
    </w:pPr>
    <w:rPr>
      <w:rFonts w:ascii="宋体"/>
    </w:rPr>
  </w:style>
  <w:style w:type="paragraph" w:styleId="TOC2">
    <w:name w:val="toc 2"/>
    <w:basedOn w:val="a3"/>
    <w:next w:val="a3"/>
    <w:uiPriority w:val="39"/>
    <w:qFormat/>
    <w:pPr>
      <w:tabs>
        <w:tab w:val="right" w:leader="dot" w:pos="9241"/>
      </w:tabs>
    </w:pPr>
    <w:rPr>
      <w:rFonts w:ascii="宋体"/>
    </w:rPr>
  </w:style>
  <w:style w:type="paragraph" w:styleId="af2">
    <w:name w:val="Title"/>
    <w:basedOn w:val="1"/>
    <w:next w:val="a3"/>
    <w:link w:val="af3"/>
    <w:qFormat/>
    <w:pPr>
      <w:jc w:val="center"/>
    </w:pPr>
    <w:rPr>
      <w:rFonts w:eastAsia="宋体"/>
      <w:szCs w:val="28"/>
    </w:rPr>
  </w:style>
  <w:style w:type="table" w:styleId="af4">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qFormat/>
    <w:rPr>
      <w:color w:val="0000FF"/>
      <w:spacing w:val="0"/>
      <w:w w:val="100"/>
      <w:szCs w:val="21"/>
      <w:u w:val="single"/>
    </w:rPr>
  </w:style>
  <w:style w:type="paragraph" w:customStyle="1" w:styleId="af6">
    <w:name w:val="封面标准名称"/>
    <w:qFormat/>
    <w:pPr>
      <w:widowControl w:val="0"/>
      <w:spacing w:after="200" w:line="680" w:lineRule="exact"/>
      <w:jc w:val="center"/>
      <w:textAlignment w:val="center"/>
    </w:pPr>
    <w:rPr>
      <w:rFonts w:ascii="黑体" w:eastAsia="黑体"/>
      <w:sz w:val="52"/>
      <w:szCs w:val="22"/>
    </w:rPr>
  </w:style>
  <w:style w:type="paragraph" w:customStyle="1" w:styleId="af7">
    <w:name w:val="封面标准英文名称"/>
    <w:basedOn w:val="af6"/>
    <w:qFormat/>
    <w:pPr>
      <w:spacing w:line="400" w:lineRule="exact"/>
    </w:pPr>
    <w:rPr>
      <w:rFonts w:ascii="Times New Roman"/>
      <w:sz w:val="28"/>
      <w:szCs w:val="28"/>
    </w:rPr>
  </w:style>
  <w:style w:type="character" w:customStyle="1" w:styleId="ordinary-span-edit2">
    <w:name w:val="ordinary-span-edit2"/>
    <w:basedOn w:val="a4"/>
    <w:qFormat/>
  </w:style>
  <w:style w:type="paragraph" w:customStyle="1" w:styleId="af8">
    <w:name w:val="封面一致性程度标识"/>
    <w:basedOn w:val="af7"/>
    <w:qFormat/>
    <w:rPr>
      <w:rFonts w:ascii="宋体" w:eastAsia="宋体"/>
    </w:rPr>
  </w:style>
  <w:style w:type="paragraph" w:customStyle="1" w:styleId="af9">
    <w:name w:val="封面标准文稿类别"/>
    <w:basedOn w:val="af8"/>
    <w:qFormat/>
    <w:pPr>
      <w:spacing w:line="240" w:lineRule="auto"/>
    </w:pPr>
    <w:rPr>
      <w:sz w:val="24"/>
    </w:rPr>
  </w:style>
  <w:style w:type="paragraph" w:customStyle="1" w:styleId="afa">
    <w:name w:val="封面标准文稿编辑信息"/>
    <w:basedOn w:val="af9"/>
    <w:qFormat/>
    <w:pPr>
      <w:spacing w:line="180" w:lineRule="exact"/>
    </w:pPr>
    <w:rPr>
      <w:sz w:val="21"/>
    </w:rPr>
  </w:style>
  <w:style w:type="paragraph" w:customStyle="1" w:styleId="afb">
    <w:name w:val="段"/>
    <w:link w:val="Char"/>
    <w:qFormat/>
    <w:pPr>
      <w:tabs>
        <w:tab w:val="center" w:pos="4201"/>
        <w:tab w:val="right" w:leader="dot" w:pos="9298"/>
      </w:tabs>
      <w:autoSpaceDE w:val="0"/>
      <w:autoSpaceDN w:val="0"/>
      <w:spacing w:after="200" w:line="276" w:lineRule="auto"/>
      <w:ind w:firstLineChars="200" w:firstLine="420"/>
      <w:jc w:val="both"/>
    </w:pPr>
    <w:rPr>
      <w:rFonts w:ascii="宋体"/>
      <w:sz w:val="21"/>
      <w:szCs w:val="22"/>
    </w:rPr>
  </w:style>
  <w:style w:type="paragraph" w:customStyle="1" w:styleId="afc">
    <w:name w:val="前言、引言标题"/>
    <w:next w:val="afb"/>
    <w:qFormat/>
    <w:pPr>
      <w:keepNext/>
      <w:pageBreakBefore/>
      <w:shd w:val="clear" w:color="FFFFFF" w:fill="FFFFFF"/>
      <w:spacing w:before="640" w:after="560" w:line="276" w:lineRule="auto"/>
      <w:jc w:val="center"/>
      <w:outlineLvl w:val="0"/>
    </w:pPr>
    <w:rPr>
      <w:rFonts w:ascii="黑体" w:eastAsia="黑体"/>
      <w:sz w:val="32"/>
      <w:szCs w:val="22"/>
    </w:rPr>
  </w:style>
  <w:style w:type="paragraph" w:customStyle="1" w:styleId="afd">
    <w:name w:val="标准书眉_奇数页"/>
    <w:next w:val="a3"/>
    <w:qFormat/>
    <w:pPr>
      <w:tabs>
        <w:tab w:val="center" w:pos="4154"/>
        <w:tab w:val="right" w:pos="8306"/>
      </w:tabs>
      <w:spacing w:after="220" w:line="276" w:lineRule="auto"/>
      <w:jc w:val="right"/>
    </w:pPr>
    <w:rPr>
      <w:rFonts w:ascii="黑体" w:eastAsia="黑体"/>
      <w:sz w:val="21"/>
      <w:szCs w:val="21"/>
    </w:rPr>
  </w:style>
  <w:style w:type="paragraph" w:customStyle="1" w:styleId="afe">
    <w:name w:val="标准书脚_奇数页"/>
    <w:qFormat/>
    <w:pPr>
      <w:spacing w:before="120" w:after="200" w:line="276" w:lineRule="auto"/>
      <w:ind w:right="198"/>
      <w:jc w:val="right"/>
    </w:pPr>
    <w:rPr>
      <w:rFonts w:ascii="宋体"/>
      <w:sz w:val="18"/>
      <w:szCs w:val="18"/>
    </w:rPr>
  </w:style>
  <w:style w:type="paragraph" w:customStyle="1" w:styleId="Style2">
    <w:name w:val="_Style 2"/>
    <w:basedOn w:val="1"/>
    <w:next w:val="a3"/>
    <w:uiPriority w:val="39"/>
    <w:unhideWhenUsed/>
    <w:qFormat/>
    <w:pPr>
      <w:widowControl/>
      <w:spacing w:before="480" w:after="0" w:line="276" w:lineRule="auto"/>
      <w:jc w:val="left"/>
      <w:outlineLvl w:val="9"/>
    </w:pPr>
    <w:rPr>
      <w:rFonts w:ascii="Cambria" w:eastAsia="宋体" w:hAnsi="Cambria" w:cs="Times New Roman"/>
      <w:color w:val="365F91"/>
      <w:kern w:val="0"/>
      <w:szCs w:val="28"/>
    </w:rPr>
  </w:style>
  <w:style w:type="paragraph" w:customStyle="1" w:styleId="a1">
    <w:name w:val="一级条标题"/>
    <w:next w:val="a3"/>
    <w:qFormat/>
    <w:pPr>
      <w:numPr>
        <w:ilvl w:val="1"/>
        <w:numId w:val="1"/>
      </w:numPr>
      <w:spacing w:beforeLines="50" w:afterLines="50"/>
      <w:outlineLvl w:val="2"/>
    </w:pPr>
    <w:rPr>
      <w:rFonts w:ascii="黑体" w:eastAsia="黑体" w:hAnsi="Times New Roman"/>
      <w:sz w:val="21"/>
      <w:szCs w:val="21"/>
    </w:rPr>
  </w:style>
  <w:style w:type="paragraph" w:customStyle="1" w:styleId="a0">
    <w:name w:val="章标题"/>
    <w:next w:val="afb"/>
    <w:qFormat/>
    <w:pPr>
      <w:numPr>
        <w:numId w:val="1"/>
      </w:numPr>
      <w:spacing w:beforeLines="100" w:afterLines="100"/>
      <w:jc w:val="both"/>
      <w:outlineLvl w:val="1"/>
    </w:pPr>
    <w:rPr>
      <w:rFonts w:ascii="黑体" w:eastAsia="黑体" w:hAnsi="Times New Roman"/>
      <w:sz w:val="21"/>
    </w:rPr>
  </w:style>
  <w:style w:type="paragraph" w:customStyle="1" w:styleId="aff">
    <w:name w:val="注："/>
    <w:next w:val="afb"/>
    <w:qFormat/>
    <w:pPr>
      <w:widowControl w:val="0"/>
      <w:autoSpaceDE w:val="0"/>
      <w:autoSpaceDN w:val="0"/>
      <w:ind w:left="726" w:hanging="363"/>
      <w:jc w:val="both"/>
    </w:pPr>
    <w:rPr>
      <w:rFonts w:ascii="宋体" w:hAnsi="Times New Roman"/>
      <w:sz w:val="18"/>
      <w:szCs w:val="18"/>
    </w:rPr>
  </w:style>
  <w:style w:type="paragraph" w:customStyle="1" w:styleId="aff0">
    <w:name w:val="样式 表主题"/>
    <w:basedOn w:val="a3"/>
    <w:qFormat/>
    <w:pPr>
      <w:spacing w:line="400" w:lineRule="exact"/>
      <w:jc w:val="center"/>
    </w:pPr>
    <w:rPr>
      <w:rFonts w:ascii="Times New Roman" w:eastAsia="黑体" w:hAnsi="Times New Roman" w:cs="宋体"/>
      <w:sz w:val="18"/>
      <w:szCs w:val="20"/>
    </w:rPr>
  </w:style>
  <w:style w:type="paragraph" w:customStyle="1" w:styleId="a2">
    <w:name w:val="列项——（一级）"/>
    <w:qFormat/>
    <w:pPr>
      <w:widowControl w:val="0"/>
      <w:numPr>
        <w:numId w:val="2"/>
      </w:numPr>
      <w:jc w:val="both"/>
    </w:pPr>
    <w:rPr>
      <w:rFonts w:ascii="宋体"/>
      <w:sz w:val="21"/>
    </w:rPr>
  </w:style>
  <w:style w:type="paragraph" w:customStyle="1" w:styleId="a">
    <w:name w:val="二级条标题"/>
    <w:basedOn w:val="a1"/>
    <w:next w:val="afb"/>
    <w:link w:val="Char0"/>
    <w:qFormat/>
    <w:pPr>
      <w:numPr>
        <w:ilvl w:val="2"/>
        <w:numId w:val="3"/>
      </w:numPr>
      <w:tabs>
        <w:tab w:val="left" w:pos="1440"/>
      </w:tabs>
      <w:spacing w:before="50" w:after="50"/>
      <w:outlineLvl w:val="3"/>
    </w:pPr>
  </w:style>
  <w:style w:type="paragraph" w:customStyle="1" w:styleId="aff1">
    <w:name w:val="数字编号列项（二级）"/>
    <w:qFormat/>
    <w:pPr>
      <w:tabs>
        <w:tab w:val="left" w:pos="1260"/>
        <w:tab w:val="left" w:pos="1440"/>
      </w:tabs>
      <w:ind w:left="1440" w:hanging="720"/>
      <w:jc w:val="both"/>
    </w:pPr>
    <w:rPr>
      <w:rFonts w:ascii="宋体"/>
      <w:sz w:val="21"/>
    </w:rPr>
  </w:style>
  <w:style w:type="paragraph" w:customStyle="1" w:styleId="aff2">
    <w:name w:val="表格文字"/>
    <w:uiPriority w:val="99"/>
    <w:qFormat/>
    <w:pPr>
      <w:spacing w:before="60"/>
    </w:pPr>
    <w:rPr>
      <w:rFonts w:ascii="Arial" w:hAnsi="Arial"/>
      <w:sz w:val="24"/>
    </w:rPr>
  </w:style>
  <w:style w:type="paragraph" w:styleId="aff3">
    <w:name w:val="List Paragraph"/>
    <w:basedOn w:val="a3"/>
    <w:uiPriority w:val="99"/>
    <w:unhideWhenUsed/>
    <w:qFormat/>
    <w:pPr>
      <w:ind w:firstLineChars="200" w:firstLine="420"/>
    </w:pPr>
  </w:style>
  <w:style w:type="paragraph" w:customStyle="1" w:styleId="aff4">
    <w:name w:val="正文表标题"/>
    <w:next w:val="afb"/>
    <w:qFormat/>
    <w:pPr>
      <w:tabs>
        <w:tab w:val="left" w:pos="360"/>
      </w:tabs>
      <w:spacing w:beforeLines="50" w:afterLines="50"/>
      <w:ind w:left="726" w:hanging="363"/>
      <w:jc w:val="center"/>
    </w:pPr>
    <w:rPr>
      <w:rFonts w:ascii="黑体" w:eastAsia="黑体"/>
      <w:sz w:val="21"/>
    </w:rPr>
  </w:style>
  <w:style w:type="paragraph" w:styleId="aff5">
    <w:name w:val="No Spacing"/>
    <w:uiPriority w:val="1"/>
    <w:qFormat/>
    <w:pPr>
      <w:widowControl w:val="0"/>
      <w:jc w:val="both"/>
    </w:pPr>
    <w:rPr>
      <w:kern w:val="2"/>
      <w:sz w:val="21"/>
      <w:szCs w:val="22"/>
    </w:rPr>
  </w:style>
  <w:style w:type="character" w:customStyle="1" w:styleId="Char">
    <w:name w:val="段 Char"/>
    <w:link w:val="afb"/>
    <w:qFormat/>
    <w:rPr>
      <w:rFonts w:ascii="宋体" w:eastAsia="宋体" w:hAnsi="Calibri" w:cs="Times New Roman"/>
      <w:sz w:val="21"/>
      <w:szCs w:val="22"/>
    </w:rPr>
  </w:style>
  <w:style w:type="character" w:customStyle="1" w:styleId="a8">
    <w:name w:val="正文文本 字符"/>
    <w:basedOn w:val="a4"/>
    <w:link w:val="a7"/>
    <w:uiPriority w:val="99"/>
    <w:qFormat/>
    <w:rPr>
      <w:rFonts w:ascii="Calibri" w:hAnsi="Calibri"/>
      <w:kern w:val="2"/>
      <w:sz w:val="21"/>
      <w:szCs w:val="22"/>
    </w:rPr>
  </w:style>
  <w:style w:type="character" w:customStyle="1" w:styleId="ac">
    <w:name w:val="日期 字符"/>
    <w:basedOn w:val="a4"/>
    <w:link w:val="ab"/>
    <w:qFormat/>
    <w:rPr>
      <w:rFonts w:ascii="Calibri" w:eastAsia="宋体" w:hAnsi="Calibri" w:cs="Calibri"/>
      <w:kern w:val="2"/>
      <w:sz w:val="21"/>
      <w:szCs w:val="21"/>
    </w:rPr>
  </w:style>
  <w:style w:type="character" w:customStyle="1" w:styleId="ae">
    <w:name w:val="批注框文本 字符"/>
    <w:basedOn w:val="a4"/>
    <w:link w:val="ad"/>
    <w:qFormat/>
    <w:rPr>
      <w:rFonts w:ascii="Calibri" w:eastAsia="宋体" w:hAnsi="Calibri" w:cs="Calibri"/>
      <w:kern w:val="2"/>
      <w:sz w:val="18"/>
      <w:szCs w:val="18"/>
    </w:rPr>
  </w:style>
  <w:style w:type="character" w:customStyle="1" w:styleId="Char0">
    <w:name w:val="二级条标题 Char"/>
    <w:link w:val="a"/>
    <w:qFormat/>
    <w:rPr>
      <w:rFonts w:ascii="黑体" w:eastAsia="黑体" w:hAnsi="Times New Roman" w:cs="Times New Roman"/>
      <w:sz w:val="21"/>
      <w:szCs w:val="21"/>
    </w:rPr>
  </w:style>
  <w:style w:type="character" w:customStyle="1" w:styleId="af3">
    <w:name w:val="标题 字符"/>
    <w:basedOn w:val="a4"/>
    <w:link w:val="af2"/>
    <w:qFormat/>
    <w:rPr>
      <w:rFonts w:ascii="Times New Roman" w:hAnsi="Times New Roman"/>
      <w:b/>
      <w:kern w:val="44"/>
      <w:sz w:val="28"/>
      <w:szCs w:val="28"/>
    </w:rPr>
  </w:style>
  <w:style w:type="character" w:customStyle="1" w:styleId="af0">
    <w:name w:val="页脚 字符"/>
    <w:basedOn w:val="a4"/>
    <w:link w:val="af"/>
    <w:uiPriority w:val="99"/>
    <w:rPr>
      <w:rFonts w:cs="Calibri"/>
      <w:kern w:val="2"/>
      <w:sz w:val="18"/>
      <w:szCs w:val="18"/>
    </w:rPr>
  </w:style>
  <w:style w:type="paragraph" w:customStyle="1" w:styleId="TOC10">
    <w:name w:val="TOC 标题1"/>
    <w:basedOn w:val="1"/>
    <w:next w:val="a3"/>
    <w:uiPriority w:val="39"/>
    <w:semiHidden/>
    <w:unhideWhenUsed/>
    <w:qFormat/>
    <w:pPr>
      <w:outlineLvl w:val="9"/>
    </w:pPr>
    <w:rPr>
      <w:rFonts w:eastAsia="宋体"/>
      <w:sz w:val="44"/>
    </w:rPr>
  </w:style>
  <w:style w:type="paragraph" w:customStyle="1" w:styleId="TableParagraph">
    <w:name w:val="Table Paragraph"/>
    <w:basedOn w:val="a3"/>
    <w:uiPriority w:val="1"/>
    <w:qFormat/>
    <w:pPr>
      <w:jc w:val="left"/>
    </w:pPr>
    <w:rPr>
      <w:rFonts w:ascii="宋体" w:hAnsi="宋体" w:cs="宋体"/>
      <w:kern w:val="0"/>
      <w:sz w:val="22"/>
      <w:szCs w:val="22"/>
      <w:lang w:eastAsia="en-US"/>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20">
    <w:name w:val="标题 2 字符"/>
    <w:basedOn w:val="a4"/>
    <w:link w:val="2"/>
    <w:uiPriority w:val="99"/>
    <w:rsid w:val="0090641E"/>
    <w:rPr>
      <w:rFonts w:asciiTheme="minorEastAsia" w:eastAsia="黑体" w:hAnsiTheme="minorEastAsia" w:cstheme="minorEastAsia"/>
      <w:b/>
      <w:kern w:val="44"/>
      <w:sz w:val="24"/>
      <w:szCs w:val="24"/>
    </w:rPr>
  </w:style>
  <w:style w:type="character" w:styleId="aff6">
    <w:name w:val="Placeholder Text"/>
    <w:basedOn w:val="a4"/>
    <w:uiPriority w:val="99"/>
    <w:semiHidden/>
    <w:rsid w:val="00463211"/>
    <w:rPr>
      <w:color w:val="808080"/>
    </w:rPr>
  </w:style>
  <w:style w:type="character" w:styleId="aff7">
    <w:name w:val="Unresolved Mention"/>
    <w:basedOn w:val="a4"/>
    <w:uiPriority w:val="99"/>
    <w:semiHidden/>
    <w:unhideWhenUsed/>
    <w:rsid w:val="003D3A7E"/>
    <w:rPr>
      <w:color w:val="605E5C"/>
      <w:shd w:val="clear" w:color="auto" w:fill="E1DFDD"/>
    </w:rPr>
  </w:style>
  <w:style w:type="character" w:customStyle="1" w:styleId="aa">
    <w:name w:val="纯文本 字符"/>
    <w:basedOn w:val="a4"/>
    <w:link w:val="a9"/>
    <w:qFormat/>
    <w:rsid w:val="00375BD2"/>
    <w:rPr>
      <w:rFonts w:ascii="宋体" w:eastAsiaTheme="minorEastAsia" w:hAnsi="Courier New"/>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70724MJS\Desktop\&#32439;&#32321;&#22810;&#2442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D70C62-C93A-4CB5-9119-66285EA8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纷繁多彩.wpt</Template>
  <TotalTime>970</TotalTime>
  <Pages>1</Pages>
  <Words>5521</Words>
  <Characters>31475</Characters>
  <Application>Microsoft Office Word</Application>
  <DocSecurity>0</DocSecurity>
  <Lines>262</Lines>
  <Paragraphs>73</Paragraphs>
  <ScaleCrop>false</ScaleCrop>
  <Company/>
  <LinksUpToDate>false</LinksUpToDate>
  <CharactersWithSpaces>36923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ルмˊ尐爺</dc:creator>
  <cp:lastModifiedBy>JIAMING YANG</cp:lastModifiedBy>
  <cp:revision>48</cp:revision>
  <cp:lastPrinted>2024-12-06T06:20:00Z</cp:lastPrinted>
  <dcterms:created xsi:type="dcterms:W3CDTF">2024-05-30T09:08:00Z</dcterms:created>
  <dcterms:modified xsi:type="dcterms:W3CDTF">2024-12-06T06:20:00Z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E69B286F4A124EBBB7BB30BB49D34BD2</vt:lpwstr>
  </property>
</Properties>
</file>