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404BF86">
      <w:pPr>
        <w:pStyle w:val="14"/>
        <w:rPr>
          <w:rFonts w:ascii="Times New Roman" w:hAnsi="Times New Roman"/>
          <w:color w:val="auto"/>
        </w:rPr>
      </w:pPr>
      <w:r>
        <w:rPr>
          <w:rFonts w:ascii="Times New Roman" w:hAnsi="Times New Roman"/>
          <w:color w:val="auto"/>
        </w:rPr>
        <w:t>中国工程建设标准化协会团体标准</w:t>
      </w:r>
    </w:p>
    <w:p w14:paraId="7E5AABAC">
      <w:pPr>
        <w:pStyle w:val="15"/>
        <w:framePr w:h="1264" w:hRule="exact"/>
        <w:rPr>
          <w:rFonts w:ascii="Times New Roman"/>
          <w:color w:val="auto"/>
        </w:rPr>
      </w:pPr>
      <w:r>
        <w:rPr>
          <w:rFonts w:ascii="Times New Roman"/>
          <w:b/>
          <w:color w:val="auto"/>
        </w:rPr>
        <w:t>T/</w:t>
      </w:r>
      <w:bookmarkStart w:id="0" w:name="StdNo1"/>
      <w:r>
        <w:rPr>
          <w:rFonts w:ascii="Times New Roman"/>
          <w:b/>
          <w:color w:val="auto"/>
        </w:rPr>
        <w:t>CECS</w:t>
      </w:r>
      <w:r>
        <w:rPr>
          <w:rFonts w:ascii="Times New Roman"/>
          <w:color w:val="auto"/>
          <w:shd w:val="clear" w:color="auto" w:fill="auto"/>
        </w:rPr>
        <w:fldChar w:fldCharType="begin">
          <w:ffData>
            <w:enabled/>
            <w:calcOnExit w:val="0"/>
            <w:textInput>
              <w:default w:val="×××"/>
            </w:textInput>
          </w:ffData>
        </w:fldChar>
      </w:r>
      <w:r>
        <w:rPr>
          <w:rFonts w:ascii="Times New Roman"/>
          <w:color w:val="auto"/>
          <w:shd w:val="clear" w:color="auto" w:fill="auto"/>
        </w:rPr>
        <w:instrText xml:space="preserve"> FORMTEXT </w:instrText>
      </w:r>
      <w:r>
        <w:rPr>
          <w:rFonts w:ascii="Times New Roman"/>
          <w:color w:val="auto"/>
          <w:shd w:val="clear" w:color="auto" w:fill="auto"/>
        </w:rPr>
        <w:fldChar w:fldCharType="separate"/>
      </w:r>
      <w:r>
        <w:rPr>
          <w:rFonts w:ascii="Times New Roman"/>
          <w:color w:val="auto"/>
          <w:shd w:val="clear" w:color="auto" w:fill="auto"/>
        </w:rPr>
        <w:t>×××</w:t>
      </w:r>
      <w:r>
        <w:rPr>
          <w:rFonts w:ascii="Times New Roman"/>
          <w:color w:val="auto"/>
          <w:shd w:val="clear" w:color="auto" w:fill="auto"/>
        </w:rPr>
        <w:fldChar w:fldCharType="end"/>
      </w:r>
      <w:bookmarkEnd w:id="0"/>
      <w:r>
        <w:rPr>
          <w:rFonts w:ascii="Times New Roman"/>
          <w:color w:val="auto"/>
        </w:rPr>
        <w:t>—2025</w:t>
      </w: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356"/>
      </w:tblGrid>
      <w:tr w14:paraId="21BD40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356" w:type="dxa"/>
            <w:tcBorders>
              <w:top w:val="nil"/>
              <w:left w:val="nil"/>
              <w:bottom w:val="nil"/>
              <w:right w:val="nil"/>
            </w:tcBorders>
          </w:tcPr>
          <w:p w14:paraId="38915340">
            <w:pPr>
              <w:pStyle w:val="15"/>
              <w:keepNext w:val="0"/>
              <w:keepLines w:val="0"/>
              <w:framePr w:h="1264" w:hRule="exact"/>
              <w:widowControl/>
              <w:suppressLineNumbers w:val="0"/>
              <w:spacing w:beforeAutospacing="0" w:after="0" w:afterAutospacing="0"/>
              <w:ind w:left="0" w:right="960"/>
              <w:jc w:val="both"/>
              <w:rPr>
                <w:rFonts w:hint="default" w:ascii="Times New Roman" w:eastAsia="宋体"/>
                <w:color w:val="auto"/>
                <w:sz w:val="24"/>
                <w:szCs w:val="24"/>
              </w:rPr>
            </w:pPr>
            <w:bookmarkStart w:id="1" w:name="DT"/>
          </w:p>
          <w:bookmarkEnd w:id="1"/>
          <w:p w14:paraId="625FD86D">
            <w:pPr>
              <w:pStyle w:val="16"/>
              <w:keepNext w:val="0"/>
              <w:keepLines w:val="0"/>
              <w:framePr w:h="1264" w:hRule="exact"/>
              <w:widowControl/>
              <w:suppressLineNumbers w:val="0"/>
              <w:spacing w:beforeAutospacing="0" w:after="0" w:afterAutospacing="0"/>
              <w:ind w:left="0" w:right="0"/>
              <w:rPr>
                <w:rFonts w:hint="default" w:ascii="Times New Roman"/>
                <w:color w:val="auto"/>
              </w:rPr>
            </w:pPr>
          </w:p>
        </w:tc>
      </w:tr>
    </w:tbl>
    <w:p w14:paraId="22C0970E">
      <w:pPr>
        <w:pStyle w:val="15"/>
        <w:framePr w:h="1264" w:hRule="exact"/>
        <w:rPr>
          <w:rFonts w:ascii="Times New Roman"/>
          <w:color w:val="auto"/>
        </w:rPr>
      </w:pPr>
    </w:p>
    <w:p w14:paraId="2A27CECE">
      <w:pPr>
        <w:pStyle w:val="15"/>
        <w:framePr w:h="1264" w:hRule="exact"/>
        <w:rPr>
          <w:rFonts w:ascii="Times New Roman"/>
          <w:color w:val="auto"/>
        </w:rPr>
      </w:pPr>
    </w:p>
    <w:p w14:paraId="7307E21E">
      <w:pPr>
        <w:pStyle w:val="17"/>
        <w:framePr w:x="1318" w:y="6217"/>
        <w:rPr>
          <w:rFonts w:ascii="Times New Roman"/>
          <w:color w:val="auto"/>
          <w:shd w:val="clear" w:color="FFFFFF" w:fill="D9D9D9"/>
        </w:rPr>
      </w:pPr>
      <w:r>
        <w:rPr>
          <w:rFonts w:hint="eastAsia" w:hAnsi="黑体" w:cs="黑体"/>
          <w:b/>
          <w:bCs/>
          <w:color w:val="auto"/>
          <w:shd w:val="clear" w:color="FFFFFF" w:fill="D9D9D9"/>
        </w:rPr>
        <w:t>耐腐蚀高性能（钢筋）混凝土排水管</w:t>
      </w:r>
    </w:p>
    <w:p w14:paraId="0ECB002B">
      <w:pPr>
        <w:pStyle w:val="18"/>
        <w:framePr w:x="1318" w:y="6217"/>
        <w:rPr>
          <w:b/>
          <w:color w:val="auto"/>
          <w:shd w:val="clear" w:color="FFFFFF" w:fill="D9D9D9"/>
        </w:rPr>
      </w:pPr>
      <w:r>
        <w:rPr>
          <w:color w:val="auto"/>
          <w:shd w:val="clear" w:color="FFFFFF" w:fill="D9D9D9"/>
        </w:rPr>
        <w:t>Durable and High-performance (Reinforced</w:t>
      </w:r>
      <w:r>
        <w:rPr>
          <w:rFonts w:hint="eastAsia"/>
          <w:color w:val="auto"/>
          <w:shd w:val="clear" w:color="FFFFFF" w:fill="D9D9D9"/>
        </w:rPr>
        <w:t>）</w:t>
      </w:r>
      <w:r>
        <w:rPr>
          <w:color w:val="auto"/>
          <w:shd w:val="clear" w:color="FFFFFF" w:fill="D9D9D9"/>
        </w:rPr>
        <w:t xml:space="preserve"> concrete sewer pipe</w:t>
      </w:r>
    </w:p>
    <w:p w14:paraId="0919A101">
      <w:pPr>
        <w:pStyle w:val="19"/>
        <w:framePr w:x="1318" w:y="6217"/>
        <w:rPr>
          <w:rFonts w:ascii="Times New Roman"/>
          <w:color w:val="auto"/>
        </w:rPr>
      </w:pPr>
    </w:p>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6CC0C8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9855" w:type="dxa"/>
            <w:tcBorders>
              <w:top w:val="nil"/>
              <w:left w:val="nil"/>
              <w:bottom w:val="nil"/>
              <w:right w:val="nil"/>
            </w:tcBorders>
          </w:tcPr>
          <w:p w14:paraId="5150652C">
            <w:pPr>
              <w:pStyle w:val="20"/>
              <w:keepNext w:val="0"/>
              <w:keepLines w:val="0"/>
              <w:framePr w:x="1318" w:y="6217"/>
              <w:suppressLineNumbers w:val="0"/>
              <w:spacing w:beforeAutospacing="0" w:afterAutospacing="0"/>
              <w:ind w:left="0" w:right="0"/>
              <w:rPr>
                <w:rFonts w:hint="default" w:ascii="Times New Roman"/>
                <w:color w:val="auto"/>
                <w:sz w:val="36"/>
                <w:szCs w:val="36"/>
              </w:rPr>
            </w:pPr>
            <w:r>
              <w:rPr>
                <w:rFonts w:hint="default" w:ascii="Times New Roman"/>
                <w:b/>
                <w:color w:val="auto"/>
                <w:sz w:val="36"/>
                <w:szCs w:val="36"/>
              </w:rPr>
              <w:t>（征求意见稿）</w:t>
            </w:r>
          </w:p>
        </w:tc>
      </w:tr>
    </w:tbl>
    <w:tbl>
      <w:tblPr>
        <w:tblStyle w:val="10"/>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9855"/>
      </w:tblGrid>
      <w:tr w14:paraId="46BAFC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96" w:hRule="atLeast"/>
        </w:trPr>
        <w:tc>
          <w:tcPr>
            <w:tcW w:w="9855" w:type="dxa"/>
            <w:tcBorders>
              <w:top w:val="nil"/>
              <w:left w:val="nil"/>
              <w:bottom w:val="nil"/>
              <w:right w:val="nil"/>
            </w:tcBorders>
          </w:tcPr>
          <w:p w14:paraId="71381041">
            <w:pPr>
              <w:keepNext w:val="0"/>
              <w:keepLines w:val="0"/>
              <w:framePr w:w="9639" w:h="6917" w:hRule="exact" w:wrap="auto" w:vAnchor="page" w:hAnchor="page" w:x="1318" w:y="6217" w:anchorLock="1"/>
              <w:suppressLineNumbers w:val="0"/>
              <w:snapToGrid w:val="0"/>
              <w:spacing w:before="0" w:beforeAutospacing="0" w:after="0" w:afterAutospacing="0" w:line="312" w:lineRule="auto"/>
              <w:ind w:left="0" w:right="0" w:firstLine="560"/>
              <w:jc w:val="center"/>
              <w:rPr>
                <w:rFonts w:hint="default"/>
                <w:color w:val="auto"/>
                <w:sz w:val="28"/>
                <w:szCs w:val="28"/>
              </w:rPr>
            </w:pPr>
            <w:r>
              <w:rPr>
                <w:rFonts w:hint="eastAsia"/>
                <w:sz w:val="28"/>
                <w:szCs w:val="28"/>
              </w:rPr>
              <w:t>（提交反馈意见时，请将有关专利连同支持性文件一并附上）</w:t>
            </w:r>
          </w:p>
          <w:p w14:paraId="4A00932A">
            <w:pPr>
              <w:pStyle w:val="21"/>
              <w:keepNext w:val="0"/>
              <w:keepLines w:val="0"/>
              <w:framePr w:x="1318" w:y="6217"/>
              <w:suppressLineNumbers w:val="0"/>
              <w:spacing w:beforeAutospacing="0" w:afterAutospacing="0"/>
              <w:ind w:left="0" w:right="0"/>
              <w:rPr>
                <w:rFonts w:hint="default" w:ascii="Times New Roman"/>
                <w:color w:val="auto"/>
              </w:rPr>
            </w:pPr>
          </w:p>
        </w:tc>
      </w:tr>
    </w:tbl>
    <w:p w14:paraId="2488CD64">
      <w:pPr>
        <w:pStyle w:val="22"/>
        <w:framePr w:hAnchor="page" w:x="1208" w:y="14140"/>
        <w:rPr>
          <w:color w:val="auto"/>
        </w:rPr>
      </w:pPr>
      <w:r>
        <w:rPr>
          <w:color w:val="auto"/>
        </w:rPr>
        <w:t>2025-</w:t>
      </w:r>
      <w:r>
        <w:rPr>
          <w:color w:val="auto"/>
        </w:rPr>
        <w:fldChar w:fldCharType="begin">
          <w:ffData>
            <w:name w:val="FM"/>
            <w:enabled/>
            <w:calcOnExit w:val="0"/>
            <w:textInput>
              <w:default w:val="XX"/>
              <w:maxLength w:val="2"/>
            </w:textInput>
          </w:ffData>
        </w:fldChar>
      </w:r>
      <w:r>
        <w:rPr>
          <w:color w:val="auto"/>
        </w:rPr>
        <w:instrText xml:space="preserve"> FORMTEXT </w:instrText>
      </w:r>
      <w:r>
        <w:rPr>
          <w:color w:val="auto"/>
        </w:rPr>
        <w:fldChar w:fldCharType="separate"/>
      </w:r>
      <w:r>
        <w:rPr>
          <w:color w:val="auto"/>
        </w:rPr>
        <w:t>XX</w:t>
      </w:r>
      <w:r>
        <w:rPr>
          <w:color w:val="auto"/>
        </w:rPr>
        <w:fldChar w:fldCharType="end"/>
      </w:r>
      <w:r>
        <w:rPr>
          <w:color w:val="auto"/>
        </w:rPr>
        <w:t>-</w:t>
      </w:r>
      <w:bookmarkStart w:id="2" w:name="FD"/>
      <w:r>
        <w:rPr>
          <w:color w:val="auto"/>
        </w:rPr>
        <w:fldChar w:fldCharType="begin">
          <w:ffData>
            <w:name w:val="SM"/>
            <w:enabled/>
            <w:calcOnExit w:val="0"/>
            <w:textInput>
              <w:default w:val="XX"/>
              <w:maxLength w:val="2"/>
            </w:textInput>
          </w:ffData>
        </w:fldChar>
      </w:r>
      <w:r>
        <w:rPr>
          <w:color w:val="auto"/>
        </w:rPr>
        <w:instrText xml:space="preserve"> FORMTEXT </w:instrText>
      </w:r>
      <w:r>
        <w:rPr>
          <w:color w:val="auto"/>
        </w:rPr>
        <w:fldChar w:fldCharType="separate"/>
      </w:r>
      <w:r>
        <w:rPr>
          <w:color w:val="auto"/>
        </w:rPr>
        <w:t>XX</w:t>
      </w:r>
      <w:r>
        <w:rPr>
          <w:color w:val="auto"/>
        </w:rPr>
        <w:fldChar w:fldCharType="end"/>
      </w:r>
      <w:bookmarkEnd w:id="2"/>
      <w:r>
        <w:rPr>
          <w:color w:val="auto"/>
        </w:rPr>
        <w:t>发布</w:t>
      </w:r>
      <w:r>
        <w:rPr>
          <w:color w:val="auto"/>
        </w:rPr>
        <mc:AlternateContent>
          <mc:Choice Requires="wps">
            <w:drawing>
              <wp:anchor distT="0" distB="0" distL="114300" distR="114300" simplePos="0" relativeHeight="251663360" behindDoc="0" locked="1" layoutInCell="1" allowOverlap="1">
                <wp:simplePos x="0" y="0"/>
                <wp:positionH relativeFrom="column">
                  <wp:posOffset>-66675</wp:posOffset>
                </wp:positionH>
                <wp:positionV relativeFrom="page">
                  <wp:posOffset>9275445</wp:posOffset>
                </wp:positionV>
                <wp:extent cx="6120130" cy="0"/>
                <wp:effectExtent l="13970" t="7620" r="9525" b="11430"/>
                <wp:wrapNone/>
                <wp:docPr id="9" name="Line 10"/>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0" o:spid="_x0000_s1026" o:spt="20" style="position:absolute;left:0pt;margin-left:-5.25pt;margin-top:730.35pt;height:0pt;width:481.9pt;mso-position-vertical-relative:page;z-index:251663360;mso-width-relative:page;mso-height-relative:page;" filled="f" stroked="t" coordsize="21600,21600" o:gfxdata="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PJyfPrYAAAADQEAAA8AAAAAAAAAAQAgAAAAIgAAAGRycy9k&#10;b3ducmV2LnhtbFBLAQIUABQAAAAIAIdO4kBhi/JyyQEAAKADAAAOAAAAAAAAAAEAIAAAACcBAABk&#10;cnMvZTJvRG9jLnhtbFBLBQYAAAAABgAGAFkBAABiBQAAAAA=&#10;">
                <v:fill on="f" focussize="0,0"/>
                <v:stroke color="#000000" joinstyle="round"/>
                <v:imagedata o:title=""/>
                <o:lock v:ext="edit" aspectratio="f"/>
                <w10:anchorlock/>
              </v:line>
            </w:pict>
          </mc:Fallback>
        </mc:AlternateContent>
      </w:r>
    </w:p>
    <w:p w14:paraId="14626152">
      <w:pPr>
        <w:pStyle w:val="24"/>
        <w:framePr w:hAnchor="page" w:x="6668" w:y="14140"/>
        <w:rPr>
          <w:color w:val="auto"/>
        </w:rPr>
      </w:pPr>
      <w:r>
        <w:rPr>
          <w:color w:val="auto"/>
        </w:rPr>
        <w:t>2025-</w:t>
      </w:r>
      <w:bookmarkStart w:id="3" w:name="SM"/>
      <w:r>
        <w:rPr>
          <w:color w:val="auto"/>
        </w:rPr>
        <w:fldChar w:fldCharType="begin">
          <w:ffData>
            <w:name w:val="SM"/>
            <w:enabled/>
            <w:calcOnExit w:val="0"/>
            <w:textInput>
              <w:default w:val="XX"/>
              <w:maxLength w:val="2"/>
            </w:textInput>
          </w:ffData>
        </w:fldChar>
      </w:r>
      <w:r>
        <w:rPr>
          <w:color w:val="auto"/>
        </w:rPr>
        <w:instrText xml:space="preserve"> FORMTEXT </w:instrText>
      </w:r>
      <w:r>
        <w:rPr>
          <w:color w:val="auto"/>
        </w:rPr>
        <w:fldChar w:fldCharType="separate"/>
      </w:r>
      <w:r>
        <w:rPr>
          <w:color w:val="auto"/>
        </w:rPr>
        <w:t>XX</w:t>
      </w:r>
      <w:r>
        <w:rPr>
          <w:color w:val="auto"/>
        </w:rPr>
        <w:fldChar w:fldCharType="end"/>
      </w:r>
      <w:bookmarkEnd w:id="3"/>
      <w:r>
        <w:rPr>
          <w:color w:val="auto"/>
        </w:rPr>
        <w:t>-</w:t>
      </w:r>
      <w:bookmarkStart w:id="4" w:name="SD"/>
      <w:r>
        <w:rPr>
          <w:color w:val="auto"/>
        </w:rPr>
        <w:fldChar w:fldCharType="begin">
          <w:ffData>
            <w:name w:val="SD"/>
            <w:enabled/>
            <w:calcOnExit w:val="0"/>
            <w:textInput>
              <w:default w:val="XX"/>
              <w:maxLength w:val="2"/>
            </w:textInput>
          </w:ffData>
        </w:fldChar>
      </w:r>
      <w:r>
        <w:rPr>
          <w:color w:val="auto"/>
        </w:rPr>
        <w:instrText xml:space="preserve"> FORMTEXT </w:instrText>
      </w:r>
      <w:r>
        <w:rPr>
          <w:color w:val="auto"/>
        </w:rPr>
        <w:fldChar w:fldCharType="separate"/>
      </w:r>
      <w:r>
        <w:rPr>
          <w:color w:val="auto"/>
        </w:rPr>
        <w:t>XX</w:t>
      </w:r>
      <w:r>
        <w:rPr>
          <w:color w:val="auto"/>
        </w:rPr>
        <w:fldChar w:fldCharType="end"/>
      </w:r>
      <w:bookmarkEnd w:id="4"/>
      <w:r>
        <w:rPr>
          <w:color w:val="auto"/>
        </w:rPr>
        <w:t>实施</w:t>
      </w:r>
    </w:p>
    <w:p w14:paraId="4B143E6C">
      <w:pPr>
        <w:pStyle w:val="26"/>
        <w:rPr>
          <w:rFonts w:ascii="Times New Roman"/>
          <w:color w:val="auto"/>
        </w:rPr>
      </w:pPr>
      <w:bookmarkStart w:id="5" w:name="fm"/>
      <w:r>
        <w:rPr>
          <w:rFonts w:ascii="Times New Roman"/>
          <w:color w:val="auto"/>
          <w:w w:val="100"/>
        </w:rPr>
        <mc:AlternateContent>
          <mc:Choice Requires="wps">
            <w:drawing>
              <wp:anchor distT="0" distB="0" distL="114300" distR="114300" simplePos="0" relativeHeight="251666432" behindDoc="1" locked="1" layoutInCell="1" allowOverlap="1">
                <wp:simplePos x="0" y="0"/>
                <wp:positionH relativeFrom="column">
                  <wp:posOffset>1810385</wp:posOffset>
                </wp:positionH>
                <wp:positionV relativeFrom="paragraph">
                  <wp:posOffset>-3942715</wp:posOffset>
                </wp:positionV>
                <wp:extent cx="1270000" cy="304800"/>
                <wp:effectExtent l="3175" t="0" r="3175" b="3175"/>
                <wp:wrapNone/>
                <wp:docPr id="7" name="LB"/>
                <wp:cNvGraphicFramePr/>
                <a:graphic xmlns:a="http://schemas.openxmlformats.org/drawingml/2006/main">
                  <a:graphicData uri="http://schemas.microsoft.com/office/word/2010/wordprocessingShape">
                    <wps:wsp>
                      <wps:cNvSpPr>
                        <a:spLocks noChangeArrowheads="1"/>
                      </wps:cNvSpPr>
                      <wps:spPr bwMode="auto">
                        <a:xfrm>
                          <a:off x="0" y="0"/>
                          <a:ext cx="1270000" cy="3048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LB" o:spid="_x0000_s1026" o:spt="1" style="position:absolute;left:0pt;margin-left:142.55pt;margin-top:-310.45pt;height:24pt;width:100pt;z-index:-251650048;mso-width-relative:page;mso-height-relative:page;" fillcolor="#FFFFFF" filled="t" stroked="f" coordsize="21600,21600" o:gfxdata="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5te7W2QAAAA0BAAAPAAAAAAAAAAEAIAAAACIA&#10;AABkcnMvZG93bnJldi54bWxQSwECFAAUAAAACACHTuJAwYtnjQgCAAAgBAAADgAAAAAAAAABACAA&#10;AAAoAQAAZHJzL2Uyb0RvYy54bWxQSwUGAAAAAAYABgBZAQAAogUAAAAA&#10;">
                <v:fill on="t" focussize="0,0"/>
                <v:stroke on="f"/>
                <v:imagedata o:title=""/>
                <o:lock v:ext="edit" aspectratio="f"/>
                <w10:anchorlock/>
              </v:rect>
            </w:pict>
          </mc:Fallback>
        </mc:AlternateContent>
      </w:r>
      <w:r>
        <w:rPr>
          <w:rFonts w:ascii="Times New Roman"/>
          <w:color w:val="auto"/>
          <w:w w:val="100"/>
        </w:rPr>
        <mc:AlternateContent>
          <mc:Choice Requires="wps">
            <w:drawing>
              <wp:anchor distT="0" distB="0" distL="114300" distR="114300" simplePos="0" relativeHeight="251665408" behindDoc="1" locked="1" layoutInCell="1" allowOverlap="1">
                <wp:simplePos x="0" y="0"/>
                <wp:positionH relativeFrom="column">
                  <wp:posOffset>4413885</wp:posOffset>
                </wp:positionH>
                <wp:positionV relativeFrom="paragraph">
                  <wp:posOffset>-7435215</wp:posOffset>
                </wp:positionV>
                <wp:extent cx="1143000" cy="228600"/>
                <wp:effectExtent l="0" t="0" r="3175" b="0"/>
                <wp:wrapNone/>
                <wp:docPr id="5" name="DT"/>
                <wp:cNvGraphicFramePr/>
                <a:graphic xmlns:a="http://schemas.openxmlformats.org/drawingml/2006/main">
                  <a:graphicData uri="http://schemas.microsoft.com/office/word/2010/wordprocessingShape">
                    <wps:wsp>
                      <wps:cNvSpPr>
                        <a:spLocks noChangeArrowheads="1"/>
                      </wps:cNvSpPr>
                      <wps:spPr bwMode="auto">
                        <a:xfrm>
                          <a:off x="0" y="0"/>
                          <a:ext cx="1143000" cy="228600"/>
                        </a:xfrm>
                        <a:prstGeom prst="rect">
                          <a:avLst/>
                        </a:prstGeom>
                        <a:solidFill>
                          <a:srgbClr val="FFFFFF"/>
                        </a:solidFill>
                        <a:ln>
                          <a:noFill/>
                        </a:ln>
                      </wps:spPr>
                      <wps:bodyPr rot="0" vert="horz" wrap="square" lIns="91440" tIns="45720" rIns="91440" bIns="45720" anchor="t" anchorCtr="0" upright="1">
                        <a:noAutofit/>
                      </wps:bodyPr>
                    </wps:wsp>
                  </a:graphicData>
                </a:graphic>
              </wp:anchor>
            </w:drawing>
          </mc:Choice>
          <mc:Fallback>
            <w:pict>
              <v:rect id="DT" o:spid="_x0000_s1026" o:spt="1" style="position:absolute;left:0pt;margin-left:347.55pt;margin-top:-585.45pt;height:18pt;width:90pt;z-index:-251651072;mso-width-relative:page;mso-height-relative:page;" fillcolor="#FFFFFF" filled="t" stroked="f" coordsize="21600,21600" o:gfxdata="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N/JihHaAAAADwEAAA8AAAAAAAAAAQAgAAAA&#10;IgAAAGRycy9kb3ducmV2LnhtbFBLAQIUABQAAAAIAIdO4kDpdU6DCQIAACAEAAAOAAAAAAAAAAEA&#10;IAAAACkBAABkcnMvZTJvRG9jLnhtbFBLBQYAAAAABgAGAFkBAACkBQAAAAA=&#10;">
                <v:fill on="t" focussize="0,0"/>
                <v:stroke on="f"/>
                <v:imagedata o:title=""/>
                <o:lock v:ext="edit" aspectratio="f"/>
                <w10:anchorlock/>
              </v:rect>
            </w:pict>
          </mc:Fallback>
        </mc:AlternateContent>
      </w:r>
      <w:r>
        <w:rPr>
          <w:rFonts w:ascii="Times New Roman"/>
          <w:color w:val="auto"/>
          <w:w w:val="100"/>
        </w:rPr>
        <mc:AlternateContent>
          <mc:Choice Requires="wps">
            <w:drawing>
              <wp:anchor distT="0" distB="0" distL="114300" distR="114300" simplePos="0" relativeHeight="251664384" behindDoc="0" locked="1" layoutInCell="1" allowOverlap="1">
                <wp:simplePos x="0" y="0"/>
                <wp:positionH relativeFrom="column">
                  <wp:posOffset>-464820</wp:posOffset>
                </wp:positionH>
                <wp:positionV relativeFrom="paragraph">
                  <wp:posOffset>-7021195</wp:posOffset>
                </wp:positionV>
                <wp:extent cx="6120130" cy="0"/>
                <wp:effectExtent l="13970" t="13970" r="9525" b="5080"/>
                <wp:wrapNone/>
                <wp:docPr id="3" name="Line 11"/>
                <wp:cNvGraphicFramePr/>
                <a:graphic xmlns:a="http://schemas.openxmlformats.org/drawingml/2006/main">
                  <a:graphicData uri="http://schemas.microsoft.com/office/word/2010/wordprocessingShape">
                    <wps:wsp>
                      <wps:cNvCnPr>
                        <a:cxnSpLocks noChangeShapeType="1"/>
                      </wps:cNvCnPr>
                      <wps:spPr bwMode="auto">
                        <a:xfrm>
                          <a:off x="0" y="0"/>
                          <a:ext cx="6120130" cy="0"/>
                        </a:xfrm>
                        <a:prstGeom prst="line">
                          <a:avLst/>
                        </a:prstGeom>
                        <a:noFill/>
                        <a:ln w="9525">
                          <a:solidFill>
                            <a:srgbClr val="000000"/>
                          </a:solidFill>
                          <a:round/>
                        </a:ln>
                      </wps:spPr>
                      <wps:bodyPr/>
                    </wps:wsp>
                  </a:graphicData>
                </a:graphic>
              </wp:anchor>
            </w:drawing>
          </mc:Choice>
          <mc:Fallback>
            <w:pict>
              <v:line id="Line 11" o:spid="_x0000_s1026" o:spt="20" style="position:absolute;left:0pt;margin-left:-36.6pt;margin-top:-552.85pt;height:0pt;width:481.9pt;z-index:251664384;mso-width-relative:page;mso-height-relative:page;" filled="f" stroked="t" coordsize="21600,21600" o:gfxdata="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OyWRoNgAAAAPAQAADwAAAAAAAAABACAAAAAiAAAAZHJzL2Rv&#10;d25yZXYueG1sUEsBAhQAFAAAAAgAh07iQLERCFrIAQAAoAMAAA4AAAAAAAAAAQAgAAAAJwEAAGRy&#10;cy9lMm9Eb2MueG1sUEsFBgAAAAAGAAYAWQEAAGEFAAAAAA==&#10;">
                <v:fill on="f" focussize="0,0"/>
                <v:stroke color="#000000" joinstyle="round"/>
                <v:imagedata o:title=""/>
                <o:lock v:ext="edit" aspectratio="f"/>
                <w10:anchorlock/>
              </v:line>
            </w:pict>
          </mc:Fallback>
        </mc:AlternateContent>
      </w:r>
      <w:r>
        <w:rPr>
          <w:rFonts w:ascii="Times New Roman"/>
          <w:color w:val="auto"/>
        </w:rPr>
        <w:fldChar w:fldCharType="begin">
          <w:ffData>
            <w:enabled/>
            <w:calcOnExit w:val="0"/>
            <w:textInput>
              <w:default w:val="中国工程建设标准化协会"/>
            </w:textInput>
          </w:ffData>
        </w:fldChar>
      </w:r>
      <w:r>
        <w:rPr>
          <w:rFonts w:ascii="Times New Roman"/>
          <w:color w:val="auto"/>
        </w:rPr>
        <w:instrText xml:space="preserve"> FORMTEXT </w:instrText>
      </w:r>
      <w:r>
        <w:rPr>
          <w:rFonts w:ascii="Times New Roman"/>
          <w:color w:val="auto"/>
        </w:rPr>
        <w:fldChar w:fldCharType="separate"/>
      </w:r>
      <w:r>
        <w:rPr>
          <w:rFonts w:ascii="Times New Roman"/>
          <w:color w:val="auto"/>
        </w:rPr>
        <w:t>中国工程建设标准化协会</w:t>
      </w:r>
      <w:r>
        <w:rPr>
          <w:rFonts w:ascii="Times New Roman"/>
          <w:color w:val="auto"/>
        </w:rPr>
        <w:fldChar w:fldCharType="end"/>
      </w:r>
      <w:bookmarkEnd w:id="5"/>
      <w:r>
        <w:rPr>
          <w:rFonts w:ascii="Times New Roman"/>
          <w:color w:val="auto"/>
        </w:rPr>
        <w:t> </w:t>
      </w:r>
      <w:r>
        <w:rPr>
          <w:rStyle w:val="29"/>
          <w:rFonts w:ascii="Times New Roman"/>
          <w:color w:val="auto"/>
          <w:szCs w:val="28"/>
        </w:rPr>
        <w:t>发布</w:t>
      </w:r>
    </w:p>
    <w:p w14:paraId="23E38E3C">
      <w:pPr>
        <w:pStyle w:val="28"/>
        <w:autoSpaceDE/>
        <w:autoSpaceDN/>
        <w:ind w:firstLine="420"/>
        <w:rPr>
          <w:rFonts w:ascii="Times New Roman"/>
          <w:color w:val="auto"/>
        </w:rPr>
        <w:sectPr>
          <w:headerReference r:id="rId7" w:type="first"/>
          <w:footerReference r:id="rId10" w:type="first"/>
          <w:headerReference r:id="rId5" w:type="default"/>
          <w:footerReference r:id="rId8" w:type="default"/>
          <w:headerReference r:id="rId6" w:type="even"/>
          <w:footerReference r:id="rId9" w:type="even"/>
          <w:pgSz w:w="11906" w:h="16838"/>
          <w:pgMar w:top="567" w:right="1134" w:bottom="1134" w:left="1417" w:header="0" w:footer="0" w:gutter="0"/>
          <w:pgNumType w:start="1"/>
          <w:cols w:space="425" w:num="1"/>
          <w:docGrid w:type="lines" w:linePitch="312" w:charSpace="0"/>
        </w:sectPr>
      </w:pPr>
    </w:p>
    <w:p w14:paraId="59F00324">
      <w:pPr>
        <w:pStyle w:val="30"/>
        <w:shd w:val="clear" w:color="auto" w:fill="FFFFFF"/>
        <w:snapToGrid w:val="0"/>
        <w:spacing w:line="480" w:lineRule="auto"/>
        <w:ind w:firstLine="880"/>
        <w:jc w:val="center"/>
        <w:rPr>
          <w:rFonts w:ascii="Times New Roman" w:hAnsi="Times New Roman" w:eastAsia="黑体" w:cs="Times New Roman"/>
          <w:color w:val="auto"/>
          <w:sz w:val="44"/>
          <w:szCs w:val="44"/>
        </w:rPr>
      </w:pPr>
    </w:p>
    <w:p w14:paraId="624D11C1">
      <w:pPr>
        <w:pStyle w:val="30"/>
        <w:shd w:val="clear" w:color="auto" w:fill="FFFFFF"/>
        <w:snapToGrid w:val="0"/>
        <w:spacing w:line="480" w:lineRule="auto"/>
        <w:jc w:val="center"/>
        <w:rPr>
          <w:rFonts w:ascii="Times New Roman" w:hAnsi="Times New Roman" w:eastAsia="黑体" w:cs="Times New Roman"/>
          <w:color w:val="auto"/>
          <w:sz w:val="44"/>
          <w:szCs w:val="44"/>
        </w:rPr>
      </w:pPr>
      <w:r>
        <w:rPr>
          <w:rFonts w:ascii="Times New Roman" w:hAnsi="Times New Roman" w:eastAsia="黑体" w:cs="Times New Roman"/>
          <w:color w:val="auto"/>
          <w:sz w:val="44"/>
          <w:szCs w:val="44"/>
        </w:rPr>
        <w:t>耐腐蚀高性能（钢筋）混凝土排水管</w:t>
      </w:r>
    </w:p>
    <w:p w14:paraId="7DACDB15">
      <w:pPr>
        <w:ind w:firstLine="0" w:firstLineChars="0"/>
        <w:jc w:val="center"/>
        <w:rPr>
          <w:color w:val="auto"/>
          <w:sz w:val="32"/>
          <w:szCs w:val="32"/>
        </w:rPr>
      </w:pPr>
      <w:r>
        <w:rPr>
          <w:color w:val="auto"/>
          <w:sz w:val="32"/>
          <w:szCs w:val="32"/>
        </w:rPr>
        <w:t>Durable and High-performance (Reinforced</w:t>
      </w:r>
      <w:r>
        <w:rPr>
          <w:rFonts w:hint="eastAsia"/>
          <w:color w:val="auto"/>
          <w:sz w:val="32"/>
          <w:szCs w:val="32"/>
        </w:rPr>
        <w:t>）</w:t>
      </w:r>
      <w:r>
        <w:rPr>
          <w:color w:val="auto"/>
          <w:sz w:val="32"/>
          <w:szCs w:val="32"/>
        </w:rPr>
        <w:t xml:space="preserve"> concrete sewer pipe</w:t>
      </w:r>
    </w:p>
    <w:p w14:paraId="1B95A84F">
      <w:pPr>
        <w:pStyle w:val="31"/>
        <w:spacing w:before="156" w:after="156"/>
        <w:ind w:firstLine="640"/>
        <w:rPr>
          <w:rFonts w:eastAsia="宋体"/>
          <w:color w:val="auto"/>
          <w:sz w:val="32"/>
          <w:szCs w:val="32"/>
        </w:rPr>
      </w:pPr>
    </w:p>
    <w:p w14:paraId="5C3656DB">
      <w:pPr>
        <w:ind w:firstLine="422"/>
        <w:jc w:val="center"/>
        <w:rPr>
          <w:b/>
          <w:color w:val="auto"/>
        </w:rPr>
      </w:pPr>
      <w:r>
        <w:rPr>
          <w:b/>
          <w:color w:val="auto"/>
        </w:rPr>
        <w:t>T/CECSXXX－2025</w:t>
      </w:r>
    </w:p>
    <w:p w14:paraId="28067D81">
      <w:pPr>
        <w:snapToGrid w:val="0"/>
        <w:spacing w:line="312" w:lineRule="auto"/>
        <w:ind w:firstLine="1600" w:firstLineChars="500"/>
        <w:rPr>
          <w:color w:val="auto"/>
          <w:sz w:val="32"/>
          <w:szCs w:val="32"/>
        </w:rPr>
      </w:pPr>
    </w:p>
    <w:p w14:paraId="3557D1E7">
      <w:pPr>
        <w:snapToGrid w:val="0"/>
        <w:spacing w:line="312" w:lineRule="auto"/>
        <w:ind w:firstLine="1600" w:firstLineChars="500"/>
        <w:rPr>
          <w:color w:val="auto"/>
          <w:sz w:val="32"/>
          <w:szCs w:val="32"/>
        </w:rPr>
      </w:pPr>
    </w:p>
    <w:p w14:paraId="47478534">
      <w:pPr>
        <w:snapToGrid w:val="0"/>
        <w:spacing w:line="312" w:lineRule="auto"/>
        <w:ind w:firstLine="1400" w:firstLineChars="500"/>
        <w:rPr>
          <w:color w:val="auto"/>
          <w:sz w:val="28"/>
          <w:szCs w:val="28"/>
        </w:rPr>
      </w:pPr>
      <w:r>
        <w:rPr>
          <w:color w:val="auto"/>
          <w:sz w:val="28"/>
          <w:szCs w:val="28"/>
        </w:rPr>
        <w:t>主编单位：中国建筑西南设计研究院有限公司</w:t>
      </w:r>
    </w:p>
    <w:p w14:paraId="7D00E7BD">
      <w:pPr>
        <w:snapToGrid w:val="0"/>
        <w:spacing w:line="312" w:lineRule="auto"/>
        <w:ind w:left="1260" w:leftChars="600" w:firstLine="1573" w:firstLineChars="562"/>
        <w:rPr>
          <w:color w:val="auto"/>
          <w:sz w:val="28"/>
          <w:szCs w:val="28"/>
        </w:rPr>
      </w:pPr>
      <w:r>
        <w:rPr>
          <w:color w:val="auto"/>
          <w:sz w:val="28"/>
          <w:szCs w:val="28"/>
        </w:rPr>
        <w:t>成都兴蓉市政设施管理有限公司</w:t>
      </w:r>
    </w:p>
    <w:p w14:paraId="4ED289D8">
      <w:pPr>
        <w:snapToGrid w:val="0"/>
        <w:spacing w:line="312" w:lineRule="auto"/>
        <w:ind w:firstLine="1400" w:firstLineChars="500"/>
        <w:rPr>
          <w:color w:val="auto"/>
          <w:sz w:val="28"/>
          <w:szCs w:val="28"/>
        </w:rPr>
      </w:pPr>
      <w:r>
        <w:rPr>
          <w:color w:val="auto"/>
          <w:sz w:val="28"/>
          <w:szCs w:val="28"/>
        </w:rPr>
        <w:t>批准单位：中国工程建设标准化协会</w:t>
      </w:r>
    </w:p>
    <w:p w14:paraId="3399724E">
      <w:pPr>
        <w:snapToGrid w:val="0"/>
        <w:spacing w:line="312" w:lineRule="auto"/>
        <w:ind w:firstLine="1400" w:firstLineChars="500"/>
        <w:rPr>
          <w:color w:val="auto"/>
          <w:sz w:val="28"/>
          <w:szCs w:val="28"/>
        </w:rPr>
      </w:pPr>
      <w:r>
        <w:rPr>
          <w:color w:val="auto"/>
          <w:sz w:val="28"/>
          <w:szCs w:val="28"/>
        </w:rPr>
        <w:t>施行日期：2025年XX月XX日</w:t>
      </w:r>
    </w:p>
    <w:p w14:paraId="6A025B35">
      <w:pPr>
        <w:snapToGrid w:val="0"/>
        <w:spacing w:line="312" w:lineRule="auto"/>
        <w:ind w:firstLine="0" w:firstLineChars="0"/>
        <w:jc w:val="center"/>
        <w:rPr>
          <w:color w:val="auto"/>
          <w:sz w:val="30"/>
          <w:szCs w:val="30"/>
        </w:rPr>
      </w:pPr>
    </w:p>
    <w:p w14:paraId="3878A9E8">
      <w:pPr>
        <w:snapToGrid w:val="0"/>
        <w:spacing w:line="312" w:lineRule="auto"/>
        <w:ind w:firstLine="0" w:firstLineChars="0"/>
        <w:jc w:val="center"/>
        <w:rPr>
          <w:color w:val="auto"/>
          <w:sz w:val="30"/>
          <w:szCs w:val="30"/>
        </w:rPr>
      </w:pPr>
    </w:p>
    <w:p w14:paraId="3D7C2370">
      <w:pPr>
        <w:snapToGrid w:val="0"/>
        <w:spacing w:line="312" w:lineRule="auto"/>
        <w:ind w:firstLine="0" w:firstLineChars="0"/>
        <w:jc w:val="center"/>
        <w:rPr>
          <w:color w:val="auto"/>
          <w:sz w:val="30"/>
          <w:szCs w:val="30"/>
        </w:rPr>
      </w:pPr>
    </w:p>
    <w:p w14:paraId="799D873A">
      <w:pPr>
        <w:snapToGrid w:val="0"/>
        <w:spacing w:line="312" w:lineRule="auto"/>
        <w:ind w:firstLine="0" w:firstLineChars="0"/>
        <w:jc w:val="center"/>
        <w:rPr>
          <w:color w:val="auto"/>
          <w:sz w:val="30"/>
          <w:szCs w:val="30"/>
        </w:rPr>
      </w:pPr>
    </w:p>
    <w:p w14:paraId="3CA56659">
      <w:pPr>
        <w:snapToGrid w:val="0"/>
        <w:spacing w:line="312" w:lineRule="auto"/>
        <w:ind w:firstLine="0" w:firstLineChars="0"/>
        <w:jc w:val="center"/>
        <w:rPr>
          <w:color w:val="auto"/>
          <w:sz w:val="30"/>
          <w:szCs w:val="30"/>
        </w:rPr>
      </w:pPr>
    </w:p>
    <w:p w14:paraId="184D89A3">
      <w:pPr>
        <w:snapToGrid w:val="0"/>
        <w:spacing w:line="312" w:lineRule="auto"/>
        <w:ind w:firstLine="0" w:firstLineChars="0"/>
        <w:jc w:val="center"/>
        <w:rPr>
          <w:color w:val="auto"/>
          <w:sz w:val="30"/>
          <w:szCs w:val="30"/>
        </w:rPr>
      </w:pPr>
    </w:p>
    <w:p w14:paraId="561CE30E">
      <w:pPr>
        <w:snapToGrid w:val="0"/>
        <w:spacing w:line="312" w:lineRule="auto"/>
        <w:ind w:firstLine="0" w:firstLineChars="0"/>
        <w:jc w:val="center"/>
        <w:rPr>
          <w:color w:val="auto"/>
          <w:sz w:val="30"/>
          <w:szCs w:val="30"/>
        </w:rPr>
      </w:pPr>
    </w:p>
    <w:p w14:paraId="3814CD0E">
      <w:pPr>
        <w:snapToGrid w:val="0"/>
        <w:spacing w:line="312" w:lineRule="auto"/>
        <w:ind w:firstLine="0" w:firstLineChars="0"/>
        <w:jc w:val="center"/>
        <w:rPr>
          <w:color w:val="auto"/>
          <w:sz w:val="30"/>
          <w:szCs w:val="30"/>
        </w:rPr>
      </w:pPr>
    </w:p>
    <w:p w14:paraId="7353BAE7">
      <w:pPr>
        <w:snapToGrid w:val="0"/>
        <w:spacing w:line="312" w:lineRule="auto"/>
        <w:ind w:firstLine="0" w:firstLineChars="0"/>
        <w:jc w:val="center"/>
        <w:rPr>
          <w:color w:val="auto"/>
          <w:sz w:val="30"/>
          <w:szCs w:val="30"/>
        </w:rPr>
      </w:pPr>
    </w:p>
    <w:p w14:paraId="06B881A6">
      <w:pPr>
        <w:snapToGrid w:val="0"/>
        <w:spacing w:line="312" w:lineRule="auto"/>
        <w:ind w:firstLine="0" w:firstLineChars="0"/>
        <w:jc w:val="center"/>
        <w:rPr>
          <w:color w:val="auto"/>
          <w:sz w:val="30"/>
          <w:szCs w:val="30"/>
        </w:rPr>
      </w:pPr>
    </w:p>
    <w:p w14:paraId="21184526">
      <w:pPr>
        <w:snapToGrid w:val="0"/>
        <w:spacing w:line="312" w:lineRule="auto"/>
        <w:ind w:firstLine="0" w:firstLineChars="0"/>
        <w:jc w:val="center"/>
        <w:rPr>
          <w:color w:val="auto"/>
          <w:sz w:val="30"/>
          <w:szCs w:val="30"/>
        </w:rPr>
      </w:pPr>
      <w:r>
        <w:rPr>
          <w:color w:val="auto"/>
          <w:sz w:val="30"/>
          <w:szCs w:val="30"/>
        </w:rPr>
        <w:t>X X X X出 版 社</w:t>
      </w:r>
    </w:p>
    <w:p w14:paraId="16443490">
      <w:pPr>
        <w:snapToGrid w:val="0"/>
        <w:spacing w:line="312" w:lineRule="auto"/>
        <w:ind w:firstLine="0" w:firstLineChars="0"/>
        <w:jc w:val="center"/>
        <w:rPr>
          <w:color w:val="auto"/>
        </w:rPr>
      </w:pPr>
      <w:r>
        <w:rPr>
          <w:color w:val="auto"/>
          <w:sz w:val="28"/>
          <w:szCs w:val="28"/>
        </w:rPr>
        <w:t>2025年  北  京</w:t>
      </w:r>
    </w:p>
    <w:p w14:paraId="0A046F88">
      <w:pPr>
        <w:pStyle w:val="28"/>
        <w:ind w:firstLine="0" w:firstLineChars="0"/>
        <w:rPr>
          <w:rFonts w:ascii="Times New Roman"/>
          <w:color w:val="auto"/>
        </w:rPr>
      </w:pPr>
    </w:p>
    <w:p w14:paraId="7D8FB89D">
      <w:pPr>
        <w:pStyle w:val="28"/>
        <w:ind w:firstLine="0" w:firstLineChars="0"/>
        <w:rPr>
          <w:rFonts w:ascii="Times New Roman"/>
          <w:color w:val="auto"/>
        </w:rPr>
        <w:sectPr>
          <w:headerReference r:id="rId11" w:type="default"/>
          <w:footerReference r:id="rId12" w:type="default"/>
          <w:footerReference r:id="rId13" w:type="even"/>
          <w:pgSz w:w="11906" w:h="16838"/>
          <w:pgMar w:top="567" w:right="1134" w:bottom="1134" w:left="1417" w:header="1418" w:footer="1134" w:gutter="0"/>
          <w:cols w:space="425" w:num="1"/>
          <w:formProt w:val="0"/>
          <w:docGrid w:type="lines" w:linePitch="312" w:charSpace="0"/>
        </w:sectPr>
      </w:pPr>
    </w:p>
    <w:p w14:paraId="00489C6D">
      <w:pPr>
        <w:pStyle w:val="32"/>
        <w:jc w:val="center"/>
        <w:rPr>
          <w:rFonts w:ascii="Times New Roman" w:hAnsi="Times New Roman" w:eastAsia="黑体" w:cs="Times New Roman"/>
          <w:color w:val="auto"/>
        </w:rPr>
      </w:pPr>
      <w:r>
        <w:rPr>
          <w:rFonts w:ascii="Times New Roman" w:hAnsi="Times New Roman" w:eastAsia="黑体" w:cs="Times New Roman"/>
          <w:color w:val="auto"/>
        </w:rPr>
        <w:t>目  次</w:t>
      </w:r>
    </w:p>
    <w:p w14:paraId="40D3060A">
      <w:pPr>
        <w:pStyle w:val="8"/>
        <w:tabs>
          <w:tab w:val="right" w:leader="dot" w:pos="9746"/>
          <w:tab w:val="clear" w:pos="9242"/>
        </w:tabs>
        <w:rPr>
          <w:color w:val="auto"/>
        </w:rPr>
      </w:pPr>
      <w:r>
        <w:rPr>
          <w:rFonts w:ascii="Times New Roman"/>
          <w:b/>
          <w:bCs/>
          <w:color w:val="auto"/>
          <w:lang w:val="zh-CN"/>
        </w:rPr>
        <w:fldChar w:fldCharType="begin"/>
      </w:r>
      <w:r>
        <w:rPr>
          <w:rFonts w:ascii="Times New Roman"/>
          <w:b/>
          <w:bCs/>
          <w:color w:val="auto"/>
          <w:lang w:val="zh-CN"/>
        </w:rPr>
        <w:instrText xml:space="preserve"> TOC \o "1-1" \h \z \u </w:instrText>
      </w:r>
      <w:r>
        <w:rPr>
          <w:rFonts w:ascii="Times New Roman"/>
          <w:b/>
          <w:bCs/>
          <w:color w:val="auto"/>
          <w:lang w:val="zh-CN"/>
        </w:rPr>
        <w:fldChar w:fldCharType="separate"/>
      </w:r>
      <w:bookmarkStart w:id="6" w:name="_Toc15833"/>
      <w:r>
        <w:rPr>
          <w:rFonts w:ascii="Times New Roman"/>
          <w:bCs/>
          <w:color w:val="auto"/>
          <w:lang w:val="zh-CN"/>
        </w:rPr>
        <w:fldChar w:fldCharType="begin"/>
      </w:r>
      <w:r>
        <w:rPr>
          <w:rFonts w:ascii="Times New Roman"/>
          <w:bCs/>
          <w:color w:val="auto"/>
          <w:lang w:val="zh-CN"/>
        </w:rPr>
        <w:instrText xml:space="preserve"> HYPERLINK \l _Toc6767 </w:instrText>
      </w:r>
      <w:r>
        <w:rPr>
          <w:rFonts w:ascii="Times New Roman"/>
          <w:bCs/>
          <w:color w:val="auto"/>
          <w:lang w:val="zh-CN"/>
        </w:rPr>
        <w:fldChar w:fldCharType="separate"/>
      </w:r>
      <w:r>
        <w:rPr>
          <w:rFonts w:ascii="Times New Roman"/>
          <w:color w:val="auto"/>
        </w:rPr>
        <w:t>前  言</w:t>
      </w:r>
      <w:r>
        <w:rPr>
          <w:color w:val="auto"/>
        </w:rPr>
        <w:tab/>
      </w:r>
      <w:r>
        <w:rPr>
          <w:color w:val="auto"/>
        </w:rPr>
        <w:fldChar w:fldCharType="begin"/>
      </w:r>
      <w:r>
        <w:rPr>
          <w:color w:val="auto"/>
        </w:rPr>
        <w:instrText xml:space="preserve"> PAGEREF _Toc6767 \h </w:instrText>
      </w:r>
      <w:r>
        <w:rPr>
          <w:color w:val="auto"/>
        </w:rPr>
        <w:fldChar w:fldCharType="separate"/>
      </w:r>
      <w:r>
        <w:rPr>
          <w:color w:val="auto"/>
        </w:rPr>
        <w:t>2</w:t>
      </w:r>
      <w:r>
        <w:rPr>
          <w:color w:val="auto"/>
        </w:rPr>
        <w:fldChar w:fldCharType="end"/>
      </w:r>
      <w:r>
        <w:rPr>
          <w:rFonts w:ascii="Times New Roman"/>
          <w:bCs/>
          <w:color w:val="auto"/>
          <w:lang w:val="zh-CN"/>
        </w:rPr>
        <w:fldChar w:fldCharType="end"/>
      </w:r>
    </w:p>
    <w:p w14:paraId="12EA2458">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_Toc8347 </w:instrText>
      </w:r>
      <w:r>
        <w:rPr>
          <w:bCs/>
          <w:color w:val="auto"/>
          <w:szCs w:val="21"/>
          <w:lang w:val="zh-CN"/>
        </w:rPr>
        <w:fldChar w:fldCharType="separate"/>
      </w:r>
      <w:r>
        <w:rPr>
          <w:rFonts w:hint="eastAsia" w:ascii="黑体" w:hAnsi="Times New Roman" w:eastAsia="黑体" w:cs="Times New Roman"/>
          <w:i w:val="0"/>
          <w:color w:val="auto"/>
          <w:szCs w:val="21"/>
        </w:rPr>
        <w:t xml:space="preserve">1 </w:t>
      </w:r>
      <w:r>
        <w:rPr>
          <w:rFonts w:ascii="Times New Roman"/>
          <w:color w:val="auto"/>
        </w:rPr>
        <w:t>范围</w:t>
      </w:r>
      <w:r>
        <w:rPr>
          <w:color w:val="auto"/>
        </w:rPr>
        <w:tab/>
      </w:r>
      <w:r>
        <w:rPr>
          <w:color w:val="auto"/>
        </w:rPr>
        <w:fldChar w:fldCharType="begin"/>
      </w:r>
      <w:r>
        <w:rPr>
          <w:color w:val="auto"/>
        </w:rPr>
        <w:instrText xml:space="preserve"> PAGEREF _Toc8347 \h </w:instrText>
      </w:r>
      <w:r>
        <w:rPr>
          <w:color w:val="auto"/>
        </w:rPr>
        <w:fldChar w:fldCharType="separate"/>
      </w:r>
      <w:r>
        <w:rPr>
          <w:color w:val="auto"/>
        </w:rPr>
        <w:t>1</w:t>
      </w:r>
      <w:r>
        <w:rPr>
          <w:color w:val="auto"/>
        </w:rPr>
        <w:fldChar w:fldCharType="end"/>
      </w:r>
      <w:r>
        <w:rPr>
          <w:bCs/>
          <w:color w:val="auto"/>
          <w:szCs w:val="21"/>
          <w:lang w:val="zh-CN"/>
        </w:rPr>
        <w:fldChar w:fldCharType="end"/>
      </w:r>
    </w:p>
    <w:p w14:paraId="74AB05DF">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_Toc30667 </w:instrText>
      </w:r>
      <w:r>
        <w:rPr>
          <w:bCs/>
          <w:color w:val="auto"/>
          <w:szCs w:val="21"/>
          <w:lang w:val="zh-CN"/>
        </w:rPr>
        <w:fldChar w:fldCharType="separate"/>
      </w:r>
      <w:r>
        <w:rPr>
          <w:rFonts w:hint="eastAsia" w:ascii="黑体" w:hAnsi="Times New Roman" w:eastAsia="黑体" w:cs="Times New Roman"/>
          <w:i w:val="0"/>
          <w:color w:val="auto"/>
          <w:szCs w:val="21"/>
        </w:rPr>
        <w:t xml:space="preserve">2 </w:t>
      </w:r>
      <w:r>
        <w:rPr>
          <w:rFonts w:ascii="Times New Roman"/>
          <w:color w:val="auto"/>
        </w:rPr>
        <w:t>规范性引用文件</w:t>
      </w:r>
      <w:r>
        <w:rPr>
          <w:color w:val="auto"/>
        </w:rPr>
        <w:tab/>
      </w:r>
      <w:r>
        <w:rPr>
          <w:color w:val="auto"/>
        </w:rPr>
        <w:fldChar w:fldCharType="begin"/>
      </w:r>
      <w:r>
        <w:rPr>
          <w:color w:val="auto"/>
        </w:rPr>
        <w:instrText xml:space="preserve"> PAGEREF _Toc30667 \h </w:instrText>
      </w:r>
      <w:r>
        <w:rPr>
          <w:color w:val="auto"/>
        </w:rPr>
        <w:fldChar w:fldCharType="separate"/>
      </w:r>
      <w:r>
        <w:rPr>
          <w:color w:val="auto"/>
        </w:rPr>
        <w:t>1</w:t>
      </w:r>
      <w:r>
        <w:rPr>
          <w:color w:val="auto"/>
        </w:rPr>
        <w:fldChar w:fldCharType="end"/>
      </w:r>
      <w:r>
        <w:rPr>
          <w:bCs/>
          <w:color w:val="auto"/>
          <w:szCs w:val="21"/>
          <w:lang w:val="zh-CN"/>
        </w:rPr>
        <w:fldChar w:fldCharType="end"/>
      </w:r>
    </w:p>
    <w:p w14:paraId="4D330A67">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_Toc109 </w:instrText>
      </w:r>
      <w:r>
        <w:rPr>
          <w:bCs/>
          <w:color w:val="auto"/>
          <w:szCs w:val="21"/>
          <w:lang w:val="zh-CN"/>
        </w:rPr>
        <w:fldChar w:fldCharType="separate"/>
      </w:r>
      <w:r>
        <w:rPr>
          <w:rFonts w:hint="eastAsia" w:ascii="黑体" w:hAnsi="Times New Roman" w:eastAsia="黑体" w:cs="Times New Roman"/>
          <w:i w:val="0"/>
          <w:color w:val="auto"/>
          <w:szCs w:val="21"/>
        </w:rPr>
        <w:t xml:space="preserve">3 </w:t>
      </w:r>
      <w:r>
        <w:rPr>
          <w:rFonts w:ascii="Times New Roman"/>
          <w:color w:val="auto"/>
        </w:rPr>
        <w:t>术语和定义</w:t>
      </w:r>
      <w:r>
        <w:rPr>
          <w:color w:val="auto"/>
        </w:rPr>
        <w:tab/>
      </w:r>
      <w:r>
        <w:rPr>
          <w:color w:val="auto"/>
        </w:rPr>
        <w:fldChar w:fldCharType="begin"/>
      </w:r>
      <w:r>
        <w:rPr>
          <w:color w:val="auto"/>
        </w:rPr>
        <w:instrText xml:space="preserve"> PAGEREF _Toc109 \h </w:instrText>
      </w:r>
      <w:r>
        <w:rPr>
          <w:color w:val="auto"/>
        </w:rPr>
        <w:fldChar w:fldCharType="separate"/>
      </w:r>
      <w:r>
        <w:rPr>
          <w:color w:val="auto"/>
        </w:rPr>
        <w:t>2</w:t>
      </w:r>
      <w:r>
        <w:rPr>
          <w:color w:val="auto"/>
        </w:rPr>
        <w:fldChar w:fldCharType="end"/>
      </w:r>
      <w:r>
        <w:rPr>
          <w:bCs/>
          <w:color w:val="auto"/>
          <w:szCs w:val="21"/>
          <w:lang w:val="zh-CN"/>
        </w:rPr>
        <w:fldChar w:fldCharType="end"/>
      </w:r>
    </w:p>
    <w:p w14:paraId="70BE2AF2">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_Toc20387 </w:instrText>
      </w:r>
      <w:r>
        <w:rPr>
          <w:bCs/>
          <w:color w:val="auto"/>
          <w:szCs w:val="21"/>
          <w:lang w:val="zh-CN"/>
        </w:rPr>
        <w:fldChar w:fldCharType="separate"/>
      </w:r>
      <w:r>
        <w:rPr>
          <w:rFonts w:hint="eastAsia" w:ascii="黑体" w:hAnsi="Times New Roman" w:eastAsia="黑体" w:cs="Times New Roman"/>
          <w:bCs/>
          <w:i w:val="0"/>
          <w:color w:val="auto"/>
          <w:szCs w:val="21"/>
        </w:rPr>
        <w:t xml:space="preserve">4 </w:t>
      </w:r>
      <w:r>
        <w:rPr>
          <w:rFonts w:ascii="Times New Roman"/>
          <w:bCs/>
          <w:color w:val="auto"/>
        </w:rPr>
        <w:t>分类和标记</w:t>
      </w:r>
      <w:r>
        <w:rPr>
          <w:color w:val="auto"/>
        </w:rPr>
        <w:tab/>
      </w:r>
      <w:r>
        <w:rPr>
          <w:color w:val="auto"/>
        </w:rPr>
        <w:fldChar w:fldCharType="begin"/>
      </w:r>
      <w:r>
        <w:rPr>
          <w:color w:val="auto"/>
        </w:rPr>
        <w:instrText xml:space="preserve"> PAGEREF _Toc20387 \h </w:instrText>
      </w:r>
      <w:r>
        <w:rPr>
          <w:color w:val="auto"/>
        </w:rPr>
        <w:fldChar w:fldCharType="separate"/>
      </w:r>
      <w:r>
        <w:rPr>
          <w:color w:val="auto"/>
        </w:rPr>
        <w:t>2</w:t>
      </w:r>
      <w:r>
        <w:rPr>
          <w:color w:val="auto"/>
        </w:rPr>
        <w:fldChar w:fldCharType="end"/>
      </w:r>
      <w:r>
        <w:rPr>
          <w:bCs/>
          <w:color w:val="auto"/>
          <w:szCs w:val="21"/>
          <w:lang w:val="zh-CN"/>
        </w:rPr>
        <w:fldChar w:fldCharType="end"/>
      </w:r>
    </w:p>
    <w:p w14:paraId="0F829CAC">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_Toc11165 </w:instrText>
      </w:r>
      <w:r>
        <w:rPr>
          <w:bCs/>
          <w:color w:val="auto"/>
          <w:szCs w:val="21"/>
          <w:lang w:val="zh-CN"/>
        </w:rPr>
        <w:fldChar w:fldCharType="separate"/>
      </w:r>
      <w:r>
        <w:rPr>
          <w:rFonts w:hint="eastAsia" w:ascii="黑体" w:hAnsi="Times New Roman" w:eastAsia="黑体" w:cs="Times New Roman"/>
          <w:i w:val="0"/>
          <w:color w:val="auto"/>
          <w:szCs w:val="21"/>
        </w:rPr>
        <w:t xml:space="preserve">5 </w:t>
      </w:r>
      <w:r>
        <w:rPr>
          <w:rFonts w:hint="eastAsia" w:ascii="Times New Roman"/>
          <w:bCs/>
          <w:color w:val="auto"/>
          <w:lang w:val="en-US" w:eastAsia="zh-CN"/>
        </w:rPr>
        <w:t>通用要求</w:t>
      </w:r>
      <w:r>
        <w:rPr>
          <w:color w:val="auto"/>
        </w:rPr>
        <w:tab/>
      </w:r>
      <w:r>
        <w:rPr>
          <w:rFonts w:hint="eastAsia"/>
          <w:color w:val="auto"/>
          <w:lang w:val="en-US" w:eastAsia="zh-CN"/>
        </w:rPr>
        <w:t>6</w:t>
      </w:r>
      <w:r>
        <w:rPr>
          <w:bCs/>
          <w:color w:val="auto"/>
          <w:szCs w:val="21"/>
          <w:lang w:val="zh-CN"/>
        </w:rPr>
        <w:fldChar w:fldCharType="end"/>
      </w:r>
    </w:p>
    <w:p w14:paraId="6F8CD88E">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_Toc27664 </w:instrText>
      </w:r>
      <w:r>
        <w:rPr>
          <w:bCs/>
          <w:color w:val="auto"/>
          <w:szCs w:val="21"/>
          <w:lang w:val="zh-CN"/>
        </w:rPr>
        <w:fldChar w:fldCharType="separate"/>
      </w:r>
      <w:r>
        <w:rPr>
          <w:rFonts w:hint="eastAsia" w:ascii="黑体" w:hAnsi="Times New Roman" w:eastAsia="黑体" w:cs="Times New Roman"/>
          <w:i w:val="0"/>
          <w:color w:val="auto"/>
          <w:szCs w:val="21"/>
        </w:rPr>
        <w:t xml:space="preserve">6 </w:t>
      </w:r>
      <w:r>
        <w:rPr>
          <w:rFonts w:ascii="Times New Roman"/>
          <w:color w:val="auto"/>
        </w:rPr>
        <w:t>要求</w:t>
      </w:r>
      <w:r>
        <w:rPr>
          <w:color w:val="auto"/>
        </w:rPr>
        <w:tab/>
      </w:r>
      <w:r>
        <w:rPr>
          <w:color w:val="auto"/>
        </w:rPr>
        <w:fldChar w:fldCharType="begin"/>
      </w:r>
      <w:r>
        <w:rPr>
          <w:color w:val="auto"/>
        </w:rPr>
        <w:instrText xml:space="preserve"> PAGEREF _Toc27664 \h </w:instrText>
      </w:r>
      <w:r>
        <w:rPr>
          <w:color w:val="auto"/>
        </w:rPr>
        <w:fldChar w:fldCharType="separate"/>
      </w:r>
      <w:r>
        <w:rPr>
          <w:color w:val="auto"/>
        </w:rPr>
        <w:t>9</w:t>
      </w:r>
      <w:r>
        <w:rPr>
          <w:color w:val="auto"/>
        </w:rPr>
        <w:fldChar w:fldCharType="end"/>
      </w:r>
      <w:r>
        <w:rPr>
          <w:bCs/>
          <w:color w:val="auto"/>
          <w:szCs w:val="21"/>
          <w:lang w:val="zh-CN"/>
        </w:rPr>
        <w:fldChar w:fldCharType="end"/>
      </w:r>
    </w:p>
    <w:p w14:paraId="631DF51F">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_Toc23044 </w:instrText>
      </w:r>
      <w:r>
        <w:rPr>
          <w:bCs/>
          <w:color w:val="auto"/>
          <w:szCs w:val="21"/>
          <w:lang w:val="zh-CN"/>
        </w:rPr>
        <w:fldChar w:fldCharType="separate"/>
      </w:r>
      <w:r>
        <w:rPr>
          <w:rFonts w:hint="eastAsia" w:ascii="黑体" w:hAnsi="Times New Roman" w:eastAsia="黑体" w:cs="Times New Roman"/>
          <w:i w:val="0"/>
          <w:color w:val="auto"/>
          <w:szCs w:val="21"/>
        </w:rPr>
        <w:t xml:space="preserve">7 </w:t>
      </w:r>
      <w:r>
        <w:rPr>
          <w:rFonts w:ascii="Times New Roman"/>
          <w:color w:val="auto"/>
        </w:rPr>
        <w:t>试验方法</w:t>
      </w:r>
      <w:r>
        <w:rPr>
          <w:color w:val="auto"/>
        </w:rPr>
        <w:tab/>
      </w:r>
      <w:r>
        <w:rPr>
          <w:color w:val="auto"/>
        </w:rPr>
        <w:fldChar w:fldCharType="begin"/>
      </w:r>
      <w:r>
        <w:rPr>
          <w:color w:val="auto"/>
        </w:rPr>
        <w:instrText xml:space="preserve"> PAGEREF _Toc23044 \h </w:instrText>
      </w:r>
      <w:r>
        <w:rPr>
          <w:color w:val="auto"/>
        </w:rPr>
        <w:fldChar w:fldCharType="separate"/>
      </w:r>
      <w:r>
        <w:rPr>
          <w:color w:val="auto"/>
        </w:rPr>
        <w:t>11</w:t>
      </w:r>
      <w:r>
        <w:rPr>
          <w:color w:val="auto"/>
        </w:rPr>
        <w:fldChar w:fldCharType="end"/>
      </w:r>
      <w:r>
        <w:rPr>
          <w:bCs/>
          <w:color w:val="auto"/>
          <w:szCs w:val="21"/>
          <w:lang w:val="zh-CN"/>
        </w:rPr>
        <w:fldChar w:fldCharType="end"/>
      </w:r>
    </w:p>
    <w:p w14:paraId="1AAC9597">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_Toc15597 </w:instrText>
      </w:r>
      <w:r>
        <w:rPr>
          <w:bCs/>
          <w:color w:val="auto"/>
          <w:szCs w:val="21"/>
          <w:lang w:val="zh-CN"/>
        </w:rPr>
        <w:fldChar w:fldCharType="separate"/>
      </w:r>
      <w:r>
        <w:rPr>
          <w:rFonts w:hint="eastAsia" w:ascii="黑体" w:hAnsi="Times New Roman" w:eastAsia="黑体" w:cs="Times New Roman"/>
          <w:i w:val="0"/>
          <w:color w:val="auto"/>
          <w:szCs w:val="21"/>
        </w:rPr>
        <w:t xml:space="preserve">8 </w:t>
      </w:r>
      <w:r>
        <w:rPr>
          <w:rFonts w:ascii="Times New Roman"/>
          <w:color w:val="auto"/>
        </w:rPr>
        <w:t>检验规则</w:t>
      </w:r>
      <w:r>
        <w:rPr>
          <w:color w:val="auto"/>
        </w:rPr>
        <w:tab/>
      </w:r>
      <w:r>
        <w:rPr>
          <w:color w:val="auto"/>
        </w:rPr>
        <w:fldChar w:fldCharType="begin"/>
      </w:r>
      <w:r>
        <w:rPr>
          <w:color w:val="auto"/>
        </w:rPr>
        <w:instrText xml:space="preserve"> PAGEREF _Toc15597 \h </w:instrText>
      </w:r>
      <w:r>
        <w:rPr>
          <w:color w:val="auto"/>
        </w:rPr>
        <w:fldChar w:fldCharType="separate"/>
      </w:r>
      <w:r>
        <w:rPr>
          <w:color w:val="auto"/>
        </w:rPr>
        <w:t>11</w:t>
      </w:r>
      <w:r>
        <w:rPr>
          <w:color w:val="auto"/>
        </w:rPr>
        <w:fldChar w:fldCharType="end"/>
      </w:r>
      <w:r>
        <w:rPr>
          <w:bCs/>
          <w:color w:val="auto"/>
          <w:szCs w:val="21"/>
          <w:lang w:val="zh-CN"/>
        </w:rPr>
        <w:fldChar w:fldCharType="end"/>
      </w:r>
    </w:p>
    <w:p w14:paraId="7422DEC2">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_Toc7641 </w:instrText>
      </w:r>
      <w:r>
        <w:rPr>
          <w:bCs/>
          <w:color w:val="auto"/>
          <w:szCs w:val="21"/>
          <w:lang w:val="zh-CN"/>
        </w:rPr>
        <w:fldChar w:fldCharType="separate"/>
      </w:r>
      <w:r>
        <w:rPr>
          <w:rFonts w:hint="eastAsia" w:ascii="黑体" w:hAnsi="Times New Roman" w:eastAsia="黑体" w:cs="Times New Roman"/>
          <w:i w:val="0"/>
          <w:color w:val="auto"/>
          <w:szCs w:val="21"/>
        </w:rPr>
        <w:t xml:space="preserve">9 </w:t>
      </w:r>
      <w:r>
        <w:rPr>
          <w:rFonts w:ascii="Times New Roman"/>
          <w:color w:val="auto"/>
        </w:rPr>
        <w:t>标志、运输和贮存</w:t>
      </w:r>
      <w:r>
        <w:rPr>
          <w:color w:val="auto"/>
        </w:rPr>
        <w:tab/>
      </w:r>
      <w:r>
        <w:rPr>
          <w:color w:val="auto"/>
        </w:rPr>
        <w:fldChar w:fldCharType="begin"/>
      </w:r>
      <w:r>
        <w:rPr>
          <w:color w:val="auto"/>
        </w:rPr>
        <w:instrText xml:space="preserve"> PAGEREF _Toc7641 \h </w:instrText>
      </w:r>
      <w:r>
        <w:rPr>
          <w:color w:val="auto"/>
        </w:rPr>
        <w:fldChar w:fldCharType="separate"/>
      </w:r>
      <w:r>
        <w:rPr>
          <w:color w:val="auto"/>
        </w:rPr>
        <w:t>16</w:t>
      </w:r>
      <w:r>
        <w:rPr>
          <w:color w:val="auto"/>
        </w:rPr>
        <w:fldChar w:fldCharType="end"/>
      </w:r>
      <w:r>
        <w:rPr>
          <w:bCs/>
          <w:color w:val="auto"/>
          <w:szCs w:val="21"/>
          <w:lang w:val="zh-CN"/>
        </w:rPr>
        <w:fldChar w:fldCharType="end"/>
      </w:r>
    </w:p>
    <w:p w14:paraId="0CBAD988">
      <w:pPr>
        <w:pStyle w:val="8"/>
        <w:tabs>
          <w:tab w:val="right" w:leader="dot" w:pos="9746"/>
          <w:tab w:val="clear" w:pos="9242"/>
        </w:tabs>
        <w:rPr>
          <w:color w:val="auto"/>
        </w:rPr>
      </w:pPr>
      <w:r>
        <w:rPr>
          <w:bCs/>
          <w:color w:val="auto"/>
          <w:szCs w:val="21"/>
          <w:lang w:val="zh-CN"/>
        </w:rPr>
        <w:fldChar w:fldCharType="begin"/>
      </w:r>
      <w:r>
        <w:rPr>
          <w:bCs/>
          <w:color w:val="auto"/>
          <w:szCs w:val="21"/>
          <w:lang w:val="zh-CN"/>
        </w:rPr>
        <w:instrText xml:space="preserve"> HYPERLINK \l _Toc28242 </w:instrText>
      </w:r>
      <w:r>
        <w:rPr>
          <w:bCs/>
          <w:color w:val="auto"/>
          <w:szCs w:val="21"/>
          <w:lang w:val="zh-CN"/>
        </w:rPr>
        <w:fldChar w:fldCharType="separate"/>
      </w:r>
      <w:r>
        <w:rPr>
          <w:rFonts w:hint="eastAsia" w:ascii="黑体" w:hAnsi="Times New Roman" w:eastAsia="黑体" w:cs="Times New Roman"/>
          <w:i w:val="0"/>
          <w:color w:val="auto"/>
          <w:szCs w:val="21"/>
        </w:rPr>
        <w:t xml:space="preserve">10 </w:t>
      </w:r>
      <w:r>
        <w:rPr>
          <w:rFonts w:ascii="Times New Roman"/>
          <w:color w:val="auto"/>
        </w:rPr>
        <w:t>产品合格证</w:t>
      </w:r>
      <w:r>
        <w:rPr>
          <w:color w:val="auto"/>
        </w:rPr>
        <w:tab/>
      </w:r>
      <w:r>
        <w:rPr>
          <w:color w:val="auto"/>
        </w:rPr>
        <w:fldChar w:fldCharType="begin"/>
      </w:r>
      <w:r>
        <w:rPr>
          <w:color w:val="auto"/>
        </w:rPr>
        <w:instrText xml:space="preserve"> PAGEREF _Toc28242 \h </w:instrText>
      </w:r>
      <w:r>
        <w:rPr>
          <w:color w:val="auto"/>
        </w:rPr>
        <w:fldChar w:fldCharType="separate"/>
      </w:r>
      <w:r>
        <w:rPr>
          <w:color w:val="auto"/>
        </w:rPr>
        <w:t>16</w:t>
      </w:r>
      <w:r>
        <w:rPr>
          <w:color w:val="auto"/>
        </w:rPr>
        <w:fldChar w:fldCharType="end"/>
      </w:r>
      <w:r>
        <w:rPr>
          <w:bCs/>
          <w:color w:val="auto"/>
          <w:szCs w:val="21"/>
          <w:lang w:val="zh-CN"/>
        </w:rPr>
        <w:fldChar w:fldCharType="end"/>
      </w:r>
    </w:p>
    <w:p w14:paraId="43572B14">
      <w:pPr>
        <w:pStyle w:val="8"/>
        <w:tabs>
          <w:tab w:val="right" w:leader="dot" w:pos="9746"/>
          <w:tab w:val="clear" w:pos="9242"/>
        </w:tabs>
        <w:rPr>
          <w:rFonts w:ascii="Times New Roman"/>
          <w:color w:val="auto"/>
        </w:rPr>
      </w:pPr>
      <w:r>
        <w:rPr>
          <w:rFonts w:ascii="Times New Roman"/>
          <w:color w:val="auto"/>
          <w:lang w:val="zh-CN"/>
        </w:rPr>
        <w:fldChar w:fldCharType="begin"/>
      </w:r>
      <w:r>
        <w:rPr>
          <w:rFonts w:ascii="Times New Roman"/>
          <w:color w:val="auto"/>
          <w:lang w:val="zh-CN"/>
        </w:rPr>
        <w:instrText xml:space="preserve"> HYPERLINK \l _Toc12960 </w:instrText>
      </w:r>
      <w:r>
        <w:rPr>
          <w:rFonts w:ascii="Times New Roman"/>
          <w:color w:val="auto"/>
          <w:lang w:val="zh-CN"/>
        </w:rPr>
        <w:fldChar w:fldCharType="separate"/>
      </w:r>
      <w:r>
        <w:rPr>
          <w:rFonts w:hint="eastAsia" w:ascii="Times New Roman"/>
          <w:color w:val="auto"/>
        </w:rPr>
        <w:t>附录A</w:t>
      </w:r>
      <w:r>
        <w:rPr>
          <w:rFonts w:hint="eastAsia" w:ascii="Times New Roman"/>
          <w:color w:val="auto"/>
          <w:lang w:val="en-US" w:eastAsia="zh-CN"/>
        </w:rPr>
        <w:t>（资料性）管子接口细部尺寸</w:t>
      </w:r>
      <w:r>
        <w:rPr>
          <w:rFonts w:ascii="Times New Roman"/>
          <w:color w:val="auto"/>
        </w:rPr>
        <w:tab/>
      </w:r>
      <w:r>
        <w:rPr>
          <w:rFonts w:ascii="Times New Roman"/>
          <w:color w:val="auto"/>
        </w:rPr>
        <w:fldChar w:fldCharType="begin"/>
      </w:r>
      <w:r>
        <w:rPr>
          <w:rFonts w:ascii="Times New Roman"/>
          <w:color w:val="auto"/>
        </w:rPr>
        <w:instrText xml:space="preserve"> PAGEREF _Toc12960 \h </w:instrText>
      </w:r>
      <w:r>
        <w:rPr>
          <w:rFonts w:ascii="Times New Roman"/>
          <w:color w:val="auto"/>
        </w:rPr>
        <w:fldChar w:fldCharType="separate"/>
      </w:r>
      <w:r>
        <w:rPr>
          <w:rFonts w:ascii="Times New Roman"/>
          <w:color w:val="auto"/>
        </w:rPr>
        <w:t>17</w:t>
      </w:r>
      <w:r>
        <w:rPr>
          <w:rFonts w:ascii="Times New Roman"/>
          <w:color w:val="auto"/>
        </w:rPr>
        <w:fldChar w:fldCharType="end"/>
      </w:r>
      <w:r>
        <w:rPr>
          <w:rFonts w:ascii="Times New Roman"/>
          <w:color w:val="auto"/>
          <w:lang w:val="zh-CN"/>
        </w:rPr>
        <w:fldChar w:fldCharType="end"/>
      </w:r>
    </w:p>
    <w:p w14:paraId="65E726D3">
      <w:pPr>
        <w:pStyle w:val="8"/>
        <w:tabs>
          <w:tab w:val="right" w:leader="dot" w:pos="9746"/>
          <w:tab w:val="clear" w:pos="9242"/>
        </w:tabs>
        <w:rPr>
          <w:rFonts w:ascii="Times New Roman"/>
          <w:color w:val="auto"/>
        </w:rPr>
      </w:pPr>
      <w:r>
        <w:rPr>
          <w:rFonts w:ascii="Times New Roman"/>
          <w:color w:val="auto"/>
          <w:lang w:val="zh-CN"/>
        </w:rPr>
        <w:fldChar w:fldCharType="begin"/>
      </w:r>
      <w:r>
        <w:rPr>
          <w:rFonts w:ascii="Times New Roman"/>
          <w:color w:val="auto"/>
          <w:lang w:val="zh-CN"/>
        </w:rPr>
        <w:instrText xml:space="preserve"> HYPERLINK \l _Toc22075 </w:instrText>
      </w:r>
      <w:r>
        <w:rPr>
          <w:rFonts w:ascii="Times New Roman"/>
          <w:color w:val="auto"/>
          <w:lang w:val="zh-CN"/>
        </w:rPr>
        <w:fldChar w:fldCharType="separate"/>
      </w:r>
      <w:r>
        <w:rPr>
          <w:rFonts w:hint="eastAsia" w:ascii="Times New Roman"/>
          <w:color w:val="auto"/>
        </w:rPr>
        <w:t>附录</w:t>
      </w:r>
      <w:r>
        <w:rPr>
          <w:rFonts w:hint="eastAsia" w:ascii="Times New Roman"/>
          <w:color w:val="auto"/>
          <w:lang w:val="en-US" w:eastAsia="zh-CN"/>
        </w:rPr>
        <w:t>B（资料性）顶进施工用管子的允许顶力计算方法</w:t>
      </w:r>
      <w:r>
        <w:rPr>
          <w:rFonts w:ascii="Times New Roman"/>
          <w:color w:val="auto"/>
        </w:rPr>
        <w:tab/>
      </w:r>
      <w:r>
        <w:rPr>
          <w:rFonts w:ascii="Times New Roman"/>
          <w:color w:val="auto"/>
        </w:rPr>
        <w:fldChar w:fldCharType="begin"/>
      </w:r>
      <w:r>
        <w:rPr>
          <w:rFonts w:ascii="Times New Roman"/>
          <w:color w:val="auto"/>
        </w:rPr>
        <w:instrText xml:space="preserve"> PAGEREF _Toc22075 \h </w:instrText>
      </w:r>
      <w:r>
        <w:rPr>
          <w:rFonts w:ascii="Times New Roman"/>
          <w:color w:val="auto"/>
        </w:rPr>
        <w:fldChar w:fldCharType="separate"/>
      </w:r>
      <w:r>
        <w:rPr>
          <w:rFonts w:ascii="Times New Roman"/>
          <w:color w:val="auto"/>
        </w:rPr>
        <w:t>28</w:t>
      </w:r>
      <w:r>
        <w:rPr>
          <w:rFonts w:ascii="Times New Roman"/>
          <w:color w:val="auto"/>
        </w:rPr>
        <w:fldChar w:fldCharType="end"/>
      </w:r>
      <w:r>
        <w:rPr>
          <w:rFonts w:ascii="Times New Roman"/>
          <w:color w:val="auto"/>
          <w:lang w:val="zh-CN"/>
        </w:rPr>
        <w:fldChar w:fldCharType="end"/>
      </w:r>
    </w:p>
    <w:p w14:paraId="13BB7A39">
      <w:pPr>
        <w:pStyle w:val="8"/>
        <w:tabs>
          <w:tab w:val="right" w:leader="dot" w:pos="9746"/>
          <w:tab w:val="clear" w:pos="9242"/>
        </w:tabs>
        <w:rPr>
          <w:rFonts w:ascii="Times New Roman"/>
          <w:color w:val="auto"/>
        </w:rPr>
      </w:pPr>
      <w:r>
        <w:rPr>
          <w:rFonts w:ascii="Times New Roman"/>
          <w:color w:val="auto"/>
          <w:lang w:val="zh-CN"/>
        </w:rPr>
        <w:fldChar w:fldCharType="begin"/>
      </w:r>
      <w:r>
        <w:rPr>
          <w:rFonts w:ascii="Times New Roman"/>
          <w:color w:val="auto"/>
          <w:lang w:val="zh-CN"/>
        </w:rPr>
        <w:instrText xml:space="preserve"> HYPERLINK \l _Toc9414 </w:instrText>
      </w:r>
      <w:r>
        <w:rPr>
          <w:rFonts w:ascii="Times New Roman"/>
          <w:color w:val="auto"/>
          <w:lang w:val="zh-CN"/>
        </w:rPr>
        <w:fldChar w:fldCharType="separate"/>
      </w:r>
      <w:r>
        <w:rPr>
          <w:rFonts w:hint="eastAsia" w:ascii="Times New Roman"/>
          <w:color w:val="auto"/>
        </w:rPr>
        <w:t>附录</w:t>
      </w:r>
      <w:r>
        <w:rPr>
          <w:rFonts w:hint="eastAsia" w:ascii="Times New Roman"/>
          <w:color w:val="auto"/>
          <w:lang w:val="en-US" w:eastAsia="zh-CN"/>
        </w:rPr>
        <w:t>C（资料性）管节配筋</w:t>
      </w:r>
      <w:r>
        <w:rPr>
          <w:rFonts w:ascii="Times New Roman"/>
          <w:color w:val="auto"/>
        </w:rPr>
        <w:tab/>
      </w:r>
      <w:r>
        <w:rPr>
          <w:rFonts w:ascii="Times New Roman"/>
          <w:color w:val="auto"/>
        </w:rPr>
        <w:fldChar w:fldCharType="begin"/>
      </w:r>
      <w:r>
        <w:rPr>
          <w:rFonts w:ascii="Times New Roman"/>
          <w:color w:val="auto"/>
        </w:rPr>
        <w:instrText xml:space="preserve"> PAGEREF _Toc9414 \h </w:instrText>
      </w:r>
      <w:r>
        <w:rPr>
          <w:rFonts w:ascii="Times New Roman"/>
          <w:color w:val="auto"/>
        </w:rPr>
        <w:fldChar w:fldCharType="separate"/>
      </w:r>
      <w:r>
        <w:rPr>
          <w:rFonts w:ascii="Times New Roman"/>
          <w:color w:val="auto"/>
        </w:rPr>
        <w:t>29</w:t>
      </w:r>
      <w:r>
        <w:rPr>
          <w:rFonts w:ascii="Times New Roman"/>
          <w:color w:val="auto"/>
        </w:rPr>
        <w:fldChar w:fldCharType="end"/>
      </w:r>
      <w:r>
        <w:rPr>
          <w:rFonts w:ascii="Times New Roman"/>
          <w:color w:val="auto"/>
          <w:lang w:val="zh-CN"/>
        </w:rPr>
        <w:fldChar w:fldCharType="end"/>
      </w:r>
    </w:p>
    <w:p w14:paraId="4DB7D1F2">
      <w:pPr>
        <w:pStyle w:val="8"/>
        <w:tabs>
          <w:tab w:val="right" w:leader="dot" w:pos="9746"/>
          <w:tab w:val="clear" w:pos="9242"/>
        </w:tabs>
        <w:rPr>
          <w:color w:val="auto"/>
        </w:rPr>
      </w:pPr>
      <w:r>
        <w:rPr>
          <w:rFonts w:ascii="Times New Roman"/>
          <w:color w:val="auto"/>
          <w:lang w:val="zh-CN"/>
        </w:rPr>
        <w:fldChar w:fldCharType="begin"/>
      </w:r>
      <w:r>
        <w:rPr>
          <w:rFonts w:ascii="Times New Roman"/>
          <w:color w:val="auto"/>
          <w:lang w:val="zh-CN"/>
        </w:rPr>
        <w:instrText xml:space="preserve"> HYPERLINK \l _Toc11324 </w:instrText>
      </w:r>
      <w:r>
        <w:rPr>
          <w:rFonts w:ascii="Times New Roman"/>
          <w:color w:val="auto"/>
          <w:lang w:val="zh-CN"/>
        </w:rPr>
        <w:fldChar w:fldCharType="separate"/>
      </w:r>
      <w:r>
        <w:rPr>
          <w:rFonts w:hint="eastAsia" w:ascii="Times New Roman"/>
          <w:color w:val="auto"/>
        </w:rPr>
        <w:t>附录</w:t>
      </w:r>
      <w:r>
        <w:rPr>
          <w:rFonts w:ascii="Times New Roman"/>
          <w:color w:val="auto"/>
        </w:rPr>
        <w:t>D</w:t>
      </w:r>
      <w:r>
        <w:rPr>
          <w:rFonts w:hint="eastAsia" w:ascii="Times New Roman"/>
          <w:color w:val="auto"/>
          <w:lang w:val="en-US" w:eastAsia="zh-CN"/>
        </w:rPr>
        <w:t>（规范性）管体混凝土吸水率试验方法</w:t>
      </w:r>
      <w:r>
        <w:rPr>
          <w:rFonts w:ascii="Times New Roman"/>
          <w:color w:val="auto"/>
        </w:rPr>
        <w:tab/>
      </w:r>
      <w:r>
        <w:rPr>
          <w:rFonts w:ascii="Times New Roman"/>
          <w:color w:val="auto"/>
        </w:rPr>
        <w:fldChar w:fldCharType="begin"/>
      </w:r>
      <w:r>
        <w:rPr>
          <w:rFonts w:ascii="Times New Roman"/>
          <w:color w:val="auto"/>
        </w:rPr>
        <w:instrText xml:space="preserve"> PAGEREF _Toc11324 \h </w:instrText>
      </w:r>
      <w:r>
        <w:rPr>
          <w:rFonts w:ascii="Times New Roman"/>
          <w:color w:val="auto"/>
        </w:rPr>
        <w:fldChar w:fldCharType="separate"/>
      </w:r>
      <w:r>
        <w:rPr>
          <w:rFonts w:ascii="Times New Roman"/>
          <w:color w:val="auto"/>
        </w:rPr>
        <w:t>33</w:t>
      </w:r>
      <w:r>
        <w:rPr>
          <w:rFonts w:ascii="Times New Roman"/>
          <w:color w:val="auto"/>
        </w:rPr>
        <w:fldChar w:fldCharType="end"/>
      </w:r>
      <w:r>
        <w:rPr>
          <w:rFonts w:ascii="Times New Roman"/>
          <w:color w:val="auto"/>
          <w:lang w:val="zh-CN"/>
        </w:rPr>
        <w:fldChar w:fldCharType="end"/>
      </w:r>
    </w:p>
    <w:p w14:paraId="48029901">
      <w:pPr>
        <w:pStyle w:val="33"/>
        <w:rPr>
          <w:rFonts w:ascii="Times New Roman"/>
          <w:color w:val="auto"/>
        </w:rPr>
      </w:pPr>
      <w:r>
        <w:rPr>
          <w:bCs/>
          <w:color w:val="auto"/>
          <w:szCs w:val="21"/>
          <w:lang w:val="zh-CN"/>
        </w:rPr>
        <w:fldChar w:fldCharType="end"/>
      </w:r>
      <w:bookmarkStart w:id="7" w:name="_Toc6767"/>
      <w:r>
        <w:rPr>
          <w:rFonts w:ascii="Times New Roman"/>
          <w:color w:val="auto"/>
        </w:rPr>
        <w:t>前</w:t>
      </w:r>
      <w:bookmarkStart w:id="8" w:name="BKQY"/>
      <w:r>
        <w:rPr>
          <w:rFonts w:ascii="Times New Roman"/>
          <w:color w:val="auto"/>
        </w:rPr>
        <w:t>  言</w:t>
      </w:r>
      <w:bookmarkEnd w:id="6"/>
      <w:bookmarkEnd w:id="7"/>
      <w:bookmarkEnd w:id="8"/>
    </w:p>
    <w:p w14:paraId="150D1C0A">
      <w:pPr>
        <w:pStyle w:val="28"/>
        <w:adjustRightInd w:val="0"/>
        <w:snapToGrid w:val="0"/>
        <w:spacing w:line="360" w:lineRule="auto"/>
        <w:ind w:firstLine="420"/>
        <w:rPr>
          <w:rFonts w:ascii="Times New Roman"/>
          <w:color w:val="auto"/>
        </w:rPr>
      </w:pPr>
      <w:r>
        <w:rPr>
          <w:rFonts w:ascii="Times New Roman"/>
          <w:color w:val="auto"/>
        </w:rPr>
        <w:t>本文件按照GB/T1.1-2020和GB/T20001.10-2014给出的规则起草。</w:t>
      </w:r>
    </w:p>
    <w:p w14:paraId="48BBB708">
      <w:pPr>
        <w:pStyle w:val="28"/>
        <w:adjustRightInd w:val="0"/>
        <w:snapToGrid w:val="0"/>
        <w:spacing w:line="360" w:lineRule="auto"/>
        <w:ind w:firstLine="420"/>
        <w:rPr>
          <w:rFonts w:ascii="Times New Roman"/>
          <w:color w:val="auto"/>
          <w:szCs w:val="21"/>
        </w:rPr>
      </w:pPr>
      <w:r>
        <w:rPr>
          <w:rFonts w:ascii="Times New Roman"/>
          <w:color w:val="auto"/>
          <w:szCs w:val="21"/>
        </w:rPr>
        <w:t>本</w:t>
      </w:r>
      <w:r>
        <w:rPr>
          <w:rFonts w:ascii="Times New Roman"/>
          <w:color w:val="auto"/>
        </w:rPr>
        <w:t>文件</w:t>
      </w:r>
      <w:r>
        <w:rPr>
          <w:rFonts w:ascii="Times New Roman"/>
          <w:color w:val="auto"/>
          <w:szCs w:val="21"/>
        </w:rPr>
        <w:t>按中国工程建设标准化协会《关于印发〈2022年第二批工程建设协会标准制订、修订计划〉的通知》（建标协字〔2022〕040号）的要求制定。</w:t>
      </w:r>
    </w:p>
    <w:p w14:paraId="70BD2849">
      <w:pPr>
        <w:pStyle w:val="28"/>
        <w:widowControl w:val="0"/>
        <w:adjustRightInd w:val="0"/>
        <w:snapToGrid w:val="0"/>
        <w:spacing w:line="360" w:lineRule="auto"/>
        <w:ind w:firstLine="420"/>
        <w:rPr>
          <w:rFonts w:ascii="Times New Roman"/>
          <w:color w:val="auto"/>
        </w:rPr>
      </w:pPr>
      <w:r>
        <w:rPr>
          <w:rFonts w:ascii="Times New Roman"/>
          <w:color w:val="auto"/>
        </w:rPr>
        <w:t>本文件的某些内容可能直接或间接涉及专利，本文件的发布机构不承担识别这些专利的责任。</w:t>
      </w:r>
    </w:p>
    <w:p w14:paraId="49A674C8">
      <w:pPr>
        <w:pStyle w:val="28"/>
        <w:widowControl w:val="0"/>
        <w:adjustRightInd w:val="0"/>
        <w:snapToGrid w:val="0"/>
        <w:spacing w:line="360" w:lineRule="auto"/>
        <w:ind w:firstLine="420"/>
        <w:rPr>
          <w:rFonts w:ascii="Times New Roman"/>
          <w:color w:val="auto"/>
        </w:rPr>
      </w:pPr>
      <w:r>
        <w:rPr>
          <w:rFonts w:ascii="Times New Roman"/>
          <w:color w:val="auto"/>
        </w:rPr>
        <w:t>本文件由中国工程建设标准化协会建筑与市政工程产品应用分会归口管理。</w:t>
      </w:r>
    </w:p>
    <w:p w14:paraId="4A4C7CF0">
      <w:pPr>
        <w:pStyle w:val="28"/>
        <w:widowControl w:val="0"/>
        <w:adjustRightInd w:val="0"/>
        <w:snapToGrid w:val="0"/>
        <w:spacing w:line="360" w:lineRule="auto"/>
        <w:ind w:firstLine="420"/>
        <w:rPr>
          <w:rFonts w:ascii="Times New Roman"/>
          <w:color w:val="auto"/>
        </w:rPr>
      </w:pPr>
      <w:r>
        <w:rPr>
          <w:rFonts w:ascii="Times New Roman"/>
          <w:color w:val="auto"/>
        </w:rPr>
        <w:t>本文件负责起草单位：</w:t>
      </w:r>
      <w:r>
        <w:rPr>
          <w:rFonts w:hint="eastAsia" w:ascii="Times New Roman"/>
          <w:color w:val="auto"/>
          <w:lang w:val="en-US" w:eastAsia="zh-CN"/>
        </w:rPr>
        <w:t>xxxx</w:t>
      </w:r>
      <w:r>
        <w:rPr>
          <w:rFonts w:ascii="Times New Roman"/>
          <w:color w:val="auto"/>
        </w:rPr>
        <w:t>。</w:t>
      </w:r>
    </w:p>
    <w:p w14:paraId="3BBCE7E2">
      <w:pPr>
        <w:pStyle w:val="28"/>
        <w:widowControl w:val="0"/>
        <w:adjustRightInd w:val="0"/>
        <w:snapToGrid w:val="0"/>
        <w:spacing w:line="360" w:lineRule="auto"/>
        <w:ind w:firstLine="420"/>
        <w:rPr>
          <w:rFonts w:ascii="Times New Roman"/>
          <w:color w:val="auto"/>
        </w:rPr>
      </w:pPr>
      <w:r>
        <w:rPr>
          <w:rFonts w:ascii="Times New Roman"/>
          <w:color w:val="auto"/>
        </w:rPr>
        <w:t>本文件参加起草单位：</w:t>
      </w:r>
      <w:r>
        <w:rPr>
          <w:rFonts w:hint="eastAsia" w:ascii="Times New Roman"/>
          <w:color w:val="auto"/>
          <w:lang w:val="en-US" w:eastAsia="zh-CN"/>
        </w:rPr>
        <w:t>xxxx</w:t>
      </w:r>
      <w:r>
        <w:rPr>
          <w:rFonts w:ascii="Times New Roman"/>
          <w:color w:val="auto"/>
        </w:rPr>
        <w:t>。</w:t>
      </w:r>
    </w:p>
    <w:p w14:paraId="1A181FFA">
      <w:pPr>
        <w:pStyle w:val="28"/>
        <w:spacing w:line="360" w:lineRule="auto"/>
        <w:ind w:firstLine="420"/>
        <w:rPr>
          <w:rFonts w:ascii="Times New Roman"/>
          <w:color w:val="auto"/>
        </w:rPr>
      </w:pPr>
      <w:r>
        <w:rPr>
          <w:rFonts w:ascii="Times New Roman"/>
          <w:color w:val="auto"/>
        </w:rPr>
        <w:t>本文件主要起草人：</w:t>
      </w:r>
    </w:p>
    <w:p w14:paraId="6D227885">
      <w:pPr>
        <w:pStyle w:val="28"/>
        <w:spacing w:line="360" w:lineRule="auto"/>
        <w:ind w:left="2" w:leftChars="1" w:right="-107" w:firstLine="420"/>
        <w:rPr>
          <w:rFonts w:ascii="Times New Roman"/>
          <w:color w:val="auto"/>
          <w:szCs w:val="21"/>
        </w:rPr>
      </w:pPr>
      <w:r>
        <w:rPr>
          <w:rFonts w:ascii="Times New Roman"/>
          <w:color w:val="auto"/>
          <w:szCs w:val="21"/>
        </w:rPr>
        <w:t>本</w:t>
      </w:r>
      <w:r>
        <w:rPr>
          <w:rFonts w:ascii="Times New Roman"/>
          <w:color w:val="auto"/>
        </w:rPr>
        <w:t>文件</w:t>
      </w:r>
      <w:r>
        <w:rPr>
          <w:rFonts w:ascii="Times New Roman"/>
          <w:color w:val="auto"/>
          <w:szCs w:val="21"/>
        </w:rPr>
        <w:t>审查人：</w:t>
      </w:r>
    </w:p>
    <w:p w14:paraId="03245CF8">
      <w:pPr>
        <w:spacing w:after="312" w:afterLines="100"/>
        <w:ind w:firstLine="420"/>
        <w:jc w:val="center"/>
        <w:rPr>
          <w:color w:val="auto"/>
          <w:szCs w:val="21"/>
        </w:rPr>
      </w:pPr>
    </w:p>
    <w:p w14:paraId="5A9709BF">
      <w:pPr>
        <w:ind w:firstLine="420"/>
        <w:rPr>
          <w:color w:val="auto"/>
          <w:szCs w:val="21"/>
        </w:rPr>
      </w:pPr>
      <w:bookmarkStart w:id="36" w:name="_GoBack"/>
      <w:bookmarkEnd w:id="36"/>
    </w:p>
    <w:p w14:paraId="4429D74A">
      <w:pPr>
        <w:pStyle w:val="34"/>
        <w:spacing w:before="840"/>
        <w:ind w:firstLine="640"/>
        <w:outlineLvl w:val="9"/>
        <w:rPr>
          <w:rFonts w:ascii="Times New Roman"/>
          <w:color w:val="auto"/>
        </w:rPr>
        <w:sectPr>
          <w:footerReference r:id="rId14" w:type="default"/>
          <w:footerReference r:id="rId15" w:type="even"/>
          <w:pgSz w:w="11906" w:h="16838"/>
          <w:pgMar w:top="1440" w:right="1080" w:bottom="1440" w:left="1080" w:header="562" w:footer="1134" w:gutter="0"/>
          <w:pgNumType w:start="1"/>
          <w:cols w:space="425" w:num="1"/>
          <w:formProt w:val="0"/>
          <w:docGrid w:type="lines" w:linePitch="312" w:charSpace="0"/>
        </w:sectPr>
      </w:pPr>
    </w:p>
    <w:p w14:paraId="275C89F4">
      <w:pPr>
        <w:pStyle w:val="34"/>
        <w:keepNext/>
        <w:keepLines w:val="0"/>
        <w:pageBreakBefore/>
        <w:widowControl/>
        <w:kinsoku/>
        <w:wordWrap/>
        <w:overflowPunct/>
        <w:topLinePunct w:val="0"/>
        <w:autoSpaceDE/>
        <w:autoSpaceDN/>
        <w:bidi w:val="0"/>
        <w:adjustRightInd/>
        <w:snapToGrid/>
        <w:spacing w:before="840"/>
        <w:ind w:firstLine="640"/>
        <w:textAlignment w:val="auto"/>
        <w:outlineLvl w:val="9"/>
        <w:rPr>
          <w:rFonts w:ascii="Times New Roman" w:hAnsi="Times New Roman" w:eastAsia="黑体" w:cs="Times New Roman"/>
          <w:color w:val="auto"/>
          <w:kern w:val="0"/>
          <w:sz w:val="32"/>
          <w:szCs w:val="32"/>
          <w:lang w:val="en-US" w:eastAsia="zh-CN" w:bidi="ar-SA"/>
        </w:rPr>
      </w:pPr>
      <w:bookmarkStart w:id="9" w:name="_Toc18198"/>
      <w:bookmarkStart w:id="10" w:name="_Toc2922"/>
      <w:r>
        <w:rPr>
          <w:rFonts w:ascii="Times New Roman" w:hAnsi="Times New Roman" w:eastAsia="黑体" w:cs="Times New Roman"/>
          <w:color w:val="auto"/>
          <w:kern w:val="0"/>
          <w:sz w:val="32"/>
          <w:szCs w:val="32"/>
          <w:lang w:val="en-US" w:eastAsia="zh-CN" w:bidi="ar-SA"/>
        </w:rPr>
        <w:t>耐腐蚀高性能（钢筋）混凝土排水管</w:t>
      </w:r>
      <w:bookmarkEnd w:id="9"/>
      <w:bookmarkEnd w:id="10"/>
    </w:p>
    <w:p w14:paraId="0FE56069">
      <w:pPr>
        <w:pStyle w:val="35"/>
        <w:spacing w:before="312" w:after="312"/>
        <w:outlineLvl w:val="0"/>
        <w:rPr>
          <w:rFonts w:ascii="Times New Roman"/>
          <w:color w:val="auto"/>
        </w:rPr>
      </w:pPr>
      <w:bookmarkStart w:id="11" w:name="_Toc21114"/>
      <w:bookmarkStart w:id="12" w:name="_Toc8347"/>
      <w:r>
        <w:rPr>
          <w:rFonts w:ascii="Times New Roman"/>
          <w:color w:val="auto"/>
        </w:rPr>
        <w:t>范围</w:t>
      </w:r>
      <w:bookmarkEnd w:id="11"/>
      <w:bookmarkEnd w:id="12"/>
    </w:p>
    <w:p w14:paraId="695BA98A">
      <w:pPr>
        <w:pStyle w:val="28"/>
        <w:ind w:firstLine="420"/>
        <w:rPr>
          <w:rFonts w:ascii="Times New Roman"/>
          <w:color w:val="auto"/>
        </w:rPr>
      </w:pPr>
      <w:r>
        <w:rPr>
          <w:rFonts w:ascii="Times New Roman"/>
          <w:color w:val="auto"/>
        </w:rPr>
        <w:t>本文件规定了耐腐蚀高性能（钢筋）混凝土排水管（以下简称管子）的术语和定义、分类和标记、一般规定、技术要求、试验方法、检验规则、标志、运输和贮存、使用规定和出产品合格证等内容。</w:t>
      </w:r>
    </w:p>
    <w:p w14:paraId="672FD5C4">
      <w:pPr>
        <w:pStyle w:val="28"/>
        <w:ind w:firstLine="420"/>
        <w:rPr>
          <w:rFonts w:ascii="Times New Roman"/>
          <w:color w:val="auto"/>
        </w:rPr>
      </w:pPr>
      <w:r>
        <w:rPr>
          <w:rFonts w:ascii="Times New Roman"/>
          <w:color w:val="auto"/>
        </w:rPr>
        <w:t>本文件适用于按GB50021中判定的化学腐蚀环境作用等级不超过V-E级和按GB50021判定腐蚀等级不超过中等腐蚀等级环境中的市政、铁路、公路、水利等工程中重力流管线用管材。生产其他用途（如综合管廊、地下管线隧道等）的管子，由供需双方协商，可参照本标准执行。</w:t>
      </w:r>
    </w:p>
    <w:p w14:paraId="1C7DED8A">
      <w:pPr>
        <w:pStyle w:val="28"/>
        <w:autoSpaceDE/>
        <w:autoSpaceDN/>
        <w:ind w:firstLine="420"/>
        <w:rPr>
          <w:rFonts w:ascii="Times New Roman"/>
          <w:color w:val="auto"/>
        </w:rPr>
      </w:pPr>
      <w:r>
        <w:rPr>
          <w:rFonts w:ascii="Times New Roman"/>
          <w:color w:val="auto"/>
        </w:rPr>
        <w:t>本文件适用于开槽、顶进等施工方法用的管子。</w:t>
      </w:r>
    </w:p>
    <w:p w14:paraId="76B081E2">
      <w:pPr>
        <w:pStyle w:val="35"/>
        <w:spacing w:before="312" w:after="312"/>
        <w:outlineLvl w:val="0"/>
        <w:rPr>
          <w:rFonts w:ascii="Times New Roman"/>
          <w:color w:val="auto"/>
        </w:rPr>
      </w:pPr>
      <w:bookmarkStart w:id="13" w:name="_Toc30667"/>
      <w:bookmarkStart w:id="14" w:name="_Toc7583"/>
      <w:r>
        <w:rPr>
          <w:rFonts w:ascii="Times New Roman"/>
          <w:color w:val="auto"/>
        </w:rPr>
        <w:t>规范性引用文件</w:t>
      </w:r>
      <w:bookmarkEnd w:id="13"/>
      <w:bookmarkEnd w:id="14"/>
    </w:p>
    <w:p w14:paraId="2C2A9E7B">
      <w:pPr>
        <w:pStyle w:val="28"/>
        <w:ind w:firstLine="420"/>
        <w:rPr>
          <w:rFonts w:ascii="Times New Roman"/>
          <w:color w:val="auto"/>
        </w:rPr>
      </w:pPr>
      <w:r>
        <w:rPr>
          <w:rFonts w:ascii="Times New Roman"/>
          <w:color w:val="auto"/>
        </w:rPr>
        <w:t>下列文件中的内容通过文中的规范性引用而构成本文件必不可少的条款。其中，注日期的引用文件，仅该日期对应的版本适用于本文件；不注日期的引用文件，其最新版本（包括所有的修改单）适用于本文件。。</w:t>
      </w:r>
    </w:p>
    <w:p w14:paraId="5ECE259A">
      <w:pPr>
        <w:pStyle w:val="28"/>
        <w:ind w:firstLine="420"/>
        <w:rPr>
          <w:rFonts w:ascii="Times New Roman"/>
          <w:color w:val="auto"/>
        </w:rPr>
      </w:pPr>
      <w:r>
        <w:rPr>
          <w:rFonts w:ascii="Times New Roman"/>
          <w:color w:val="auto"/>
        </w:rPr>
        <w:t>GB 175 通用硅酸盐水泥</w:t>
      </w:r>
    </w:p>
    <w:p w14:paraId="06F98190">
      <w:pPr>
        <w:pStyle w:val="28"/>
        <w:ind w:firstLine="420"/>
        <w:rPr>
          <w:rFonts w:ascii="Times New Roman"/>
          <w:color w:val="auto"/>
        </w:rPr>
      </w:pPr>
      <w:r>
        <w:rPr>
          <w:rFonts w:ascii="Times New Roman"/>
          <w:color w:val="auto"/>
        </w:rPr>
        <w:t>GB/T 748 抗硫酸盐硅酸盐水泥</w:t>
      </w:r>
    </w:p>
    <w:p w14:paraId="4E8DF1D3">
      <w:pPr>
        <w:pStyle w:val="28"/>
        <w:ind w:firstLine="420"/>
        <w:rPr>
          <w:rFonts w:ascii="Times New Roman"/>
          <w:color w:val="auto"/>
        </w:rPr>
      </w:pPr>
      <w:r>
        <w:rPr>
          <w:rFonts w:ascii="Times New Roman"/>
          <w:color w:val="auto"/>
        </w:rPr>
        <w:t>GB/T 1499.l 钢筋混凝土用钢第 1 部分：热轧光圆钢筋</w:t>
      </w:r>
    </w:p>
    <w:p w14:paraId="78B42D41">
      <w:pPr>
        <w:pStyle w:val="28"/>
        <w:ind w:firstLine="420"/>
        <w:rPr>
          <w:rFonts w:ascii="Times New Roman"/>
          <w:color w:val="auto"/>
        </w:rPr>
      </w:pPr>
      <w:r>
        <w:rPr>
          <w:rFonts w:ascii="Times New Roman"/>
          <w:color w:val="auto"/>
        </w:rPr>
        <w:t>GB/T 1499.2 钢筋混凝土用钢第 2 部分：热轧带肋钢筋</w:t>
      </w:r>
    </w:p>
    <w:p w14:paraId="52047A35">
      <w:pPr>
        <w:pStyle w:val="28"/>
        <w:ind w:firstLine="420"/>
        <w:rPr>
          <w:rFonts w:ascii="Times New Roman"/>
          <w:color w:val="auto"/>
        </w:rPr>
      </w:pPr>
      <w:r>
        <w:rPr>
          <w:rFonts w:ascii="Times New Roman"/>
          <w:color w:val="auto"/>
        </w:rPr>
        <w:t>GB/T 1596 用于水泥和混凝土中的粉煤灰</w:t>
      </w:r>
    </w:p>
    <w:p w14:paraId="303F0A13">
      <w:pPr>
        <w:pStyle w:val="28"/>
        <w:ind w:firstLine="420"/>
        <w:rPr>
          <w:rFonts w:ascii="Times New Roman"/>
          <w:color w:val="auto"/>
        </w:rPr>
      </w:pPr>
      <w:r>
        <w:rPr>
          <w:rFonts w:ascii="Times New Roman"/>
          <w:color w:val="auto"/>
        </w:rPr>
        <w:t>GB/T 3274 碳素结构钢和低合金结构钢热轧钢板和钢带</w:t>
      </w:r>
    </w:p>
    <w:p w14:paraId="727A7A9A">
      <w:pPr>
        <w:pStyle w:val="28"/>
        <w:ind w:firstLine="420"/>
        <w:rPr>
          <w:rFonts w:ascii="Times New Roman"/>
          <w:color w:val="auto"/>
        </w:rPr>
      </w:pPr>
      <w:r>
        <w:rPr>
          <w:rFonts w:ascii="Times New Roman"/>
          <w:color w:val="auto"/>
        </w:rPr>
        <w:t>GB 8076 混凝土外加剂</w:t>
      </w:r>
    </w:p>
    <w:p w14:paraId="7BD20825">
      <w:pPr>
        <w:pStyle w:val="28"/>
        <w:ind w:firstLine="420"/>
        <w:rPr>
          <w:rFonts w:ascii="Times New Roman"/>
          <w:color w:val="auto"/>
        </w:rPr>
      </w:pPr>
      <w:r>
        <w:rPr>
          <w:rFonts w:ascii="Times New Roman"/>
          <w:color w:val="auto"/>
        </w:rPr>
        <w:t>GB/T 8077混凝土外加剂匀质性试验方法</w:t>
      </w:r>
    </w:p>
    <w:p w14:paraId="5F2E5F03">
      <w:pPr>
        <w:pStyle w:val="28"/>
        <w:ind w:firstLine="420"/>
        <w:rPr>
          <w:rFonts w:ascii="Times New Roman"/>
          <w:color w:val="auto"/>
        </w:rPr>
      </w:pPr>
      <w:r>
        <w:rPr>
          <w:rFonts w:ascii="Times New Roman"/>
          <w:color w:val="auto"/>
        </w:rPr>
        <w:t>GB/T 13788 冷轧带肋钢筋</w:t>
      </w:r>
    </w:p>
    <w:p w14:paraId="6BEACBDB">
      <w:pPr>
        <w:pStyle w:val="28"/>
        <w:ind w:firstLine="420"/>
        <w:rPr>
          <w:rFonts w:ascii="Times New Roman"/>
          <w:color w:val="auto"/>
        </w:rPr>
      </w:pPr>
      <w:r>
        <w:rPr>
          <w:rFonts w:ascii="Times New Roman"/>
          <w:color w:val="auto"/>
        </w:rPr>
        <w:t>GB/T 14684 建设用砂</w:t>
      </w:r>
    </w:p>
    <w:p w14:paraId="053362FB">
      <w:pPr>
        <w:pStyle w:val="28"/>
        <w:ind w:firstLine="420"/>
        <w:rPr>
          <w:rFonts w:ascii="Times New Roman"/>
          <w:color w:val="auto"/>
        </w:rPr>
      </w:pPr>
      <w:r>
        <w:rPr>
          <w:rFonts w:ascii="Times New Roman"/>
          <w:color w:val="auto"/>
        </w:rPr>
        <w:t>GB/T 14685 建设用卵石、碎石</w:t>
      </w:r>
    </w:p>
    <w:p w14:paraId="03506630">
      <w:pPr>
        <w:pStyle w:val="28"/>
        <w:ind w:firstLine="420"/>
        <w:rPr>
          <w:rFonts w:ascii="Times New Roman"/>
          <w:color w:val="auto"/>
        </w:rPr>
      </w:pPr>
      <w:r>
        <w:rPr>
          <w:rFonts w:ascii="Times New Roman"/>
          <w:color w:val="auto"/>
        </w:rPr>
        <w:t>GB/T 15345 混凝土输水管试验方法</w:t>
      </w:r>
    </w:p>
    <w:p w14:paraId="444B8262">
      <w:pPr>
        <w:pStyle w:val="28"/>
        <w:ind w:firstLine="420"/>
        <w:rPr>
          <w:rFonts w:ascii="Times New Roman"/>
          <w:color w:val="auto"/>
        </w:rPr>
      </w:pPr>
      <w:r>
        <w:rPr>
          <w:rFonts w:ascii="Times New Roman"/>
          <w:color w:val="auto"/>
        </w:rPr>
        <w:t>GB/T 16752 混凝土和钢筋混凝土排水管试验方法</w:t>
      </w:r>
    </w:p>
    <w:p w14:paraId="2D069873">
      <w:pPr>
        <w:pStyle w:val="28"/>
        <w:ind w:firstLine="420"/>
        <w:rPr>
          <w:rFonts w:ascii="Times New Roman"/>
          <w:color w:val="auto"/>
        </w:rPr>
      </w:pPr>
      <w:r>
        <w:rPr>
          <w:rFonts w:ascii="Times New Roman"/>
          <w:color w:val="auto"/>
        </w:rPr>
        <w:t>GB/T 1804</w:t>
      </w:r>
      <w:r>
        <w:rPr>
          <w:rFonts w:hint="eastAsia" w:ascii="Times New Roman"/>
          <w:color w:val="auto"/>
          <w:lang w:val="en-US" w:eastAsia="zh-CN"/>
        </w:rPr>
        <w:t>6</w:t>
      </w:r>
      <w:r>
        <w:rPr>
          <w:rFonts w:ascii="Times New Roman"/>
          <w:color w:val="auto"/>
        </w:rPr>
        <w:t xml:space="preserve"> 用于水泥、砂浆和混凝土中的粒化高炉矿渣粉</w:t>
      </w:r>
    </w:p>
    <w:p w14:paraId="60FD43C4">
      <w:pPr>
        <w:pStyle w:val="28"/>
        <w:ind w:firstLine="420"/>
        <w:rPr>
          <w:rFonts w:ascii="Times New Roman"/>
          <w:color w:val="auto"/>
        </w:rPr>
      </w:pPr>
      <w:r>
        <w:rPr>
          <w:rFonts w:ascii="Times New Roman"/>
          <w:color w:val="auto"/>
        </w:rPr>
        <w:t>GB/T 18173.3 高分子防水材料第 3 部分：遇水膨胀橡胶</w:t>
      </w:r>
    </w:p>
    <w:p w14:paraId="3983F473">
      <w:pPr>
        <w:pStyle w:val="28"/>
        <w:ind w:firstLine="420"/>
        <w:rPr>
          <w:rFonts w:ascii="Times New Roman"/>
          <w:color w:val="auto"/>
        </w:rPr>
      </w:pPr>
      <w:r>
        <w:rPr>
          <w:rFonts w:ascii="Times New Roman"/>
          <w:color w:val="auto"/>
        </w:rPr>
        <w:t>GB/T 20472 硫铝酸盐水泥</w:t>
      </w:r>
    </w:p>
    <w:p w14:paraId="039F30E6">
      <w:pPr>
        <w:pStyle w:val="28"/>
        <w:ind w:firstLine="420"/>
        <w:rPr>
          <w:rFonts w:ascii="Times New Roman"/>
          <w:color w:val="auto"/>
        </w:rPr>
      </w:pPr>
      <w:r>
        <w:rPr>
          <w:rFonts w:ascii="Times New Roman"/>
          <w:color w:val="auto"/>
        </w:rPr>
        <w:t>GB/T 21120 水泥混凝土和砂浆用合成纤维</w:t>
      </w:r>
    </w:p>
    <w:p w14:paraId="058F62E0">
      <w:pPr>
        <w:pStyle w:val="28"/>
        <w:ind w:firstLine="420"/>
        <w:rPr>
          <w:rFonts w:ascii="Times New Roman"/>
          <w:color w:val="auto"/>
        </w:rPr>
      </w:pPr>
      <w:r>
        <w:rPr>
          <w:rFonts w:ascii="Times New Roman"/>
          <w:color w:val="auto"/>
        </w:rPr>
        <w:t>GB/T 23439 混凝土膨胀剂</w:t>
      </w:r>
    </w:p>
    <w:p w14:paraId="7FA7F0D7">
      <w:pPr>
        <w:pStyle w:val="28"/>
        <w:ind w:firstLine="420"/>
        <w:rPr>
          <w:rFonts w:ascii="Times New Roman"/>
          <w:color w:val="auto"/>
        </w:rPr>
      </w:pPr>
      <w:r>
        <w:rPr>
          <w:rFonts w:ascii="Times New Roman"/>
          <w:color w:val="auto"/>
        </w:rPr>
        <w:t>GB/T 27690 砂浆和混凝土用硅灰</w:t>
      </w:r>
    </w:p>
    <w:p w14:paraId="4D4E2EA8">
      <w:pPr>
        <w:pStyle w:val="28"/>
        <w:ind w:firstLine="420"/>
        <w:rPr>
          <w:rFonts w:ascii="Times New Roman"/>
          <w:color w:val="auto"/>
        </w:rPr>
      </w:pPr>
      <w:r>
        <w:rPr>
          <w:rFonts w:ascii="Times New Roman"/>
          <w:color w:val="auto"/>
        </w:rPr>
        <w:t>GB/T 31387 活性粉末混凝土</w:t>
      </w:r>
    </w:p>
    <w:p w14:paraId="72A1E4E8">
      <w:pPr>
        <w:pStyle w:val="28"/>
        <w:ind w:firstLine="420"/>
        <w:rPr>
          <w:rFonts w:ascii="Times New Roman"/>
          <w:color w:val="auto"/>
        </w:rPr>
      </w:pPr>
      <w:r>
        <w:rPr>
          <w:rFonts w:ascii="Times New Roman"/>
          <w:color w:val="auto"/>
        </w:rPr>
        <w:t>GB/T 35164 用于水泥、砂浆和混凝土中的石灰石粉</w:t>
      </w:r>
    </w:p>
    <w:p w14:paraId="71F74634">
      <w:pPr>
        <w:pStyle w:val="28"/>
        <w:ind w:firstLine="420"/>
        <w:rPr>
          <w:rFonts w:ascii="Times New Roman"/>
          <w:color w:val="auto"/>
        </w:rPr>
      </w:pPr>
      <w:r>
        <w:rPr>
          <w:rFonts w:ascii="Times New Roman"/>
          <w:color w:val="auto"/>
        </w:rPr>
        <w:t>GB/T 39147 混凝土用钢纤维</w:t>
      </w:r>
    </w:p>
    <w:p w14:paraId="2E411D91">
      <w:pPr>
        <w:pStyle w:val="28"/>
        <w:ind w:firstLine="420"/>
        <w:rPr>
          <w:rFonts w:ascii="Times New Roman"/>
          <w:color w:val="auto"/>
        </w:rPr>
      </w:pPr>
      <w:r>
        <w:rPr>
          <w:rFonts w:ascii="Times New Roman"/>
          <w:color w:val="auto"/>
        </w:rPr>
        <w:t>GB/T 50010 混凝土结构设计规范</w:t>
      </w:r>
    </w:p>
    <w:p w14:paraId="5E2DEAE3">
      <w:pPr>
        <w:pStyle w:val="28"/>
        <w:ind w:firstLine="420"/>
        <w:rPr>
          <w:rFonts w:ascii="Times New Roman"/>
          <w:color w:val="auto"/>
        </w:rPr>
      </w:pPr>
      <w:r>
        <w:rPr>
          <w:rFonts w:ascii="Times New Roman"/>
          <w:color w:val="auto"/>
        </w:rPr>
        <w:t>GB</w:t>
      </w:r>
      <w:r>
        <w:rPr>
          <w:rFonts w:ascii="Times New Roman"/>
          <w:b/>
          <w:bCs/>
          <w:color w:val="auto"/>
        </w:rPr>
        <w:t xml:space="preserve"> </w:t>
      </w:r>
      <w:r>
        <w:rPr>
          <w:rFonts w:ascii="Times New Roman"/>
          <w:color w:val="auto"/>
        </w:rPr>
        <w:t>50021</w:t>
      </w:r>
      <w:r>
        <w:rPr>
          <w:rFonts w:ascii="Times New Roman"/>
          <w:b/>
          <w:bCs/>
          <w:color w:val="auto"/>
        </w:rPr>
        <w:t xml:space="preserve"> </w:t>
      </w:r>
      <w:r>
        <w:rPr>
          <w:rFonts w:ascii="Times New Roman"/>
          <w:color w:val="auto"/>
        </w:rPr>
        <w:t>岩土工程勘察规范</w:t>
      </w:r>
    </w:p>
    <w:p w14:paraId="6B63AB5E">
      <w:pPr>
        <w:pStyle w:val="28"/>
        <w:ind w:firstLine="420"/>
        <w:rPr>
          <w:rFonts w:ascii="Times New Roman"/>
          <w:color w:val="auto"/>
        </w:rPr>
      </w:pPr>
      <w:r>
        <w:rPr>
          <w:rFonts w:ascii="Times New Roman"/>
          <w:color w:val="auto"/>
        </w:rPr>
        <w:t>GB/T 50046 工业建筑防腐蚀设计标准</w:t>
      </w:r>
    </w:p>
    <w:p w14:paraId="45ED1EDF">
      <w:pPr>
        <w:pStyle w:val="28"/>
        <w:ind w:firstLine="420"/>
        <w:rPr>
          <w:rFonts w:ascii="Times New Roman"/>
          <w:color w:val="auto"/>
        </w:rPr>
      </w:pPr>
      <w:r>
        <w:rPr>
          <w:rFonts w:ascii="Times New Roman"/>
          <w:color w:val="auto"/>
        </w:rPr>
        <w:t>GB/T 50081 混凝土物理力学性能试验方法标准</w:t>
      </w:r>
    </w:p>
    <w:p w14:paraId="0B1A8F5B">
      <w:pPr>
        <w:pStyle w:val="28"/>
        <w:ind w:firstLine="420"/>
        <w:rPr>
          <w:rFonts w:ascii="Times New Roman"/>
          <w:color w:val="auto"/>
        </w:rPr>
      </w:pPr>
      <w:r>
        <w:rPr>
          <w:rFonts w:ascii="Times New Roman"/>
          <w:color w:val="auto"/>
          <w:szCs w:val="21"/>
        </w:rPr>
        <w:t>GB/T</w:t>
      </w:r>
      <w:r>
        <w:rPr>
          <w:rFonts w:hint="eastAsia" w:ascii="Times New Roman"/>
          <w:color w:val="auto"/>
          <w:szCs w:val="21"/>
        </w:rPr>
        <w:t xml:space="preserve"> </w:t>
      </w:r>
      <w:r>
        <w:rPr>
          <w:rFonts w:ascii="Times New Roman"/>
          <w:color w:val="auto"/>
          <w:szCs w:val="21"/>
        </w:rPr>
        <w:t>50082-2009</w:t>
      </w:r>
      <w:r>
        <w:rPr>
          <w:rFonts w:ascii="Times New Roman"/>
          <w:color w:val="auto"/>
        </w:rPr>
        <w:t xml:space="preserve"> 普通混凝土长期性能和耐久性能试验方法标准</w:t>
      </w:r>
    </w:p>
    <w:p w14:paraId="378A98FE">
      <w:pPr>
        <w:pStyle w:val="28"/>
        <w:ind w:firstLine="420"/>
        <w:rPr>
          <w:rFonts w:ascii="Times New Roman"/>
          <w:color w:val="auto"/>
        </w:rPr>
      </w:pPr>
      <w:r>
        <w:rPr>
          <w:rFonts w:ascii="Times New Roman"/>
          <w:color w:val="auto"/>
        </w:rPr>
        <w:t>GB/T 50107 混凝土强度检验评定标准</w:t>
      </w:r>
    </w:p>
    <w:p w14:paraId="2FE55BD5">
      <w:pPr>
        <w:pStyle w:val="28"/>
        <w:ind w:firstLine="420"/>
        <w:rPr>
          <w:rFonts w:ascii="Times New Roman"/>
          <w:color w:val="auto"/>
        </w:rPr>
      </w:pPr>
      <w:r>
        <w:rPr>
          <w:rFonts w:ascii="Times New Roman"/>
          <w:color w:val="auto"/>
        </w:rPr>
        <w:t>GB 50164 混凝土质量控制标准</w:t>
      </w:r>
    </w:p>
    <w:p w14:paraId="42404822">
      <w:pPr>
        <w:pStyle w:val="28"/>
        <w:ind w:firstLine="420"/>
        <w:rPr>
          <w:rFonts w:ascii="Times New Roman"/>
          <w:color w:val="auto"/>
        </w:rPr>
      </w:pPr>
      <w:r>
        <w:rPr>
          <w:rFonts w:ascii="Times New Roman"/>
          <w:color w:val="auto"/>
        </w:rPr>
        <w:t>GB 50204 混凝土结构工程施工质量验收规范</w:t>
      </w:r>
    </w:p>
    <w:p w14:paraId="20F943F4">
      <w:pPr>
        <w:pStyle w:val="28"/>
        <w:ind w:firstLine="420"/>
        <w:rPr>
          <w:rFonts w:ascii="Times New Roman"/>
          <w:color w:val="auto"/>
        </w:rPr>
      </w:pPr>
      <w:r>
        <w:rPr>
          <w:rFonts w:ascii="Times New Roman"/>
          <w:color w:val="auto"/>
        </w:rPr>
        <w:t>GB 50212 建筑防腐蚀工程施工规范</w:t>
      </w:r>
    </w:p>
    <w:p w14:paraId="6C40D465">
      <w:pPr>
        <w:pStyle w:val="28"/>
        <w:ind w:firstLine="420"/>
        <w:rPr>
          <w:rFonts w:ascii="Times New Roman"/>
          <w:color w:val="auto"/>
        </w:rPr>
      </w:pPr>
      <w:r>
        <w:rPr>
          <w:rFonts w:ascii="Times New Roman"/>
          <w:color w:val="auto"/>
        </w:rPr>
        <w:t>GB/T 50476 混凝土结构耐久性设计标准</w:t>
      </w:r>
    </w:p>
    <w:p w14:paraId="2E3E866D">
      <w:pPr>
        <w:pStyle w:val="28"/>
        <w:ind w:firstLine="420"/>
        <w:rPr>
          <w:rFonts w:ascii="Times New Roman"/>
          <w:color w:val="auto"/>
        </w:rPr>
      </w:pPr>
      <w:r>
        <w:rPr>
          <w:rFonts w:ascii="Times New Roman"/>
          <w:color w:val="auto"/>
        </w:rPr>
        <w:t>GB 55008 混凝土结构通用规范</w:t>
      </w:r>
    </w:p>
    <w:p w14:paraId="530D8592">
      <w:pPr>
        <w:pStyle w:val="28"/>
        <w:ind w:firstLine="420"/>
        <w:rPr>
          <w:rFonts w:ascii="Times New Roman"/>
          <w:color w:val="auto"/>
        </w:rPr>
      </w:pPr>
      <w:r>
        <w:rPr>
          <w:rFonts w:ascii="Times New Roman"/>
          <w:color w:val="auto"/>
        </w:rPr>
        <w:t>JC/T 540 混凝土制品用冷拔低碳钢丝</w:t>
      </w:r>
    </w:p>
    <w:p w14:paraId="7D2B680C">
      <w:pPr>
        <w:pStyle w:val="28"/>
        <w:ind w:firstLine="420"/>
        <w:rPr>
          <w:rFonts w:ascii="Times New Roman"/>
          <w:color w:val="auto"/>
        </w:rPr>
      </w:pPr>
      <w:r>
        <w:rPr>
          <w:rFonts w:ascii="Times New Roman"/>
          <w:color w:val="auto"/>
        </w:rPr>
        <w:t>JC/T 946 混凝土和钢筋混凝土排水管用橡胶密封圈</w:t>
      </w:r>
    </w:p>
    <w:p w14:paraId="4C041E97">
      <w:pPr>
        <w:pStyle w:val="28"/>
        <w:ind w:firstLine="420"/>
        <w:rPr>
          <w:rFonts w:ascii="Times New Roman"/>
          <w:color w:val="auto"/>
        </w:rPr>
      </w:pPr>
      <w:r>
        <w:rPr>
          <w:rFonts w:ascii="Times New Roman"/>
          <w:color w:val="auto"/>
        </w:rPr>
        <w:t>JC/T 2126.1 水泥制品工艺技术规程 第 1 部分：混凝土与钢筋混凝土排水管</w:t>
      </w:r>
    </w:p>
    <w:p w14:paraId="380762D5">
      <w:pPr>
        <w:pStyle w:val="28"/>
        <w:ind w:firstLine="420"/>
        <w:rPr>
          <w:rFonts w:ascii="Times New Roman"/>
          <w:color w:val="auto"/>
        </w:rPr>
      </w:pPr>
      <w:r>
        <w:rPr>
          <w:rFonts w:ascii="Times New Roman"/>
          <w:color w:val="auto"/>
        </w:rPr>
        <w:t>JC/T 2280 内衬PVC片材混凝土和钢筋混凝土排水管</w:t>
      </w:r>
    </w:p>
    <w:p w14:paraId="0FAD5E3F">
      <w:pPr>
        <w:pStyle w:val="28"/>
        <w:ind w:firstLine="420"/>
        <w:rPr>
          <w:rFonts w:ascii="Times New Roman"/>
          <w:color w:val="auto"/>
        </w:rPr>
      </w:pPr>
      <w:r>
        <w:rPr>
          <w:color w:val="auto"/>
        </w:rPr>
        <w:fldChar w:fldCharType="begin"/>
      </w:r>
      <w:r>
        <w:rPr>
          <w:color w:val="auto"/>
        </w:rPr>
        <w:instrText xml:space="preserve"> HYPERLINK "https://ebook.chinabuilding.com.cn/zbooklib/book/detail/show?SiteID=1&amp;bookID=57095" \t "_blank" </w:instrText>
      </w:r>
      <w:r>
        <w:rPr>
          <w:color w:val="auto"/>
        </w:rPr>
        <w:fldChar w:fldCharType="separate"/>
      </w:r>
      <w:r>
        <w:rPr>
          <w:rFonts w:ascii="Times New Roman"/>
          <w:color w:val="auto"/>
        </w:rPr>
        <w:t>JG/T 3064</w:t>
      </w:r>
      <w:r>
        <w:rPr>
          <w:rFonts w:ascii="Times New Roman"/>
          <w:color w:val="auto"/>
        </w:rPr>
        <w:fldChar w:fldCharType="end"/>
      </w:r>
      <w:r>
        <w:rPr>
          <w:rFonts w:ascii="Times New Roman"/>
          <w:color w:val="auto"/>
        </w:rPr>
        <w:t xml:space="preserve"> 钢纤维混凝土</w:t>
      </w:r>
    </w:p>
    <w:p w14:paraId="092D2E93">
      <w:pPr>
        <w:pStyle w:val="28"/>
        <w:ind w:firstLine="420"/>
        <w:rPr>
          <w:rFonts w:ascii="Times New Roman"/>
          <w:color w:val="auto"/>
        </w:rPr>
      </w:pPr>
      <w:r>
        <w:rPr>
          <w:rFonts w:ascii="Times New Roman"/>
          <w:color w:val="auto"/>
        </w:rPr>
        <w:t>JGJ 18 钢筋焊接及验收规程</w:t>
      </w:r>
    </w:p>
    <w:p w14:paraId="253A501E">
      <w:pPr>
        <w:pStyle w:val="28"/>
        <w:ind w:firstLine="420"/>
        <w:rPr>
          <w:rFonts w:ascii="Times New Roman"/>
          <w:color w:val="auto"/>
        </w:rPr>
      </w:pPr>
      <w:r>
        <w:rPr>
          <w:rFonts w:ascii="Times New Roman"/>
          <w:color w:val="auto"/>
        </w:rPr>
        <w:t>JGJ 55 普通混凝土配合比设计规程JGJ 63 混凝土用水标准</w:t>
      </w:r>
    </w:p>
    <w:p w14:paraId="61C3F248">
      <w:pPr>
        <w:pStyle w:val="28"/>
        <w:ind w:firstLine="420"/>
        <w:rPr>
          <w:rFonts w:ascii="Times New Roman"/>
          <w:color w:val="auto"/>
        </w:rPr>
      </w:pPr>
      <w:r>
        <w:rPr>
          <w:rFonts w:ascii="Times New Roman"/>
          <w:color w:val="auto"/>
        </w:rPr>
        <w:t>JGJ 95 冷轧带肋钢筋混凝土结构技术规程</w:t>
      </w:r>
    </w:p>
    <w:p w14:paraId="637B1802">
      <w:pPr>
        <w:pStyle w:val="28"/>
        <w:ind w:firstLine="420"/>
        <w:rPr>
          <w:rFonts w:ascii="Times New Roman"/>
          <w:color w:val="auto"/>
        </w:rPr>
      </w:pPr>
      <w:r>
        <w:rPr>
          <w:rFonts w:ascii="Times New Roman"/>
          <w:color w:val="auto"/>
        </w:rPr>
        <w:t>CECS143 给水排水工程埋地预制混凝土圆形管道结构设计规程</w:t>
      </w:r>
    </w:p>
    <w:p w14:paraId="538DB730">
      <w:pPr>
        <w:pStyle w:val="28"/>
        <w:ind w:firstLine="420"/>
        <w:rPr>
          <w:rFonts w:ascii="Times New Roman"/>
          <w:color w:val="auto"/>
        </w:rPr>
      </w:pPr>
      <w:r>
        <w:rPr>
          <w:rFonts w:ascii="Times New Roman"/>
          <w:color w:val="auto"/>
        </w:rPr>
        <w:t>CECS246 给水排水工程顶管技术规程</w:t>
      </w:r>
    </w:p>
    <w:p w14:paraId="50F6EE6E">
      <w:pPr>
        <w:pStyle w:val="35"/>
        <w:spacing w:before="312" w:after="312"/>
        <w:outlineLvl w:val="0"/>
        <w:rPr>
          <w:rFonts w:ascii="Times New Roman"/>
          <w:color w:val="auto"/>
        </w:rPr>
      </w:pPr>
      <w:bookmarkStart w:id="15" w:name="_Toc25352"/>
      <w:bookmarkStart w:id="16" w:name="_Toc109"/>
      <w:r>
        <w:rPr>
          <w:rFonts w:ascii="Times New Roman"/>
          <w:color w:val="auto"/>
        </w:rPr>
        <w:t>术语和定义</w:t>
      </w:r>
      <w:bookmarkEnd w:id="15"/>
      <w:bookmarkEnd w:id="16"/>
    </w:p>
    <w:p w14:paraId="01F5165A">
      <w:pPr>
        <w:pStyle w:val="28"/>
        <w:autoSpaceDE/>
        <w:autoSpaceDN/>
        <w:ind w:firstLine="420"/>
        <w:rPr>
          <w:rFonts w:ascii="Times New Roman"/>
          <w:color w:val="auto"/>
        </w:rPr>
      </w:pPr>
      <w:r>
        <w:rPr>
          <w:rFonts w:ascii="Times New Roman"/>
          <w:color w:val="auto"/>
        </w:rPr>
        <w:t>下列术语和定义适用于本文件。</w:t>
      </w:r>
    </w:p>
    <w:p w14:paraId="15693443">
      <w:pPr>
        <w:pStyle w:val="36"/>
        <w:outlineLvl w:val="9"/>
        <w:rPr>
          <w:rFonts w:ascii="Times New Roman"/>
          <w:color w:val="auto"/>
        </w:rPr>
      </w:pPr>
      <w:r>
        <w:rPr>
          <w:rFonts w:ascii="Times New Roman" w:eastAsia="黑体"/>
          <w:color w:val="auto"/>
        </w:rPr>
        <w:t xml:space="preserve">耐腐蚀高性能混凝土Durable and high-performance reinforced concrete </w:t>
      </w:r>
    </w:p>
    <w:p w14:paraId="1C6DB236">
      <w:pPr>
        <w:pStyle w:val="36"/>
        <w:numPr>
          <w:ilvl w:val="0"/>
          <w:numId w:val="0"/>
        </w:numPr>
        <w:ind w:firstLine="420" w:firstLineChars="200"/>
        <w:outlineLvl w:val="9"/>
        <w:rPr>
          <w:rFonts w:ascii="Times New Roman"/>
          <w:color w:val="auto"/>
          <w:szCs w:val="20"/>
        </w:rPr>
      </w:pPr>
      <w:r>
        <w:rPr>
          <w:rFonts w:hint="eastAsia" w:ascii="Times New Roman"/>
          <w:color w:val="auto"/>
          <w:szCs w:val="20"/>
        </w:rPr>
        <w:t>以建设工程设计、施工和使用对混凝土性能特定要求为总体目标，选用优质常规原材料，合理掺加外加剂和矿物掺合料，采用较低水胶比并优化配合比，通过预拌和绿色生产方式以及严格的施工措施，制成具有优异的拌合物性能、力学性能、耐久性能和长期性能、在腐蚀环境下能符合设计使用要求的混凝土</w:t>
      </w:r>
      <w:r>
        <w:rPr>
          <w:rFonts w:ascii="Times New Roman"/>
          <w:color w:val="auto"/>
          <w:szCs w:val="20"/>
        </w:rPr>
        <w:t>。</w:t>
      </w:r>
    </w:p>
    <w:p w14:paraId="0070D368">
      <w:pPr>
        <w:pStyle w:val="36"/>
        <w:outlineLvl w:val="9"/>
        <w:rPr>
          <w:rFonts w:ascii="Times New Roman"/>
          <w:color w:val="auto"/>
        </w:rPr>
      </w:pPr>
      <w:r>
        <w:rPr>
          <w:rFonts w:ascii="Times New Roman" w:eastAsia="黑体"/>
          <w:color w:val="auto"/>
        </w:rPr>
        <w:t xml:space="preserve">耐腐蚀高性能混凝土管Durable and high-performance concrete sewer pipe </w:t>
      </w:r>
    </w:p>
    <w:p w14:paraId="4F8DF6A6">
      <w:pPr>
        <w:pStyle w:val="28"/>
        <w:autoSpaceDE/>
        <w:autoSpaceDN/>
        <w:ind w:firstLine="420"/>
        <w:rPr>
          <w:rFonts w:ascii="Times New Roman"/>
          <w:color w:val="auto"/>
        </w:rPr>
      </w:pPr>
      <w:r>
        <w:rPr>
          <w:rFonts w:ascii="Times New Roman"/>
          <w:color w:val="auto"/>
        </w:rPr>
        <w:t>管壁内不配置钢筋骨架的耐腐蚀高性能混凝土圆管。</w:t>
      </w:r>
    </w:p>
    <w:p w14:paraId="38BD49AA">
      <w:pPr>
        <w:pStyle w:val="36"/>
        <w:outlineLvl w:val="9"/>
        <w:rPr>
          <w:rFonts w:ascii="Times New Roman"/>
          <w:color w:val="auto"/>
        </w:rPr>
      </w:pPr>
      <w:r>
        <w:rPr>
          <w:rFonts w:ascii="Times New Roman" w:eastAsia="黑体"/>
          <w:color w:val="auto"/>
        </w:rPr>
        <w:t>耐腐蚀高性能钢筋混凝土管</w:t>
      </w:r>
      <w:r>
        <w:rPr>
          <w:rFonts w:ascii="Times New Roman"/>
          <w:color w:val="auto"/>
        </w:rPr>
        <w:t>Durable and high-performance reinforced concrete sewer pipe</w:t>
      </w:r>
    </w:p>
    <w:p w14:paraId="3492AB10">
      <w:pPr>
        <w:pStyle w:val="28"/>
        <w:autoSpaceDE/>
        <w:autoSpaceDN/>
        <w:ind w:firstLine="420"/>
        <w:rPr>
          <w:rFonts w:ascii="Times New Roman"/>
          <w:color w:val="auto"/>
        </w:rPr>
      </w:pPr>
      <w:r>
        <w:rPr>
          <w:rFonts w:ascii="Times New Roman"/>
          <w:color w:val="auto"/>
        </w:rPr>
        <w:t>管壁内配置单层或多层钢筋骨架的耐腐蚀高性能混凝土圆管。</w:t>
      </w:r>
    </w:p>
    <w:p w14:paraId="2625AACE">
      <w:pPr>
        <w:pStyle w:val="36"/>
        <w:outlineLvl w:val="9"/>
        <w:rPr>
          <w:rFonts w:ascii="Times New Roman"/>
          <w:color w:val="auto"/>
        </w:rPr>
      </w:pPr>
      <w:r>
        <w:rPr>
          <w:rFonts w:ascii="Times New Roman" w:eastAsia="黑体"/>
          <w:color w:val="auto"/>
        </w:rPr>
        <w:t>刚性接头rigid joint</w:t>
      </w:r>
    </w:p>
    <w:p w14:paraId="547FDE32">
      <w:pPr>
        <w:pStyle w:val="28"/>
        <w:autoSpaceDE/>
        <w:autoSpaceDN/>
        <w:ind w:firstLine="420"/>
        <w:rPr>
          <w:rFonts w:ascii="Times New Roman"/>
          <w:color w:val="auto"/>
        </w:rPr>
      </w:pPr>
      <w:r>
        <w:rPr>
          <w:rFonts w:ascii="Times New Roman"/>
          <w:color w:val="auto"/>
        </w:rPr>
        <w:t>在工作状态下，相邻管端不具备角变位和轴向线位移功能的接头。如采用石棉水泥、膨胀水泥砂浆等填料的插入式接头；水泥砂浆抹带、现浇混凝土套环接头等。</w:t>
      </w:r>
    </w:p>
    <w:p w14:paraId="08325139">
      <w:pPr>
        <w:pStyle w:val="36"/>
        <w:outlineLvl w:val="9"/>
        <w:rPr>
          <w:rFonts w:ascii="Times New Roman"/>
          <w:color w:val="auto"/>
        </w:rPr>
      </w:pPr>
      <w:r>
        <w:rPr>
          <w:rFonts w:ascii="Times New Roman" w:eastAsia="黑体"/>
          <w:color w:val="auto"/>
        </w:rPr>
        <w:t>柔性接头flexible joint</w:t>
      </w:r>
    </w:p>
    <w:p w14:paraId="4D13C9BA">
      <w:pPr>
        <w:pStyle w:val="28"/>
        <w:autoSpaceDE/>
        <w:autoSpaceDN/>
        <w:ind w:firstLine="420"/>
        <w:rPr>
          <w:rFonts w:ascii="Times New Roman"/>
          <w:color w:val="auto"/>
        </w:rPr>
      </w:pPr>
      <w:r>
        <w:rPr>
          <w:rFonts w:ascii="Times New Roman"/>
          <w:color w:val="auto"/>
        </w:rPr>
        <w:t>在工作状态下，相邻管端允许有一定量的相对角变位和轴向线位移的接头。如采用弹性密封圈或弹性填料的插入式接头等。</w:t>
      </w:r>
    </w:p>
    <w:p w14:paraId="6893FF80">
      <w:pPr>
        <w:pStyle w:val="36"/>
        <w:outlineLvl w:val="9"/>
        <w:rPr>
          <w:rFonts w:ascii="Times New Roman"/>
          <w:color w:val="auto"/>
        </w:rPr>
      </w:pPr>
      <w:r>
        <w:rPr>
          <w:rFonts w:ascii="Times New Roman" w:eastAsia="黑体"/>
          <w:color w:val="auto"/>
        </w:rPr>
        <w:t>裂缝荷载cracking load under three-edge bearing test</w:t>
      </w:r>
    </w:p>
    <w:p w14:paraId="040DEDBB">
      <w:pPr>
        <w:pStyle w:val="28"/>
        <w:autoSpaceDE/>
        <w:autoSpaceDN/>
        <w:ind w:firstLine="420"/>
        <w:rPr>
          <w:rFonts w:ascii="Times New Roman"/>
          <w:color w:val="auto"/>
        </w:rPr>
      </w:pPr>
      <w:r>
        <w:rPr>
          <w:rFonts w:hint="eastAsia" w:ascii="Times New Roman"/>
          <w:color w:val="auto"/>
        </w:rPr>
        <w:t>耐腐蚀高性能</w:t>
      </w:r>
      <w:r>
        <w:rPr>
          <w:rFonts w:ascii="Times New Roman"/>
          <w:color w:val="auto"/>
        </w:rPr>
        <w:t>钢筋混凝土管按三点法试验时，管壁裂缝宽度位0.15mm时的荷载值。</w:t>
      </w:r>
    </w:p>
    <w:p w14:paraId="1424DA5F">
      <w:pPr>
        <w:pStyle w:val="36"/>
        <w:outlineLvl w:val="9"/>
        <w:rPr>
          <w:rFonts w:ascii="Times New Roman"/>
          <w:color w:val="auto"/>
        </w:rPr>
      </w:pPr>
      <w:r>
        <w:rPr>
          <w:rFonts w:ascii="Times New Roman" w:eastAsia="黑体"/>
          <w:color w:val="auto"/>
        </w:rPr>
        <w:t>破坏荷载ultimate load under three-edge bearing test</w:t>
      </w:r>
    </w:p>
    <w:p w14:paraId="040A8332">
      <w:pPr>
        <w:pStyle w:val="28"/>
        <w:autoSpaceDE/>
        <w:autoSpaceDN/>
        <w:ind w:firstLine="420"/>
        <w:rPr>
          <w:rFonts w:ascii="Times New Roman"/>
          <w:color w:val="auto"/>
        </w:rPr>
      </w:pPr>
      <w:r>
        <w:rPr>
          <w:rFonts w:hint="eastAsia" w:ascii="Times New Roman"/>
          <w:color w:val="auto"/>
        </w:rPr>
        <w:t>耐腐蚀高性能</w:t>
      </w:r>
      <w:r>
        <w:rPr>
          <w:rFonts w:ascii="Times New Roman"/>
          <w:color w:val="auto"/>
        </w:rPr>
        <w:t>混凝土和</w:t>
      </w:r>
      <w:r>
        <w:rPr>
          <w:rFonts w:hint="eastAsia" w:ascii="Times New Roman"/>
          <w:color w:val="auto"/>
        </w:rPr>
        <w:t>耐腐蚀高性能</w:t>
      </w:r>
      <w:r>
        <w:rPr>
          <w:rFonts w:ascii="Times New Roman"/>
          <w:color w:val="auto"/>
        </w:rPr>
        <w:t>钢筋混凝土管按三点法试验时，管子因破裂或管壁裂缝过大不能再继续增加荷载时的荷载值。</w:t>
      </w:r>
    </w:p>
    <w:p w14:paraId="69A78838">
      <w:pPr>
        <w:pStyle w:val="35"/>
        <w:spacing w:before="312" w:after="312"/>
        <w:outlineLvl w:val="0"/>
        <w:rPr>
          <w:rFonts w:ascii="Times New Roman"/>
          <w:b/>
          <w:bCs/>
          <w:color w:val="auto"/>
        </w:rPr>
      </w:pPr>
      <w:bookmarkStart w:id="17" w:name="_Toc6259"/>
      <w:bookmarkStart w:id="18" w:name="_Toc20387"/>
      <w:r>
        <w:rPr>
          <w:rFonts w:ascii="Times New Roman"/>
          <w:b/>
          <w:bCs/>
          <w:color w:val="auto"/>
        </w:rPr>
        <w:t>分类和标记</w:t>
      </w:r>
      <w:bookmarkEnd w:id="17"/>
      <w:bookmarkEnd w:id="18"/>
    </w:p>
    <w:p w14:paraId="255304CB">
      <w:pPr>
        <w:pStyle w:val="37"/>
        <w:spacing w:before="156" w:after="156"/>
        <w:rPr>
          <w:rFonts w:ascii="Times New Roman"/>
          <w:b/>
          <w:color w:val="auto"/>
        </w:rPr>
      </w:pPr>
      <w:r>
        <w:rPr>
          <w:rFonts w:ascii="Times New Roman"/>
          <w:b/>
          <w:color w:val="auto"/>
        </w:rPr>
        <w:t>分类</w:t>
      </w:r>
    </w:p>
    <w:p w14:paraId="396AE935">
      <w:pPr>
        <w:pStyle w:val="38"/>
        <w:numPr>
          <w:ilvl w:val="2"/>
          <w:numId w:val="3"/>
        </w:numPr>
        <w:tabs>
          <w:tab w:val="left" w:pos="567"/>
        </w:tabs>
        <w:spacing w:before="156" w:after="156"/>
        <w:ind w:left="0" w:firstLine="0"/>
        <w:rPr>
          <w:rFonts w:ascii="Times New Roman" w:eastAsia="宋体"/>
          <w:color w:val="auto"/>
        </w:rPr>
      </w:pPr>
      <w:r>
        <w:rPr>
          <w:rFonts w:ascii="Times New Roman" w:eastAsia="宋体"/>
          <w:color w:val="auto"/>
        </w:rPr>
        <w:t>管子按是否配置钢筋骨架分为耐腐蚀高性能混凝土管（代号DHP-CP）和耐腐蚀高性能钢筋混凝土管（代号DHP-RCP）。</w:t>
      </w:r>
    </w:p>
    <w:p w14:paraId="5A9731CB">
      <w:pPr>
        <w:pStyle w:val="38"/>
        <w:numPr>
          <w:ilvl w:val="2"/>
          <w:numId w:val="3"/>
        </w:numPr>
        <w:tabs>
          <w:tab w:val="left" w:pos="567"/>
        </w:tabs>
        <w:spacing w:before="156" w:after="156"/>
        <w:ind w:left="0" w:firstLine="0"/>
        <w:rPr>
          <w:rFonts w:ascii="Times New Roman" w:eastAsia="宋体"/>
          <w:color w:val="auto"/>
        </w:rPr>
      </w:pPr>
      <w:r>
        <w:rPr>
          <w:rFonts w:ascii="Times New Roman" w:eastAsia="宋体"/>
          <w:color w:val="auto"/>
        </w:rPr>
        <w:t>管子按外压荷载分级，耐腐蚀高性能混凝土排水管分为Ⅰ、Ⅱ两级。其规格、外压荷载、内水压力及接头检验压力指标见表1。根据工程需要，也可生产其他规格和其他性能指标的管子，其技术要求可参照本标准执行。</w:t>
      </w:r>
    </w:p>
    <w:p w14:paraId="517DFD95">
      <w:pPr>
        <w:pStyle w:val="28"/>
        <w:widowControl w:val="0"/>
        <w:autoSpaceDE/>
        <w:autoSpaceDN/>
        <w:adjustRightInd w:val="0"/>
        <w:snapToGrid w:val="0"/>
        <w:spacing w:line="300" w:lineRule="exact"/>
        <w:ind w:firstLine="420"/>
        <w:rPr>
          <w:rFonts w:ascii="Times New Roman"/>
          <w:color w:val="auto"/>
          <w:szCs w:val="21"/>
        </w:rPr>
      </w:pPr>
      <w:r>
        <w:rPr>
          <w:rFonts w:ascii="Times New Roman"/>
          <w:color w:val="auto"/>
          <w:szCs w:val="21"/>
        </w:rPr>
        <w:t>管子按外压荷载分级，耐腐蚀高性能钢筋混凝土排水管分为Ⅰ、Ⅱ、Ⅲ三级。其规格、外压荷载、内水压力及接头检验压力指标见表2。根据工程需要，也可生产其他规格和其他性能指标的管子，其技术要求可参照本标准执行。</w:t>
      </w:r>
    </w:p>
    <w:p w14:paraId="17C3AD0F">
      <w:pPr>
        <w:pStyle w:val="39"/>
        <w:numPr>
          <w:ilvl w:val="0"/>
          <w:numId w:val="4"/>
        </w:numPr>
        <w:tabs>
          <w:tab w:val="left" w:pos="360"/>
        </w:tabs>
        <w:spacing w:before="156" w:after="156"/>
        <w:rPr>
          <w:rFonts w:ascii="Times New Roman"/>
          <w:color w:val="auto"/>
        </w:rPr>
      </w:pPr>
      <w:r>
        <w:rPr>
          <w:rFonts w:ascii="Times New Roman"/>
          <w:color w:val="auto"/>
        </w:rPr>
        <w:t>耐腐蚀高性能混凝土管规格、外压荷载和内水压力检验指标</w:t>
      </w:r>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1185"/>
        <w:gridCol w:w="1215"/>
        <w:gridCol w:w="1399"/>
        <w:gridCol w:w="1439"/>
        <w:gridCol w:w="1371"/>
        <w:gridCol w:w="1114"/>
        <w:gridCol w:w="1138"/>
      </w:tblGrid>
      <w:tr w14:paraId="1CBDF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vMerge w:val="restart"/>
            <w:shd w:val="clear" w:color="auto" w:fill="auto"/>
            <w:vAlign w:val="center"/>
          </w:tcPr>
          <w:p w14:paraId="3B9999F0">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公称内径</w:t>
            </w:r>
          </w:p>
          <w:p w14:paraId="46D8F3A3">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mm</w:t>
            </w:r>
          </w:p>
        </w:tc>
        <w:tc>
          <w:tcPr>
            <w:tcW w:w="595" w:type="pct"/>
            <w:vMerge w:val="restart"/>
            <w:shd w:val="clear" w:color="auto" w:fill="auto"/>
            <w:vAlign w:val="center"/>
          </w:tcPr>
          <w:p w14:paraId="5B602BAF">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r>
              <w:rPr>
                <w:rFonts w:hint="default"/>
                <w:color w:val="auto"/>
                <w:kern w:val="0"/>
                <w:sz w:val="18"/>
                <w:szCs w:val="18"/>
              </w:rPr>
              <w:t>设计</w:t>
            </w:r>
          </w:p>
          <w:p w14:paraId="1955BD19">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r>
              <w:rPr>
                <w:rFonts w:hint="default"/>
                <w:color w:val="auto"/>
                <w:kern w:val="0"/>
                <w:sz w:val="18"/>
                <w:szCs w:val="18"/>
              </w:rPr>
              <w:t>有效长度</w:t>
            </w:r>
          </w:p>
          <w:p w14:paraId="0E6AFE8E">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r>
              <w:rPr>
                <w:rFonts w:hint="default"/>
                <w:color w:val="auto"/>
                <w:kern w:val="0"/>
                <w:sz w:val="18"/>
                <w:szCs w:val="18"/>
              </w:rPr>
              <w:t>mm</w:t>
            </w:r>
          </w:p>
        </w:tc>
        <w:tc>
          <w:tcPr>
            <w:tcW w:w="2033" w:type="pct"/>
            <w:gridSpan w:val="3"/>
            <w:shd w:val="clear" w:color="auto" w:fill="auto"/>
            <w:noWrap/>
            <w:vAlign w:val="center"/>
          </w:tcPr>
          <w:p w14:paraId="4EA8004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Ⅰ级管</w:t>
            </w:r>
          </w:p>
        </w:tc>
        <w:tc>
          <w:tcPr>
            <w:tcW w:w="1819" w:type="pct"/>
            <w:gridSpan w:val="3"/>
            <w:shd w:val="clear" w:color="auto" w:fill="auto"/>
            <w:noWrap/>
            <w:vAlign w:val="center"/>
          </w:tcPr>
          <w:p w14:paraId="25683EF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Ⅱ级管</w:t>
            </w:r>
          </w:p>
        </w:tc>
      </w:tr>
      <w:tr w14:paraId="1B249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53" w:type="pct"/>
            <w:vMerge w:val="continue"/>
            <w:vAlign w:val="center"/>
          </w:tcPr>
          <w:p w14:paraId="52C3C1FF">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595" w:type="pct"/>
            <w:vMerge w:val="continue"/>
            <w:vAlign w:val="center"/>
          </w:tcPr>
          <w:p w14:paraId="48E5615F">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vMerge w:val="restart"/>
            <w:shd w:val="clear" w:color="auto" w:fill="auto"/>
            <w:vAlign w:val="center"/>
          </w:tcPr>
          <w:p w14:paraId="5A279837">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设计壁厚</w:t>
            </w:r>
          </w:p>
          <w:p w14:paraId="71DD3128">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mm</w:t>
            </w:r>
          </w:p>
        </w:tc>
        <w:tc>
          <w:tcPr>
            <w:tcW w:w="702" w:type="pct"/>
            <w:vMerge w:val="restart"/>
            <w:shd w:val="clear" w:color="auto" w:fill="auto"/>
            <w:vAlign w:val="center"/>
          </w:tcPr>
          <w:p w14:paraId="2B8A4DDB">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破坏荷载kN/m</w:t>
            </w:r>
          </w:p>
        </w:tc>
        <w:tc>
          <w:tcPr>
            <w:tcW w:w="722" w:type="pct"/>
            <w:vMerge w:val="restart"/>
            <w:shd w:val="clear" w:color="auto" w:fill="auto"/>
            <w:vAlign w:val="center"/>
          </w:tcPr>
          <w:p w14:paraId="3B9FC35C">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内水压力MPa</w:t>
            </w:r>
          </w:p>
        </w:tc>
        <w:tc>
          <w:tcPr>
            <w:tcW w:w="688" w:type="pct"/>
            <w:vMerge w:val="restart"/>
            <w:shd w:val="clear" w:color="auto" w:fill="auto"/>
            <w:vAlign w:val="center"/>
          </w:tcPr>
          <w:p w14:paraId="6B6B364C">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设计壁厚</w:t>
            </w:r>
          </w:p>
          <w:p w14:paraId="2A7C694C">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mm</w:t>
            </w:r>
          </w:p>
        </w:tc>
        <w:tc>
          <w:tcPr>
            <w:tcW w:w="559" w:type="pct"/>
            <w:vMerge w:val="restart"/>
            <w:shd w:val="clear" w:color="auto" w:fill="auto"/>
            <w:vAlign w:val="center"/>
          </w:tcPr>
          <w:p w14:paraId="5AAC7400">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破坏荷载kN/m</w:t>
            </w:r>
          </w:p>
        </w:tc>
        <w:tc>
          <w:tcPr>
            <w:tcW w:w="572" w:type="pct"/>
            <w:vMerge w:val="restart"/>
            <w:shd w:val="clear" w:color="auto" w:fill="auto"/>
            <w:vAlign w:val="center"/>
          </w:tcPr>
          <w:p w14:paraId="4EA4DEEE">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内水压力</w:t>
            </w:r>
          </w:p>
          <w:p w14:paraId="0832B5BF">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MPa</w:t>
            </w:r>
          </w:p>
        </w:tc>
      </w:tr>
      <w:tr w14:paraId="0C4D9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553" w:type="pct"/>
            <w:vMerge w:val="continue"/>
            <w:vAlign w:val="center"/>
          </w:tcPr>
          <w:p w14:paraId="28F45EBA">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595" w:type="pct"/>
            <w:vMerge w:val="continue"/>
            <w:vAlign w:val="center"/>
          </w:tcPr>
          <w:p w14:paraId="255594FE">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vMerge w:val="continue"/>
            <w:vAlign w:val="center"/>
          </w:tcPr>
          <w:p w14:paraId="475AAB12">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702" w:type="pct"/>
            <w:vMerge w:val="continue"/>
            <w:vAlign w:val="center"/>
          </w:tcPr>
          <w:p w14:paraId="1DE32F38">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722" w:type="pct"/>
            <w:vMerge w:val="continue"/>
            <w:vAlign w:val="center"/>
          </w:tcPr>
          <w:p w14:paraId="73DA1335">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vMerge w:val="continue"/>
            <w:vAlign w:val="center"/>
          </w:tcPr>
          <w:p w14:paraId="362FAF59">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559" w:type="pct"/>
            <w:vMerge w:val="continue"/>
            <w:vAlign w:val="center"/>
          </w:tcPr>
          <w:p w14:paraId="38302C61">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572" w:type="pct"/>
            <w:vMerge w:val="continue"/>
            <w:vAlign w:val="center"/>
          </w:tcPr>
          <w:p w14:paraId="102C937F">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27CBF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745144B0">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200</w:t>
            </w:r>
          </w:p>
        </w:tc>
        <w:tc>
          <w:tcPr>
            <w:tcW w:w="595" w:type="pct"/>
            <w:vMerge w:val="restart"/>
            <w:vAlign w:val="center"/>
          </w:tcPr>
          <w:p w14:paraId="5B38031F">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r>
              <w:rPr>
                <w:rFonts w:hint="default"/>
                <w:color w:val="auto"/>
                <w:kern w:val="0"/>
                <w:sz w:val="18"/>
                <w:szCs w:val="18"/>
              </w:rPr>
              <w:t>≥1000</w:t>
            </w:r>
          </w:p>
        </w:tc>
        <w:tc>
          <w:tcPr>
            <w:tcW w:w="610" w:type="pct"/>
            <w:shd w:val="clear" w:color="auto" w:fill="auto"/>
            <w:noWrap/>
            <w:vAlign w:val="center"/>
          </w:tcPr>
          <w:p w14:paraId="7DC58EF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≥22</w:t>
            </w:r>
          </w:p>
        </w:tc>
        <w:tc>
          <w:tcPr>
            <w:tcW w:w="702" w:type="pct"/>
            <w:shd w:val="clear" w:color="auto" w:fill="auto"/>
            <w:noWrap/>
            <w:vAlign w:val="center"/>
          </w:tcPr>
          <w:p w14:paraId="64BBAD3A">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8</w:t>
            </w:r>
          </w:p>
        </w:tc>
        <w:tc>
          <w:tcPr>
            <w:tcW w:w="722" w:type="pct"/>
            <w:vMerge w:val="restart"/>
            <w:vAlign w:val="center"/>
          </w:tcPr>
          <w:p w14:paraId="6DDE572A">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0.02</w:t>
            </w:r>
          </w:p>
        </w:tc>
        <w:tc>
          <w:tcPr>
            <w:tcW w:w="688" w:type="pct"/>
            <w:shd w:val="clear" w:color="auto" w:fill="auto"/>
            <w:noWrap/>
            <w:vAlign w:val="center"/>
          </w:tcPr>
          <w:p w14:paraId="78CF3A6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≥27</w:t>
            </w:r>
          </w:p>
        </w:tc>
        <w:tc>
          <w:tcPr>
            <w:tcW w:w="559" w:type="pct"/>
            <w:shd w:val="clear" w:color="auto" w:fill="auto"/>
            <w:noWrap/>
            <w:vAlign w:val="center"/>
          </w:tcPr>
          <w:p w14:paraId="6DC9F652">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12</w:t>
            </w:r>
          </w:p>
        </w:tc>
        <w:tc>
          <w:tcPr>
            <w:tcW w:w="572" w:type="pct"/>
            <w:vMerge w:val="restart"/>
            <w:vAlign w:val="center"/>
          </w:tcPr>
          <w:p w14:paraId="087C5094">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0.04</w:t>
            </w:r>
          </w:p>
        </w:tc>
      </w:tr>
      <w:tr w14:paraId="3A1DA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03361B72">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250</w:t>
            </w:r>
          </w:p>
        </w:tc>
        <w:tc>
          <w:tcPr>
            <w:tcW w:w="595" w:type="pct"/>
            <w:vMerge w:val="continue"/>
            <w:vAlign w:val="center"/>
          </w:tcPr>
          <w:p w14:paraId="4667FCE4">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5323693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≥25</w:t>
            </w:r>
          </w:p>
        </w:tc>
        <w:tc>
          <w:tcPr>
            <w:tcW w:w="702" w:type="pct"/>
            <w:shd w:val="clear" w:color="auto" w:fill="auto"/>
            <w:noWrap/>
            <w:vAlign w:val="center"/>
          </w:tcPr>
          <w:p w14:paraId="4D42E933">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9</w:t>
            </w:r>
          </w:p>
        </w:tc>
        <w:tc>
          <w:tcPr>
            <w:tcW w:w="722" w:type="pct"/>
            <w:vMerge w:val="continue"/>
            <w:vAlign w:val="center"/>
          </w:tcPr>
          <w:p w14:paraId="302268DE">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3D1F04A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≥33</w:t>
            </w:r>
          </w:p>
        </w:tc>
        <w:tc>
          <w:tcPr>
            <w:tcW w:w="559" w:type="pct"/>
            <w:shd w:val="clear" w:color="auto" w:fill="auto"/>
            <w:noWrap/>
            <w:vAlign w:val="center"/>
          </w:tcPr>
          <w:p w14:paraId="3BA89E22">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15</w:t>
            </w:r>
          </w:p>
        </w:tc>
        <w:tc>
          <w:tcPr>
            <w:tcW w:w="572" w:type="pct"/>
            <w:vMerge w:val="continue"/>
            <w:vAlign w:val="center"/>
          </w:tcPr>
          <w:p w14:paraId="2F0BC427">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55A72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2DF11E35">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300</w:t>
            </w:r>
          </w:p>
        </w:tc>
        <w:tc>
          <w:tcPr>
            <w:tcW w:w="595" w:type="pct"/>
            <w:vMerge w:val="continue"/>
            <w:vAlign w:val="center"/>
          </w:tcPr>
          <w:p w14:paraId="023C0CB4">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67E9647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≥30</w:t>
            </w:r>
          </w:p>
        </w:tc>
        <w:tc>
          <w:tcPr>
            <w:tcW w:w="702" w:type="pct"/>
            <w:shd w:val="clear" w:color="auto" w:fill="auto"/>
            <w:noWrap/>
            <w:vAlign w:val="center"/>
          </w:tcPr>
          <w:p w14:paraId="5DB08B39">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10</w:t>
            </w:r>
          </w:p>
        </w:tc>
        <w:tc>
          <w:tcPr>
            <w:tcW w:w="722" w:type="pct"/>
            <w:vMerge w:val="continue"/>
            <w:vAlign w:val="center"/>
          </w:tcPr>
          <w:p w14:paraId="0A41FF7D">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7F7B7D4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≥40</w:t>
            </w:r>
          </w:p>
        </w:tc>
        <w:tc>
          <w:tcPr>
            <w:tcW w:w="559" w:type="pct"/>
            <w:shd w:val="clear" w:color="auto" w:fill="auto"/>
            <w:noWrap/>
            <w:vAlign w:val="center"/>
          </w:tcPr>
          <w:p w14:paraId="71B7BFEB">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18</w:t>
            </w:r>
          </w:p>
        </w:tc>
        <w:tc>
          <w:tcPr>
            <w:tcW w:w="572" w:type="pct"/>
            <w:vMerge w:val="continue"/>
            <w:vAlign w:val="center"/>
          </w:tcPr>
          <w:p w14:paraId="5F6ABB0E">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3CAB8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1D26BF2C">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350</w:t>
            </w:r>
          </w:p>
        </w:tc>
        <w:tc>
          <w:tcPr>
            <w:tcW w:w="595" w:type="pct"/>
            <w:vMerge w:val="continue"/>
            <w:vAlign w:val="center"/>
          </w:tcPr>
          <w:p w14:paraId="7D403424">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3278BAC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≥35</w:t>
            </w:r>
          </w:p>
        </w:tc>
        <w:tc>
          <w:tcPr>
            <w:tcW w:w="702" w:type="pct"/>
            <w:shd w:val="clear" w:color="auto" w:fill="auto"/>
            <w:noWrap/>
            <w:vAlign w:val="center"/>
          </w:tcPr>
          <w:p w14:paraId="6BFFDED9">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12</w:t>
            </w:r>
          </w:p>
        </w:tc>
        <w:tc>
          <w:tcPr>
            <w:tcW w:w="722" w:type="pct"/>
            <w:vMerge w:val="continue"/>
            <w:vAlign w:val="center"/>
          </w:tcPr>
          <w:p w14:paraId="1984B4C5">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26BF65B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≥45</w:t>
            </w:r>
          </w:p>
        </w:tc>
        <w:tc>
          <w:tcPr>
            <w:tcW w:w="559" w:type="pct"/>
            <w:shd w:val="clear" w:color="auto" w:fill="auto"/>
            <w:noWrap/>
            <w:vAlign w:val="center"/>
          </w:tcPr>
          <w:p w14:paraId="10B50CC7">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19</w:t>
            </w:r>
          </w:p>
        </w:tc>
        <w:tc>
          <w:tcPr>
            <w:tcW w:w="572" w:type="pct"/>
            <w:vMerge w:val="continue"/>
            <w:vAlign w:val="center"/>
          </w:tcPr>
          <w:p w14:paraId="121234C1">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26482D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6126FA1E">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400</w:t>
            </w:r>
          </w:p>
        </w:tc>
        <w:tc>
          <w:tcPr>
            <w:tcW w:w="595" w:type="pct"/>
            <w:vMerge w:val="continue"/>
            <w:vAlign w:val="center"/>
          </w:tcPr>
          <w:p w14:paraId="3D87076B">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259A7D0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≥40</w:t>
            </w:r>
          </w:p>
        </w:tc>
        <w:tc>
          <w:tcPr>
            <w:tcW w:w="702" w:type="pct"/>
            <w:shd w:val="clear" w:color="auto" w:fill="auto"/>
            <w:noWrap/>
            <w:vAlign w:val="center"/>
          </w:tcPr>
          <w:p w14:paraId="4966C830">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14</w:t>
            </w:r>
          </w:p>
        </w:tc>
        <w:tc>
          <w:tcPr>
            <w:tcW w:w="722" w:type="pct"/>
            <w:vMerge w:val="continue"/>
            <w:vAlign w:val="center"/>
          </w:tcPr>
          <w:p w14:paraId="1BD4A4C8">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013BBDE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≥47</w:t>
            </w:r>
          </w:p>
        </w:tc>
        <w:tc>
          <w:tcPr>
            <w:tcW w:w="559" w:type="pct"/>
            <w:shd w:val="clear" w:color="auto" w:fill="auto"/>
            <w:noWrap/>
            <w:vAlign w:val="center"/>
          </w:tcPr>
          <w:p w14:paraId="1AC34759">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19</w:t>
            </w:r>
          </w:p>
        </w:tc>
        <w:tc>
          <w:tcPr>
            <w:tcW w:w="572" w:type="pct"/>
            <w:vMerge w:val="continue"/>
            <w:vAlign w:val="center"/>
          </w:tcPr>
          <w:p w14:paraId="1F273F1C">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688D11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6134086B">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450</w:t>
            </w:r>
          </w:p>
        </w:tc>
        <w:tc>
          <w:tcPr>
            <w:tcW w:w="595" w:type="pct"/>
            <w:vMerge w:val="continue"/>
            <w:vAlign w:val="center"/>
          </w:tcPr>
          <w:p w14:paraId="3D7BB796">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2DF07E5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≥45</w:t>
            </w:r>
          </w:p>
        </w:tc>
        <w:tc>
          <w:tcPr>
            <w:tcW w:w="702" w:type="pct"/>
            <w:shd w:val="clear" w:color="auto" w:fill="auto"/>
            <w:noWrap/>
            <w:vAlign w:val="center"/>
          </w:tcPr>
          <w:p w14:paraId="29515F41">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16</w:t>
            </w:r>
          </w:p>
        </w:tc>
        <w:tc>
          <w:tcPr>
            <w:tcW w:w="722" w:type="pct"/>
            <w:vMerge w:val="continue"/>
            <w:vAlign w:val="center"/>
          </w:tcPr>
          <w:p w14:paraId="526B80AA">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47AFD6C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w:t>
            </w:r>
          </w:p>
        </w:tc>
        <w:tc>
          <w:tcPr>
            <w:tcW w:w="559" w:type="pct"/>
            <w:shd w:val="clear" w:color="auto" w:fill="auto"/>
            <w:noWrap/>
            <w:vAlign w:val="center"/>
          </w:tcPr>
          <w:p w14:paraId="093AD709">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19</w:t>
            </w:r>
          </w:p>
        </w:tc>
        <w:tc>
          <w:tcPr>
            <w:tcW w:w="572" w:type="pct"/>
            <w:vMerge w:val="continue"/>
            <w:vAlign w:val="center"/>
          </w:tcPr>
          <w:p w14:paraId="4E6ECA02">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11C7C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74A6A188">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500</w:t>
            </w:r>
          </w:p>
        </w:tc>
        <w:tc>
          <w:tcPr>
            <w:tcW w:w="595" w:type="pct"/>
            <w:vMerge w:val="continue"/>
            <w:vAlign w:val="center"/>
          </w:tcPr>
          <w:p w14:paraId="43831753">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002EF78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w:t>
            </w:r>
          </w:p>
        </w:tc>
        <w:tc>
          <w:tcPr>
            <w:tcW w:w="702" w:type="pct"/>
            <w:shd w:val="clear" w:color="auto" w:fill="auto"/>
            <w:noWrap/>
            <w:vAlign w:val="center"/>
          </w:tcPr>
          <w:p w14:paraId="6E37F17E">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17</w:t>
            </w:r>
          </w:p>
        </w:tc>
        <w:tc>
          <w:tcPr>
            <w:tcW w:w="722" w:type="pct"/>
            <w:vMerge w:val="continue"/>
            <w:vAlign w:val="center"/>
          </w:tcPr>
          <w:p w14:paraId="0C462BFD">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44D7644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≥55</w:t>
            </w:r>
          </w:p>
        </w:tc>
        <w:tc>
          <w:tcPr>
            <w:tcW w:w="559" w:type="pct"/>
            <w:shd w:val="clear" w:color="auto" w:fill="auto"/>
            <w:noWrap/>
            <w:vAlign w:val="center"/>
          </w:tcPr>
          <w:p w14:paraId="3BD112E0">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21</w:t>
            </w:r>
          </w:p>
        </w:tc>
        <w:tc>
          <w:tcPr>
            <w:tcW w:w="572" w:type="pct"/>
            <w:vMerge w:val="continue"/>
            <w:vAlign w:val="center"/>
          </w:tcPr>
          <w:p w14:paraId="14493064">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01FAE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53" w:type="pct"/>
            <w:shd w:val="clear" w:color="auto" w:fill="auto"/>
            <w:noWrap/>
            <w:vAlign w:val="center"/>
          </w:tcPr>
          <w:p w14:paraId="2E79B884">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600</w:t>
            </w:r>
          </w:p>
        </w:tc>
        <w:tc>
          <w:tcPr>
            <w:tcW w:w="595" w:type="pct"/>
            <w:vMerge w:val="continue"/>
            <w:vAlign w:val="center"/>
          </w:tcPr>
          <w:p w14:paraId="7257E17E">
            <w:pPr>
              <w:keepNext w:val="0"/>
              <w:keepLines w:val="0"/>
              <w:widowControl/>
              <w:suppressLineNumbers w:val="0"/>
              <w:spacing w:before="0" w:beforeAutospacing="0" w:after="0" w:afterAutospacing="0"/>
              <w:ind w:left="0" w:right="0" w:firstLine="27" w:firstLineChars="15"/>
              <w:jc w:val="center"/>
              <w:rPr>
                <w:rFonts w:hint="default"/>
                <w:color w:val="auto"/>
                <w:kern w:val="0"/>
                <w:sz w:val="18"/>
                <w:szCs w:val="18"/>
              </w:rPr>
            </w:pPr>
          </w:p>
        </w:tc>
        <w:tc>
          <w:tcPr>
            <w:tcW w:w="610" w:type="pct"/>
            <w:shd w:val="clear" w:color="auto" w:fill="auto"/>
            <w:noWrap/>
            <w:vAlign w:val="center"/>
          </w:tcPr>
          <w:p w14:paraId="63F681D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≥60</w:t>
            </w:r>
          </w:p>
        </w:tc>
        <w:tc>
          <w:tcPr>
            <w:tcW w:w="702" w:type="pct"/>
            <w:shd w:val="clear" w:color="auto" w:fill="auto"/>
            <w:noWrap/>
            <w:vAlign w:val="center"/>
          </w:tcPr>
          <w:p w14:paraId="5DAC2BED">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21</w:t>
            </w:r>
          </w:p>
        </w:tc>
        <w:tc>
          <w:tcPr>
            <w:tcW w:w="722" w:type="pct"/>
            <w:vMerge w:val="continue"/>
            <w:vAlign w:val="center"/>
          </w:tcPr>
          <w:p w14:paraId="0476BB1D">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c>
          <w:tcPr>
            <w:tcW w:w="688" w:type="pct"/>
            <w:shd w:val="clear" w:color="auto" w:fill="auto"/>
            <w:noWrap/>
            <w:vAlign w:val="center"/>
          </w:tcPr>
          <w:p w14:paraId="50C8695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≥65</w:t>
            </w:r>
          </w:p>
        </w:tc>
        <w:tc>
          <w:tcPr>
            <w:tcW w:w="559" w:type="pct"/>
            <w:shd w:val="clear" w:color="auto" w:fill="auto"/>
            <w:noWrap/>
            <w:vAlign w:val="center"/>
          </w:tcPr>
          <w:p w14:paraId="2EC60E1B">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r>
              <w:rPr>
                <w:rFonts w:hint="default"/>
                <w:color w:val="auto"/>
                <w:kern w:val="0"/>
                <w:sz w:val="18"/>
                <w:szCs w:val="18"/>
              </w:rPr>
              <w:t>24</w:t>
            </w:r>
          </w:p>
        </w:tc>
        <w:tc>
          <w:tcPr>
            <w:tcW w:w="572" w:type="pct"/>
            <w:vMerge w:val="continue"/>
            <w:vAlign w:val="center"/>
          </w:tcPr>
          <w:p w14:paraId="6EA4D155">
            <w:pPr>
              <w:keepNext w:val="0"/>
              <w:keepLines w:val="0"/>
              <w:widowControl/>
              <w:suppressLineNumbers w:val="0"/>
              <w:spacing w:before="0" w:beforeAutospacing="0" w:after="0" w:afterAutospacing="0"/>
              <w:ind w:left="0" w:right="0" w:firstLine="28" w:firstLineChars="16"/>
              <w:jc w:val="center"/>
              <w:rPr>
                <w:rFonts w:hint="default"/>
                <w:color w:val="auto"/>
                <w:kern w:val="0"/>
                <w:sz w:val="18"/>
                <w:szCs w:val="18"/>
              </w:rPr>
            </w:pPr>
          </w:p>
        </w:tc>
      </w:tr>
      <w:tr w14:paraId="42D93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5000" w:type="pct"/>
            <w:gridSpan w:val="8"/>
            <w:shd w:val="clear" w:color="auto" w:fill="auto"/>
            <w:noWrap/>
            <w:vAlign w:val="center"/>
          </w:tcPr>
          <w:p w14:paraId="2747A829">
            <w:pPr>
              <w:keepNext w:val="0"/>
              <w:keepLines w:val="0"/>
              <w:widowControl/>
              <w:suppressLineNumbers w:val="0"/>
              <w:spacing w:before="0" w:beforeAutospacing="0" w:after="0" w:afterAutospacing="0"/>
              <w:ind w:left="0" w:right="0" w:firstLine="28" w:firstLineChars="16"/>
              <w:jc w:val="left"/>
              <w:rPr>
                <w:rFonts w:hint="default"/>
                <w:color w:val="auto"/>
                <w:kern w:val="0"/>
                <w:sz w:val="18"/>
                <w:szCs w:val="18"/>
              </w:rPr>
            </w:pPr>
            <w:r>
              <w:rPr>
                <w:rFonts w:hint="default"/>
                <w:color w:val="auto"/>
                <w:kern w:val="0"/>
                <w:sz w:val="18"/>
                <w:szCs w:val="18"/>
              </w:rPr>
              <w:t>注</w:t>
            </w:r>
            <w:r>
              <w:rPr>
                <w:rFonts w:hint="eastAsia"/>
                <w:color w:val="auto"/>
                <w:kern w:val="0"/>
                <w:sz w:val="18"/>
                <w:szCs w:val="18"/>
                <w:lang w:eastAsia="zh-CN"/>
              </w:rPr>
              <w:t>：</w:t>
            </w:r>
            <w:r>
              <w:rPr>
                <w:rFonts w:hint="default"/>
                <w:color w:val="auto"/>
                <w:kern w:val="0"/>
                <w:sz w:val="18"/>
                <w:szCs w:val="18"/>
              </w:rPr>
              <w:t>根据工程需要</w:t>
            </w:r>
            <w:r>
              <w:rPr>
                <w:rFonts w:hint="eastAsia"/>
                <w:color w:val="auto"/>
                <w:kern w:val="0"/>
                <w:sz w:val="18"/>
                <w:szCs w:val="18"/>
              </w:rPr>
              <w:t>，</w:t>
            </w:r>
            <w:r>
              <w:rPr>
                <w:rFonts w:hint="default"/>
                <w:color w:val="auto"/>
                <w:kern w:val="0"/>
                <w:sz w:val="18"/>
                <w:szCs w:val="18"/>
              </w:rPr>
              <w:t>经供需双方协商</w:t>
            </w:r>
            <w:r>
              <w:rPr>
                <w:rFonts w:hint="eastAsia"/>
                <w:color w:val="auto"/>
                <w:kern w:val="0"/>
                <w:sz w:val="18"/>
                <w:szCs w:val="18"/>
              </w:rPr>
              <w:t>，</w:t>
            </w:r>
            <w:r>
              <w:rPr>
                <w:rFonts w:hint="default"/>
                <w:color w:val="auto"/>
                <w:kern w:val="0"/>
                <w:sz w:val="18"/>
                <w:szCs w:val="18"/>
              </w:rPr>
              <w:t>也可生产其他规格、外压荷载和内水压力检验指标的管子。</w:t>
            </w:r>
          </w:p>
        </w:tc>
      </w:tr>
    </w:tbl>
    <w:p w14:paraId="3CC0066F">
      <w:pPr>
        <w:pStyle w:val="28"/>
        <w:ind w:firstLine="420"/>
        <w:rPr>
          <w:rFonts w:ascii="Times New Roman"/>
          <w:color w:val="auto"/>
        </w:rPr>
      </w:pPr>
    </w:p>
    <w:p w14:paraId="3474F1E1">
      <w:pPr>
        <w:pStyle w:val="39"/>
        <w:numPr>
          <w:ilvl w:val="0"/>
          <w:numId w:val="4"/>
        </w:numPr>
        <w:tabs>
          <w:tab w:val="left" w:pos="360"/>
        </w:tabs>
        <w:spacing w:before="156" w:after="156"/>
        <w:rPr>
          <w:rFonts w:ascii="Times New Roman"/>
          <w:color w:val="auto"/>
        </w:rPr>
      </w:pPr>
      <w:r>
        <w:rPr>
          <w:rFonts w:ascii="Times New Roman"/>
          <w:color w:val="auto"/>
        </w:rPr>
        <w:t>耐腐蚀高性能钢筋混凝土管规格、外压荷载和内水压力检验指标</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2"/>
        <w:gridCol w:w="781"/>
        <w:gridCol w:w="728"/>
        <w:gridCol w:w="938"/>
        <w:gridCol w:w="753"/>
        <w:gridCol w:w="886"/>
        <w:gridCol w:w="938"/>
        <w:gridCol w:w="753"/>
        <w:gridCol w:w="886"/>
        <w:gridCol w:w="938"/>
        <w:gridCol w:w="753"/>
        <w:gridCol w:w="886"/>
      </w:tblGrid>
      <w:tr w14:paraId="7B816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0" w:type="auto"/>
            <w:vMerge w:val="restart"/>
            <w:shd w:val="clear" w:color="auto" w:fill="auto"/>
            <w:vAlign w:val="center"/>
          </w:tcPr>
          <w:p w14:paraId="0DB2082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公称内径</w:t>
            </w:r>
          </w:p>
          <w:p w14:paraId="4B7FCD9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vMerge w:val="restart"/>
            <w:shd w:val="clear" w:color="auto" w:fill="auto"/>
            <w:vAlign w:val="center"/>
          </w:tcPr>
          <w:p w14:paraId="3971450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设计</w:t>
            </w:r>
          </w:p>
          <w:p w14:paraId="33EBF4D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有效长度</w:t>
            </w:r>
          </w:p>
          <w:p w14:paraId="3ACD2D1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vMerge w:val="restart"/>
            <w:vAlign w:val="center"/>
          </w:tcPr>
          <w:p w14:paraId="7639825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设计壁厚</w:t>
            </w:r>
          </w:p>
          <w:p w14:paraId="602CABE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gridSpan w:val="3"/>
            <w:shd w:val="clear" w:color="auto" w:fill="auto"/>
            <w:vAlign w:val="center"/>
          </w:tcPr>
          <w:p w14:paraId="0EAF48BA">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Ⅰ级管</w:t>
            </w:r>
          </w:p>
        </w:tc>
        <w:tc>
          <w:tcPr>
            <w:tcW w:w="0" w:type="auto"/>
            <w:gridSpan w:val="3"/>
            <w:shd w:val="clear" w:color="auto" w:fill="auto"/>
            <w:vAlign w:val="center"/>
          </w:tcPr>
          <w:p w14:paraId="1C107925">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Ⅱ级管</w:t>
            </w:r>
          </w:p>
        </w:tc>
        <w:tc>
          <w:tcPr>
            <w:tcW w:w="0" w:type="auto"/>
            <w:gridSpan w:val="3"/>
            <w:shd w:val="clear" w:color="auto" w:fill="auto"/>
            <w:vAlign w:val="center"/>
          </w:tcPr>
          <w:p w14:paraId="7FE3861E">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Ⅲ级管</w:t>
            </w:r>
          </w:p>
        </w:tc>
      </w:tr>
      <w:tr w14:paraId="0802F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blHeader/>
          <w:jc w:val="center"/>
        </w:trPr>
        <w:tc>
          <w:tcPr>
            <w:tcW w:w="0" w:type="auto"/>
            <w:vMerge w:val="continue"/>
            <w:vAlign w:val="center"/>
          </w:tcPr>
          <w:p w14:paraId="61AA9B8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Merge w:val="continue"/>
            <w:vAlign w:val="center"/>
          </w:tcPr>
          <w:p w14:paraId="1471BA2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Merge w:val="continue"/>
            <w:vAlign w:val="center"/>
          </w:tcPr>
          <w:p w14:paraId="0D40AA2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vAlign w:val="center"/>
          </w:tcPr>
          <w:p w14:paraId="00B6B84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1713FC2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758F389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2062DE3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c>
          <w:tcPr>
            <w:tcW w:w="0" w:type="auto"/>
            <w:shd w:val="clear" w:color="auto" w:fill="auto"/>
            <w:vAlign w:val="center"/>
          </w:tcPr>
          <w:p w14:paraId="4F48CD4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7D44179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7D6F70B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1678C4B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c>
          <w:tcPr>
            <w:tcW w:w="0" w:type="auto"/>
            <w:shd w:val="clear" w:color="auto" w:fill="auto"/>
            <w:vAlign w:val="center"/>
          </w:tcPr>
          <w:p w14:paraId="07A8B28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0C1A5B6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68A0F7E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711D8AD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r>
      <w:tr w14:paraId="69D2D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9F988B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300</w:t>
            </w:r>
          </w:p>
        </w:tc>
        <w:tc>
          <w:tcPr>
            <w:tcW w:w="0" w:type="auto"/>
            <w:vMerge w:val="restart"/>
            <w:shd w:val="clear" w:color="auto" w:fill="auto"/>
            <w:noWrap/>
            <w:vAlign w:val="center"/>
          </w:tcPr>
          <w:p w14:paraId="7B62450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≥1000</w:t>
            </w:r>
          </w:p>
        </w:tc>
        <w:tc>
          <w:tcPr>
            <w:tcW w:w="0" w:type="auto"/>
            <w:vAlign w:val="center"/>
          </w:tcPr>
          <w:p w14:paraId="06FB8E2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w:t>
            </w:r>
          </w:p>
        </w:tc>
        <w:tc>
          <w:tcPr>
            <w:tcW w:w="0" w:type="auto"/>
            <w:shd w:val="clear" w:color="auto" w:fill="auto"/>
            <w:noWrap/>
            <w:vAlign w:val="center"/>
          </w:tcPr>
          <w:p w14:paraId="76A720B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15</w:t>
            </w:r>
          </w:p>
        </w:tc>
        <w:tc>
          <w:tcPr>
            <w:tcW w:w="0" w:type="auto"/>
            <w:shd w:val="clear" w:color="auto" w:fill="auto"/>
            <w:noWrap/>
            <w:vAlign w:val="center"/>
          </w:tcPr>
          <w:p w14:paraId="1BDB955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23</w:t>
            </w:r>
          </w:p>
        </w:tc>
        <w:tc>
          <w:tcPr>
            <w:tcW w:w="0" w:type="auto"/>
            <w:vMerge w:val="restart"/>
            <w:shd w:val="clear" w:color="auto" w:fill="auto"/>
            <w:noWrap/>
            <w:vAlign w:val="center"/>
          </w:tcPr>
          <w:p w14:paraId="4B4D8CD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0.06</w:t>
            </w:r>
          </w:p>
        </w:tc>
        <w:tc>
          <w:tcPr>
            <w:tcW w:w="0" w:type="auto"/>
            <w:shd w:val="clear" w:color="auto" w:fill="auto"/>
            <w:noWrap/>
            <w:vAlign w:val="center"/>
          </w:tcPr>
          <w:p w14:paraId="2FC3827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19</w:t>
            </w:r>
          </w:p>
        </w:tc>
        <w:tc>
          <w:tcPr>
            <w:tcW w:w="0" w:type="auto"/>
            <w:shd w:val="clear" w:color="auto" w:fill="auto"/>
            <w:noWrap/>
            <w:vAlign w:val="center"/>
          </w:tcPr>
          <w:p w14:paraId="14E0AF83">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29</w:t>
            </w:r>
          </w:p>
        </w:tc>
        <w:tc>
          <w:tcPr>
            <w:tcW w:w="0" w:type="auto"/>
            <w:vMerge w:val="restart"/>
            <w:shd w:val="clear" w:color="auto" w:fill="auto"/>
            <w:noWrap/>
            <w:vAlign w:val="center"/>
          </w:tcPr>
          <w:p w14:paraId="785496F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0.10</w:t>
            </w:r>
          </w:p>
        </w:tc>
        <w:tc>
          <w:tcPr>
            <w:tcW w:w="0" w:type="auto"/>
            <w:shd w:val="clear" w:color="auto" w:fill="auto"/>
            <w:noWrap/>
            <w:vAlign w:val="center"/>
          </w:tcPr>
          <w:p w14:paraId="0BAA271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27</w:t>
            </w:r>
          </w:p>
        </w:tc>
        <w:tc>
          <w:tcPr>
            <w:tcW w:w="0" w:type="auto"/>
            <w:shd w:val="clear" w:color="auto" w:fill="auto"/>
            <w:noWrap/>
            <w:vAlign w:val="center"/>
          </w:tcPr>
          <w:p w14:paraId="6A2A63D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41</w:t>
            </w:r>
          </w:p>
        </w:tc>
        <w:tc>
          <w:tcPr>
            <w:tcW w:w="0" w:type="auto"/>
            <w:vMerge w:val="restart"/>
            <w:shd w:val="clear" w:color="auto" w:fill="auto"/>
            <w:noWrap/>
            <w:vAlign w:val="center"/>
          </w:tcPr>
          <w:p w14:paraId="4C8C650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0.1</w:t>
            </w:r>
            <w:r>
              <w:rPr>
                <w:rStyle w:val="13"/>
                <w:rFonts w:hint="default"/>
                <w:color w:val="auto"/>
                <w:sz w:val="18"/>
                <w:szCs w:val="18"/>
              </w:rPr>
              <w:t>0</w:t>
            </w:r>
          </w:p>
        </w:tc>
      </w:tr>
      <w:tr w14:paraId="523B3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AF7FA1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400</w:t>
            </w:r>
          </w:p>
        </w:tc>
        <w:tc>
          <w:tcPr>
            <w:tcW w:w="0" w:type="auto"/>
            <w:vMerge w:val="continue"/>
            <w:vAlign w:val="center"/>
          </w:tcPr>
          <w:p w14:paraId="1B2D42D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F0B79D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w:t>
            </w:r>
          </w:p>
        </w:tc>
        <w:tc>
          <w:tcPr>
            <w:tcW w:w="0" w:type="auto"/>
            <w:shd w:val="clear" w:color="auto" w:fill="auto"/>
            <w:noWrap/>
            <w:vAlign w:val="center"/>
          </w:tcPr>
          <w:p w14:paraId="67999F1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17</w:t>
            </w:r>
          </w:p>
        </w:tc>
        <w:tc>
          <w:tcPr>
            <w:tcW w:w="0" w:type="auto"/>
            <w:shd w:val="clear" w:color="auto" w:fill="auto"/>
            <w:noWrap/>
            <w:vAlign w:val="center"/>
          </w:tcPr>
          <w:p w14:paraId="6E31955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26</w:t>
            </w:r>
          </w:p>
        </w:tc>
        <w:tc>
          <w:tcPr>
            <w:tcW w:w="0" w:type="auto"/>
            <w:vMerge w:val="continue"/>
            <w:vAlign w:val="center"/>
          </w:tcPr>
          <w:p w14:paraId="63C45C5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38601518">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27</w:t>
            </w:r>
          </w:p>
        </w:tc>
        <w:tc>
          <w:tcPr>
            <w:tcW w:w="0" w:type="auto"/>
            <w:shd w:val="clear" w:color="auto" w:fill="auto"/>
            <w:noWrap/>
            <w:vAlign w:val="center"/>
          </w:tcPr>
          <w:p w14:paraId="35499317">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41</w:t>
            </w:r>
          </w:p>
        </w:tc>
        <w:tc>
          <w:tcPr>
            <w:tcW w:w="0" w:type="auto"/>
            <w:vMerge w:val="continue"/>
            <w:vAlign w:val="center"/>
          </w:tcPr>
          <w:p w14:paraId="089D6DF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6E1EB3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35</w:t>
            </w:r>
          </w:p>
        </w:tc>
        <w:tc>
          <w:tcPr>
            <w:tcW w:w="0" w:type="auto"/>
            <w:shd w:val="clear" w:color="auto" w:fill="auto"/>
            <w:noWrap/>
            <w:vAlign w:val="center"/>
          </w:tcPr>
          <w:p w14:paraId="65AB8C5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53</w:t>
            </w:r>
          </w:p>
        </w:tc>
        <w:tc>
          <w:tcPr>
            <w:tcW w:w="0" w:type="auto"/>
            <w:vMerge w:val="continue"/>
            <w:vAlign w:val="center"/>
          </w:tcPr>
          <w:p w14:paraId="1D214984">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4954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DD33DB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500</w:t>
            </w:r>
          </w:p>
        </w:tc>
        <w:tc>
          <w:tcPr>
            <w:tcW w:w="0" w:type="auto"/>
            <w:vMerge w:val="continue"/>
            <w:vAlign w:val="center"/>
          </w:tcPr>
          <w:p w14:paraId="3024846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1E4CB0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≥55</w:t>
            </w:r>
          </w:p>
        </w:tc>
        <w:tc>
          <w:tcPr>
            <w:tcW w:w="0" w:type="auto"/>
            <w:shd w:val="clear" w:color="auto" w:fill="auto"/>
            <w:noWrap/>
            <w:vAlign w:val="center"/>
          </w:tcPr>
          <w:p w14:paraId="5968D43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21</w:t>
            </w:r>
          </w:p>
        </w:tc>
        <w:tc>
          <w:tcPr>
            <w:tcW w:w="0" w:type="auto"/>
            <w:shd w:val="clear" w:color="auto" w:fill="auto"/>
            <w:noWrap/>
            <w:vAlign w:val="center"/>
          </w:tcPr>
          <w:p w14:paraId="20FD1EB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32</w:t>
            </w:r>
          </w:p>
        </w:tc>
        <w:tc>
          <w:tcPr>
            <w:tcW w:w="0" w:type="auto"/>
            <w:vMerge w:val="continue"/>
            <w:vAlign w:val="center"/>
          </w:tcPr>
          <w:p w14:paraId="3D4059D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799E5DC4">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32</w:t>
            </w:r>
          </w:p>
        </w:tc>
        <w:tc>
          <w:tcPr>
            <w:tcW w:w="0" w:type="auto"/>
            <w:shd w:val="clear" w:color="auto" w:fill="auto"/>
            <w:noWrap/>
            <w:vAlign w:val="center"/>
          </w:tcPr>
          <w:p w14:paraId="48D902A1">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48</w:t>
            </w:r>
          </w:p>
        </w:tc>
        <w:tc>
          <w:tcPr>
            <w:tcW w:w="0" w:type="auto"/>
            <w:vMerge w:val="continue"/>
            <w:vAlign w:val="center"/>
          </w:tcPr>
          <w:p w14:paraId="24FB633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F6C797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44</w:t>
            </w:r>
          </w:p>
        </w:tc>
        <w:tc>
          <w:tcPr>
            <w:tcW w:w="0" w:type="auto"/>
            <w:shd w:val="clear" w:color="auto" w:fill="auto"/>
            <w:noWrap/>
            <w:vAlign w:val="center"/>
          </w:tcPr>
          <w:p w14:paraId="46D8E09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66</w:t>
            </w:r>
          </w:p>
        </w:tc>
        <w:tc>
          <w:tcPr>
            <w:tcW w:w="0" w:type="auto"/>
            <w:vMerge w:val="continue"/>
            <w:vAlign w:val="center"/>
          </w:tcPr>
          <w:p w14:paraId="206EBBF4">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206FA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0" w:type="auto"/>
            <w:shd w:val="clear" w:color="auto" w:fill="auto"/>
            <w:noWrap/>
            <w:vAlign w:val="center"/>
          </w:tcPr>
          <w:p w14:paraId="448BA52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600</w:t>
            </w:r>
          </w:p>
        </w:tc>
        <w:tc>
          <w:tcPr>
            <w:tcW w:w="0" w:type="auto"/>
            <w:vMerge w:val="continue"/>
            <w:vAlign w:val="center"/>
          </w:tcPr>
          <w:p w14:paraId="0EC07AB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275D5A6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≥60</w:t>
            </w:r>
          </w:p>
        </w:tc>
        <w:tc>
          <w:tcPr>
            <w:tcW w:w="0" w:type="auto"/>
            <w:shd w:val="clear" w:color="auto" w:fill="auto"/>
            <w:noWrap/>
            <w:vAlign w:val="center"/>
          </w:tcPr>
          <w:p w14:paraId="68E158E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25</w:t>
            </w:r>
          </w:p>
        </w:tc>
        <w:tc>
          <w:tcPr>
            <w:tcW w:w="0" w:type="auto"/>
            <w:shd w:val="clear" w:color="auto" w:fill="auto"/>
            <w:noWrap/>
            <w:vAlign w:val="center"/>
          </w:tcPr>
          <w:p w14:paraId="083CB17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38</w:t>
            </w:r>
          </w:p>
        </w:tc>
        <w:tc>
          <w:tcPr>
            <w:tcW w:w="0" w:type="auto"/>
            <w:vMerge w:val="continue"/>
            <w:vAlign w:val="center"/>
          </w:tcPr>
          <w:p w14:paraId="51E2946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E6AADE3">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40</w:t>
            </w:r>
          </w:p>
        </w:tc>
        <w:tc>
          <w:tcPr>
            <w:tcW w:w="0" w:type="auto"/>
            <w:shd w:val="clear" w:color="auto" w:fill="auto"/>
            <w:noWrap/>
            <w:vAlign w:val="center"/>
          </w:tcPr>
          <w:p w14:paraId="2AE96DD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60</w:t>
            </w:r>
          </w:p>
        </w:tc>
        <w:tc>
          <w:tcPr>
            <w:tcW w:w="0" w:type="auto"/>
            <w:vMerge w:val="continue"/>
            <w:vAlign w:val="center"/>
          </w:tcPr>
          <w:p w14:paraId="14B064E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2C240D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53</w:t>
            </w:r>
          </w:p>
        </w:tc>
        <w:tc>
          <w:tcPr>
            <w:tcW w:w="0" w:type="auto"/>
            <w:shd w:val="clear" w:color="auto" w:fill="auto"/>
            <w:noWrap/>
            <w:vAlign w:val="center"/>
          </w:tcPr>
          <w:p w14:paraId="2407AA4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80</w:t>
            </w:r>
          </w:p>
        </w:tc>
        <w:tc>
          <w:tcPr>
            <w:tcW w:w="0" w:type="auto"/>
            <w:vMerge w:val="continue"/>
            <w:vAlign w:val="center"/>
          </w:tcPr>
          <w:p w14:paraId="4545A47E">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151228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0" w:type="auto"/>
            <w:shd w:val="clear" w:color="auto" w:fill="auto"/>
            <w:noWrap/>
            <w:vAlign w:val="center"/>
          </w:tcPr>
          <w:p w14:paraId="2A19F68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700</w:t>
            </w:r>
          </w:p>
        </w:tc>
        <w:tc>
          <w:tcPr>
            <w:tcW w:w="0" w:type="auto"/>
            <w:vMerge w:val="continue"/>
            <w:vAlign w:val="center"/>
          </w:tcPr>
          <w:p w14:paraId="5F76405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64AE1D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≥70</w:t>
            </w:r>
          </w:p>
        </w:tc>
        <w:tc>
          <w:tcPr>
            <w:tcW w:w="0" w:type="auto"/>
            <w:shd w:val="clear" w:color="auto" w:fill="auto"/>
            <w:noWrap/>
            <w:vAlign w:val="center"/>
          </w:tcPr>
          <w:p w14:paraId="22EBC31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28</w:t>
            </w:r>
          </w:p>
        </w:tc>
        <w:tc>
          <w:tcPr>
            <w:tcW w:w="0" w:type="auto"/>
            <w:shd w:val="clear" w:color="auto" w:fill="auto"/>
            <w:noWrap/>
            <w:vAlign w:val="center"/>
          </w:tcPr>
          <w:p w14:paraId="419AB12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42</w:t>
            </w:r>
          </w:p>
        </w:tc>
        <w:tc>
          <w:tcPr>
            <w:tcW w:w="0" w:type="auto"/>
            <w:vMerge w:val="continue"/>
            <w:vAlign w:val="center"/>
          </w:tcPr>
          <w:p w14:paraId="5B3A4C7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4AE2EF9">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47</w:t>
            </w:r>
          </w:p>
        </w:tc>
        <w:tc>
          <w:tcPr>
            <w:tcW w:w="0" w:type="auto"/>
            <w:shd w:val="clear" w:color="auto" w:fill="auto"/>
            <w:noWrap/>
            <w:vAlign w:val="center"/>
          </w:tcPr>
          <w:p w14:paraId="3CE4AC65">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71</w:t>
            </w:r>
          </w:p>
        </w:tc>
        <w:tc>
          <w:tcPr>
            <w:tcW w:w="0" w:type="auto"/>
            <w:vMerge w:val="continue"/>
            <w:vAlign w:val="center"/>
          </w:tcPr>
          <w:p w14:paraId="656807A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247613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62</w:t>
            </w:r>
          </w:p>
        </w:tc>
        <w:tc>
          <w:tcPr>
            <w:tcW w:w="0" w:type="auto"/>
            <w:shd w:val="clear" w:color="auto" w:fill="auto"/>
            <w:noWrap/>
            <w:vAlign w:val="center"/>
          </w:tcPr>
          <w:p w14:paraId="7D15917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93</w:t>
            </w:r>
          </w:p>
        </w:tc>
        <w:tc>
          <w:tcPr>
            <w:tcW w:w="0" w:type="auto"/>
            <w:vMerge w:val="continue"/>
            <w:vAlign w:val="center"/>
          </w:tcPr>
          <w:p w14:paraId="60D396F3">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2A5BD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DD0F2E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800</w:t>
            </w:r>
          </w:p>
        </w:tc>
        <w:tc>
          <w:tcPr>
            <w:tcW w:w="0" w:type="auto"/>
            <w:vMerge w:val="continue"/>
            <w:vAlign w:val="center"/>
          </w:tcPr>
          <w:p w14:paraId="0E227FE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5C560C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≥80</w:t>
            </w:r>
          </w:p>
        </w:tc>
        <w:tc>
          <w:tcPr>
            <w:tcW w:w="0" w:type="auto"/>
            <w:shd w:val="clear" w:color="auto" w:fill="auto"/>
            <w:noWrap/>
            <w:vAlign w:val="center"/>
          </w:tcPr>
          <w:p w14:paraId="506D9BA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33</w:t>
            </w:r>
          </w:p>
        </w:tc>
        <w:tc>
          <w:tcPr>
            <w:tcW w:w="0" w:type="auto"/>
            <w:shd w:val="clear" w:color="auto" w:fill="auto"/>
            <w:noWrap/>
            <w:vAlign w:val="center"/>
          </w:tcPr>
          <w:p w14:paraId="138C487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50</w:t>
            </w:r>
          </w:p>
        </w:tc>
        <w:tc>
          <w:tcPr>
            <w:tcW w:w="0" w:type="auto"/>
            <w:vMerge w:val="continue"/>
            <w:vAlign w:val="center"/>
          </w:tcPr>
          <w:p w14:paraId="2A4450E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3141FAD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54</w:t>
            </w:r>
          </w:p>
        </w:tc>
        <w:tc>
          <w:tcPr>
            <w:tcW w:w="0" w:type="auto"/>
            <w:shd w:val="clear" w:color="auto" w:fill="auto"/>
            <w:noWrap/>
            <w:vAlign w:val="center"/>
          </w:tcPr>
          <w:p w14:paraId="12FE4EFC">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81</w:t>
            </w:r>
          </w:p>
        </w:tc>
        <w:tc>
          <w:tcPr>
            <w:tcW w:w="0" w:type="auto"/>
            <w:vMerge w:val="continue"/>
            <w:vAlign w:val="center"/>
          </w:tcPr>
          <w:p w14:paraId="4609F5E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CE13C6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71</w:t>
            </w:r>
          </w:p>
        </w:tc>
        <w:tc>
          <w:tcPr>
            <w:tcW w:w="0" w:type="auto"/>
            <w:shd w:val="clear" w:color="auto" w:fill="auto"/>
            <w:noWrap/>
            <w:vAlign w:val="center"/>
          </w:tcPr>
          <w:p w14:paraId="2F74BBD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107</w:t>
            </w:r>
          </w:p>
        </w:tc>
        <w:tc>
          <w:tcPr>
            <w:tcW w:w="0" w:type="auto"/>
            <w:vMerge w:val="continue"/>
            <w:vAlign w:val="center"/>
          </w:tcPr>
          <w:p w14:paraId="3E69A739">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3E675C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DAA503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900</w:t>
            </w:r>
          </w:p>
        </w:tc>
        <w:tc>
          <w:tcPr>
            <w:tcW w:w="0" w:type="auto"/>
            <w:vMerge w:val="restart"/>
            <w:vAlign w:val="center"/>
          </w:tcPr>
          <w:p w14:paraId="265D749D">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≥2000</w:t>
            </w:r>
          </w:p>
        </w:tc>
        <w:tc>
          <w:tcPr>
            <w:tcW w:w="0" w:type="auto"/>
            <w:vAlign w:val="center"/>
          </w:tcPr>
          <w:p w14:paraId="528FC79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w:t>
            </w:r>
          </w:p>
        </w:tc>
        <w:tc>
          <w:tcPr>
            <w:tcW w:w="0" w:type="auto"/>
            <w:shd w:val="clear" w:color="auto" w:fill="auto"/>
            <w:noWrap/>
            <w:vAlign w:val="center"/>
          </w:tcPr>
          <w:p w14:paraId="7377B58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37</w:t>
            </w:r>
          </w:p>
        </w:tc>
        <w:tc>
          <w:tcPr>
            <w:tcW w:w="0" w:type="auto"/>
            <w:shd w:val="clear" w:color="auto" w:fill="auto"/>
            <w:noWrap/>
            <w:vAlign w:val="center"/>
          </w:tcPr>
          <w:p w14:paraId="6D1ADE5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56</w:t>
            </w:r>
          </w:p>
        </w:tc>
        <w:tc>
          <w:tcPr>
            <w:tcW w:w="0" w:type="auto"/>
            <w:vMerge w:val="continue"/>
            <w:vAlign w:val="center"/>
          </w:tcPr>
          <w:p w14:paraId="30F6769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44ACDF7">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61</w:t>
            </w:r>
          </w:p>
        </w:tc>
        <w:tc>
          <w:tcPr>
            <w:tcW w:w="0" w:type="auto"/>
            <w:shd w:val="clear" w:color="auto" w:fill="auto"/>
            <w:noWrap/>
            <w:vAlign w:val="center"/>
          </w:tcPr>
          <w:p w14:paraId="375C94AB">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92</w:t>
            </w:r>
          </w:p>
        </w:tc>
        <w:tc>
          <w:tcPr>
            <w:tcW w:w="0" w:type="auto"/>
            <w:vMerge w:val="continue"/>
            <w:vAlign w:val="center"/>
          </w:tcPr>
          <w:p w14:paraId="741FD17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DE7279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80</w:t>
            </w:r>
          </w:p>
        </w:tc>
        <w:tc>
          <w:tcPr>
            <w:tcW w:w="0" w:type="auto"/>
            <w:shd w:val="clear" w:color="auto" w:fill="auto"/>
            <w:noWrap/>
            <w:vAlign w:val="center"/>
          </w:tcPr>
          <w:p w14:paraId="6634D92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w:t>
            </w:r>
          </w:p>
        </w:tc>
        <w:tc>
          <w:tcPr>
            <w:tcW w:w="0" w:type="auto"/>
            <w:vMerge w:val="continue"/>
            <w:vAlign w:val="center"/>
          </w:tcPr>
          <w:p w14:paraId="3AA7AC06">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263D8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5" w:hRule="atLeast"/>
          <w:jc w:val="center"/>
        </w:trPr>
        <w:tc>
          <w:tcPr>
            <w:tcW w:w="0" w:type="auto"/>
            <w:shd w:val="clear" w:color="auto" w:fill="auto"/>
            <w:noWrap/>
            <w:vAlign w:val="center"/>
          </w:tcPr>
          <w:p w14:paraId="02A892E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1000</w:t>
            </w:r>
          </w:p>
        </w:tc>
        <w:tc>
          <w:tcPr>
            <w:tcW w:w="0" w:type="auto"/>
            <w:vMerge w:val="continue"/>
            <w:vAlign w:val="center"/>
          </w:tcPr>
          <w:p w14:paraId="1187123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A7BEC0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≥100</w:t>
            </w:r>
          </w:p>
        </w:tc>
        <w:tc>
          <w:tcPr>
            <w:tcW w:w="0" w:type="auto"/>
            <w:shd w:val="clear" w:color="auto" w:fill="auto"/>
            <w:noWrap/>
            <w:vAlign w:val="center"/>
          </w:tcPr>
          <w:p w14:paraId="3EB511A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40</w:t>
            </w:r>
          </w:p>
        </w:tc>
        <w:tc>
          <w:tcPr>
            <w:tcW w:w="0" w:type="auto"/>
            <w:shd w:val="clear" w:color="auto" w:fill="auto"/>
            <w:noWrap/>
            <w:vAlign w:val="center"/>
          </w:tcPr>
          <w:p w14:paraId="1C97E45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60</w:t>
            </w:r>
          </w:p>
        </w:tc>
        <w:tc>
          <w:tcPr>
            <w:tcW w:w="0" w:type="auto"/>
            <w:vMerge w:val="continue"/>
            <w:vAlign w:val="center"/>
          </w:tcPr>
          <w:p w14:paraId="19E25A3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F373864">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67</w:t>
            </w:r>
          </w:p>
        </w:tc>
        <w:tc>
          <w:tcPr>
            <w:tcW w:w="0" w:type="auto"/>
            <w:shd w:val="clear" w:color="auto" w:fill="auto"/>
            <w:noWrap/>
            <w:vAlign w:val="center"/>
          </w:tcPr>
          <w:p w14:paraId="4C55326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100</w:t>
            </w:r>
          </w:p>
        </w:tc>
        <w:tc>
          <w:tcPr>
            <w:tcW w:w="0" w:type="auto"/>
            <w:vMerge w:val="continue"/>
            <w:vAlign w:val="center"/>
          </w:tcPr>
          <w:p w14:paraId="6D7A488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C0F3EF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89</w:t>
            </w:r>
          </w:p>
        </w:tc>
        <w:tc>
          <w:tcPr>
            <w:tcW w:w="0" w:type="auto"/>
            <w:shd w:val="clear" w:color="auto" w:fill="auto"/>
            <w:noWrap/>
            <w:vAlign w:val="center"/>
          </w:tcPr>
          <w:p w14:paraId="4C341B0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134</w:t>
            </w:r>
          </w:p>
        </w:tc>
        <w:tc>
          <w:tcPr>
            <w:tcW w:w="0" w:type="auto"/>
            <w:vMerge w:val="continue"/>
            <w:vAlign w:val="center"/>
          </w:tcPr>
          <w:p w14:paraId="5D92031B">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76F84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A279A4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1100</w:t>
            </w:r>
          </w:p>
        </w:tc>
        <w:tc>
          <w:tcPr>
            <w:tcW w:w="0" w:type="auto"/>
            <w:vMerge w:val="continue"/>
            <w:vAlign w:val="center"/>
          </w:tcPr>
          <w:p w14:paraId="00922E6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A519EB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≥110</w:t>
            </w:r>
          </w:p>
        </w:tc>
        <w:tc>
          <w:tcPr>
            <w:tcW w:w="0" w:type="auto"/>
            <w:shd w:val="clear" w:color="auto" w:fill="auto"/>
            <w:noWrap/>
            <w:vAlign w:val="center"/>
          </w:tcPr>
          <w:p w14:paraId="5F6655A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44</w:t>
            </w:r>
          </w:p>
        </w:tc>
        <w:tc>
          <w:tcPr>
            <w:tcW w:w="0" w:type="auto"/>
            <w:shd w:val="clear" w:color="auto" w:fill="auto"/>
            <w:noWrap/>
            <w:vAlign w:val="center"/>
          </w:tcPr>
          <w:p w14:paraId="5BB00E7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66</w:t>
            </w:r>
          </w:p>
        </w:tc>
        <w:tc>
          <w:tcPr>
            <w:tcW w:w="0" w:type="auto"/>
            <w:vMerge w:val="continue"/>
            <w:vAlign w:val="center"/>
          </w:tcPr>
          <w:p w14:paraId="0450305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34A26815">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74</w:t>
            </w:r>
          </w:p>
        </w:tc>
        <w:tc>
          <w:tcPr>
            <w:tcW w:w="0" w:type="auto"/>
            <w:shd w:val="clear" w:color="auto" w:fill="auto"/>
            <w:noWrap/>
            <w:vAlign w:val="center"/>
          </w:tcPr>
          <w:p w14:paraId="427B04E5">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110</w:t>
            </w:r>
          </w:p>
        </w:tc>
        <w:tc>
          <w:tcPr>
            <w:tcW w:w="0" w:type="auto"/>
            <w:vMerge w:val="continue"/>
            <w:vAlign w:val="center"/>
          </w:tcPr>
          <w:p w14:paraId="4829392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5EAF3B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98</w:t>
            </w:r>
          </w:p>
        </w:tc>
        <w:tc>
          <w:tcPr>
            <w:tcW w:w="0" w:type="auto"/>
            <w:shd w:val="clear" w:color="auto" w:fill="auto"/>
            <w:noWrap/>
            <w:vAlign w:val="center"/>
          </w:tcPr>
          <w:p w14:paraId="6A31C25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147</w:t>
            </w:r>
          </w:p>
        </w:tc>
        <w:tc>
          <w:tcPr>
            <w:tcW w:w="0" w:type="auto"/>
            <w:vMerge w:val="continue"/>
            <w:vAlign w:val="center"/>
          </w:tcPr>
          <w:p w14:paraId="55281260">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1C358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C26626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1200</w:t>
            </w:r>
          </w:p>
        </w:tc>
        <w:tc>
          <w:tcPr>
            <w:tcW w:w="0" w:type="auto"/>
            <w:vMerge w:val="continue"/>
            <w:vAlign w:val="center"/>
          </w:tcPr>
          <w:p w14:paraId="1581DAA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2C1742F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w:t>
            </w:r>
          </w:p>
        </w:tc>
        <w:tc>
          <w:tcPr>
            <w:tcW w:w="0" w:type="auto"/>
            <w:shd w:val="clear" w:color="auto" w:fill="auto"/>
            <w:noWrap/>
            <w:vAlign w:val="center"/>
          </w:tcPr>
          <w:p w14:paraId="3D17CF1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48</w:t>
            </w:r>
          </w:p>
        </w:tc>
        <w:tc>
          <w:tcPr>
            <w:tcW w:w="0" w:type="auto"/>
            <w:shd w:val="clear" w:color="auto" w:fill="auto"/>
            <w:noWrap/>
            <w:vAlign w:val="center"/>
          </w:tcPr>
          <w:p w14:paraId="680BF63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72</w:t>
            </w:r>
          </w:p>
        </w:tc>
        <w:tc>
          <w:tcPr>
            <w:tcW w:w="0" w:type="auto"/>
            <w:vMerge w:val="continue"/>
            <w:vAlign w:val="center"/>
          </w:tcPr>
          <w:p w14:paraId="07D4A99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70930B5B">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80</w:t>
            </w:r>
          </w:p>
        </w:tc>
        <w:tc>
          <w:tcPr>
            <w:tcW w:w="0" w:type="auto"/>
            <w:shd w:val="clear" w:color="auto" w:fill="auto"/>
            <w:noWrap/>
            <w:vAlign w:val="center"/>
          </w:tcPr>
          <w:p w14:paraId="07D0743F">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120</w:t>
            </w:r>
          </w:p>
        </w:tc>
        <w:tc>
          <w:tcPr>
            <w:tcW w:w="0" w:type="auto"/>
            <w:vMerge w:val="continue"/>
            <w:vAlign w:val="center"/>
          </w:tcPr>
          <w:p w14:paraId="1DF01E1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6252D62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107</w:t>
            </w:r>
          </w:p>
        </w:tc>
        <w:tc>
          <w:tcPr>
            <w:tcW w:w="0" w:type="auto"/>
            <w:shd w:val="clear" w:color="auto" w:fill="auto"/>
            <w:noWrap/>
            <w:vAlign w:val="center"/>
          </w:tcPr>
          <w:p w14:paraId="2D2442C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161</w:t>
            </w:r>
          </w:p>
        </w:tc>
        <w:tc>
          <w:tcPr>
            <w:tcW w:w="0" w:type="auto"/>
            <w:vMerge w:val="continue"/>
            <w:vAlign w:val="center"/>
          </w:tcPr>
          <w:p w14:paraId="2F2FE666">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r w14:paraId="6374F1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90F2CE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1350</w:t>
            </w:r>
          </w:p>
        </w:tc>
        <w:tc>
          <w:tcPr>
            <w:tcW w:w="0" w:type="auto"/>
            <w:vMerge w:val="continue"/>
            <w:vAlign w:val="center"/>
          </w:tcPr>
          <w:p w14:paraId="61F6598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890E60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≥135</w:t>
            </w:r>
          </w:p>
        </w:tc>
        <w:tc>
          <w:tcPr>
            <w:tcW w:w="0" w:type="auto"/>
            <w:shd w:val="clear" w:color="auto" w:fill="auto"/>
            <w:noWrap/>
            <w:vAlign w:val="center"/>
          </w:tcPr>
          <w:p w14:paraId="7015A68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55</w:t>
            </w:r>
          </w:p>
        </w:tc>
        <w:tc>
          <w:tcPr>
            <w:tcW w:w="0" w:type="auto"/>
            <w:shd w:val="clear" w:color="auto" w:fill="auto"/>
            <w:noWrap/>
            <w:vAlign w:val="center"/>
          </w:tcPr>
          <w:p w14:paraId="350AF9D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83</w:t>
            </w:r>
          </w:p>
        </w:tc>
        <w:tc>
          <w:tcPr>
            <w:tcW w:w="0" w:type="auto"/>
            <w:vMerge w:val="continue"/>
            <w:vAlign w:val="center"/>
          </w:tcPr>
          <w:p w14:paraId="4F08544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86CC6B1">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90</w:t>
            </w:r>
          </w:p>
        </w:tc>
        <w:tc>
          <w:tcPr>
            <w:tcW w:w="0" w:type="auto"/>
            <w:shd w:val="clear" w:color="auto" w:fill="auto"/>
            <w:noWrap/>
            <w:vAlign w:val="center"/>
          </w:tcPr>
          <w:p w14:paraId="43DCF984">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135</w:t>
            </w:r>
          </w:p>
        </w:tc>
        <w:tc>
          <w:tcPr>
            <w:tcW w:w="0" w:type="auto"/>
            <w:vMerge w:val="continue"/>
            <w:vAlign w:val="center"/>
          </w:tcPr>
          <w:p w14:paraId="4C2DF9F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38668BF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122</w:t>
            </w:r>
          </w:p>
        </w:tc>
        <w:tc>
          <w:tcPr>
            <w:tcW w:w="0" w:type="auto"/>
            <w:shd w:val="clear" w:color="auto" w:fill="auto"/>
            <w:noWrap/>
            <w:vAlign w:val="center"/>
          </w:tcPr>
          <w:p w14:paraId="6205F32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183</w:t>
            </w:r>
          </w:p>
        </w:tc>
        <w:tc>
          <w:tcPr>
            <w:tcW w:w="0" w:type="auto"/>
            <w:vMerge w:val="continue"/>
            <w:vAlign w:val="center"/>
          </w:tcPr>
          <w:p w14:paraId="7F7BAB75">
            <w:pPr>
              <w:keepNext w:val="0"/>
              <w:keepLines w:val="0"/>
              <w:widowControl/>
              <w:suppressLineNumbers w:val="0"/>
              <w:spacing w:before="0" w:beforeAutospacing="0" w:after="0" w:afterAutospacing="0"/>
              <w:ind w:left="0" w:right="0" w:firstLine="0" w:firstLineChars="0"/>
              <w:jc w:val="center"/>
              <w:rPr>
                <w:rFonts w:hint="default"/>
                <w:color w:val="auto"/>
                <w:kern w:val="0"/>
              </w:rPr>
            </w:pPr>
          </w:p>
        </w:tc>
      </w:tr>
    </w:tbl>
    <w:p w14:paraId="17C3C8F2">
      <w:pPr>
        <w:pStyle w:val="39"/>
        <w:numPr>
          <w:ilvl w:val="0"/>
          <w:numId w:val="4"/>
        </w:numPr>
        <w:tabs>
          <w:tab w:val="left" w:pos="360"/>
        </w:tabs>
        <w:spacing w:before="156" w:after="156"/>
        <w:rPr>
          <w:rFonts w:ascii="Times New Roman"/>
          <w:color w:val="auto"/>
        </w:rPr>
      </w:pPr>
      <w:r>
        <w:rPr>
          <w:rFonts w:ascii="Times New Roman"/>
          <w:color w:val="auto"/>
        </w:rPr>
        <w:t>耐腐蚀高性能钢筋混凝土管规格、外压荷载和内水压力检验指标（续）</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802"/>
        <w:gridCol w:w="738"/>
        <w:gridCol w:w="926"/>
        <w:gridCol w:w="768"/>
        <w:gridCol w:w="869"/>
        <w:gridCol w:w="926"/>
        <w:gridCol w:w="768"/>
        <w:gridCol w:w="869"/>
        <w:gridCol w:w="926"/>
        <w:gridCol w:w="768"/>
        <w:gridCol w:w="870"/>
      </w:tblGrid>
      <w:tr w14:paraId="45D0BC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blHeader/>
          <w:jc w:val="center"/>
        </w:trPr>
        <w:tc>
          <w:tcPr>
            <w:tcW w:w="0" w:type="auto"/>
            <w:vMerge w:val="restart"/>
            <w:shd w:val="clear" w:color="auto" w:fill="auto"/>
            <w:vAlign w:val="center"/>
          </w:tcPr>
          <w:p w14:paraId="719B321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公称内径</w:t>
            </w:r>
          </w:p>
          <w:p w14:paraId="1F6BC00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vMerge w:val="restart"/>
            <w:shd w:val="clear" w:color="auto" w:fill="auto"/>
            <w:vAlign w:val="center"/>
          </w:tcPr>
          <w:p w14:paraId="2A42E06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设计</w:t>
            </w:r>
          </w:p>
          <w:p w14:paraId="08E65DB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有效长度</w:t>
            </w:r>
          </w:p>
          <w:p w14:paraId="0AC3F3A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vMerge w:val="restart"/>
            <w:vAlign w:val="center"/>
          </w:tcPr>
          <w:p w14:paraId="26B7CB7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设计壁厚</w:t>
            </w:r>
          </w:p>
          <w:p w14:paraId="3F8CDD6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mm</w:t>
            </w:r>
          </w:p>
        </w:tc>
        <w:tc>
          <w:tcPr>
            <w:tcW w:w="0" w:type="auto"/>
            <w:gridSpan w:val="3"/>
            <w:shd w:val="clear" w:color="auto" w:fill="auto"/>
            <w:vAlign w:val="center"/>
          </w:tcPr>
          <w:p w14:paraId="35F4B236">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Ⅰ级管</w:t>
            </w:r>
          </w:p>
        </w:tc>
        <w:tc>
          <w:tcPr>
            <w:tcW w:w="0" w:type="auto"/>
            <w:gridSpan w:val="3"/>
            <w:shd w:val="clear" w:color="auto" w:fill="auto"/>
            <w:vAlign w:val="center"/>
          </w:tcPr>
          <w:p w14:paraId="1CB5B2D6">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Ⅱ级管</w:t>
            </w:r>
          </w:p>
        </w:tc>
        <w:tc>
          <w:tcPr>
            <w:tcW w:w="0" w:type="auto"/>
            <w:gridSpan w:val="3"/>
            <w:shd w:val="clear" w:color="auto" w:fill="auto"/>
            <w:vAlign w:val="center"/>
          </w:tcPr>
          <w:p w14:paraId="6B61AA4B">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Ⅲ级管</w:t>
            </w:r>
          </w:p>
        </w:tc>
      </w:tr>
      <w:tr w14:paraId="4F431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blHeader/>
          <w:jc w:val="center"/>
        </w:trPr>
        <w:tc>
          <w:tcPr>
            <w:tcW w:w="0" w:type="auto"/>
            <w:vMerge w:val="continue"/>
            <w:vAlign w:val="center"/>
          </w:tcPr>
          <w:p w14:paraId="4F05815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Merge w:val="continue"/>
            <w:vAlign w:val="center"/>
          </w:tcPr>
          <w:p w14:paraId="4768338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Merge w:val="continue"/>
            <w:vAlign w:val="center"/>
          </w:tcPr>
          <w:p w14:paraId="2433CAE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vAlign w:val="center"/>
          </w:tcPr>
          <w:p w14:paraId="6F8CE9D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425E289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270713E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5390C3A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c>
          <w:tcPr>
            <w:tcW w:w="0" w:type="auto"/>
            <w:shd w:val="clear" w:color="auto" w:fill="auto"/>
            <w:vAlign w:val="center"/>
          </w:tcPr>
          <w:p w14:paraId="2C4B1B2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6ECC4A5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3E68D8C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3CD5073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c>
          <w:tcPr>
            <w:tcW w:w="0" w:type="auto"/>
            <w:shd w:val="clear" w:color="auto" w:fill="auto"/>
            <w:vAlign w:val="center"/>
          </w:tcPr>
          <w:p w14:paraId="5F5B7ED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裂缝荷载kN/m</w:t>
            </w:r>
          </w:p>
        </w:tc>
        <w:tc>
          <w:tcPr>
            <w:tcW w:w="0" w:type="auto"/>
            <w:shd w:val="clear" w:color="auto" w:fill="auto"/>
            <w:vAlign w:val="center"/>
          </w:tcPr>
          <w:p w14:paraId="1A180F2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破坏荷载</w:t>
            </w:r>
          </w:p>
          <w:p w14:paraId="643B0F9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kN/m</w:t>
            </w:r>
          </w:p>
        </w:tc>
        <w:tc>
          <w:tcPr>
            <w:tcW w:w="0" w:type="auto"/>
            <w:shd w:val="clear" w:color="auto" w:fill="auto"/>
            <w:vAlign w:val="center"/>
          </w:tcPr>
          <w:p w14:paraId="22D64D7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内水压力 MPa</w:t>
            </w:r>
          </w:p>
        </w:tc>
      </w:tr>
      <w:tr w14:paraId="44B16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100673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1400</w:t>
            </w:r>
          </w:p>
        </w:tc>
        <w:tc>
          <w:tcPr>
            <w:tcW w:w="0" w:type="auto"/>
            <w:vMerge w:val="restart"/>
            <w:vAlign w:val="center"/>
          </w:tcPr>
          <w:p w14:paraId="41C2D14D">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≥2000</w:t>
            </w:r>
          </w:p>
        </w:tc>
        <w:tc>
          <w:tcPr>
            <w:tcW w:w="0" w:type="auto"/>
            <w:vAlign w:val="center"/>
          </w:tcPr>
          <w:p w14:paraId="1DBF009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≥140</w:t>
            </w:r>
          </w:p>
        </w:tc>
        <w:tc>
          <w:tcPr>
            <w:tcW w:w="0" w:type="auto"/>
            <w:shd w:val="clear" w:color="auto" w:fill="auto"/>
            <w:noWrap/>
            <w:vAlign w:val="center"/>
          </w:tcPr>
          <w:p w14:paraId="672B804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57</w:t>
            </w:r>
          </w:p>
        </w:tc>
        <w:tc>
          <w:tcPr>
            <w:tcW w:w="0" w:type="auto"/>
            <w:shd w:val="clear" w:color="auto" w:fill="auto"/>
            <w:noWrap/>
            <w:vAlign w:val="center"/>
          </w:tcPr>
          <w:p w14:paraId="21C9471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86</w:t>
            </w:r>
          </w:p>
        </w:tc>
        <w:tc>
          <w:tcPr>
            <w:tcW w:w="0" w:type="auto"/>
            <w:vMerge w:val="restart"/>
            <w:vAlign w:val="center"/>
          </w:tcPr>
          <w:p w14:paraId="04533D9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0.06</w:t>
            </w:r>
          </w:p>
        </w:tc>
        <w:tc>
          <w:tcPr>
            <w:tcW w:w="0" w:type="auto"/>
            <w:shd w:val="clear" w:color="auto" w:fill="auto"/>
            <w:noWrap/>
            <w:vAlign w:val="center"/>
          </w:tcPr>
          <w:p w14:paraId="227EAB9B">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93</w:t>
            </w:r>
          </w:p>
        </w:tc>
        <w:tc>
          <w:tcPr>
            <w:tcW w:w="0" w:type="auto"/>
            <w:shd w:val="clear" w:color="auto" w:fill="auto"/>
            <w:noWrap/>
            <w:vAlign w:val="center"/>
          </w:tcPr>
          <w:p w14:paraId="1F90A731">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140</w:t>
            </w:r>
          </w:p>
        </w:tc>
        <w:tc>
          <w:tcPr>
            <w:tcW w:w="0" w:type="auto"/>
            <w:vMerge w:val="restart"/>
            <w:vAlign w:val="center"/>
          </w:tcPr>
          <w:p w14:paraId="15A19B0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8956C8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126</w:t>
            </w:r>
          </w:p>
        </w:tc>
        <w:tc>
          <w:tcPr>
            <w:tcW w:w="0" w:type="auto"/>
            <w:shd w:val="clear" w:color="auto" w:fill="auto"/>
            <w:noWrap/>
            <w:vAlign w:val="center"/>
          </w:tcPr>
          <w:p w14:paraId="765C172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189</w:t>
            </w:r>
          </w:p>
        </w:tc>
        <w:tc>
          <w:tcPr>
            <w:tcW w:w="0" w:type="auto"/>
            <w:vMerge w:val="restart"/>
            <w:vAlign w:val="center"/>
          </w:tcPr>
          <w:p w14:paraId="3B12551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0.1</w:t>
            </w:r>
            <w:r>
              <w:rPr>
                <w:rStyle w:val="13"/>
                <w:rFonts w:hint="default"/>
                <w:color w:val="auto"/>
                <w:sz w:val="18"/>
                <w:szCs w:val="18"/>
              </w:rPr>
              <w:t>0</w:t>
            </w:r>
          </w:p>
        </w:tc>
      </w:tr>
      <w:tr w14:paraId="2017C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1C4B0B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1500</w:t>
            </w:r>
          </w:p>
        </w:tc>
        <w:tc>
          <w:tcPr>
            <w:tcW w:w="0" w:type="auto"/>
            <w:vMerge w:val="continue"/>
            <w:vAlign w:val="center"/>
          </w:tcPr>
          <w:p w14:paraId="2390E02A">
            <w:pPr>
              <w:keepNext w:val="0"/>
              <w:keepLines w:val="0"/>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4E067FD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≥150</w:t>
            </w:r>
          </w:p>
        </w:tc>
        <w:tc>
          <w:tcPr>
            <w:tcW w:w="0" w:type="auto"/>
            <w:shd w:val="clear" w:color="auto" w:fill="auto"/>
            <w:noWrap/>
            <w:vAlign w:val="center"/>
          </w:tcPr>
          <w:p w14:paraId="6EA4DC5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60</w:t>
            </w:r>
          </w:p>
        </w:tc>
        <w:tc>
          <w:tcPr>
            <w:tcW w:w="0" w:type="auto"/>
            <w:shd w:val="clear" w:color="auto" w:fill="auto"/>
            <w:noWrap/>
            <w:vAlign w:val="center"/>
          </w:tcPr>
          <w:p w14:paraId="0F6FA19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w:t>
            </w:r>
          </w:p>
        </w:tc>
        <w:tc>
          <w:tcPr>
            <w:tcW w:w="0" w:type="auto"/>
            <w:vMerge w:val="continue"/>
            <w:vAlign w:val="center"/>
          </w:tcPr>
          <w:p w14:paraId="49504CD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05501E2">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100</w:t>
            </w:r>
          </w:p>
        </w:tc>
        <w:tc>
          <w:tcPr>
            <w:tcW w:w="0" w:type="auto"/>
            <w:shd w:val="clear" w:color="auto" w:fill="auto"/>
            <w:noWrap/>
            <w:vAlign w:val="center"/>
          </w:tcPr>
          <w:p w14:paraId="52ECC478">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150</w:t>
            </w:r>
          </w:p>
        </w:tc>
        <w:tc>
          <w:tcPr>
            <w:tcW w:w="0" w:type="auto"/>
            <w:vMerge w:val="continue"/>
            <w:vAlign w:val="center"/>
          </w:tcPr>
          <w:p w14:paraId="37A58CD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B184A2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135</w:t>
            </w:r>
          </w:p>
        </w:tc>
        <w:tc>
          <w:tcPr>
            <w:tcW w:w="0" w:type="auto"/>
            <w:shd w:val="clear" w:color="auto" w:fill="auto"/>
            <w:noWrap/>
            <w:vAlign w:val="center"/>
          </w:tcPr>
          <w:p w14:paraId="4678CAF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203</w:t>
            </w:r>
          </w:p>
        </w:tc>
        <w:tc>
          <w:tcPr>
            <w:tcW w:w="0" w:type="auto"/>
            <w:vMerge w:val="continue"/>
            <w:vAlign w:val="center"/>
          </w:tcPr>
          <w:p w14:paraId="27BEB99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1E770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7E2FF5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1600</w:t>
            </w:r>
          </w:p>
        </w:tc>
        <w:tc>
          <w:tcPr>
            <w:tcW w:w="0" w:type="auto"/>
            <w:vMerge w:val="continue"/>
            <w:vAlign w:val="center"/>
          </w:tcPr>
          <w:p w14:paraId="0EDCC8C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1618511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≥160</w:t>
            </w:r>
          </w:p>
        </w:tc>
        <w:tc>
          <w:tcPr>
            <w:tcW w:w="0" w:type="auto"/>
            <w:shd w:val="clear" w:color="auto" w:fill="auto"/>
            <w:noWrap/>
            <w:vAlign w:val="center"/>
          </w:tcPr>
          <w:p w14:paraId="04075F2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64</w:t>
            </w:r>
          </w:p>
        </w:tc>
        <w:tc>
          <w:tcPr>
            <w:tcW w:w="0" w:type="auto"/>
            <w:shd w:val="clear" w:color="auto" w:fill="auto"/>
            <w:noWrap/>
            <w:vAlign w:val="center"/>
          </w:tcPr>
          <w:p w14:paraId="7A01942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96</w:t>
            </w:r>
          </w:p>
        </w:tc>
        <w:tc>
          <w:tcPr>
            <w:tcW w:w="0" w:type="auto"/>
            <w:vMerge w:val="continue"/>
            <w:vAlign w:val="center"/>
          </w:tcPr>
          <w:p w14:paraId="52BCE78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250BD99">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106</w:t>
            </w:r>
          </w:p>
        </w:tc>
        <w:tc>
          <w:tcPr>
            <w:tcW w:w="0" w:type="auto"/>
            <w:shd w:val="clear" w:color="auto" w:fill="auto"/>
            <w:noWrap/>
            <w:vAlign w:val="center"/>
          </w:tcPr>
          <w:p w14:paraId="6CB2DDAE">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160</w:t>
            </w:r>
          </w:p>
        </w:tc>
        <w:tc>
          <w:tcPr>
            <w:tcW w:w="0" w:type="auto"/>
            <w:vMerge w:val="continue"/>
            <w:vAlign w:val="center"/>
          </w:tcPr>
          <w:p w14:paraId="7C12092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E423C8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144</w:t>
            </w:r>
          </w:p>
        </w:tc>
        <w:tc>
          <w:tcPr>
            <w:tcW w:w="0" w:type="auto"/>
            <w:shd w:val="clear" w:color="auto" w:fill="auto"/>
            <w:noWrap/>
            <w:vAlign w:val="center"/>
          </w:tcPr>
          <w:p w14:paraId="2C9619D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216</w:t>
            </w:r>
          </w:p>
        </w:tc>
        <w:tc>
          <w:tcPr>
            <w:tcW w:w="0" w:type="auto"/>
            <w:vMerge w:val="continue"/>
            <w:vAlign w:val="center"/>
          </w:tcPr>
          <w:p w14:paraId="483A0FB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0D711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CA7928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1650</w:t>
            </w:r>
          </w:p>
        </w:tc>
        <w:tc>
          <w:tcPr>
            <w:tcW w:w="0" w:type="auto"/>
            <w:vMerge w:val="continue"/>
            <w:vAlign w:val="center"/>
          </w:tcPr>
          <w:p w14:paraId="47F9200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4C08003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≥165</w:t>
            </w:r>
          </w:p>
        </w:tc>
        <w:tc>
          <w:tcPr>
            <w:tcW w:w="0" w:type="auto"/>
            <w:shd w:val="clear" w:color="auto" w:fill="auto"/>
            <w:noWrap/>
            <w:vAlign w:val="center"/>
          </w:tcPr>
          <w:p w14:paraId="0B70618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66</w:t>
            </w:r>
          </w:p>
        </w:tc>
        <w:tc>
          <w:tcPr>
            <w:tcW w:w="0" w:type="auto"/>
            <w:shd w:val="clear" w:color="auto" w:fill="auto"/>
            <w:noWrap/>
            <w:vAlign w:val="center"/>
          </w:tcPr>
          <w:p w14:paraId="284BEAA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99</w:t>
            </w:r>
          </w:p>
        </w:tc>
        <w:tc>
          <w:tcPr>
            <w:tcW w:w="0" w:type="auto"/>
            <w:vMerge w:val="continue"/>
            <w:vAlign w:val="center"/>
          </w:tcPr>
          <w:p w14:paraId="7638D42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A40F32D">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110</w:t>
            </w:r>
          </w:p>
        </w:tc>
        <w:tc>
          <w:tcPr>
            <w:tcW w:w="0" w:type="auto"/>
            <w:shd w:val="clear" w:color="auto" w:fill="auto"/>
            <w:noWrap/>
            <w:vAlign w:val="center"/>
          </w:tcPr>
          <w:p w14:paraId="536CC8E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165</w:t>
            </w:r>
          </w:p>
        </w:tc>
        <w:tc>
          <w:tcPr>
            <w:tcW w:w="0" w:type="auto"/>
            <w:vMerge w:val="continue"/>
            <w:vAlign w:val="center"/>
          </w:tcPr>
          <w:p w14:paraId="5349915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47A594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148</w:t>
            </w:r>
          </w:p>
        </w:tc>
        <w:tc>
          <w:tcPr>
            <w:tcW w:w="0" w:type="auto"/>
            <w:shd w:val="clear" w:color="auto" w:fill="auto"/>
            <w:noWrap/>
            <w:vAlign w:val="center"/>
          </w:tcPr>
          <w:p w14:paraId="177F646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222</w:t>
            </w:r>
          </w:p>
        </w:tc>
        <w:tc>
          <w:tcPr>
            <w:tcW w:w="0" w:type="auto"/>
            <w:vMerge w:val="continue"/>
            <w:vAlign w:val="center"/>
          </w:tcPr>
          <w:p w14:paraId="42F82E2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52FC98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6B36AB4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1800</w:t>
            </w:r>
          </w:p>
        </w:tc>
        <w:tc>
          <w:tcPr>
            <w:tcW w:w="0" w:type="auto"/>
            <w:vMerge w:val="continue"/>
            <w:vAlign w:val="center"/>
          </w:tcPr>
          <w:p w14:paraId="56E5EA8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8D6675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≥180</w:t>
            </w:r>
          </w:p>
        </w:tc>
        <w:tc>
          <w:tcPr>
            <w:tcW w:w="0" w:type="auto"/>
            <w:shd w:val="clear" w:color="auto" w:fill="auto"/>
            <w:noWrap/>
            <w:vAlign w:val="center"/>
          </w:tcPr>
          <w:p w14:paraId="65E0465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72</w:t>
            </w:r>
          </w:p>
        </w:tc>
        <w:tc>
          <w:tcPr>
            <w:tcW w:w="0" w:type="auto"/>
            <w:shd w:val="clear" w:color="auto" w:fill="auto"/>
            <w:noWrap/>
            <w:vAlign w:val="center"/>
          </w:tcPr>
          <w:p w14:paraId="232E161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108</w:t>
            </w:r>
          </w:p>
        </w:tc>
        <w:tc>
          <w:tcPr>
            <w:tcW w:w="0" w:type="auto"/>
            <w:vMerge w:val="continue"/>
            <w:vAlign w:val="center"/>
          </w:tcPr>
          <w:p w14:paraId="46534FB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38C2CD35">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120</w:t>
            </w:r>
          </w:p>
        </w:tc>
        <w:tc>
          <w:tcPr>
            <w:tcW w:w="0" w:type="auto"/>
            <w:shd w:val="clear" w:color="auto" w:fill="auto"/>
            <w:noWrap/>
            <w:vAlign w:val="center"/>
          </w:tcPr>
          <w:p w14:paraId="3167E589">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180</w:t>
            </w:r>
          </w:p>
        </w:tc>
        <w:tc>
          <w:tcPr>
            <w:tcW w:w="0" w:type="auto"/>
            <w:vMerge w:val="continue"/>
            <w:vAlign w:val="center"/>
          </w:tcPr>
          <w:p w14:paraId="35544C5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C73E2A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162</w:t>
            </w:r>
          </w:p>
        </w:tc>
        <w:tc>
          <w:tcPr>
            <w:tcW w:w="0" w:type="auto"/>
            <w:shd w:val="clear" w:color="auto" w:fill="auto"/>
            <w:noWrap/>
            <w:vAlign w:val="center"/>
          </w:tcPr>
          <w:p w14:paraId="39C00AB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243</w:t>
            </w:r>
          </w:p>
        </w:tc>
        <w:tc>
          <w:tcPr>
            <w:tcW w:w="0" w:type="auto"/>
            <w:vMerge w:val="continue"/>
            <w:vAlign w:val="center"/>
          </w:tcPr>
          <w:p w14:paraId="1FD6D23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550C8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41B8F5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2000</w:t>
            </w:r>
          </w:p>
        </w:tc>
        <w:tc>
          <w:tcPr>
            <w:tcW w:w="0" w:type="auto"/>
            <w:vMerge w:val="continue"/>
            <w:vAlign w:val="center"/>
          </w:tcPr>
          <w:p w14:paraId="6731949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E0947D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w:t>
            </w:r>
          </w:p>
        </w:tc>
        <w:tc>
          <w:tcPr>
            <w:tcW w:w="0" w:type="auto"/>
            <w:shd w:val="clear" w:color="auto" w:fill="auto"/>
            <w:noWrap/>
            <w:vAlign w:val="center"/>
          </w:tcPr>
          <w:p w14:paraId="13F530D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80</w:t>
            </w:r>
          </w:p>
        </w:tc>
        <w:tc>
          <w:tcPr>
            <w:tcW w:w="0" w:type="auto"/>
            <w:shd w:val="clear" w:color="auto" w:fill="auto"/>
            <w:noWrap/>
            <w:vAlign w:val="center"/>
          </w:tcPr>
          <w:p w14:paraId="0C62771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w:t>
            </w:r>
          </w:p>
        </w:tc>
        <w:tc>
          <w:tcPr>
            <w:tcW w:w="0" w:type="auto"/>
            <w:vMerge w:val="continue"/>
            <w:vAlign w:val="center"/>
          </w:tcPr>
          <w:p w14:paraId="1A4ED74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65BA342">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134</w:t>
            </w:r>
          </w:p>
        </w:tc>
        <w:tc>
          <w:tcPr>
            <w:tcW w:w="0" w:type="auto"/>
            <w:shd w:val="clear" w:color="auto" w:fill="auto"/>
            <w:noWrap/>
            <w:vAlign w:val="center"/>
          </w:tcPr>
          <w:p w14:paraId="28B4127C">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200</w:t>
            </w:r>
          </w:p>
        </w:tc>
        <w:tc>
          <w:tcPr>
            <w:tcW w:w="0" w:type="auto"/>
            <w:vMerge w:val="continue"/>
            <w:vAlign w:val="center"/>
          </w:tcPr>
          <w:p w14:paraId="6CB6071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ACB657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180</w:t>
            </w:r>
          </w:p>
        </w:tc>
        <w:tc>
          <w:tcPr>
            <w:tcW w:w="0" w:type="auto"/>
            <w:shd w:val="clear" w:color="auto" w:fill="auto"/>
            <w:noWrap/>
            <w:vAlign w:val="center"/>
          </w:tcPr>
          <w:p w14:paraId="3B93E8A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270</w:t>
            </w:r>
          </w:p>
        </w:tc>
        <w:tc>
          <w:tcPr>
            <w:tcW w:w="0" w:type="auto"/>
            <w:vMerge w:val="continue"/>
            <w:vAlign w:val="center"/>
          </w:tcPr>
          <w:p w14:paraId="396A212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53C35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74253B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2200</w:t>
            </w:r>
          </w:p>
        </w:tc>
        <w:tc>
          <w:tcPr>
            <w:tcW w:w="0" w:type="auto"/>
            <w:vMerge w:val="continue"/>
            <w:vAlign w:val="center"/>
          </w:tcPr>
          <w:p w14:paraId="6142C0E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4DB84ED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≥220</w:t>
            </w:r>
          </w:p>
        </w:tc>
        <w:tc>
          <w:tcPr>
            <w:tcW w:w="0" w:type="auto"/>
            <w:shd w:val="clear" w:color="auto" w:fill="auto"/>
            <w:noWrap/>
            <w:vAlign w:val="center"/>
          </w:tcPr>
          <w:p w14:paraId="4C3DA90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88</w:t>
            </w:r>
          </w:p>
        </w:tc>
        <w:tc>
          <w:tcPr>
            <w:tcW w:w="0" w:type="auto"/>
            <w:shd w:val="clear" w:color="auto" w:fill="auto"/>
            <w:noWrap/>
            <w:vAlign w:val="center"/>
          </w:tcPr>
          <w:p w14:paraId="0A29875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132</w:t>
            </w:r>
          </w:p>
        </w:tc>
        <w:tc>
          <w:tcPr>
            <w:tcW w:w="0" w:type="auto"/>
            <w:vMerge w:val="continue"/>
            <w:vAlign w:val="center"/>
          </w:tcPr>
          <w:p w14:paraId="5F5BB7B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57E1A6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146</w:t>
            </w:r>
          </w:p>
        </w:tc>
        <w:tc>
          <w:tcPr>
            <w:tcW w:w="0" w:type="auto"/>
            <w:shd w:val="clear" w:color="auto" w:fill="auto"/>
            <w:noWrap/>
            <w:vAlign w:val="center"/>
          </w:tcPr>
          <w:p w14:paraId="3C903807">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220</w:t>
            </w:r>
          </w:p>
        </w:tc>
        <w:tc>
          <w:tcPr>
            <w:tcW w:w="0" w:type="auto"/>
            <w:vMerge w:val="continue"/>
            <w:vAlign w:val="center"/>
          </w:tcPr>
          <w:p w14:paraId="09054EE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D45F0E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196</w:t>
            </w:r>
          </w:p>
        </w:tc>
        <w:tc>
          <w:tcPr>
            <w:tcW w:w="0" w:type="auto"/>
            <w:shd w:val="clear" w:color="auto" w:fill="auto"/>
            <w:noWrap/>
            <w:vAlign w:val="center"/>
          </w:tcPr>
          <w:p w14:paraId="1775809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294</w:t>
            </w:r>
          </w:p>
        </w:tc>
        <w:tc>
          <w:tcPr>
            <w:tcW w:w="0" w:type="auto"/>
            <w:vMerge w:val="continue"/>
            <w:vAlign w:val="center"/>
          </w:tcPr>
          <w:p w14:paraId="0000A15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05BF7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7677B9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2400</w:t>
            </w:r>
          </w:p>
        </w:tc>
        <w:tc>
          <w:tcPr>
            <w:tcW w:w="0" w:type="auto"/>
            <w:vMerge w:val="continue"/>
            <w:vAlign w:val="center"/>
          </w:tcPr>
          <w:p w14:paraId="7C52C95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4ECAA59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≥230</w:t>
            </w:r>
          </w:p>
        </w:tc>
        <w:tc>
          <w:tcPr>
            <w:tcW w:w="0" w:type="auto"/>
            <w:shd w:val="clear" w:color="auto" w:fill="auto"/>
            <w:noWrap/>
            <w:vAlign w:val="center"/>
          </w:tcPr>
          <w:p w14:paraId="251222D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96</w:t>
            </w:r>
          </w:p>
        </w:tc>
        <w:tc>
          <w:tcPr>
            <w:tcW w:w="0" w:type="auto"/>
            <w:shd w:val="clear" w:color="auto" w:fill="auto"/>
            <w:noWrap/>
            <w:vAlign w:val="center"/>
          </w:tcPr>
          <w:p w14:paraId="7440106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144</w:t>
            </w:r>
          </w:p>
        </w:tc>
        <w:tc>
          <w:tcPr>
            <w:tcW w:w="0" w:type="auto"/>
            <w:vMerge w:val="continue"/>
            <w:vAlign w:val="center"/>
          </w:tcPr>
          <w:p w14:paraId="0EB0C22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6F9ED3DD">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158</w:t>
            </w:r>
          </w:p>
        </w:tc>
        <w:tc>
          <w:tcPr>
            <w:tcW w:w="0" w:type="auto"/>
            <w:shd w:val="clear" w:color="auto" w:fill="auto"/>
            <w:noWrap/>
            <w:vAlign w:val="center"/>
          </w:tcPr>
          <w:p w14:paraId="1F8B8922">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238</w:t>
            </w:r>
          </w:p>
        </w:tc>
        <w:tc>
          <w:tcPr>
            <w:tcW w:w="0" w:type="auto"/>
            <w:vMerge w:val="continue"/>
            <w:vAlign w:val="center"/>
          </w:tcPr>
          <w:p w14:paraId="51A2AE5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426D06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212</w:t>
            </w:r>
          </w:p>
        </w:tc>
        <w:tc>
          <w:tcPr>
            <w:tcW w:w="0" w:type="auto"/>
            <w:shd w:val="clear" w:color="auto" w:fill="auto"/>
            <w:noWrap/>
            <w:vAlign w:val="center"/>
          </w:tcPr>
          <w:p w14:paraId="50A488F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318</w:t>
            </w:r>
          </w:p>
        </w:tc>
        <w:tc>
          <w:tcPr>
            <w:tcW w:w="0" w:type="auto"/>
            <w:vMerge w:val="continue"/>
            <w:vAlign w:val="center"/>
          </w:tcPr>
          <w:p w14:paraId="33CC6E4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2766A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71516A1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2600</w:t>
            </w:r>
          </w:p>
        </w:tc>
        <w:tc>
          <w:tcPr>
            <w:tcW w:w="0" w:type="auto"/>
            <w:vMerge w:val="continue"/>
            <w:vAlign w:val="center"/>
          </w:tcPr>
          <w:p w14:paraId="419AFA2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0509FB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≥245</w:t>
            </w:r>
          </w:p>
        </w:tc>
        <w:tc>
          <w:tcPr>
            <w:tcW w:w="0" w:type="auto"/>
            <w:shd w:val="clear" w:color="auto" w:fill="auto"/>
            <w:noWrap/>
            <w:vAlign w:val="center"/>
          </w:tcPr>
          <w:p w14:paraId="16AF95E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104</w:t>
            </w:r>
          </w:p>
        </w:tc>
        <w:tc>
          <w:tcPr>
            <w:tcW w:w="0" w:type="auto"/>
            <w:shd w:val="clear" w:color="auto" w:fill="auto"/>
            <w:noWrap/>
            <w:vAlign w:val="center"/>
          </w:tcPr>
          <w:p w14:paraId="6F847EF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156</w:t>
            </w:r>
          </w:p>
        </w:tc>
        <w:tc>
          <w:tcPr>
            <w:tcW w:w="0" w:type="auto"/>
            <w:vMerge w:val="continue"/>
            <w:vAlign w:val="center"/>
          </w:tcPr>
          <w:p w14:paraId="34CD7FB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9B1EAB5">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172</w:t>
            </w:r>
          </w:p>
        </w:tc>
        <w:tc>
          <w:tcPr>
            <w:tcW w:w="0" w:type="auto"/>
            <w:shd w:val="clear" w:color="auto" w:fill="auto"/>
            <w:noWrap/>
            <w:vAlign w:val="center"/>
          </w:tcPr>
          <w:p w14:paraId="067D69FC">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258</w:t>
            </w:r>
          </w:p>
        </w:tc>
        <w:tc>
          <w:tcPr>
            <w:tcW w:w="0" w:type="auto"/>
            <w:vMerge w:val="continue"/>
            <w:vAlign w:val="center"/>
          </w:tcPr>
          <w:p w14:paraId="42C6926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1FF857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228</w:t>
            </w:r>
          </w:p>
        </w:tc>
        <w:tc>
          <w:tcPr>
            <w:tcW w:w="0" w:type="auto"/>
            <w:shd w:val="clear" w:color="auto" w:fill="auto"/>
            <w:noWrap/>
            <w:vAlign w:val="center"/>
          </w:tcPr>
          <w:p w14:paraId="3DB4622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342</w:t>
            </w:r>
          </w:p>
        </w:tc>
        <w:tc>
          <w:tcPr>
            <w:tcW w:w="0" w:type="auto"/>
            <w:vMerge w:val="continue"/>
            <w:vAlign w:val="center"/>
          </w:tcPr>
          <w:p w14:paraId="5156F87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59598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FF68D2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2800</w:t>
            </w:r>
          </w:p>
        </w:tc>
        <w:tc>
          <w:tcPr>
            <w:tcW w:w="0" w:type="auto"/>
            <w:vMerge w:val="continue"/>
            <w:vAlign w:val="center"/>
          </w:tcPr>
          <w:p w14:paraId="2C14520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67547E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≥255</w:t>
            </w:r>
          </w:p>
        </w:tc>
        <w:tc>
          <w:tcPr>
            <w:tcW w:w="0" w:type="auto"/>
            <w:shd w:val="clear" w:color="auto" w:fill="auto"/>
            <w:noWrap/>
            <w:vAlign w:val="center"/>
          </w:tcPr>
          <w:p w14:paraId="02D9BEE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112</w:t>
            </w:r>
          </w:p>
        </w:tc>
        <w:tc>
          <w:tcPr>
            <w:tcW w:w="0" w:type="auto"/>
            <w:shd w:val="clear" w:color="auto" w:fill="auto"/>
            <w:noWrap/>
            <w:vAlign w:val="center"/>
          </w:tcPr>
          <w:p w14:paraId="2B7D9EC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168</w:t>
            </w:r>
          </w:p>
        </w:tc>
        <w:tc>
          <w:tcPr>
            <w:tcW w:w="0" w:type="auto"/>
            <w:vMerge w:val="continue"/>
            <w:vAlign w:val="center"/>
          </w:tcPr>
          <w:p w14:paraId="228FB46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C231BA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185</w:t>
            </w:r>
          </w:p>
        </w:tc>
        <w:tc>
          <w:tcPr>
            <w:tcW w:w="0" w:type="auto"/>
            <w:shd w:val="clear" w:color="auto" w:fill="auto"/>
            <w:noWrap/>
            <w:vAlign w:val="center"/>
          </w:tcPr>
          <w:p w14:paraId="19B7F1C1">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278</w:t>
            </w:r>
          </w:p>
        </w:tc>
        <w:tc>
          <w:tcPr>
            <w:tcW w:w="0" w:type="auto"/>
            <w:vMerge w:val="continue"/>
            <w:vAlign w:val="center"/>
          </w:tcPr>
          <w:p w14:paraId="02018D2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D35EB8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244</w:t>
            </w:r>
          </w:p>
        </w:tc>
        <w:tc>
          <w:tcPr>
            <w:tcW w:w="0" w:type="auto"/>
            <w:shd w:val="clear" w:color="auto" w:fill="auto"/>
            <w:noWrap/>
            <w:vAlign w:val="center"/>
          </w:tcPr>
          <w:p w14:paraId="02F5A52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366</w:t>
            </w:r>
          </w:p>
        </w:tc>
        <w:tc>
          <w:tcPr>
            <w:tcW w:w="0" w:type="auto"/>
            <w:vMerge w:val="continue"/>
            <w:vAlign w:val="center"/>
          </w:tcPr>
          <w:p w14:paraId="2E59AE7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7CDA82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4BE37D0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3000</w:t>
            </w:r>
          </w:p>
        </w:tc>
        <w:tc>
          <w:tcPr>
            <w:tcW w:w="0" w:type="auto"/>
            <w:vMerge w:val="continue"/>
            <w:vAlign w:val="center"/>
          </w:tcPr>
          <w:p w14:paraId="2901E12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31432B1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≥275</w:t>
            </w:r>
          </w:p>
        </w:tc>
        <w:tc>
          <w:tcPr>
            <w:tcW w:w="0" w:type="auto"/>
            <w:shd w:val="clear" w:color="auto" w:fill="auto"/>
            <w:noWrap/>
            <w:vAlign w:val="center"/>
          </w:tcPr>
          <w:p w14:paraId="622C13B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w:t>
            </w:r>
          </w:p>
        </w:tc>
        <w:tc>
          <w:tcPr>
            <w:tcW w:w="0" w:type="auto"/>
            <w:shd w:val="clear" w:color="auto" w:fill="auto"/>
            <w:noWrap/>
            <w:vAlign w:val="center"/>
          </w:tcPr>
          <w:p w14:paraId="3CE7F63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180</w:t>
            </w:r>
          </w:p>
        </w:tc>
        <w:tc>
          <w:tcPr>
            <w:tcW w:w="0" w:type="auto"/>
            <w:vMerge w:val="continue"/>
            <w:vAlign w:val="center"/>
          </w:tcPr>
          <w:p w14:paraId="2BE8C30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7417359">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198</w:t>
            </w:r>
          </w:p>
        </w:tc>
        <w:tc>
          <w:tcPr>
            <w:tcW w:w="0" w:type="auto"/>
            <w:shd w:val="clear" w:color="auto" w:fill="auto"/>
            <w:noWrap/>
            <w:vAlign w:val="center"/>
          </w:tcPr>
          <w:p w14:paraId="3BED50EB">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298</w:t>
            </w:r>
          </w:p>
        </w:tc>
        <w:tc>
          <w:tcPr>
            <w:tcW w:w="0" w:type="auto"/>
            <w:vMerge w:val="continue"/>
            <w:vAlign w:val="center"/>
          </w:tcPr>
          <w:p w14:paraId="638BC08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9F8B31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260</w:t>
            </w:r>
          </w:p>
        </w:tc>
        <w:tc>
          <w:tcPr>
            <w:tcW w:w="0" w:type="auto"/>
            <w:shd w:val="clear" w:color="auto" w:fill="auto"/>
            <w:noWrap/>
            <w:vAlign w:val="center"/>
          </w:tcPr>
          <w:p w14:paraId="6138B2A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390</w:t>
            </w:r>
          </w:p>
        </w:tc>
        <w:tc>
          <w:tcPr>
            <w:tcW w:w="0" w:type="auto"/>
            <w:vMerge w:val="continue"/>
            <w:vAlign w:val="center"/>
          </w:tcPr>
          <w:p w14:paraId="7133AF0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3E382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19DCBDC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3200</w:t>
            </w:r>
          </w:p>
        </w:tc>
        <w:tc>
          <w:tcPr>
            <w:tcW w:w="0" w:type="auto"/>
            <w:vMerge w:val="continue"/>
            <w:shd w:val="clear" w:color="auto" w:fill="auto"/>
            <w:vAlign w:val="center"/>
          </w:tcPr>
          <w:p w14:paraId="4D9C54F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11BADFD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≥290</w:t>
            </w:r>
          </w:p>
        </w:tc>
        <w:tc>
          <w:tcPr>
            <w:tcW w:w="0" w:type="auto"/>
            <w:shd w:val="clear" w:color="auto" w:fill="auto"/>
            <w:noWrap/>
            <w:vAlign w:val="center"/>
          </w:tcPr>
          <w:p w14:paraId="08B2717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128</w:t>
            </w:r>
          </w:p>
        </w:tc>
        <w:tc>
          <w:tcPr>
            <w:tcW w:w="0" w:type="auto"/>
            <w:shd w:val="clear" w:color="auto" w:fill="auto"/>
            <w:noWrap/>
            <w:vAlign w:val="center"/>
          </w:tcPr>
          <w:p w14:paraId="618CB55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192</w:t>
            </w:r>
          </w:p>
        </w:tc>
        <w:tc>
          <w:tcPr>
            <w:tcW w:w="0" w:type="auto"/>
            <w:vMerge w:val="continue"/>
            <w:vAlign w:val="center"/>
          </w:tcPr>
          <w:p w14:paraId="0CC116F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64CD07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211</w:t>
            </w:r>
          </w:p>
        </w:tc>
        <w:tc>
          <w:tcPr>
            <w:tcW w:w="0" w:type="auto"/>
            <w:shd w:val="clear" w:color="auto" w:fill="auto"/>
            <w:noWrap/>
            <w:vAlign w:val="center"/>
          </w:tcPr>
          <w:p w14:paraId="05732891">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317</w:t>
            </w:r>
          </w:p>
        </w:tc>
        <w:tc>
          <w:tcPr>
            <w:tcW w:w="0" w:type="auto"/>
            <w:vMerge w:val="continue"/>
            <w:vAlign w:val="center"/>
          </w:tcPr>
          <w:p w14:paraId="4B56EE9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0233C9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276</w:t>
            </w:r>
          </w:p>
        </w:tc>
        <w:tc>
          <w:tcPr>
            <w:tcW w:w="0" w:type="auto"/>
            <w:shd w:val="clear" w:color="auto" w:fill="auto"/>
            <w:noWrap/>
            <w:vAlign w:val="center"/>
          </w:tcPr>
          <w:p w14:paraId="3E34325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414</w:t>
            </w:r>
          </w:p>
        </w:tc>
        <w:tc>
          <w:tcPr>
            <w:tcW w:w="0" w:type="auto"/>
            <w:vMerge w:val="continue"/>
            <w:vAlign w:val="center"/>
          </w:tcPr>
          <w:p w14:paraId="0FE5881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5083A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0EC77A3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3400</w:t>
            </w:r>
          </w:p>
        </w:tc>
        <w:tc>
          <w:tcPr>
            <w:tcW w:w="0" w:type="auto"/>
            <w:vMerge w:val="continue"/>
            <w:vAlign w:val="center"/>
          </w:tcPr>
          <w:p w14:paraId="634943D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3FA6B7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≥310</w:t>
            </w:r>
          </w:p>
        </w:tc>
        <w:tc>
          <w:tcPr>
            <w:tcW w:w="0" w:type="auto"/>
            <w:shd w:val="clear" w:color="auto" w:fill="auto"/>
            <w:noWrap/>
            <w:vAlign w:val="center"/>
          </w:tcPr>
          <w:p w14:paraId="366FFEC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136</w:t>
            </w:r>
          </w:p>
        </w:tc>
        <w:tc>
          <w:tcPr>
            <w:tcW w:w="0" w:type="auto"/>
            <w:shd w:val="clear" w:color="auto" w:fill="auto"/>
            <w:noWrap/>
            <w:vAlign w:val="center"/>
          </w:tcPr>
          <w:p w14:paraId="4B58DDF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204</w:t>
            </w:r>
          </w:p>
        </w:tc>
        <w:tc>
          <w:tcPr>
            <w:tcW w:w="0" w:type="auto"/>
            <w:vMerge w:val="continue"/>
            <w:vAlign w:val="center"/>
          </w:tcPr>
          <w:p w14:paraId="35C7C39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1EAF28D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221</w:t>
            </w:r>
          </w:p>
        </w:tc>
        <w:tc>
          <w:tcPr>
            <w:tcW w:w="0" w:type="auto"/>
            <w:shd w:val="clear" w:color="auto" w:fill="auto"/>
            <w:noWrap/>
            <w:vAlign w:val="center"/>
          </w:tcPr>
          <w:p w14:paraId="586240C6">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332</w:t>
            </w:r>
          </w:p>
        </w:tc>
        <w:tc>
          <w:tcPr>
            <w:tcW w:w="0" w:type="auto"/>
            <w:vMerge w:val="continue"/>
            <w:vAlign w:val="center"/>
          </w:tcPr>
          <w:p w14:paraId="6789905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76604C7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292</w:t>
            </w:r>
          </w:p>
        </w:tc>
        <w:tc>
          <w:tcPr>
            <w:tcW w:w="0" w:type="auto"/>
            <w:shd w:val="clear" w:color="auto" w:fill="auto"/>
            <w:noWrap/>
            <w:vAlign w:val="center"/>
          </w:tcPr>
          <w:p w14:paraId="7EB6787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438</w:t>
            </w:r>
          </w:p>
        </w:tc>
        <w:tc>
          <w:tcPr>
            <w:tcW w:w="0" w:type="auto"/>
            <w:vMerge w:val="continue"/>
            <w:vAlign w:val="center"/>
          </w:tcPr>
          <w:p w14:paraId="2327F0B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45C8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241189B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3500</w:t>
            </w:r>
          </w:p>
        </w:tc>
        <w:tc>
          <w:tcPr>
            <w:tcW w:w="0" w:type="auto"/>
            <w:vMerge w:val="continue"/>
            <w:vAlign w:val="center"/>
          </w:tcPr>
          <w:p w14:paraId="05AC483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05AFC00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≥320</w:t>
            </w:r>
          </w:p>
        </w:tc>
        <w:tc>
          <w:tcPr>
            <w:tcW w:w="0" w:type="auto"/>
            <w:shd w:val="clear" w:color="auto" w:fill="auto"/>
            <w:noWrap/>
            <w:vAlign w:val="center"/>
          </w:tcPr>
          <w:p w14:paraId="04DEE1B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140</w:t>
            </w:r>
          </w:p>
        </w:tc>
        <w:tc>
          <w:tcPr>
            <w:tcW w:w="0" w:type="auto"/>
            <w:shd w:val="clear" w:color="auto" w:fill="auto"/>
            <w:noWrap/>
            <w:vAlign w:val="center"/>
          </w:tcPr>
          <w:p w14:paraId="6B4F3C9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210</w:t>
            </w:r>
          </w:p>
        </w:tc>
        <w:tc>
          <w:tcPr>
            <w:tcW w:w="0" w:type="auto"/>
            <w:vMerge w:val="continue"/>
            <w:vAlign w:val="center"/>
          </w:tcPr>
          <w:p w14:paraId="626912C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8D5C9BE">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228</w:t>
            </w:r>
          </w:p>
        </w:tc>
        <w:tc>
          <w:tcPr>
            <w:tcW w:w="0" w:type="auto"/>
            <w:shd w:val="clear" w:color="auto" w:fill="auto"/>
            <w:noWrap/>
            <w:vAlign w:val="center"/>
          </w:tcPr>
          <w:p w14:paraId="0886EAF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342</w:t>
            </w:r>
          </w:p>
        </w:tc>
        <w:tc>
          <w:tcPr>
            <w:tcW w:w="0" w:type="auto"/>
            <w:vMerge w:val="continue"/>
            <w:vAlign w:val="center"/>
          </w:tcPr>
          <w:p w14:paraId="4BBF229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062DE3F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300</w:t>
            </w:r>
          </w:p>
        </w:tc>
        <w:tc>
          <w:tcPr>
            <w:tcW w:w="0" w:type="auto"/>
            <w:shd w:val="clear" w:color="auto" w:fill="auto"/>
            <w:noWrap/>
            <w:vAlign w:val="center"/>
          </w:tcPr>
          <w:p w14:paraId="0C8FDB4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450</w:t>
            </w:r>
          </w:p>
        </w:tc>
        <w:tc>
          <w:tcPr>
            <w:tcW w:w="0" w:type="auto"/>
            <w:vMerge w:val="continue"/>
            <w:vAlign w:val="center"/>
          </w:tcPr>
          <w:p w14:paraId="65428CD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3F16E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54A0C75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3600</w:t>
            </w:r>
          </w:p>
        </w:tc>
        <w:tc>
          <w:tcPr>
            <w:tcW w:w="0" w:type="auto"/>
            <w:vMerge w:val="continue"/>
            <w:vAlign w:val="center"/>
          </w:tcPr>
          <w:p w14:paraId="6ED9C1B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4466B53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≥330</w:t>
            </w:r>
          </w:p>
        </w:tc>
        <w:tc>
          <w:tcPr>
            <w:tcW w:w="0" w:type="auto"/>
            <w:shd w:val="clear" w:color="auto" w:fill="auto"/>
            <w:noWrap/>
            <w:vAlign w:val="center"/>
          </w:tcPr>
          <w:p w14:paraId="03A5B49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shd w:val="clear" w:color="auto" w:fill="auto"/>
            <w:noWrap/>
            <w:vAlign w:val="center"/>
          </w:tcPr>
          <w:p w14:paraId="0BCD68C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vMerge w:val="continue"/>
            <w:vAlign w:val="center"/>
          </w:tcPr>
          <w:p w14:paraId="72817B9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EE5D62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234</w:t>
            </w:r>
          </w:p>
        </w:tc>
        <w:tc>
          <w:tcPr>
            <w:tcW w:w="0" w:type="auto"/>
            <w:shd w:val="clear" w:color="auto" w:fill="auto"/>
            <w:noWrap/>
            <w:vAlign w:val="center"/>
          </w:tcPr>
          <w:p w14:paraId="49C18C87">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351</w:t>
            </w:r>
          </w:p>
        </w:tc>
        <w:tc>
          <w:tcPr>
            <w:tcW w:w="0" w:type="auto"/>
            <w:vMerge w:val="continue"/>
            <w:vAlign w:val="center"/>
          </w:tcPr>
          <w:p w14:paraId="4501769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57CF0FB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306</w:t>
            </w:r>
          </w:p>
        </w:tc>
        <w:tc>
          <w:tcPr>
            <w:tcW w:w="0" w:type="auto"/>
            <w:shd w:val="clear" w:color="auto" w:fill="auto"/>
            <w:noWrap/>
            <w:vAlign w:val="center"/>
          </w:tcPr>
          <w:p w14:paraId="2758FCD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459</w:t>
            </w:r>
          </w:p>
        </w:tc>
        <w:tc>
          <w:tcPr>
            <w:tcW w:w="0" w:type="auto"/>
            <w:vMerge w:val="continue"/>
            <w:vAlign w:val="center"/>
          </w:tcPr>
          <w:p w14:paraId="6204EF7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17D245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254759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3800</w:t>
            </w:r>
          </w:p>
        </w:tc>
        <w:tc>
          <w:tcPr>
            <w:tcW w:w="0" w:type="auto"/>
            <w:vMerge w:val="continue"/>
            <w:vAlign w:val="center"/>
          </w:tcPr>
          <w:p w14:paraId="0CB56DD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5E2E463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≥340</w:t>
            </w:r>
          </w:p>
        </w:tc>
        <w:tc>
          <w:tcPr>
            <w:tcW w:w="0" w:type="auto"/>
            <w:shd w:val="clear" w:color="auto" w:fill="auto"/>
            <w:noWrap/>
            <w:vAlign w:val="center"/>
          </w:tcPr>
          <w:p w14:paraId="5339B04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shd w:val="clear" w:color="auto" w:fill="auto"/>
            <w:noWrap/>
            <w:vAlign w:val="center"/>
          </w:tcPr>
          <w:p w14:paraId="3256B9C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vMerge w:val="continue"/>
            <w:vAlign w:val="center"/>
          </w:tcPr>
          <w:p w14:paraId="4688D60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58A71AB">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242</w:t>
            </w:r>
          </w:p>
        </w:tc>
        <w:tc>
          <w:tcPr>
            <w:tcW w:w="0" w:type="auto"/>
            <w:shd w:val="clear" w:color="auto" w:fill="auto"/>
            <w:noWrap/>
            <w:vAlign w:val="center"/>
          </w:tcPr>
          <w:p w14:paraId="54E2986F">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363</w:t>
            </w:r>
          </w:p>
        </w:tc>
        <w:tc>
          <w:tcPr>
            <w:tcW w:w="0" w:type="auto"/>
            <w:vMerge w:val="continue"/>
            <w:vAlign w:val="center"/>
          </w:tcPr>
          <w:p w14:paraId="2BD6447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CEEAD4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320</w:t>
            </w:r>
          </w:p>
        </w:tc>
        <w:tc>
          <w:tcPr>
            <w:tcW w:w="0" w:type="auto"/>
            <w:shd w:val="clear" w:color="auto" w:fill="auto"/>
            <w:noWrap/>
            <w:vAlign w:val="center"/>
          </w:tcPr>
          <w:p w14:paraId="6A2017A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480</w:t>
            </w:r>
          </w:p>
        </w:tc>
        <w:tc>
          <w:tcPr>
            <w:tcW w:w="0" w:type="auto"/>
            <w:vMerge w:val="continue"/>
            <w:vAlign w:val="center"/>
          </w:tcPr>
          <w:p w14:paraId="0299182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705D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shd w:val="clear" w:color="auto" w:fill="auto"/>
            <w:noWrap/>
            <w:vAlign w:val="center"/>
          </w:tcPr>
          <w:p w14:paraId="3E9067A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4000</w:t>
            </w:r>
          </w:p>
        </w:tc>
        <w:tc>
          <w:tcPr>
            <w:tcW w:w="0" w:type="auto"/>
            <w:vMerge w:val="continue"/>
            <w:vAlign w:val="center"/>
          </w:tcPr>
          <w:p w14:paraId="00B3A62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vAlign w:val="center"/>
          </w:tcPr>
          <w:p w14:paraId="3F2CF7E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≥350</w:t>
            </w:r>
          </w:p>
        </w:tc>
        <w:tc>
          <w:tcPr>
            <w:tcW w:w="0" w:type="auto"/>
            <w:shd w:val="clear" w:color="auto" w:fill="auto"/>
            <w:noWrap/>
            <w:vAlign w:val="center"/>
          </w:tcPr>
          <w:p w14:paraId="6D66B17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shd w:val="clear" w:color="auto" w:fill="auto"/>
            <w:noWrap/>
            <w:vAlign w:val="center"/>
          </w:tcPr>
          <w:p w14:paraId="7547683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w:t>
            </w:r>
          </w:p>
        </w:tc>
        <w:tc>
          <w:tcPr>
            <w:tcW w:w="0" w:type="auto"/>
            <w:vMerge w:val="continue"/>
            <w:vAlign w:val="center"/>
          </w:tcPr>
          <w:p w14:paraId="0A5AFD2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28033203">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250</w:t>
            </w:r>
          </w:p>
        </w:tc>
        <w:tc>
          <w:tcPr>
            <w:tcW w:w="0" w:type="auto"/>
            <w:shd w:val="clear" w:color="auto" w:fill="auto"/>
            <w:noWrap/>
            <w:vAlign w:val="center"/>
          </w:tcPr>
          <w:p w14:paraId="0F9020F0">
            <w:pPr>
              <w:keepNext w:val="0"/>
              <w:keepLines w:val="0"/>
              <w:widowControl/>
              <w:suppressLineNumbers w:val="0"/>
              <w:spacing w:before="0" w:beforeAutospacing="0" w:after="0" w:afterAutospacing="0"/>
              <w:ind w:left="0" w:right="0" w:firstLine="0" w:firstLineChars="0"/>
              <w:jc w:val="center"/>
              <w:textAlignment w:val="center"/>
              <w:rPr>
                <w:rFonts w:hint="default"/>
                <w:color w:val="auto"/>
                <w:kern w:val="0"/>
                <w:sz w:val="18"/>
                <w:szCs w:val="18"/>
              </w:rPr>
            </w:pPr>
            <w:r>
              <w:rPr>
                <w:rFonts w:hint="default"/>
                <w:color w:val="auto"/>
                <w:kern w:val="0"/>
                <w:sz w:val="18"/>
                <w:szCs w:val="18"/>
              </w:rPr>
              <w:t>375</w:t>
            </w:r>
          </w:p>
        </w:tc>
        <w:tc>
          <w:tcPr>
            <w:tcW w:w="0" w:type="auto"/>
            <w:vMerge w:val="continue"/>
            <w:vAlign w:val="center"/>
          </w:tcPr>
          <w:p w14:paraId="2071FEC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c>
          <w:tcPr>
            <w:tcW w:w="0" w:type="auto"/>
            <w:shd w:val="clear" w:color="auto" w:fill="auto"/>
            <w:noWrap/>
            <w:vAlign w:val="center"/>
          </w:tcPr>
          <w:p w14:paraId="455661D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332</w:t>
            </w:r>
          </w:p>
        </w:tc>
        <w:tc>
          <w:tcPr>
            <w:tcW w:w="0" w:type="auto"/>
            <w:shd w:val="clear" w:color="auto" w:fill="auto"/>
            <w:noWrap/>
            <w:vAlign w:val="center"/>
          </w:tcPr>
          <w:p w14:paraId="548820E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498</w:t>
            </w:r>
          </w:p>
        </w:tc>
        <w:tc>
          <w:tcPr>
            <w:tcW w:w="0" w:type="auto"/>
            <w:vMerge w:val="continue"/>
            <w:vAlign w:val="center"/>
          </w:tcPr>
          <w:p w14:paraId="3CD5B5A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p>
        </w:tc>
      </w:tr>
      <w:tr w14:paraId="18BE1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0" w:type="auto"/>
            <w:gridSpan w:val="12"/>
            <w:shd w:val="clear" w:color="auto" w:fill="auto"/>
            <w:noWrap/>
            <w:vAlign w:val="center"/>
          </w:tcPr>
          <w:p w14:paraId="441941AA">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r>
              <w:rPr>
                <w:rFonts w:hint="default"/>
                <w:color w:val="auto"/>
                <w:kern w:val="0"/>
                <w:sz w:val="18"/>
                <w:szCs w:val="18"/>
              </w:rPr>
              <w:t>注1：根据工程需要，经供需双方协商，也可生产其他规格、外压荷载和内水压力检验指标的管子。</w:t>
            </w:r>
          </w:p>
          <w:p w14:paraId="1E5219F7">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r>
              <w:rPr>
                <w:rFonts w:hint="default"/>
                <w:color w:val="auto"/>
                <w:kern w:val="0"/>
                <w:sz w:val="18"/>
                <w:szCs w:val="18"/>
              </w:rPr>
              <w:t>注2：</w:t>
            </w:r>
            <w:r>
              <w:rPr>
                <w:rFonts w:hint="eastAsia"/>
                <w:color w:val="auto"/>
                <w:kern w:val="0"/>
                <w:sz w:val="18"/>
                <w:szCs w:val="18"/>
              </w:rPr>
              <w:t>“</w:t>
            </w:r>
            <w:r>
              <w:rPr>
                <w:rFonts w:hint="default"/>
                <w:color w:val="auto"/>
                <w:kern w:val="0"/>
                <w:sz w:val="18"/>
                <w:szCs w:val="18"/>
              </w:rPr>
              <w:t>一</w:t>
            </w:r>
            <w:r>
              <w:rPr>
                <w:rFonts w:hint="eastAsia"/>
                <w:color w:val="auto"/>
                <w:kern w:val="0"/>
                <w:sz w:val="18"/>
                <w:szCs w:val="18"/>
              </w:rPr>
              <w:t>”</w:t>
            </w:r>
            <w:r>
              <w:rPr>
                <w:rFonts w:hint="default"/>
                <w:color w:val="auto"/>
                <w:kern w:val="0"/>
                <w:sz w:val="18"/>
                <w:szCs w:val="18"/>
              </w:rPr>
              <w:t>表示未提供指标。</w:t>
            </w:r>
          </w:p>
        </w:tc>
      </w:tr>
    </w:tbl>
    <w:p w14:paraId="300DBEAC">
      <w:pPr>
        <w:pStyle w:val="28"/>
        <w:widowControl w:val="0"/>
        <w:autoSpaceDE/>
        <w:autoSpaceDN/>
        <w:adjustRightInd w:val="0"/>
        <w:snapToGrid w:val="0"/>
        <w:spacing w:line="300" w:lineRule="exact"/>
        <w:ind w:firstLine="420"/>
        <w:rPr>
          <w:rFonts w:ascii="Times New Roman"/>
          <w:color w:val="auto"/>
          <w:szCs w:val="21"/>
        </w:rPr>
      </w:pPr>
    </w:p>
    <w:p w14:paraId="1A86CDD1">
      <w:pPr>
        <w:pStyle w:val="38"/>
        <w:numPr>
          <w:ilvl w:val="2"/>
          <w:numId w:val="3"/>
        </w:numPr>
        <w:tabs>
          <w:tab w:val="left" w:pos="567"/>
        </w:tabs>
        <w:spacing w:before="156" w:after="156"/>
        <w:ind w:left="0" w:firstLine="0"/>
        <w:rPr>
          <w:rFonts w:ascii="Times New Roman" w:eastAsia="宋体"/>
          <w:color w:val="auto"/>
        </w:rPr>
      </w:pPr>
      <w:r>
        <w:rPr>
          <w:rFonts w:ascii="Times New Roman" w:eastAsia="宋体"/>
          <w:color w:val="auto"/>
        </w:rPr>
        <w:t>管子按施工方法分为开槽施工用表耐腐蚀高性能混凝土管、耐腐蚀高性能钢筋混凝土管和顶进施工用耐腐蚀高性能钢筋混凝土管（代号DHP-DRCP）。</w:t>
      </w:r>
    </w:p>
    <w:p w14:paraId="782149AD">
      <w:pPr>
        <w:pStyle w:val="38"/>
        <w:numPr>
          <w:ilvl w:val="2"/>
          <w:numId w:val="3"/>
        </w:numPr>
        <w:tabs>
          <w:tab w:val="left" w:pos="567"/>
        </w:tabs>
        <w:spacing w:before="156" w:after="156"/>
        <w:ind w:left="0" w:firstLine="0"/>
        <w:rPr>
          <w:rFonts w:ascii="Times New Roman" w:eastAsia="宋体"/>
          <w:color w:val="auto"/>
        </w:rPr>
      </w:pPr>
      <w:r>
        <w:rPr>
          <w:rFonts w:ascii="Times New Roman" w:eastAsia="宋体"/>
          <w:color w:val="auto"/>
        </w:rPr>
        <w:t>管子按连接方式分为柔性接口管和刚性接口管。管子外形如下。</w:t>
      </w:r>
    </w:p>
    <w:p w14:paraId="197AD880">
      <w:pPr>
        <w:pStyle w:val="28"/>
        <w:ind w:firstLine="420"/>
        <w:rPr>
          <w:rFonts w:ascii="Times New Roman"/>
          <w:color w:val="auto"/>
        </w:rPr>
      </w:pPr>
      <w:r>
        <w:rPr>
          <w:rFonts w:ascii="Times New Roman"/>
          <w:color w:val="auto"/>
          <w:lang w:val="zh-CN"/>
        </w:rPr>
        <w:t>a）</w:t>
      </w:r>
      <w:r>
        <w:rPr>
          <w:rFonts w:ascii="Times New Roman"/>
          <w:color w:val="auto"/>
        </w:rPr>
        <w:t>柔性接口承插口管，分为A型、B型，分别见图1a</w:t>
      </w:r>
      <w:r>
        <w:rPr>
          <w:rFonts w:hint="eastAsia" w:ascii="Times New Roman"/>
          <w:color w:val="auto"/>
        </w:rPr>
        <w:t>）</w:t>
      </w:r>
      <w:r>
        <w:rPr>
          <w:rFonts w:ascii="Times New Roman"/>
          <w:color w:val="auto"/>
        </w:rPr>
        <w:t>、图1b</w:t>
      </w:r>
      <w:r>
        <w:rPr>
          <w:rFonts w:hint="eastAsia" w:ascii="Times New Roman"/>
          <w:color w:val="auto"/>
        </w:rPr>
        <w:t>）</w:t>
      </w:r>
      <w:r>
        <w:rPr>
          <w:rFonts w:ascii="Times New Roman"/>
          <w:color w:val="auto"/>
        </w:rPr>
        <w:t>；</w:t>
      </w:r>
    </w:p>
    <w:p w14:paraId="015FE1CB">
      <w:pPr>
        <w:pStyle w:val="28"/>
        <w:ind w:firstLine="420"/>
        <w:rPr>
          <w:rFonts w:ascii="Times New Roman"/>
          <w:color w:val="auto"/>
        </w:rPr>
      </w:pPr>
      <w:r>
        <w:rPr>
          <w:rFonts w:ascii="Times New Roman"/>
          <w:color w:val="auto"/>
        </w:rPr>
        <w:t>b）柔性接口钢承口管，分为A型、B型、C型、D型，分别见图1c</w:t>
      </w:r>
      <w:r>
        <w:rPr>
          <w:rFonts w:hint="eastAsia" w:ascii="Times New Roman"/>
          <w:color w:val="auto"/>
        </w:rPr>
        <w:t>）</w:t>
      </w:r>
      <w:r>
        <w:rPr>
          <w:rFonts w:ascii="Times New Roman"/>
          <w:color w:val="auto"/>
        </w:rPr>
        <w:t>、图1d</w:t>
      </w:r>
      <w:r>
        <w:rPr>
          <w:rFonts w:hint="eastAsia" w:ascii="Times New Roman"/>
          <w:color w:val="auto"/>
        </w:rPr>
        <w:t>）</w:t>
      </w:r>
      <w:r>
        <w:rPr>
          <w:rFonts w:ascii="Times New Roman"/>
          <w:color w:val="auto"/>
        </w:rPr>
        <w:t>、图1e</w:t>
      </w:r>
      <w:r>
        <w:rPr>
          <w:rFonts w:hint="eastAsia" w:ascii="Times New Roman"/>
          <w:color w:val="auto"/>
        </w:rPr>
        <w:t>）</w:t>
      </w:r>
      <w:r>
        <w:rPr>
          <w:rFonts w:ascii="Times New Roman"/>
          <w:color w:val="auto"/>
        </w:rPr>
        <w:t>、图1f</w:t>
      </w:r>
      <w:r>
        <w:rPr>
          <w:rFonts w:hint="eastAsia" w:ascii="Times New Roman"/>
          <w:color w:val="auto"/>
        </w:rPr>
        <w:t>）</w:t>
      </w:r>
      <w:r>
        <w:rPr>
          <w:rFonts w:ascii="Times New Roman"/>
          <w:color w:val="auto"/>
        </w:rPr>
        <w:t>；</w:t>
      </w:r>
    </w:p>
    <w:p w14:paraId="30BBE793">
      <w:pPr>
        <w:pStyle w:val="28"/>
        <w:ind w:firstLine="420"/>
        <w:rPr>
          <w:rFonts w:ascii="Times New Roman"/>
          <w:color w:val="auto"/>
        </w:rPr>
      </w:pPr>
      <w:r>
        <w:rPr>
          <w:rFonts w:ascii="Times New Roman"/>
          <w:color w:val="auto"/>
        </w:rPr>
        <w:t>c）柔性接口企口管，见图1g</w:t>
      </w:r>
      <w:r>
        <w:rPr>
          <w:rFonts w:hint="eastAsia" w:ascii="Times New Roman"/>
          <w:color w:val="auto"/>
        </w:rPr>
        <w:t>）</w:t>
      </w:r>
      <w:r>
        <w:rPr>
          <w:rFonts w:ascii="Times New Roman"/>
          <w:color w:val="auto"/>
        </w:rPr>
        <w:t>；</w:t>
      </w:r>
    </w:p>
    <w:p w14:paraId="32DC52F9">
      <w:pPr>
        <w:pStyle w:val="28"/>
        <w:ind w:firstLine="420"/>
        <w:rPr>
          <w:rFonts w:ascii="Times New Roman"/>
          <w:color w:val="auto"/>
        </w:rPr>
      </w:pPr>
      <w:r>
        <w:rPr>
          <w:rFonts w:ascii="Times New Roman"/>
          <w:color w:val="auto"/>
        </w:rPr>
        <w:t>d）柔性接口双插口管，见图1h</w:t>
      </w:r>
      <w:r>
        <w:rPr>
          <w:rFonts w:hint="eastAsia" w:ascii="Times New Roman"/>
          <w:color w:val="auto"/>
        </w:rPr>
        <w:t>）</w:t>
      </w:r>
      <w:r>
        <w:rPr>
          <w:rFonts w:ascii="Times New Roman"/>
          <w:color w:val="auto"/>
        </w:rPr>
        <w:t>；</w:t>
      </w:r>
    </w:p>
    <w:p w14:paraId="482E0C73">
      <w:pPr>
        <w:pStyle w:val="28"/>
        <w:ind w:firstLine="420"/>
        <w:rPr>
          <w:rFonts w:ascii="Times New Roman"/>
          <w:color w:val="auto"/>
        </w:rPr>
      </w:pPr>
      <w:r>
        <w:rPr>
          <w:rFonts w:ascii="Times New Roman"/>
          <w:color w:val="auto"/>
        </w:rPr>
        <w:t>e）刚性接口承插口管，见图2a</w:t>
      </w:r>
      <w:r>
        <w:rPr>
          <w:rFonts w:hint="eastAsia" w:ascii="Times New Roman"/>
          <w:color w:val="auto"/>
        </w:rPr>
        <w:t>）</w:t>
      </w:r>
      <w:r>
        <w:rPr>
          <w:rFonts w:ascii="Times New Roman"/>
          <w:color w:val="auto"/>
        </w:rPr>
        <w:t>；</w:t>
      </w:r>
    </w:p>
    <w:p w14:paraId="23F1E0CC">
      <w:pPr>
        <w:pStyle w:val="28"/>
        <w:ind w:firstLine="420"/>
        <w:rPr>
          <w:rFonts w:ascii="Times New Roman"/>
          <w:color w:val="auto"/>
        </w:rPr>
      </w:pPr>
      <w:r>
        <w:rPr>
          <w:rFonts w:ascii="Times New Roman"/>
          <w:color w:val="auto"/>
        </w:rPr>
        <w:t>f）刚性接口企口管，见图2b</w:t>
      </w:r>
      <w:r>
        <w:rPr>
          <w:rFonts w:hint="eastAsia" w:ascii="Times New Roman"/>
          <w:color w:val="auto"/>
        </w:rPr>
        <w:t>）</w:t>
      </w:r>
      <w:r>
        <w:rPr>
          <w:rFonts w:ascii="Times New Roman"/>
          <w:color w:val="auto"/>
        </w:rPr>
        <w:t>。</w:t>
      </w:r>
    </w:p>
    <w:p w14:paraId="0D10B335">
      <w:pPr>
        <w:pStyle w:val="28"/>
        <w:ind w:firstLine="420"/>
        <w:jc w:val="center"/>
        <w:rPr>
          <w:rFonts w:ascii="Times New Roman" w:eastAsia="黑体"/>
          <w:color w:val="auto"/>
        </w:rPr>
      </w:pPr>
      <w:r>
        <w:rPr>
          <w:rFonts w:ascii="Times New Roman"/>
          <w:color w:val="auto"/>
        </w:rPr>
        <w:drawing>
          <wp:inline distT="0" distB="0" distL="0" distR="0">
            <wp:extent cx="5939790" cy="1141095"/>
            <wp:effectExtent l="0" t="0" r="381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b="64009"/>
                    <a:stretch>
                      <a:fillRect/>
                    </a:stretch>
                  </pic:blipFill>
                  <pic:spPr>
                    <a:xfrm>
                      <a:off x="0" y="0"/>
                      <a:ext cx="5943600" cy="1141789"/>
                    </a:xfrm>
                    <a:prstGeom prst="rect">
                      <a:avLst/>
                    </a:prstGeom>
                    <a:noFill/>
                    <a:ln>
                      <a:noFill/>
                    </a:ln>
                  </pic:spPr>
                </pic:pic>
              </a:graphicData>
            </a:graphic>
          </wp:inline>
        </w:drawing>
      </w:r>
      <w:r>
        <w:rPr>
          <w:rFonts w:ascii="Times New Roman"/>
          <w:color w:val="auto"/>
        </w:rPr>
        <w:t xml:space="preserve"> </w:t>
      </w:r>
      <w:r>
        <w:rPr>
          <w:rFonts w:ascii="Times New Roman" w:eastAsia="黑体"/>
          <w:color w:val="auto"/>
        </w:rPr>
        <w:t>a</w:t>
      </w:r>
      <w:r>
        <w:rPr>
          <w:rFonts w:hint="eastAsia" w:ascii="Times New Roman" w:eastAsia="黑体"/>
          <w:color w:val="auto"/>
        </w:rPr>
        <w:t>）</w:t>
      </w:r>
      <w:r>
        <w:rPr>
          <w:rFonts w:ascii="Times New Roman" w:eastAsia="黑体"/>
          <w:color w:val="auto"/>
        </w:rPr>
        <w:t>A型承插口管                                 b</w:t>
      </w:r>
      <w:r>
        <w:rPr>
          <w:rFonts w:hint="eastAsia" w:ascii="Times New Roman" w:eastAsia="黑体"/>
          <w:color w:val="auto"/>
        </w:rPr>
        <w:t>）</w:t>
      </w:r>
      <w:r>
        <w:rPr>
          <w:rFonts w:ascii="Times New Roman" w:eastAsia="黑体"/>
          <w:color w:val="auto"/>
        </w:rPr>
        <w:t>B型承插口管</w:t>
      </w:r>
    </w:p>
    <w:p w14:paraId="4E90E9D3">
      <w:pPr>
        <w:pStyle w:val="28"/>
        <w:ind w:firstLine="420"/>
        <w:rPr>
          <w:rFonts w:ascii="Times New Roman"/>
          <w:color w:val="auto"/>
        </w:rPr>
      </w:pPr>
    </w:p>
    <w:p w14:paraId="31C8F3EB">
      <w:pPr>
        <w:pStyle w:val="28"/>
        <w:ind w:firstLine="420"/>
        <w:rPr>
          <w:rFonts w:ascii="Times New Roman"/>
          <w:color w:val="auto"/>
        </w:rPr>
      </w:pPr>
      <w:r>
        <w:rPr>
          <w:rFonts w:ascii="Times New Roman"/>
          <w:color w:val="auto"/>
        </w:rPr>
        <w:drawing>
          <wp:inline distT="0" distB="0" distL="0" distR="0">
            <wp:extent cx="5939155" cy="1233170"/>
            <wp:effectExtent l="0" t="0" r="4445" b="508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21" cstate="print">
                      <a:extLst>
                        <a:ext uri="{28A0092B-C50C-407E-A947-70E740481C1C}">
                          <a14:useLocalDpi xmlns:a14="http://schemas.microsoft.com/office/drawing/2010/main" val="0"/>
                        </a:ext>
                      </a:extLst>
                    </a:blip>
                    <a:srcRect t="42383" b="18708"/>
                    <a:stretch>
                      <a:fillRect/>
                    </a:stretch>
                  </pic:blipFill>
                  <pic:spPr>
                    <a:xfrm>
                      <a:off x="0" y="0"/>
                      <a:ext cx="5943600" cy="1234373"/>
                    </a:xfrm>
                    <a:prstGeom prst="rect">
                      <a:avLst/>
                    </a:prstGeom>
                    <a:noFill/>
                    <a:ln>
                      <a:noFill/>
                    </a:ln>
                  </pic:spPr>
                </pic:pic>
              </a:graphicData>
            </a:graphic>
          </wp:inline>
        </w:drawing>
      </w:r>
    </w:p>
    <w:p w14:paraId="78B5151E">
      <w:pPr>
        <w:pStyle w:val="28"/>
        <w:ind w:firstLine="420"/>
        <w:jc w:val="center"/>
        <w:rPr>
          <w:rFonts w:ascii="Times New Roman"/>
          <w:color w:val="auto"/>
        </w:rPr>
      </w:pPr>
      <w:r>
        <w:rPr>
          <w:rFonts w:ascii="Times New Roman" w:eastAsia="黑体"/>
          <w:color w:val="auto"/>
        </w:rPr>
        <w:t>c</w:t>
      </w:r>
      <w:r>
        <w:rPr>
          <w:rFonts w:hint="eastAsia" w:ascii="Times New Roman" w:eastAsia="黑体"/>
          <w:color w:val="auto"/>
        </w:rPr>
        <w:t>）</w:t>
      </w:r>
      <w:r>
        <w:rPr>
          <w:rFonts w:ascii="Times New Roman" w:eastAsia="黑体"/>
          <w:color w:val="auto"/>
        </w:rPr>
        <w:t>A型钢承口管                                 d</w:t>
      </w:r>
      <w:r>
        <w:rPr>
          <w:rFonts w:hint="eastAsia" w:ascii="Times New Roman" w:eastAsia="黑体"/>
          <w:color w:val="auto"/>
        </w:rPr>
        <w:t>）</w:t>
      </w:r>
      <w:r>
        <w:rPr>
          <w:rFonts w:ascii="Times New Roman" w:eastAsia="黑体"/>
          <w:color w:val="auto"/>
        </w:rPr>
        <w:t>B型钢承口管</w:t>
      </w:r>
    </w:p>
    <w:p w14:paraId="5B9E72C1">
      <w:pPr>
        <w:pStyle w:val="28"/>
        <w:ind w:firstLine="420"/>
        <w:rPr>
          <w:rFonts w:ascii="Times New Roman"/>
          <w:color w:val="auto"/>
        </w:rPr>
      </w:pPr>
      <w:r>
        <w:rPr>
          <w:rFonts w:ascii="Times New Roman"/>
          <w:color w:val="auto"/>
        </w:rPr>
        <w:drawing>
          <wp:inline distT="0" distB="0" distL="0" distR="0">
            <wp:extent cx="5936615" cy="1172845"/>
            <wp:effectExtent l="0" t="0" r="6985" b="825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b="58200"/>
                    <a:stretch>
                      <a:fillRect/>
                    </a:stretch>
                  </pic:blipFill>
                  <pic:spPr>
                    <a:xfrm>
                      <a:off x="0" y="0"/>
                      <a:ext cx="5936615" cy="1173192"/>
                    </a:xfrm>
                    <a:prstGeom prst="rect">
                      <a:avLst/>
                    </a:prstGeom>
                    <a:noFill/>
                    <a:ln>
                      <a:noFill/>
                    </a:ln>
                  </pic:spPr>
                </pic:pic>
              </a:graphicData>
            </a:graphic>
          </wp:inline>
        </w:drawing>
      </w:r>
    </w:p>
    <w:p w14:paraId="2BF16278">
      <w:pPr>
        <w:pStyle w:val="28"/>
        <w:ind w:firstLine="420"/>
        <w:jc w:val="center"/>
        <w:rPr>
          <w:rFonts w:ascii="Times New Roman"/>
          <w:color w:val="auto"/>
        </w:rPr>
      </w:pPr>
      <w:r>
        <w:rPr>
          <w:rFonts w:ascii="Times New Roman" w:eastAsia="黑体"/>
          <w:color w:val="auto"/>
        </w:rPr>
        <w:t>e</w:t>
      </w:r>
      <w:r>
        <w:rPr>
          <w:rFonts w:hint="eastAsia" w:ascii="Times New Roman" w:eastAsia="黑体"/>
          <w:color w:val="auto"/>
        </w:rPr>
        <w:t>）</w:t>
      </w:r>
      <w:r>
        <w:rPr>
          <w:rFonts w:ascii="Times New Roman" w:eastAsia="黑体"/>
          <w:color w:val="auto"/>
        </w:rPr>
        <w:t>C型钢承口管                                f</w:t>
      </w:r>
      <w:r>
        <w:rPr>
          <w:rFonts w:hint="eastAsia" w:ascii="Times New Roman" w:eastAsia="黑体"/>
          <w:color w:val="auto"/>
        </w:rPr>
        <w:t>）</w:t>
      </w:r>
      <w:r>
        <w:rPr>
          <w:rFonts w:ascii="Times New Roman" w:eastAsia="黑体"/>
          <w:color w:val="auto"/>
        </w:rPr>
        <w:t>D型钢承口管</w:t>
      </w:r>
    </w:p>
    <w:p w14:paraId="532E2DC5">
      <w:pPr>
        <w:pStyle w:val="28"/>
        <w:ind w:firstLine="420"/>
        <w:rPr>
          <w:rFonts w:ascii="Times New Roman"/>
          <w:color w:val="auto"/>
        </w:rPr>
      </w:pPr>
      <w:r>
        <w:rPr>
          <w:rFonts w:ascii="Times New Roman"/>
          <w:color w:val="auto"/>
        </w:rPr>
        <w:drawing>
          <wp:inline distT="0" distB="0" distL="0" distR="0">
            <wp:extent cx="5935345" cy="1216025"/>
            <wp:effectExtent l="0" t="0" r="8255" b="3175"/>
            <wp:docPr id="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t="49791" b="6868"/>
                    <a:stretch>
                      <a:fillRect/>
                    </a:stretch>
                  </pic:blipFill>
                  <pic:spPr>
                    <a:xfrm>
                      <a:off x="0" y="0"/>
                      <a:ext cx="5936615" cy="1216460"/>
                    </a:xfrm>
                    <a:prstGeom prst="rect">
                      <a:avLst/>
                    </a:prstGeom>
                    <a:noFill/>
                    <a:ln>
                      <a:noFill/>
                    </a:ln>
                  </pic:spPr>
                </pic:pic>
              </a:graphicData>
            </a:graphic>
          </wp:inline>
        </w:drawing>
      </w:r>
    </w:p>
    <w:p w14:paraId="0BA15538">
      <w:pPr>
        <w:pStyle w:val="28"/>
        <w:ind w:firstLine="420"/>
        <w:jc w:val="center"/>
        <w:rPr>
          <w:rFonts w:ascii="Times New Roman"/>
          <w:color w:val="auto"/>
        </w:rPr>
      </w:pPr>
      <w:r>
        <w:rPr>
          <w:rFonts w:ascii="Times New Roman" w:eastAsia="黑体"/>
          <w:color w:val="auto"/>
        </w:rPr>
        <w:t>g</w:t>
      </w:r>
      <w:r>
        <w:rPr>
          <w:rFonts w:hint="eastAsia" w:ascii="Times New Roman" w:eastAsia="黑体"/>
          <w:color w:val="auto"/>
        </w:rPr>
        <w:t>）</w:t>
      </w:r>
      <w:r>
        <w:rPr>
          <w:rFonts w:ascii="Times New Roman" w:eastAsia="黑体"/>
          <w:color w:val="auto"/>
        </w:rPr>
        <w:t>企口管                                   h</w:t>
      </w:r>
      <w:r>
        <w:rPr>
          <w:rFonts w:hint="eastAsia" w:ascii="Times New Roman" w:eastAsia="黑体"/>
          <w:color w:val="auto"/>
        </w:rPr>
        <w:t>）</w:t>
      </w:r>
      <w:r>
        <w:rPr>
          <w:rFonts w:ascii="Times New Roman" w:eastAsia="黑体"/>
          <w:color w:val="auto"/>
        </w:rPr>
        <w:t>双插口管</w:t>
      </w:r>
    </w:p>
    <w:p w14:paraId="4E7D6C02">
      <w:pPr>
        <w:pStyle w:val="28"/>
        <w:ind w:firstLine="420"/>
        <w:rPr>
          <w:rFonts w:ascii="Times New Roman"/>
          <w:color w:val="auto"/>
        </w:rPr>
      </w:pPr>
      <w:r>
        <w:rPr>
          <w:rFonts w:ascii="Times New Roman"/>
          <w:color w:val="auto"/>
        </w:rPr>
        <w:t xml:space="preserve">标引符号说明： </w:t>
      </w:r>
    </w:p>
    <w:p w14:paraId="7788298A">
      <w:pPr>
        <w:pStyle w:val="28"/>
        <w:ind w:firstLine="420"/>
        <w:rPr>
          <w:rFonts w:ascii="Times New Roman"/>
          <w:color w:val="auto"/>
        </w:rPr>
      </w:pPr>
      <w:r>
        <w:rPr>
          <w:rFonts w:ascii="Times New Roman"/>
          <w:color w:val="auto"/>
        </w:rPr>
        <w:t>D</w:t>
      </w:r>
      <w:r>
        <w:rPr>
          <w:rFonts w:ascii="Times New Roman"/>
          <w:color w:val="auto"/>
          <w:vertAlign w:val="subscript"/>
        </w:rPr>
        <w:t xml:space="preserve">0                  </w:t>
      </w:r>
      <w:r>
        <w:rPr>
          <w:rFonts w:hint="eastAsia" w:ascii="Times New Roman"/>
          <w:color w:val="auto"/>
          <w:vertAlign w:val="subscript"/>
        </w:rPr>
        <w:t xml:space="preserve">     </w:t>
      </w:r>
      <w:r>
        <w:rPr>
          <w:rFonts w:ascii="Times New Roman"/>
          <w:color w:val="auto"/>
          <w:vertAlign w:val="subscript"/>
        </w:rPr>
        <w:t xml:space="preserve">  </w:t>
      </w:r>
      <w:r>
        <w:rPr>
          <w:rFonts w:ascii="Times New Roman"/>
          <w:color w:val="auto"/>
        </w:rPr>
        <w:t>——公称内径；</w:t>
      </w:r>
    </w:p>
    <w:p w14:paraId="7EBD60F9">
      <w:pPr>
        <w:pStyle w:val="28"/>
        <w:ind w:firstLine="420"/>
        <w:rPr>
          <w:rFonts w:ascii="Times New Roman"/>
          <w:color w:val="auto"/>
        </w:rPr>
      </w:pPr>
      <w:r>
        <w:rPr>
          <w:rFonts w:ascii="Times New Roman"/>
          <w:color w:val="auto"/>
        </w:rPr>
        <w:t xml:space="preserve">L            </w:t>
      </w:r>
      <w:r>
        <w:rPr>
          <w:rFonts w:hint="eastAsia" w:ascii="Times New Roman"/>
          <w:color w:val="auto"/>
        </w:rPr>
        <w:t xml:space="preserve">   </w:t>
      </w:r>
      <w:r>
        <w:rPr>
          <w:rFonts w:ascii="Times New Roman"/>
          <w:color w:val="auto"/>
        </w:rPr>
        <w:t xml:space="preserve">  ——设计有效长度</w:t>
      </w:r>
      <w:r>
        <w:rPr>
          <w:rFonts w:hint="eastAsia" w:ascii="Times New Roman"/>
          <w:color w:val="auto"/>
        </w:rPr>
        <w:t>；</w:t>
      </w:r>
    </w:p>
    <w:p w14:paraId="22F5A8F0">
      <w:pPr>
        <w:pStyle w:val="28"/>
        <w:ind w:firstLine="420"/>
        <w:rPr>
          <w:rFonts w:ascii="Times New Roman"/>
          <w:color w:val="auto"/>
        </w:rPr>
      </w:pPr>
      <w:r>
        <w:rPr>
          <w:rFonts w:ascii="Times New Roman"/>
          <w:color w:val="auto"/>
        </w:rPr>
        <w:t xml:space="preserve">1              </w:t>
      </w:r>
      <w:r>
        <w:rPr>
          <w:rFonts w:hint="eastAsia" w:ascii="Times New Roman"/>
          <w:color w:val="auto"/>
        </w:rPr>
        <w:t xml:space="preserve">   </w:t>
      </w:r>
      <w:r>
        <w:rPr>
          <w:rFonts w:ascii="Times New Roman"/>
          <w:color w:val="auto"/>
        </w:rPr>
        <w:t>——设计壁厚；</w:t>
      </w:r>
    </w:p>
    <w:p w14:paraId="46BC18D3">
      <w:pPr>
        <w:pStyle w:val="28"/>
        <w:ind w:firstLine="420"/>
        <w:rPr>
          <w:rFonts w:ascii="Times New Roman"/>
          <w:color w:val="auto"/>
        </w:rPr>
      </w:pPr>
      <w:r>
        <w:rPr>
          <w:rFonts w:ascii="Times New Roman"/>
          <w:color w:val="auto"/>
        </w:rPr>
        <w:t>D</w:t>
      </w:r>
      <w:r>
        <w:rPr>
          <w:rFonts w:ascii="Times New Roman"/>
          <w:color w:val="auto"/>
          <w:vertAlign w:val="subscript"/>
        </w:rPr>
        <w:t>1</w:t>
      </w:r>
      <w:r>
        <w:rPr>
          <w:rFonts w:ascii="Times New Roman"/>
          <w:color w:val="auto"/>
        </w:rPr>
        <w:t>、D</w:t>
      </w:r>
      <w:r>
        <w:rPr>
          <w:rFonts w:ascii="Times New Roman"/>
          <w:color w:val="auto"/>
          <w:vertAlign w:val="subscript"/>
        </w:rPr>
        <w:t>2</w:t>
      </w:r>
      <w:r>
        <w:rPr>
          <w:rFonts w:ascii="Times New Roman"/>
          <w:color w:val="auto"/>
        </w:rPr>
        <w:t>、D</w:t>
      </w:r>
      <w:r>
        <w:rPr>
          <w:rFonts w:ascii="Times New Roman"/>
          <w:color w:val="auto"/>
          <w:vertAlign w:val="subscript"/>
        </w:rPr>
        <w:t>3</w:t>
      </w:r>
      <w:r>
        <w:rPr>
          <w:rFonts w:ascii="Times New Roman"/>
          <w:color w:val="auto"/>
        </w:rPr>
        <w:t>、L</w:t>
      </w:r>
      <w:r>
        <w:rPr>
          <w:rFonts w:ascii="Times New Roman"/>
          <w:color w:val="auto"/>
          <w:vertAlign w:val="subscript"/>
        </w:rPr>
        <w:t>1</w:t>
      </w:r>
      <w:r>
        <w:rPr>
          <w:rFonts w:ascii="Times New Roman"/>
          <w:color w:val="auto"/>
        </w:rPr>
        <w:t>、L</w:t>
      </w:r>
      <w:r>
        <w:rPr>
          <w:rFonts w:ascii="Times New Roman"/>
          <w:color w:val="auto"/>
          <w:vertAlign w:val="subscript"/>
        </w:rPr>
        <w:t>2</w:t>
      </w:r>
      <w:r>
        <w:rPr>
          <w:rFonts w:ascii="Times New Roman"/>
          <w:color w:val="auto"/>
        </w:rPr>
        <w:t>——接口尺寸。</w:t>
      </w:r>
    </w:p>
    <w:p w14:paraId="5F2493B3">
      <w:pPr>
        <w:pStyle w:val="28"/>
        <w:ind w:firstLine="420"/>
        <w:jc w:val="center"/>
        <w:rPr>
          <w:rFonts w:ascii="Times New Roman" w:eastAsia="黑体"/>
          <w:color w:val="auto"/>
        </w:rPr>
      </w:pPr>
      <w:r>
        <w:rPr>
          <w:rFonts w:ascii="Times New Roman" w:eastAsia="黑体"/>
          <w:color w:val="auto"/>
        </w:rPr>
        <w:t>图1 柔性接口管外形示意图</w:t>
      </w:r>
    </w:p>
    <w:p w14:paraId="019FB44F">
      <w:pPr>
        <w:pStyle w:val="28"/>
        <w:ind w:firstLine="420"/>
        <w:jc w:val="center"/>
        <w:rPr>
          <w:rFonts w:ascii="Times New Roman"/>
          <w:color w:val="auto"/>
        </w:rPr>
      </w:pPr>
      <w:r>
        <w:rPr>
          <w:rFonts w:ascii="Times New Roman"/>
          <w:color w:val="auto"/>
        </w:rPr>
        <w:drawing>
          <wp:inline distT="0" distB="0" distL="114300" distR="114300">
            <wp:extent cx="5792470" cy="1242060"/>
            <wp:effectExtent l="0" t="0" r="0"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3"/>
                    <a:srcRect b="12159"/>
                    <a:stretch>
                      <a:fillRect/>
                    </a:stretch>
                  </pic:blipFill>
                  <pic:spPr>
                    <a:xfrm>
                      <a:off x="0" y="0"/>
                      <a:ext cx="5792470" cy="1242204"/>
                    </a:xfrm>
                    <a:prstGeom prst="rect">
                      <a:avLst/>
                    </a:prstGeom>
                    <a:noFill/>
                    <a:ln>
                      <a:noFill/>
                    </a:ln>
                  </pic:spPr>
                </pic:pic>
              </a:graphicData>
            </a:graphic>
          </wp:inline>
        </w:drawing>
      </w:r>
    </w:p>
    <w:p w14:paraId="09FD10A6">
      <w:pPr>
        <w:pStyle w:val="28"/>
        <w:ind w:firstLine="420"/>
        <w:jc w:val="center"/>
        <w:rPr>
          <w:rFonts w:ascii="Times New Roman"/>
          <w:color w:val="auto"/>
        </w:rPr>
      </w:pPr>
      <w:r>
        <w:rPr>
          <w:rFonts w:ascii="Times New Roman" w:eastAsia="黑体"/>
          <w:color w:val="auto"/>
        </w:rPr>
        <w:t>a</w:t>
      </w:r>
      <w:r>
        <w:rPr>
          <w:rFonts w:hint="eastAsia" w:ascii="Times New Roman" w:eastAsia="黑体"/>
          <w:color w:val="auto"/>
        </w:rPr>
        <w:t>）</w:t>
      </w:r>
      <w:r>
        <w:rPr>
          <w:rFonts w:ascii="Times New Roman" w:eastAsia="黑体"/>
          <w:color w:val="auto"/>
        </w:rPr>
        <w:t>承插口管                                 b</w:t>
      </w:r>
      <w:r>
        <w:rPr>
          <w:rFonts w:hint="eastAsia" w:ascii="Times New Roman" w:eastAsia="黑体"/>
          <w:color w:val="auto"/>
        </w:rPr>
        <w:t>）</w:t>
      </w:r>
      <w:r>
        <w:rPr>
          <w:rFonts w:ascii="Times New Roman" w:eastAsia="黑体"/>
          <w:color w:val="auto"/>
        </w:rPr>
        <w:t>企口管</w:t>
      </w:r>
    </w:p>
    <w:p w14:paraId="2820F9D6">
      <w:pPr>
        <w:pStyle w:val="28"/>
        <w:ind w:firstLine="420"/>
        <w:rPr>
          <w:rFonts w:ascii="Times New Roman"/>
          <w:color w:val="auto"/>
        </w:rPr>
      </w:pPr>
      <w:r>
        <w:rPr>
          <w:rFonts w:ascii="Times New Roman"/>
          <w:color w:val="auto"/>
        </w:rPr>
        <w:t xml:space="preserve">标引符号说明： </w:t>
      </w:r>
    </w:p>
    <w:p w14:paraId="327252A2">
      <w:pPr>
        <w:pStyle w:val="28"/>
        <w:ind w:firstLine="420"/>
        <w:rPr>
          <w:rFonts w:ascii="Times New Roman"/>
          <w:color w:val="auto"/>
        </w:rPr>
      </w:pPr>
      <w:r>
        <w:rPr>
          <w:rFonts w:ascii="Times New Roman"/>
          <w:color w:val="auto"/>
        </w:rPr>
        <w:t>D</w:t>
      </w:r>
      <w:r>
        <w:rPr>
          <w:rFonts w:ascii="Times New Roman"/>
          <w:color w:val="auto"/>
          <w:vertAlign w:val="subscript"/>
        </w:rPr>
        <w:t xml:space="preserve">0                   </w:t>
      </w:r>
      <w:r>
        <w:rPr>
          <w:rFonts w:hint="eastAsia" w:ascii="Times New Roman"/>
          <w:color w:val="auto"/>
          <w:vertAlign w:val="subscript"/>
        </w:rPr>
        <w:t xml:space="preserve">      </w:t>
      </w:r>
      <w:r>
        <w:rPr>
          <w:rFonts w:ascii="Times New Roman"/>
          <w:color w:val="auto"/>
        </w:rPr>
        <w:t>——公称内径；</w:t>
      </w:r>
    </w:p>
    <w:p w14:paraId="6F6B388F">
      <w:pPr>
        <w:pStyle w:val="28"/>
        <w:ind w:firstLine="420"/>
        <w:rPr>
          <w:rFonts w:ascii="Times New Roman"/>
          <w:color w:val="auto"/>
        </w:rPr>
      </w:pPr>
      <w:r>
        <w:rPr>
          <w:rFonts w:ascii="Times New Roman"/>
          <w:color w:val="auto"/>
        </w:rPr>
        <w:t xml:space="preserve">L            </w:t>
      </w:r>
      <w:r>
        <w:rPr>
          <w:rFonts w:hint="eastAsia" w:ascii="Times New Roman"/>
          <w:color w:val="auto"/>
        </w:rPr>
        <w:t xml:space="preserve">   </w:t>
      </w:r>
      <w:r>
        <w:rPr>
          <w:rFonts w:ascii="Times New Roman"/>
          <w:color w:val="auto"/>
        </w:rPr>
        <w:t xml:space="preserve">  ——设计有效长度</w:t>
      </w:r>
      <w:r>
        <w:rPr>
          <w:rFonts w:hint="eastAsia" w:ascii="Times New Roman"/>
          <w:color w:val="auto"/>
        </w:rPr>
        <w:t>；</w:t>
      </w:r>
    </w:p>
    <w:p w14:paraId="01A60814">
      <w:pPr>
        <w:pStyle w:val="28"/>
        <w:ind w:firstLine="420"/>
        <w:rPr>
          <w:rFonts w:ascii="Times New Roman"/>
          <w:color w:val="auto"/>
        </w:rPr>
      </w:pPr>
      <w:r>
        <w:rPr>
          <w:rFonts w:ascii="Times New Roman"/>
          <w:color w:val="auto"/>
        </w:rPr>
        <w:t xml:space="preserve">1             </w:t>
      </w:r>
      <w:r>
        <w:rPr>
          <w:rFonts w:hint="eastAsia" w:ascii="Times New Roman"/>
          <w:color w:val="auto"/>
        </w:rPr>
        <w:t xml:space="preserve">   </w:t>
      </w:r>
      <w:r>
        <w:rPr>
          <w:rFonts w:ascii="Times New Roman"/>
          <w:color w:val="auto"/>
        </w:rPr>
        <w:t xml:space="preserve"> ——设计壁厚；</w:t>
      </w:r>
    </w:p>
    <w:p w14:paraId="562BCA5C">
      <w:pPr>
        <w:pStyle w:val="28"/>
        <w:ind w:firstLine="420"/>
        <w:rPr>
          <w:rFonts w:ascii="Times New Roman"/>
          <w:color w:val="auto"/>
        </w:rPr>
      </w:pPr>
      <w:r>
        <w:rPr>
          <w:rFonts w:ascii="Times New Roman"/>
          <w:color w:val="auto"/>
        </w:rPr>
        <w:t>D</w:t>
      </w:r>
      <w:r>
        <w:rPr>
          <w:rFonts w:ascii="Times New Roman"/>
          <w:color w:val="auto"/>
          <w:vertAlign w:val="subscript"/>
        </w:rPr>
        <w:t>1</w:t>
      </w:r>
      <w:r>
        <w:rPr>
          <w:rFonts w:ascii="Times New Roman"/>
          <w:color w:val="auto"/>
        </w:rPr>
        <w:t>、D</w:t>
      </w:r>
      <w:r>
        <w:rPr>
          <w:rFonts w:ascii="Times New Roman"/>
          <w:color w:val="auto"/>
          <w:vertAlign w:val="subscript"/>
        </w:rPr>
        <w:t>2</w:t>
      </w:r>
      <w:r>
        <w:rPr>
          <w:rFonts w:ascii="Times New Roman"/>
          <w:color w:val="auto"/>
        </w:rPr>
        <w:t>、D</w:t>
      </w:r>
      <w:r>
        <w:rPr>
          <w:rFonts w:ascii="Times New Roman"/>
          <w:color w:val="auto"/>
          <w:vertAlign w:val="subscript"/>
        </w:rPr>
        <w:t>3</w:t>
      </w:r>
      <w:r>
        <w:rPr>
          <w:rFonts w:ascii="Times New Roman"/>
          <w:color w:val="auto"/>
        </w:rPr>
        <w:t>、L</w:t>
      </w:r>
      <w:r>
        <w:rPr>
          <w:rFonts w:ascii="Times New Roman"/>
          <w:color w:val="auto"/>
          <w:vertAlign w:val="subscript"/>
        </w:rPr>
        <w:t>1</w:t>
      </w:r>
      <w:r>
        <w:rPr>
          <w:rFonts w:ascii="Times New Roman"/>
          <w:color w:val="auto"/>
        </w:rPr>
        <w:t>、L</w:t>
      </w:r>
      <w:r>
        <w:rPr>
          <w:rFonts w:ascii="Times New Roman"/>
          <w:color w:val="auto"/>
          <w:vertAlign w:val="subscript"/>
        </w:rPr>
        <w:t>2</w:t>
      </w:r>
      <w:r>
        <w:rPr>
          <w:rFonts w:ascii="Times New Roman"/>
          <w:color w:val="auto"/>
        </w:rPr>
        <w:t>——接口尺寸。</w:t>
      </w:r>
    </w:p>
    <w:p w14:paraId="5D1E9196">
      <w:pPr>
        <w:pStyle w:val="28"/>
        <w:ind w:firstLine="420"/>
        <w:jc w:val="center"/>
        <w:rPr>
          <w:rFonts w:ascii="Times New Roman" w:eastAsia="黑体"/>
          <w:color w:val="auto"/>
        </w:rPr>
      </w:pPr>
      <w:r>
        <w:rPr>
          <w:rFonts w:ascii="Times New Roman" w:eastAsia="黑体"/>
          <w:color w:val="auto"/>
        </w:rPr>
        <w:t>图2 刚性接口管外形示意图</w:t>
      </w:r>
    </w:p>
    <w:p w14:paraId="457DC6A1">
      <w:pPr>
        <w:pStyle w:val="28"/>
        <w:ind w:firstLine="420"/>
        <w:rPr>
          <w:rFonts w:ascii="Times New Roman"/>
          <w:color w:val="auto"/>
        </w:rPr>
      </w:pPr>
      <w:r>
        <w:rPr>
          <w:rFonts w:ascii="Times New Roman"/>
          <w:color w:val="auto"/>
        </w:rPr>
        <w:t>管子接口细部尺寸见附录A。根据工程需要，也可制作钢承插口、玻璃钢承插口等接口型式和其他细部尺寸的管子。</w:t>
      </w:r>
    </w:p>
    <w:p w14:paraId="2A5B712B">
      <w:pPr>
        <w:pStyle w:val="37"/>
        <w:spacing w:before="156" w:after="156"/>
        <w:rPr>
          <w:rFonts w:ascii="Times New Roman"/>
          <w:b/>
          <w:color w:val="auto"/>
        </w:rPr>
      </w:pPr>
      <w:r>
        <w:rPr>
          <w:rFonts w:ascii="Times New Roman"/>
          <w:b/>
          <w:color w:val="auto"/>
        </w:rPr>
        <w:t>标记</w:t>
      </w:r>
    </w:p>
    <w:p w14:paraId="032E2A34">
      <w:pPr>
        <w:pStyle w:val="28"/>
        <w:ind w:firstLine="420"/>
        <w:rPr>
          <w:rFonts w:ascii="Times New Roman"/>
          <w:color w:val="auto"/>
        </w:rPr>
      </w:pPr>
      <w:r>
        <w:rPr>
          <w:rFonts w:ascii="Times New Roman"/>
          <w:color w:val="auto"/>
        </w:rPr>
        <w:t>标记按管子代号、外压荷载级别、规格（公称内径×设计有效长度）和本文件编号顺序进行标记。</w:t>
      </w:r>
    </w:p>
    <w:p w14:paraId="42425136">
      <w:pPr>
        <w:pStyle w:val="28"/>
        <w:ind w:firstLine="420"/>
        <w:rPr>
          <w:rFonts w:ascii="Times New Roman"/>
          <w:color w:val="auto"/>
        </w:rPr>
      </w:pPr>
      <w:r>
        <w:rPr>
          <w:rFonts w:ascii="Times New Roman"/>
          <w:color w:val="auto"/>
        </w:rPr>
        <w:t>示例1：</w:t>
      </w:r>
    </w:p>
    <w:p w14:paraId="23B112F3">
      <w:pPr>
        <w:pStyle w:val="28"/>
        <w:ind w:firstLine="420"/>
        <w:rPr>
          <w:rFonts w:ascii="Times New Roman"/>
          <w:color w:val="auto"/>
        </w:rPr>
      </w:pPr>
      <w:r>
        <w:rPr>
          <w:rFonts w:ascii="Times New Roman"/>
          <w:color w:val="auto"/>
        </w:rPr>
        <w:t>公称内径为600mm、设计有效长度为1000mm、开槽施工的Ⅰ级</w:t>
      </w:r>
      <w:r>
        <w:rPr>
          <w:rFonts w:hint="eastAsia" w:ascii="Times New Roman"/>
          <w:color w:val="auto"/>
        </w:rPr>
        <w:t>耐腐蚀高性能</w:t>
      </w:r>
      <w:r>
        <w:rPr>
          <w:rFonts w:ascii="Times New Roman"/>
          <w:color w:val="auto"/>
        </w:rPr>
        <w:t>混凝土管，其标记如下：</w:t>
      </w:r>
    </w:p>
    <w:p w14:paraId="2D5AEFC5">
      <w:pPr>
        <w:pStyle w:val="28"/>
        <w:ind w:firstLine="420"/>
        <w:jc w:val="center"/>
        <w:rPr>
          <w:rFonts w:ascii="Times New Roman"/>
          <w:color w:val="auto"/>
        </w:rPr>
      </w:pPr>
      <w:r>
        <w:rPr>
          <w:rFonts w:ascii="Times New Roman"/>
          <w:color w:val="auto"/>
        </w:rPr>
        <w:t>DHP-CP Ⅰ 600×1000 T/CECS XXX</w:t>
      </w:r>
    </w:p>
    <w:p w14:paraId="16F65B2E">
      <w:pPr>
        <w:pStyle w:val="28"/>
        <w:ind w:firstLine="420"/>
        <w:rPr>
          <w:rFonts w:ascii="Times New Roman"/>
          <w:color w:val="auto"/>
        </w:rPr>
      </w:pPr>
      <w:r>
        <w:rPr>
          <w:rFonts w:ascii="Times New Roman"/>
          <w:color w:val="auto"/>
        </w:rPr>
        <w:t>示例2：</w:t>
      </w:r>
    </w:p>
    <w:p w14:paraId="46A06355">
      <w:pPr>
        <w:pStyle w:val="28"/>
        <w:ind w:left="3574" w:leftChars="200" w:hanging="3154" w:hangingChars="1502"/>
        <w:rPr>
          <w:rFonts w:ascii="Times New Roman"/>
          <w:color w:val="auto"/>
        </w:rPr>
      </w:pPr>
      <w:r>
        <w:rPr>
          <w:rFonts w:ascii="Times New Roman"/>
          <w:color w:val="auto"/>
        </w:rPr>
        <w:t>公称内径为1800mm、设计有效长度为2000mm、开槽施工的Ⅱ级</w:t>
      </w:r>
      <w:r>
        <w:rPr>
          <w:rFonts w:hint="eastAsia" w:ascii="Times New Roman"/>
          <w:color w:val="auto"/>
        </w:rPr>
        <w:t>耐腐蚀高性能</w:t>
      </w:r>
      <w:r>
        <w:rPr>
          <w:rFonts w:ascii="Times New Roman"/>
          <w:color w:val="auto"/>
        </w:rPr>
        <w:t>钢筋混凝土管，其标记下：</w:t>
      </w:r>
      <w:r>
        <w:rPr>
          <w:rFonts w:ascii="Times New Roman"/>
          <w:color w:val="auto"/>
        </w:rPr>
        <w:cr/>
      </w:r>
      <w:r>
        <w:rPr>
          <w:rFonts w:ascii="Times New Roman"/>
          <w:color w:val="auto"/>
        </w:rPr>
        <w:t>DHP-RCP Ⅱ 1800×2000 T/CECS XXX</w:t>
      </w:r>
    </w:p>
    <w:p w14:paraId="0B1DC0DF">
      <w:pPr>
        <w:pStyle w:val="28"/>
        <w:ind w:firstLine="420"/>
        <w:rPr>
          <w:rFonts w:ascii="Times New Roman"/>
          <w:color w:val="auto"/>
        </w:rPr>
      </w:pPr>
      <w:r>
        <w:rPr>
          <w:rFonts w:ascii="Times New Roman"/>
          <w:color w:val="auto"/>
        </w:rPr>
        <w:t>示例3：</w:t>
      </w:r>
    </w:p>
    <w:p w14:paraId="0457DF06">
      <w:pPr>
        <w:pStyle w:val="28"/>
        <w:ind w:firstLine="420"/>
        <w:rPr>
          <w:rFonts w:ascii="Times New Roman"/>
          <w:color w:val="auto"/>
        </w:rPr>
      </w:pPr>
      <w:r>
        <w:rPr>
          <w:rFonts w:ascii="Times New Roman"/>
          <w:color w:val="auto"/>
        </w:rPr>
        <w:t>公称内径为3000mm、设计有效长度为2500mm、顶进施工的Ⅲ级</w:t>
      </w:r>
      <w:r>
        <w:rPr>
          <w:rFonts w:hint="eastAsia" w:ascii="Times New Roman"/>
          <w:color w:val="auto"/>
        </w:rPr>
        <w:t>耐腐蚀高性能</w:t>
      </w:r>
      <w:r>
        <w:rPr>
          <w:rFonts w:ascii="Times New Roman"/>
          <w:color w:val="auto"/>
        </w:rPr>
        <w:t>钢筋混凝土管，其标记如下：</w:t>
      </w:r>
    </w:p>
    <w:p w14:paraId="2A5C2BCC">
      <w:pPr>
        <w:pStyle w:val="28"/>
        <w:ind w:firstLine="420"/>
        <w:jc w:val="center"/>
        <w:rPr>
          <w:rFonts w:ascii="Times New Roman"/>
          <w:color w:val="auto"/>
        </w:rPr>
      </w:pPr>
      <w:r>
        <w:rPr>
          <w:rFonts w:ascii="Times New Roman"/>
          <w:color w:val="auto"/>
        </w:rPr>
        <w:t>DHP-DRCP Ⅲ 3000×2500 T/CECS XXX</w:t>
      </w:r>
    </w:p>
    <w:p w14:paraId="14109BC3">
      <w:pPr>
        <w:pStyle w:val="35"/>
        <w:spacing w:before="312" w:after="312"/>
        <w:outlineLvl w:val="0"/>
        <w:rPr>
          <w:rFonts w:ascii="Times New Roman"/>
          <w:color w:val="auto"/>
        </w:rPr>
      </w:pPr>
      <w:r>
        <w:rPr>
          <w:rFonts w:hint="eastAsia" w:ascii="Times New Roman"/>
          <w:color w:val="auto"/>
          <w:lang w:val="en-US" w:eastAsia="zh-CN"/>
        </w:rPr>
        <w:t>通用要求</w:t>
      </w:r>
    </w:p>
    <w:p w14:paraId="4BEBC239">
      <w:pPr>
        <w:pStyle w:val="37"/>
        <w:spacing w:before="156" w:after="156" w:line="300" w:lineRule="exact"/>
        <w:rPr>
          <w:rFonts w:ascii="Times New Roman"/>
          <w:color w:val="auto"/>
        </w:rPr>
      </w:pPr>
      <w:r>
        <w:rPr>
          <w:rFonts w:ascii="Times New Roman"/>
          <w:color w:val="auto"/>
        </w:rPr>
        <w:t>材料</w:t>
      </w:r>
    </w:p>
    <w:p w14:paraId="290D2BA7">
      <w:pPr>
        <w:pStyle w:val="40"/>
        <w:ind w:left="0"/>
        <w:rPr>
          <w:rFonts w:ascii="黑体" w:hAnsi="黑体" w:eastAsia="黑体" w:cs="黑体"/>
          <w:color w:val="auto"/>
        </w:rPr>
      </w:pPr>
      <w:r>
        <w:rPr>
          <w:rFonts w:hint="eastAsia" w:ascii="黑体" w:hAnsi="黑体" w:eastAsia="黑体" w:cs="黑体"/>
          <w:color w:val="auto"/>
        </w:rPr>
        <w:t>水泥</w:t>
      </w:r>
    </w:p>
    <w:p w14:paraId="3B97EE5B">
      <w:pPr>
        <w:pStyle w:val="28"/>
        <w:autoSpaceDE/>
        <w:autoSpaceDN/>
        <w:spacing w:line="300" w:lineRule="exact"/>
        <w:ind w:firstLine="420"/>
        <w:rPr>
          <w:rFonts w:ascii="Times New Roman"/>
          <w:color w:val="auto"/>
        </w:rPr>
      </w:pPr>
      <w:r>
        <w:rPr>
          <w:rFonts w:ascii="Times New Roman"/>
          <w:color w:val="auto"/>
          <w:szCs w:val="21"/>
        </w:rPr>
        <w:t>水泥宜采用强度等级不低于42.5级的硅酸盐水泥、普通硅酸盐水泥、矿渣硅酸盐水泥，也可采用抗硫酸盐硅酸盐水泥、硫铝酸盐水泥。水泥质量应分别符合GB175、GB/T748、GB/T20472的规定</w:t>
      </w:r>
      <w:r>
        <w:rPr>
          <w:rFonts w:ascii="Times New Roman"/>
          <w:color w:val="auto"/>
        </w:rPr>
        <w:t>。</w:t>
      </w:r>
    </w:p>
    <w:p w14:paraId="64BF17E7">
      <w:pPr>
        <w:pStyle w:val="40"/>
        <w:ind w:left="0"/>
        <w:rPr>
          <w:rFonts w:ascii="黑体" w:hAnsi="黑体" w:eastAsia="黑体" w:cs="黑体"/>
          <w:color w:val="auto"/>
        </w:rPr>
      </w:pPr>
      <w:r>
        <w:rPr>
          <w:rFonts w:ascii="黑体" w:hAnsi="黑体" w:eastAsia="黑体" w:cs="黑体"/>
          <w:color w:val="auto"/>
        </w:rPr>
        <w:t>骨料</w:t>
      </w:r>
    </w:p>
    <w:p w14:paraId="41150178">
      <w:pPr>
        <w:pStyle w:val="42"/>
        <w:spacing w:before="0" w:beforeLines="0" w:after="0" w:afterLines="0"/>
        <w:rPr>
          <w:rFonts w:ascii="Times New Roman" w:hAnsi="Times New Roman" w:cs="Times New Roman"/>
          <w:color w:val="auto"/>
        </w:rPr>
      </w:pPr>
      <w:r>
        <w:rPr>
          <w:rFonts w:ascii="Times New Roman" w:hAnsi="Times New Roman" w:cs="Times New Roman"/>
          <w:color w:val="auto"/>
        </w:rPr>
        <w:t>细骨料宜采用细度模数为3.3~2.0的砂。砂的其他质量指标应符合GB/T14684的规定。</w:t>
      </w:r>
    </w:p>
    <w:p w14:paraId="0C2F75D4">
      <w:pPr>
        <w:pStyle w:val="42"/>
        <w:spacing w:before="0" w:beforeLines="0" w:after="0" w:afterLines="0"/>
        <w:rPr>
          <w:rFonts w:ascii="Times New Roman" w:hAnsi="Times New Roman" w:cs="Times New Roman"/>
          <w:color w:val="auto"/>
        </w:rPr>
      </w:pPr>
      <w:r>
        <w:rPr>
          <w:rFonts w:ascii="Times New Roman" w:hAnsi="Times New Roman" w:cs="Times New Roman"/>
          <w:color w:val="auto"/>
        </w:rPr>
        <w:t>粗骨料宜采用碎石，也可采用卵石。石子的最大粒径：</w:t>
      </w:r>
      <w:r>
        <w:rPr>
          <w:rFonts w:hint="eastAsia" w:ascii="Times New Roman" w:hAnsi="Times New Roman" w:cs="Times New Roman"/>
          <w:color w:val="auto"/>
        </w:rPr>
        <w:t>耐腐蚀高性能</w:t>
      </w:r>
      <w:r>
        <w:rPr>
          <w:rFonts w:ascii="Times New Roman" w:hAnsi="Times New Roman" w:cs="Times New Roman"/>
          <w:color w:val="auto"/>
        </w:rPr>
        <w:t>混凝土管不应大于壁厚的1/2；</w:t>
      </w:r>
      <w:r>
        <w:rPr>
          <w:rFonts w:hint="eastAsia" w:ascii="Times New Roman" w:hAnsi="Times New Roman" w:cs="Times New Roman"/>
          <w:color w:val="auto"/>
        </w:rPr>
        <w:t>耐腐蚀高性能</w:t>
      </w:r>
      <w:r>
        <w:rPr>
          <w:rFonts w:ascii="Times New Roman" w:hAnsi="Times New Roman" w:cs="Times New Roman"/>
          <w:color w:val="auto"/>
        </w:rPr>
        <w:t>钢筋混凝土管不应大于壁厚的1/3，并不应大于环筋净距的3/4。石子的其他质量指标应符合GB/T14685的规定。</w:t>
      </w:r>
    </w:p>
    <w:p w14:paraId="24D1F515">
      <w:pPr>
        <w:pStyle w:val="40"/>
        <w:ind w:left="0"/>
        <w:rPr>
          <w:rFonts w:ascii="黑体" w:hAnsi="黑体" w:eastAsia="黑体" w:cs="黑体"/>
          <w:color w:val="auto"/>
        </w:rPr>
      </w:pPr>
      <w:r>
        <w:rPr>
          <w:rFonts w:hint="eastAsia" w:ascii="黑体" w:hAnsi="黑体" w:eastAsia="黑体" w:cs="黑体"/>
          <w:color w:val="auto"/>
        </w:rPr>
        <w:t>外加剂</w:t>
      </w:r>
    </w:p>
    <w:p w14:paraId="720097B4">
      <w:pPr>
        <w:pStyle w:val="28"/>
        <w:ind w:firstLine="420"/>
        <w:rPr>
          <w:rFonts w:ascii="Times New Roman"/>
          <w:color w:val="auto"/>
        </w:rPr>
      </w:pPr>
      <w:r>
        <w:rPr>
          <w:rFonts w:ascii="Times New Roman"/>
          <w:color w:val="auto"/>
        </w:rPr>
        <w:t>外加剂品种应通过试配后确定，外加剂质量应符合GB8076的规定。不应使用对钢筋有腐蚀作用的外加剂。</w:t>
      </w:r>
    </w:p>
    <w:p w14:paraId="71282553">
      <w:pPr>
        <w:pStyle w:val="40"/>
        <w:ind w:left="0"/>
        <w:rPr>
          <w:rFonts w:ascii="黑体" w:hAnsi="黑体" w:eastAsia="黑体" w:cs="黑体"/>
          <w:color w:val="auto"/>
        </w:rPr>
      </w:pPr>
      <w:r>
        <w:rPr>
          <w:rFonts w:hint="eastAsia" w:ascii="黑体" w:hAnsi="黑体" w:eastAsia="黑体" w:cs="黑体"/>
          <w:color w:val="auto"/>
        </w:rPr>
        <w:t>掺合料</w:t>
      </w:r>
    </w:p>
    <w:p w14:paraId="67F8C2C9">
      <w:pPr>
        <w:pStyle w:val="44"/>
        <w:spacing w:before="0" w:beforeLines="0" w:after="0" w:afterLines="0"/>
        <w:rPr>
          <w:rFonts w:ascii="Times New Roman" w:cs="Times New Roman"/>
          <w:color w:val="auto"/>
        </w:rPr>
      </w:pPr>
      <w:r>
        <w:rPr>
          <w:rFonts w:ascii="Times New Roman" w:cs="Times New Roman"/>
          <w:color w:val="auto"/>
        </w:rPr>
        <w:t>粉煤灰的质量不应低于GB/T1596-2017中Ⅱ级的有关规定，且宜采用F类粉煤灰。</w:t>
      </w:r>
    </w:p>
    <w:p w14:paraId="155FF331">
      <w:pPr>
        <w:pStyle w:val="44"/>
        <w:spacing w:before="0" w:beforeLines="0" w:after="0" w:afterLines="0"/>
        <w:rPr>
          <w:rFonts w:ascii="Times New Roman" w:cs="Times New Roman"/>
          <w:color w:val="auto"/>
        </w:rPr>
      </w:pPr>
      <w:r>
        <w:rPr>
          <w:rFonts w:ascii="Times New Roman" w:cs="Times New Roman"/>
          <w:color w:val="auto"/>
        </w:rPr>
        <w:t>矿渣粉的质量不应低于GB/T18046-2017中S95级的有关规定。</w:t>
      </w:r>
    </w:p>
    <w:p w14:paraId="7B0A6D79">
      <w:pPr>
        <w:pStyle w:val="44"/>
        <w:spacing w:before="0" w:beforeLines="0" w:after="0" w:afterLines="0"/>
        <w:rPr>
          <w:rFonts w:ascii="Times New Roman" w:cs="Times New Roman"/>
          <w:color w:val="auto"/>
        </w:rPr>
      </w:pPr>
      <w:r>
        <w:rPr>
          <w:rFonts w:ascii="Times New Roman" w:cs="Times New Roman"/>
          <w:color w:val="auto"/>
        </w:rPr>
        <w:t>其他掺合料不应对产品质量产生有害影响，使用前应进行试验验证，并符合相应标准的规定。</w:t>
      </w:r>
    </w:p>
    <w:p w14:paraId="69D81DE2">
      <w:pPr>
        <w:pStyle w:val="40"/>
        <w:ind w:left="0"/>
        <w:rPr>
          <w:rFonts w:ascii="黑体" w:hAnsi="黑体" w:eastAsia="黑体" w:cs="黑体"/>
          <w:color w:val="auto"/>
        </w:rPr>
      </w:pPr>
      <w:r>
        <w:rPr>
          <w:rFonts w:hint="eastAsia" w:ascii="黑体" w:hAnsi="黑体" w:eastAsia="黑体" w:cs="黑体"/>
          <w:color w:val="auto"/>
        </w:rPr>
        <w:t>水</w:t>
      </w:r>
    </w:p>
    <w:p w14:paraId="3F2BF38F">
      <w:pPr>
        <w:pStyle w:val="28"/>
        <w:ind w:firstLine="420"/>
        <w:rPr>
          <w:rFonts w:ascii="Times New Roman"/>
          <w:color w:val="auto"/>
        </w:rPr>
      </w:pPr>
      <w:r>
        <w:rPr>
          <w:rFonts w:ascii="Times New Roman"/>
          <w:color w:val="auto"/>
        </w:rPr>
        <w:t>混凝土拌合用水应符合JGJ63的规定。</w:t>
      </w:r>
    </w:p>
    <w:p w14:paraId="3A3165EA">
      <w:pPr>
        <w:pStyle w:val="40"/>
        <w:ind w:left="0"/>
        <w:rPr>
          <w:rFonts w:ascii="黑体" w:hAnsi="黑体" w:eastAsia="黑体" w:cs="黑体"/>
          <w:color w:val="auto"/>
        </w:rPr>
      </w:pPr>
      <w:r>
        <w:rPr>
          <w:rFonts w:hint="eastAsia" w:ascii="黑体" w:hAnsi="黑体" w:eastAsia="黑体" w:cs="黑体"/>
          <w:color w:val="auto"/>
        </w:rPr>
        <w:t>钢筋</w:t>
      </w:r>
    </w:p>
    <w:p w14:paraId="54392818">
      <w:pPr>
        <w:pStyle w:val="28"/>
        <w:ind w:firstLine="420"/>
        <w:rPr>
          <w:rFonts w:ascii="Times New Roman"/>
          <w:color w:val="auto"/>
        </w:rPr>
      </w:pPr>
      <w:r>
        <w:rPr>
          <w:rFonts w:ascii="Times New Roman"/>
          <w:color w:val="auto"/>
        </w:rPr>
        <w:t>钢筋宜采用冷轧带肋钢筋、热轧带肋钢筋，也可采用热轧光圆钢筋、冷拔低碳钢丝。钢筋性能应分别符合GB/T13788、GB/T1499.2、GB/T1499.1JC/T540的规定。</w:t>
      </w:r>
    </w:p>
    <w:p w14:paraId="06DAB131">
      <w:pPr>
        <w:pStyle w:val="40"/>
        <w:ind w:left="0"/>
        <w:rPr>
          <w:rFonts w:ascii="黑体" w:hAnsi="黑体" w:eastAsia="黑体" w:cs="黑体"/>
          <w:color w:val="auto"/>
        </w:rPr>
      </w:pPr>
      <w:r>
        <w:rPr>
          <w:rFonts w:hint="eastAsia" w:ascii="黑体" w:hAnsi="黑体" w:eastAsia="黑体" w:cs="黑体"/>
          <w:color w:val="auto"/>
        </w:rPr>
        <w:t>钢板、钢带</w:t>
      </w:r>
    </w:p>
    <w:p w14:paraId="61BCB216">
      <w:pPr>
        <w:pStyle w:val="44"/>
        <w:spacing w:before="0" w:beforeLines="0" w:after="0" w:afterLines="0"/>
        <w:rPr>
          <w:rFonts w:ascii="Times New Roman" w:cs="Times New Roman"/>
          <w:color w:val="auto"/>
        </w:rPr>
      </w:pPr>
      <w:r>
        <w:rPr>
          <w:rFonts w:ascii="Times New Roman" w:cs="Times New Roman"/>
          <w:color w:val="auto"/>
        </w:rPr>
        <w:t>承口用钢板宜采用Q355B、Q235B钢。钢板的性能应符合GB/T3274的规定。</w:t>
      </w:r>
    </w:p>
    <w:p w14:paraId="0D423ABD">
      <w:pPr>
        <w:pStyle w:val="44"/>
        <w:spacing w:before="0" w:beforeLines="0" w:after="0" w:afterLines="0"/>
        <w:rPr>
          <w:rFonts w:ascii="Times New Roman" w:cs="Times New Roman"/>
          <w:color w:val="auto"/>
        </w:rPr>
      </w:pPr>
      <w:r>
        <w:rPr>
          <w:rFonts w:ascii="Times New Roman" w:cs="Times New Roman"/>
          <w:color w:val="auto"/>
        </w:rPr>
        <w:t>管体其他部位用钢板或钢带宜采用Q235B钢。钢板或钢带的性能应符合GB/T3274的规定。</w:t>
      </w:r>
    </w:p>
    <w:p w14:paraId="0F40E1B4">
      <w:pPr>
        <w:pStyle w:val="40"/>
        <w:ind w:left="0"/>
        <w:rPr>
          <w:rFonts w:ascii="黑体" w:hAnsi="黑体" w:eastAsia="黑体" w:cs="黑体"/>
          <w:color w:val="auto"/>
        </w:rPr>
      </w:pPr>
      <w:r>
        <w:rPr>
          <w:rFonts w:hint="eastAsia" w:ascii="黑体" w:hAnsi="黑体" w:eastAsia="黑体" w:cs="黑体"/>
          <w:color w:val="auto"/>
        </w:rPr>
        <w:t>接口密封材料</w:t>
      </w:r>
    </w:p>
    <w:p w14:paraId="3FFC6311">
      <w:pPr>
        <w:pStyle w:val="44"/>
        <w:spacing w:before="0" w:beforeLines="0" w:after="0" w:afterLines="0"/>
        <w:rPr>
          <w:rFonts w:ascii="Times New Roman" w:cs="Times New Roman"/>
          <w:color w:val="auto"/>
        </w:rPr>
      </w:pPr>
      <w:r>
        <w:rPr>
          <w:rFonts w:ascii="Times New Roman" w:cs="Times New Roman"/>
          <w:color w:val="auto"/>
        </w:rPr>
        <w:t>橡胶密封圈的材质宜采用天然橡胶或合成橡胶。橡胶的防霉等级宜优于二级，抗老化性能应符合管子使用寿命要求，其他性能指标应符合设计或JC/T946的有关规定。</w:t>
      </w:r>
    </w:p>
    <w:p w14:paraId="48682EEF">
      <w:pPr>
        <w:pStyle w:val="44"/>
        <w:spacing w:before="0" w:beforeLines="0" w:after="0" w:afterLines="0"/>
        <w:rPr>
          <w:rFonts w:ascii="Times New Roman" w:cs="Times New Roman"/>
          <w:color w:val="auto"/>
        </w:rPr>
      </w:pPr>
      <w:r>
        <w:rPr>
          <w:rFonts w:ascii="Times New Roman" w:cs="Times New Roman"/>
          <w:color w:val="auto"/>
        </w:rPr>
        <w:t>遇水膨胀胶条的材质应符合设计要求。遇水膨胀胶条的防霉等级宜优于二级，其他性能指标</w:t>
      </w:r>
    </w:p>
    <w:p w14:paraId="7493F5E4">
      <w:pPr>
        <w:pStyle w:val="28"/>
        <w:ind w:firstLine="0" w:firstLineChars="0"/>
        <w:rPr>
          <w:rFonts w:ascii="Times New Roman"/>
          <w:color w:val="auto"/>
        </w:rPr>
      </w:pPr>
      <w:r>
        <w:rPr>
          <w:rFonts w:ascii="Times New Roman"/>
          <w:color w:val="auto"/>
        </w:rPr>
        <w:t>应符合GB/T18173.3的有关规定。</w:t>
      </w:r>
    </w:p>
    <w:p w14:paraId="168769A0">
      <w:pPr>
        <w:pStyle w:val="44"/>
        <w:spacing w:before="0" w:beforeLines="0" w:after="0" w:afterLines="0"/>
        <w:rPr>
          <w:rFonts w:ascii="Times New Roman" w:cs="Times New Roman"/>
          <w:color w:val="auto"/>
        </w:rPr>
      </w:pPr>
      <w:r>
        <w:rPr>
          <w:rFonts w:ascii="Times New Roman" w:cs="Times New Roman"/>
          <w:color w:val="auto"/>
        </w:rPr>
        <w:t>采用其他密封材料时，其性能应符合相应标准要求，并不应对产品质量产生有害影响。</w:t>
      </w:r>
    </w:p>
    <w:p w14:paraId="048ABEB0">
      <w:pPr>
        <w:pStyle w:val="40"/>
        <w:ind w:left="0"/>
        <w:rPr>
          <w:rFonts w:ascii="黑体" w:hAnsi="黑体" w:eastAsia="黑体" w:cs="黑体"/>
          <w:color w:val="auto"/>
        </w:rPr>
      </w:pPr>
      <w:r>
        <w:rPr>
          <w:rFonts w:hint="eastAsia" w:ascii="黑体" w:hAnsi="黑体" w:eastAsia="黑体" w:cs="黑体"/>
          <w:color w:val="auto"/>
        </w:rPr>
        <w:t>衬垫板</w:t>
      </w:r>
    </w:p>
    <w:p w14:paraId="09D0716C">
      <w:pPr>
        <w:pStyle w:val="44"/>
        <w:spacing w:before="0" w:beforeLines="0" w:after="0" w:afterLines="0"/>
        <w:rPr>
          <w:rFonts w:ascii="Times New Roman" w:cs="Times New Roman"/>
          <w:color w:val="auto"/>
        </w:rPr>
      </w:pPr>
      <w:r>
        <w:rPr>
          <w:rFonts w:ascii="Times New Roman" w:cs="Times New Roman"/>
          <w:color w:val="auto"/>
        </w:rPr>
        <w:t>衬垫板材质应质地均匀、富有弹性，宜采用多层胶合板、天然木板、橡胶板等。</w:t>
      </w:r>
    </w:p>
    <w:p w14:paraId="52515CB9">
      <w:pPr>
        <w:pStyle w:val="44"/>
        <w:spacing w:before="0" w:beforeLines="0" w:after="0" w:afterLines="0"/>
        <w:rPr>
          <w:rStyle w:val="41"/>
          <w:rFonts w:hint="default" w:ascii="Times New Roman" w:hAnsi="Times New Roman" w:cs="Times New Roman"/>
          <w:color w:val="auto"/>
        </w:rPr>
      </w:pPr>
      <w:r>
        <w:rPr>
          <w:rStyle w:val="41"/>
          <w:rFonts w:hint="default" w:ascii="Times New Roman" w:hAnsi="Times New Roman" w:cs="Times New Roman"/>
          <w:color w:val="auto"/>
        </w:rPr>
        <w:t>衬垫板的厚度、受压状态下的应</w:t>
      </w:r>
      <w:r>
        <w:rPr>
          <w:rStyle w:val="41"/>
          <w:rFonts w:hint="default" w:ascii="Times New Roman" w:hAnsi="Times New Roman" w:cs="Times New Roman"/>
          <w:color w:val="auto"/>
          <w:sz w:val="22"/>
          <w:szCs w:val="22"/>
        </w:rPr>
        <w:t>力与应</w:t>
      </w:r>
      <w:r>
        <w:rPr>
          <w:rStyle w:val="41"/>
          <w:rFonts w:hint="default" w:ascii="Times New Roman" w:hAnsi="Times New Roman" w:cs="Times New Roman"/>
          <w:color w:val="auto"/>
        </w:rPr>
        <w:t>变关系均应符合设计</w:t>
      </w:r>
      <w:r>
        <w:rPr>
          <w:rStyle w:val="41"/>
          <w:rFonts w:hint="default" w:ascii="Times New Roman" w:hAnsi="Times New Roman" w:cs="Times New Roman"/>
          <w:color w:val="auto"/>
          <w:sz w:val="22"/>
          <w:szCs w:val="22"/>
        </w:rPr>
        <w:t>要求。</w:t>
      </w:r>
    </w:p>
    <w:p w14:paraId="58AA141F">
      <w:pPr>
        <w:pStyle w:val="46"/>
        <w:rPr>
          <w:rFonts w:ascii="Times New Roman" w:hAnsi="Times New Roman" w:cs="Times New Roman"/>
          <w:color w:val="auto"/>
        </w:rPr>
      </w:pPr>
      <w:r>
        <w:rPr>
          <w:rFonts w:ascii="Times New Roman" w:hAnsi="Times New Roman" w:cs="Times New Roman"/>
          <w:color w:val="auto"/>
        </w:rPr>
        <w:t>混凝土</w:t>
      </w:r>
    </w:p>
    <w:p w14:paraId="59B2D691">
      <w:pPr>
        <w:pStyle w:val="40"/>
        <w:ind w:left="0"/>
        <w:rPr>
          <w:rFonts w:ascii="黑体" w:hAnsi="黑体" w:eastAsia="黑体" w:cs="黑体"/>
          <w:color w:val="auto"/>
        </w:rPr>
      </w:pPr>
      <w:r>
        <w:rPr>
          <w:rFonts w:hint="eastAsia" w:ascii="黑体" w:hAnsi="黑体" w:eastAsia="黑体" w:cs="黑体"/>
          <w:color w:val="auto"/>
        </w:rPr>
        <w:t>混凝土配合比</w:t>
      </w:r>
    </w:p>
    <w:p w14:paraId="64CD7CA0">
      <w:pPr>
        <w:widowControl/>
        <w:ind w:firstLine="420"/>
        <w:jc w:val="left"/>
        <w:rPr>
          <w:color w:val="auto"/>
          <w:kern w:val="0"/>
          <w:szCs w:val="21"/>
        </w:rPr>
      </w:pPr>
      <w:r>
        <w:rPr>
          <w:color w:val="auto"/>
          <w:kern w:val="0"/>
          <w:szCs w:val="21"/>
        </w:rPr>
        <w:t>混凝土配合比应按JGJ55的规定进行设计，并经试配、调整后确定。</w:t>
      </w:r>
    </w:p>
    <w:p w14:paraId="60298910">
      <w:pPr>
        <w:pStyle w:val="40"/>
        <w:ind w:left="0"/>
        <w:rPr>
          <w:rFonts w:ascii="黑体" w:hAnsi="黑体" w:eastAsia="黑体" w:cs="黑体"/>
          <w:color w:val="auto"/>
        </w:rPr>
      </w:pPr>
      <w:r>
        <w:rPr>
          <w:rFonts w:hint="eastAsia" w:ascii="黑体" w:hAnsi="黑体" w:eastAsia="黑体" w:cs="黑体"/>
          <w:color w:val="auto"/>
        </w:rPr>
        <w:t>混凝土抗渗等级</w:t>
      </w:r>
    </w:p>
    <w:p w14:paraId="01FF5618">
      <w:pPr>
        <w:pStyle w:val="44"/>
        <w:spacing w:before="0" w:beforeLines="0" w:after="0" w:afterLines="0"/>
        <w:rPr>
          <w:rFonts w:ascii="Times New Roman" w:cs="Times New Roman"/>
          <w:color w:val="auto"/>
          <w:szCs w:val="21"/>
        </w:rPr>
      </w:pPr>
      <w:r>
        <w:rPr>
          <w:rFonts w:ascii="Times New Roman" w:cs="Times New Roman"/>
          <w:color w:val="auto"/>
          <w:szCs w:val="21"/>
        </w:rPr>
        <w:t>混凝土抗渗等级应符合设计要求，且不宜低于P10。</w:t>
      </w:r>
    </w:p>
    <w:p w14:paraId="42EB689F">
      <w:pPr>
        <w:pStyle w:val="44"/>
        <w:spacing w:before="0" w:beforeLines="0" w:after="0" w:afterLines="0"/>
        <w:rPr>
          <w:rFonts w:ascii="Times New Roman" w:cs="Times New Roman"/>
          <w:color w:val="auto"/>
          <w:szCs w:val="21"/>
        </w:rPr>
      </w:pPr>
      <w:r>
        <w:rPr>
          <w:rFonts w:ascii="Times New Roman" w:cs="Times New Roman"/>
          <w:color w:val="auto"/>
          <w:szCs w:val="21"/>
        </w:rPr>
        <w:t>当初次投入生产、混凝土原材料或配合比有变动时，应进行混凝土抗渗性能试验。</w:t>
      </w:r>
    </w:p>
    <w:p w14:paraId="7DE04A92">
      <w:pPr>
        <w:pStyle w:val="44"/>
        <w:spacing w:before="0" w:beforeLines="0" w:after="0" w:afterLines="0"/>
        <w:rPr>
          <w:rFonts w:ascii="Times New Roman" w:cs="Times New Roman"/>
          <w:color w:val="auto"/>
          <w:szCs w:val="21"/>
        </w:rPr>
      </w:pPr>
      <w:r>
        <w:rPr>
          <w:rFonts w:ascii="Times New Roman" w:cs="Times New Roman"/>
          <w:color w:val="auto"/>
          <w:szCs w:val="21"/>
        </w:rPr>
        <w:t>混凝土抗渗性能试验按GB/T</w:t>
      </w:r>
      <w:r>
        <w:rPr>
          <w:rFonts w:hint="eastAsia" w:ascii="Times New Roman" w:cs="Times New Roman"/>
          <w:color w:val="auto"/>
          <w:szCs w:val="21"/>
        </w:rPr>
        <w:t xml:space="preserve"> </w:t>
      </w:r>
      <w:r>
        <w:rPr>
          <w:rFonts w:ascii="Times New Roman" w:cs="Times New Roman"/>
          <w:color w:val="auto"/>
          <w:szCs w:val="21"/>
        </w:rPr>
        <w:t>50082-2009中的逐级加压法的规定进行。</w:t>
      </w:r>
    </w:p>
    <w:p w14:paraId="18F55E60">
      <w:pPr>
        <w:pStyle w:val="40"/>
        <w:ind w:left="0"/>
        <w:rPr>
          <w:rFonts w:ascii="黑体" w:hAnsi="黑体" w:eastAsia="黑体" w:cs="黑体"/>
          <w:color w:val="auto"/>
        </w:rPr>
      </w:pPr>
      <w:r>
        <w:rPr>
          <w:rFonts w:hint="eastAsia" w:ascii="黑体" w:hAnsi="黑体" w:eastAsia="黑体" w:cs="黑体"/>
          <w:color w:val="auto"/>
        </w:rPr>
        <w:t>混凝土质量</w:t>
      </w:r>
    </w:p>
    <w:p w14:paraId="1AE440E1">
      <w:pPr>
        <w:widowControl/>
        <w:ind w:firstLine="420"/>
        <w:jc w:val="left"/>
        <w:rPr>
          <w:color w:val="auto"/>
          <w:kern w:val="0"/>
          <w:szCs w:val="21"/>
        </w:rPr>
      </w:pPr>
      <w:r>
        <w:rPr>
          <w:color w:val="auto"/>
          <w:kern w:val="0"/>
          <w:szCs w:val="21"/>
        </w:rPr>
        <w:t>混凝土的质量控制应符合GB50164、GB55008的规定。</w:t>
      </w:r>
    </w:p>
    <w:p w14:paraId="53F4803E">
      <w:pPr>
        <w:pStyle w:val="46"/>
        <w:rPr>
          <w:rFonts w:ascii="Times New Roman" w:hAnsi="Times New Roman" w:cs="Times New Roman"/>
          <w:color w:val="auto"/>
          <w:szCs w:val="21"/>
        </w:rPr>
      </w:pPr>
      <w:r>
        <w:rPr>
          <w:rFonts w:ascii="Times New Roman" w:hAnsi="Times New Roman" w:cs="Times New Roman"/>
          <w:color w:val="auto"/>
          <w:szCs w:val="21"/>
        </w:rPr>
        <w:t>钢筋骨架</w:t>
      </w:r>
    </w:p>
    <w:p w14:paraId="41E755C9">
      <w:pPr>
        <w:pStyle w:val="48"/>
        <w:ind w:left="0"/>
        <w:rPr>
          <w:rFonts w:ascii="Times New Roman"/>
          <w:color w:val="auto"/>
        </w:rPr>
      </w:pPr>
      <w:r>
        <w:rPr>
          <w:rFonts w:ascii="Times New Roman"/>
          <w:color w:val="auto"/>
        </w:rPr>
        <w:t>钢筋骨架的环筋用量应由设计计算确定。环筋直径不宜小于4.0mm。环筋净距宜为35mm~120mm。当环筋需要双筋并筋或等强代换时，应符合GB50010的规定。</w:t>
      </w:r>
    </w:p>
    <w:p w14:paraId="0ED43987">
      <w:pPr>
        <w:pStyle w:val="47"/>
        <w:rPr>
          <w:rFonts w:ascii="Times New Roman"/>
          <w:color w:val="auto"/>
        </w:rPr>
      </w:pPr>
      <w:r>
        <w:rPr>
          <w:rFonts w:ascii="Times New Roman"/>
          <w:color w:val="auto"/>
        </w:rPr>
        <w:t>钢筋骨架两端的环筋宜采用单筋加密1圈2圈。</w:t>
      </w:r>
    </w:p>
    <w:p w14:paraId="0D5BFE34">
      <w:pPr>
        <w:pStyle w:val="47"/>
        <w:rPr>
          <w:color w:val="auto"/>
        </w:rPr>
      </w:pPr>
      <w:r>
        <w:rPr>
          <w:color w:val="auto"/>
        </w:rPr>
        <w:t>钢筋骨架的纵筋直径不应小于4.0mm。纵筋的环向间距不应大于400mm。纵筋根数不应少于6根，宜为6或8的倍数。</w:t>
      </w:r>
    </w:p>
    <w:p w14:paraId="23691CD8">
      <w:pPr>
        <w:pStyle w:val="48"/>
        <w:ind w:left="0"/>
        <w:rPr>
          <w:rFonts w:ascii="Times New Roman"/>
          <w:color w:val="auto"/>
        </w:rPr>
      </w:pPr>
      <w:r>
        <w:rPr>
          <w:rFonts w:ascii="Times New Roman"/>
          <w:color w:val="auto"/>
        </w:rPr>
        <w:t>壁厚小于或等于100mm的管子，宜采用单层配筋，配筋位置宜在距管内壁2/5处；壁厚大于100mm的管子，应采用双层配筋。</w:t>
      </w:r>
    </w:p>
    <w:p w14:paraId="7708491B">
      <w:pPr>
        <w:pStyle w:val="48"/>
        <w:ind w:left="0"/>
        <w:rPr>
          <w:rFonts w:ascii="Times New Roman"/>
          <w:color w:val="auto"/>
        </w:rPr>
      </w:pPr>
      <w:r>
        <w:rPr>
          <w:rFonts w:ascii="Times New Roman"/>
          <w:color w:val="auto"/>
        </w:rPr>
        <w:t>用于顶进施工的管子，宜在距管端200mm~300mm范围内增加环筋的数量、沿管端纵筋配置U型箍筋或其他型式加强筋。</w:t>
      </w:r>
    </w:p>
    <w:p w14:paraId="7968BA5D">
      <w:pPr>
        <w:pStyle w:val="47"/>
        <w:rPr>
          <w:rFonts w:ascii="Times New Roman"/>
          <w:color w:val="auto"/>
        </w:rPr>
      </w:pPr>
      <w:r>
        <w:rPr>
          <w:rFonts w:ascii="Times New Roman"/>
          <w:color w:val="auto"/>
        </w:rPr>
        <w:t>钢筋骨架制作：环筋直径小于或等于12mm时，应采用滚焊成型；环筋直径大于12mm时，可采用滚焊成型或人工焊接成型。纵筋端头露出环筋的长度不宜大于25mm。钢筋的连接处理及焊接质量应符合GB50204、JGJ95、JGJ18的规定。</w:t>
      </w:r>
    </w:p>
    <w:p w14:paraId="2838A83C">
      <w:pPr>
        <w:pStyle w:val="47"/>
        <w:rPr>
          <w:rFonts w:ascii="Times New Roman"/>
          <w:color w:val="auto"/>
        </w:rPr>
      </w:pPr>
      <w:r>
        <w:rPr>
          <w:rFonts w:ascii="Times New Roman"/>
          <w:color w:val="auto"/>
        </w:rPr>
        <w:t>钢筋骨架连接点应牢固，钢筋骨架应无明显的扭曲变形。</w:t>
      </w:r>
    </w:p>
    <w:p w14:paraId="46D967DE">
      <w:pPr>
        <w:pStyle w:val="48"/>
        <w:ind w:left="-420" w:firstLine="420"/>
        <w:rPr>
          <w:rFonts w:ascii="Times New Roman"/>
          <w:color w:val="auto"/>
        </w:rPr>
      </w:pPr>
      <w:r>
        <w:rPr>
          <w:rFonts w:ascii="Times New Roman"/>
          <w:color w:val="auto"/>
        </w:rPr>
        <w:t>钢筋骨架制作尺寸偏差应符合表3的规定。</w:t>
      </w:r>
    </w:p>
    <w:p w14:paraId="26BB2A99">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表3 钢筋骨架制作尺寸偏差</w:t>
      </w:r>
    </w:p>
    <w:p w14:paraId="4AD1C327">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tbl>
      <w:tblPr>
        <w:tblStyle w:val="11"/>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0"/>
        <w:gridCol w:w="3320"/>
        <w:gridCol w:w="3322"/>
      </w:tblGrid>
      <w:tr w14:paraId="6A7B06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50F4DBB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序号</w:t>
            </w:r>
          </w:p>
        </w:tc>
        <w:tc>
          <w:tcPr>
            <w:tcW w:w="1666" w:type="pct"/>
            <w:vAlign w:val="center"/>
          </w:tcPr>
          <w:p w14:paraId="527301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项目</w:t>
            </w:r>
          </w:p>
        </w:tc>
        <w:tc>
          <w:tcPr>
            <w:tcW w:w="1667" w:type="pct"/>
            <w:vAlign w:val="center"/>
          </w:tcPr>
          <w:p w14:paraId="509205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允许偏差</w:t>
            </w:r>
          </w:p>
        </w:tc>
      </w:tr>
      <w:tr w14:paraId="62B386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539BB5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w:t>
            </w:r>
          </w:p>
        </w:tc>
        <w:tc>
          <w:tcPr>
            <w:tcW w:w="1666" w:type="pct"/>
            <w:vAlign w:val="center"/>
          </w:tcPr>
          <w:p w14:paraId="440593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骨架直径</w:t>
            </w:r>
          </w:p>
        </w:tc>
        <w:tc>
          <w:tcPr>
            <w:tcW w:w="1667" w:type="pct"/>
            <w:vAlign w:val="center"/>
          </w:tcPr>
          <w:p w14:paraId="0A1336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w:t>
            </w:r>
          </w:p>
        </w:tc>
      </w:tr>
      <w:tr w14:paraId="454B1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19840A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w:t>
            </w:r>
          </w:p>
        </w:tc>
        <w:tc>
          <w:tcPr>
            <w:tcW w:w="1666" w:type="pct"/>
            <w:vAlign w:val="center"/>
          </w:tcPr>
          <w:p w14:paraId="55B0E2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骨架总长度</w:t>
            </w:r>
          </w:p>
        </w:tc>
        <w:tc>
          <w:tcPr>
            <w:tcW w:w="1667" w:type="pct"/>
            <w:vAlign w:val="center"/>
          </w:tcPr>
          <w:p w14:paraId="1E4838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0</w:t>
            </w:r>
          </w:p>
          <w:p w14:paraId="24957E4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r>
      <w:tr w14:paraId="516E1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5911281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w:t>
            </w:r>
          </w:p>
        </w:tc>
        <w:tc>
          <w:tcPr>
            <w:tcW w:w="1666" w:type="pct"/>
            <w:vAlign w:val="center"/>
          </w:tcPr>
          <w:p w14:paraId="08D31B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环筋间距（连续10环平均值）</w:t>
            </w:r>
          </w:p>
        </w:tc>
        <w:tc>
          <w:tcPr>
            <w:tcW w:w="1667" w:type="pct"/>
            <w:vAlign w:val="center"/>
          </w:tcPr>
          <w:p w14:paraId="2D3D8C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w:t>
            </w:r>
          </w:p>
        </w:tc>
      </w:tr>
      <w:tr w14:paraId="3C02E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66" w:type="pct"/>
            <w:vAlign w:val="center"/>
          </w:tcPr>
          <w:p w14:paraId="5D6A63D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w:t>
            </w:r>
          </w:p>
        </w:tc>
        <w:tc>
          <w:tcPr>
            <w:tcW w:w="1666" w:type="pct"/>
            <w:vAlign w:val="center"/>
          </w:tcPr>
          <w:p w14:paraId="24F392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纵筋间距</w:t>
            </w:r>
          </w:p>
        </w:tc>
        <w:tc>
          <w:tcPr>
            <w:tcW w:w="1667" w:type="pct"/>
            <w:vAlign w:val="center"/>
          </w:tcPr>
          <w:p w14:paraId="1633FB6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r>
    </w:tbl>
    <w:p w14:paraId="5CD751E5">
      <w:pPr>
        <w:pStyle w:val="49"/>
        <w:rPr>
          <w:rFonts w:ascii="Times New Roman"/>
          <w:color w:val="auto"/>
        </w:rPr>
      </w:pPr>
      <w:r>
        <w:rPr>
          <w:rFonts w:ascii="Times New Roman"/>
          <w:color w:val="auto"/>
        </w:rPr>
        <w:t>应采用保护层垫圈、定位卡等措施保证钢筋骨架在管体结构中的设计位置。</w:t>
      </w:r>
    </w:p>
    <w:p w14:paraId="0EBFD7D1">
      <w:pPr>
        <w:pStyle w:val="46"/>
        <w:rPr>
          <w:rFonts w:ascii="Times New Roman" w:hAnsi="Times New Roman" w:cs="Times New Roman"/>
          <w:color w:val="auto"/>
        </w:rPr>
      </w:pPr>
      <w:r>
        <w:rPr>
          <w:rFonts w:ascii="Times New Roman" w:hAnsi="Times New Roman" w:cs="Times New Roman"/>
          <w:color w:val="auto"/>
        </w:rPr>
        <w:t>钢承口制作</w:t>
      </w:r>
    </w:p>
    <w:p w14:paraId="1A9AFD94">
      <w:pPr>
        <w:pStyle w:val="47"/>
        <w:rPr>
          <w:rFonts w:ascii="Times New Roman"/>
          <w:color w:val="auto"/>
        </w:rPr>
      </w:pPr>
      <w:r>
        <w:rPr>
          <w:rFonts w:ascii="Times New Roman"/>
          <w:color w:val="auto"/>
        </w:rPr>
        <w:t>制作钢承口钢板应平整，无翘曲、变形。钢承口用钢板厚度应符合表4的规定或设计要求。</w:t>
      </w:r>
    </w:p>
    <w:p w14:paraId="3CB4D509">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表4 钢承口用钢板厚度要求</w:t>
      </w:r>
    </w:p>
    <w:p w14:paraId="3FEC2DB0">
      <w:pPr>
        <w:pStyle w:val="28"/>
        <w:ind w:firstLine="402"/>
        <w:jc w:val="right"/>
        <w:rPr>
          <w:rFonts w:ascii="Times New Roman"/>
          <w:b/>
          <w:bCs/>
          <w:color w:val="auto"/>
          <w:sz w:val="20"/>
          <w:szCs w:val="18"/>
        </w:rPr>
      </w:pPr>
      <w:r>
        <w:rPr>
          <w:rFonts w:hint="eastAsia" w:ascii="黑体" w:hAnsi="黑体" w:eastAsia="黑体" w:cs="黑体"/>
          <w:b w:val="0"/>
          <w:bCs w:val="0"/>
          <w:color w:val="auto"/>
          <w:sz w:val="21"/>
          <w:szCs w:val="21"/>
        </w:rPr>
        <w:t>单位为毫米</w:t>
      </w:r>
    </w:p>
    <w:tbl>
      <w:tblPr>
        <w:tblStyle w:val="1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9"/>
        <w:gridCol w:w="4981"/>
      </w:tblGrid>
      <w:tr w14:paraId="721F1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03AC0D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公称内径D</w:t>
            </w:r>
            <w:r>
              <w:rPr>
                <w:rFonts w:hint="default" w:ascii="Times New Roman" w:cs="Times New Roman"/>
                <w:color w:val="auto"/>
                <w:sz w:val="18"/>
                <w:szCs w:val="18"/>
                <w:vertAlign w:val="subscript"/>
              </w:rPr>
              <w:t>0</w:t>
            </w:r>
          </w:p>
        </w:tc>
        <w:tc>
          <w:tcPr>
            <w:tcW w:w="2500" w:type="pct"/>
            <w:vAlign w:val="center"/>
          </w:tcPr>
          <w:p w14:paraId="38F23A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钢板厚度t</w:t>
            </w:r>
            <w:r>
              <w:rPr>
                <w:rFonts w:hint="default" w:ascii="Times New Roman" w:cs="Times New Roman"/>
                <w:color w:val="auto"/>
                <w:sz w:val="18"/>
                <w:szCs w:val="18"/>
                <w:vertAlign w:val="subscript"/>
              </w:rPr>
              <w:t>1</w:t>
            </w:r>
          </w:p>
        </w:tc>
      </w:tr>
      <w:tr w14:paraId="2B8E2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235612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i/>
                <w:iCs/>
                <w:color w:val="auto"/>
                <w:sz w:val="18"/>
                <w:szCs w:val="18"/>
              </w:rPr>
              <w:t>D</w:t>
            </w:r>
            <w:r>
              <w:rPr>
                <w:rFonts w:hint="default" w:ascii="Times New Roman" w:cs="Times New Roman"/>
                <w:i/>
                <w:iCs/>
                <w:color w:val="auto"/>
                <w:sz w:val="18"/>
                <w:szCs w:val="18"/>
                <w:vertAlign w:val="subscript"/>
              </w:rPr>
              <w:t>0</w:t>
            </w:r>
            <w:r>
              <w:rPr>
                <w:rFonts w:hint="default" w:ascii="Times New Roman" w:cs="Times New Roman"/>
                <w:color w:val="auto"/>
                <w:sz w:val="18"/>
                <w:szCs w:val="18"/>
              </w:rPr>
              <w:t>≤1200</w:t>
            </w:r>
          </w:p>
        </w:tc>
        <w:tc>
          <w:tcPr>
            <w:tcW w:w="2500" w:type="pct"/>
            <w:vAlign w:val="center"/>
          </w:tcPr>
          <w:p w14:paraId="088257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r>
      <w:tr w14:paraId="43082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5672DC6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r>
              <w:rPr>
                <w:rFonts w:hint="default" w:ascii="Times New Roman" w:cs="Times New Roman"/>
                <w:i/>
                <w:iCs/>
                <w:color w:val="auto"/>
                <w:sz w:val="18"/>
                <w:szCs w:val="18"/>
              </w:rPr>
              <w:t>D</w:t>
            </w:r>
            <w:r>
              <w:rPr>
                <w:rFonts w:hint="default" w:ascii="Times New Roman" w:cs="Times New Roman"/>
                <w:i/>
                <w:iCs/>
                <w:color w:val="auto"/>
                <w:sz w:val="18"/>
                <w:szCs w:val="18"/>
                <w:vertAlign w:val="subscript"/>
              </w:rPr>
              <w:t>0</w:t>
            </w:r>
            <w:r>
              <w:rPr>
                <w:rFonts w:hint="default" w:ascii="Times New Roman" w:cs="Times New Roman"/>
                <w:color w:val="auto"/>
                <w:sz w:val="18"/>
                <w:szCs w:val="18"/>
              </w:rPr>
              <w:t>≤1800</w:t>
            </w:r>
          </w:p>
        </w:tc>
        <w:tc>
          <w:tcPr>
            <w:tcW w:w="2500" w:type="pct"/>
            <w:vAlign w:val="center"/>
          </w:tcPr>
          <w:p w14:paraId="0EF8A9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r>
      <w:tr w14:paraId="211299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21F60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r>
              <w:rPr>
                <w:rFonts w:hint="default" w:ascii="Times New Roman" w:cs="Times New Roman"/>
                <w:i/>
                <w:iCs/>
                <w:color w:val="auto"/>
                <w:sz w:val="18"/>
                <w:szCs w:val="18"/>
              </w:rPr>
              <w:t>D</w:t>
            </w:r>
            <w:r>
              <w:rPr>
                <w:rFonts w:hint="default" w:ascii="Times New Roman" w:cs="Times New Roman"/>
                <w:i/>
                <w:iCs/>
                <w:color w:val="auto"/>
                <w:sz w:val="18"/>
                <w:szCs w:val="18"/>
                <w:vertAlign w:val="subscript"/>
              </w:rPr>
              <w:t>0</w:t>
            </w:r>
            <w:r>
              <w:rPr>
                <w:rFonts w:hint="default" w:ascii="Times New Roman" w:cs="Times New Roman"/>
                <w:color w:val="auto"/>
                <w:sz w:val="18"/>
                <w:szCs w:val="18"/>
              </w:rPr>
              <w:t>≤3000</w:t>
            </w:r>
          </w:p>
        </w:tc>
        <w:tc>
          <w:tcPr>
            <w:tcW w:w="2500" w:type="pct"/>
            <w:vAlign w:val="center"/>
          </w:tcPr>
          <w:p w14:paraId="5B2104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r>
      <w:tr w14:paraId="30686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3A351C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i/>
                <w:iCs/>
                <w:color w:val="auto"/>
                <w:sz w:val="18"/>
                <w:szCs w:val="18"/>
              </w:rPr>
              <w:t>D</w:t>
            </w:r>
            <w:r>
              <w:rPr>
                <w:rFonts w:hint="default" w:ascii="Times New Roman" w:cs="Times New Roman"/>
                <w:i/>
                <w:iCs/>
                <w:color w:val="auto"/>
                <w:sz w:val="18"/>
                <w:szCs w:val="18"/>
                <w:vertAlign w:val="subscript"/>
              </w:rPr>
              <w:t>0</w:t>
            </w:r>
            <w:r>
              <w:rPr>
                <w:rFonts w:hint="default" w:ascii="Times New Roman" w:cs="Times New Roman"/>
                <w:color w:val="auto"/>
                <w:sz w:val="18"/>
                <w:szCs w:val="18"/>
              </w:rPr>
              <w:t>＞3000</w:t>
            </w:r>
          </w:p>
        </w:tc>
        <w:tc>
          <w:tcPr>
            <w:tcW w:w="2500" w:type="pct"/>
            <w:vAlign w:val="center"/>
          </w:tcPr>
          <w:p w14:paraId="03F882F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w:t>
            </w:r>
          </w:p>
        </w:tc>
      </w:tr>
    </w:tbl>
    <w:p w14:paraId="6EA69F3E">
      <w:pPr>
        <w:pStyle w:val="47"/>
        <w:rPr>
          <w:rFonts w:ascii="Times New Roman"/>
          <w:color w:val="auto"/>
        </w:rPr>
      </w:pPr>
      <w:r>
        <w:rPr>
          <w:rFonts w:ascii="Times New Roman"/>
          <w:color w:val="auto"/>
        </w:rPr>
        <w:t>钢承口应按设计图纸要求定型加工，焊接应牢固，成型后应将接口内侧焊接面磨平，并进行整圆处理。</w:t>
      </w:r>
    </w:p>
    <w:p w14:paraId="6786BE3D">
      <w:pPr>
        <w:pStyle w:val="46"/>
        <w:rPr>
          <w:rFonts w:ascii="Times New Roman" w:hAnsi="Times New Roman" w:cs="Times New Roman"/>
          <w:color w:val="auto"/>
          <w:sz w:val="20"/>
        </w:rPr>
      </w:pPr>
      <w:r>
        <w:rPr>
          <w:rFonts w:ascii="Times New Roman" w:hAnsi="Times New Roman" w:cs="Times New Roman"/>
          <w:color w:val="auto"/>
          <w:szCs w:val="21"/>
        </w:rPr>
        <w:t>预</w:t>
      </w:r>
      <w:r>
        <w:rPr>
          <w:rFonts w:ascii="Times New Roman" w:hAnsi="Times New Roman" w:cs="Times New Roman"/>
          <w:color w:val="auto"/>
          <w:sz w:val="20"/>
        </w:rPr>
        <w:t>埋件制作</w:t>
      </w:r>
    </w:p>
    <w:p w14:paraId="1B0CB174">
      <w:pPr>
        <w:pStyle w:val="48"/>
        <w:ind w:left="-420" w:firstLine="420"/>
        <w:rPr>
          <w:rFonts w:ascii="Times New Roman"/>
          <w:color w:val="auto"/>
        </w:rPr>
      </w:pPr>
      <w:r>
        <w:rPr>
          <w:rFonts w:ascii="Times New Roman"/>
          <w:color w:val="auto"/>
        </w:rPr>
        <w:t>预埋件的制作应符合设计要求，制作材料、尺寸精度、预埋件在管体中的位置偏差等应符合产品结构设计图的要求。</w:t>
      </w:r>
    </w:p>
    <w:p w14:paraId="0629EE00">
      <w:pPr>
        <w:pStyle w:val="48"/>
        <w:ind w:left="-420" w:firstLine="420"/>
        <w:rPr>
          <w:rFonts w:ascii="Times New Roman"/>
          <w:color w:val="auto"/>
        </w:rPr>
      </w:pPr>
      <w:r>
        <w:rPr>
          <w:rFonts w:ascii="Times New Roman"/>
          <w:color w:val="auto"/>
        </w:rPr>
        <w:t>钢承口在混凝土锚固段内侧应采取预埋遇水膨胀胶条、制作止水钢带或其他防渗水措施。</w:t>
      </w:r>
    </w:p>
    <w:p w14:paraId="4AC2DD5B">
      <w:pPr>
        <w:pStyle w:val="46"/>
        <w:rPr>
          <w:rFonts w:ascii="Times New Roman" w:hAnsi="Times New Roman" w:cs="Times New Roman"/>
          <w:color w:val="auto"/>
          <w:sz w:val="20"/>
        </w:rPr>
      </w:pPr>
      <w:r>
        <w:rPr>
          <w:rFonts w:ascii="Times New Roman" w:hAnsi="Times New Roman" w:cs="Times New Roman"/>
          <w:color w:val="auto"/>
          <w:sz w:val="20"/>
        </w:rPr>
        <w:t>管子制作</w:t>
      </w:r>
    </w:p>
    <w:p w14:paraId="2DB420EE">
      <w:pPr>
        <w:pStyle w:val="48"/>
        <w:ind w:left="-420" w:firstLine="420"/>
        <w:rPr>
          <w:color w:val="auto"/>
        </w:rPr>
      </w:pPr>
      <w:r>
        <w:rPr>
          <w:color w:val="auto"/>
        </w:rPr>
        <w:t>管子可采用芯模振动、径向挤压、离心、</w:t>
      </w:r>
      <w:r>
        <w:rPr>
          <w:rFonts w:hint="eastAsia"/>
          <w:color w:val="auto"/>
        </w:rPr>
        <w:t>悬</w:t>
      </w:r>
      <w:r>
        <w:rPr>
          <w:color w:val="auto"/>
        </w:rPr>
        <w:t>辊、立式振动等生产工艺密实成型，成型工艺参数应符合JC/T2126.1或相应标准的规定。</w:t>
      </w:r>
    </w:p>
    <w:p w14:paraId="07215397">
      <w:pPr>
        <w:pStyle w:val="48"/>
        <w:ind w:left="-420" w:firstLine="420"/>
        <w:rPr>
          <w:rFonts w:ascii="Times New Roman"/>
          <w:color w:val="auto"/>
        </w:rPr>
      </w:pPr>
      <w:r>
        <w:rPr>
          <w:rFonts w:ascii="Times New Roman"/>
          <w:color w:val="auto"/>
        </w:rPr>
        <w:t>新成型的管子可采用蒸汽养护、自然养护等适当方法进行养护。进入成品堆场的管子，应根据需要进行保湿养护。</w:t>
      </w:r>
    </w:p>
    <w:p w14:paraId="04F04CDA">
      <w:pPr>
        <w:pStyle w:val="48"/>
        <w:ind w:left="-420" w:firstLine="420"/>
        <w:rPr>
          <w:rFonts w:ascii="Times New Roman"/>
          <w:color w:val="auto"/>
        </w:rPr>
      </w:pPr>
      <w:r>
        <w:rPr>
          <w:rFonts w:ascii="Times New Roman"/>
          <w:color w:val="auto"/>
        </w:rPr>
        <w:t>在下列情况下，管子允许进行修补：</w:t>
      </w:r>
    </w:p>
    <w:p w14:paraId="41C3102C">
      <w:pPr>
        <w:widowControl/>
        <w:ind w:left="636" w:leftChars="200" w:hanging="216" w:hangingChars="103"/>
        <w:jc w:val="left"/>
        <w:rPr>
          <w:color w:val="auto"/>
          <w:kern w:val="0"/>
          <w:szCs w:val="21"/>
        </w:rPr>
      </w:pPr>
      <w:r>
        <w:rPr>
          <w:color w:val="auto"/>
          <w:kern w:val="0"/>
          <w:szCs w:val="21"/>
        </w:rPr>
        <w:t>a）表面凹坑、粘皮、麻面、蜂窝深度不超过壁厚的1/5，其最大值不超过10mm，且总面积不超过相应内或外表面积的1/20，每块面积不超过100cm</w:t>
      </w:r>
      <w:r>
        <w:rPr>
          <w:color w:val="auto"/>
          <w:kern w:val="0"/>
          <w:szCs w:val="21"/>
          <w:vertAlign w:val="superscript"/>
        </w:rPr>
        <w:t>2</w:t>
      </w:r>
      <w:r>
        <w:rPr>
          <w:color w:val="auto"/>
          <w:kern w:val="0"/>
          <w:szCs w:val="21"/>
        </w:rPr>
        <w:t>；</w:t>
      </w:r>
    </w:p>
    <w:p w14:paraId="7D985F4C">
      <w:pPr>
        <w:widowControl/>
        <w:ind w:left="420" w:leftChars="200" w:firstLine="0" w:firstLineChars="0"/>
        <w:jc w:val="left"/>
        <w:rPr>
          <w:color w:val="auto"/>
          <w:kern w:val="0"/>
          <w:szCs w:val="21"/>
        </w:rPr>
      </w:pPr>
      <w:r>
        <w:rPr>
          <w:color w:val="auto"/>
          <w:kern w:val="0"/>
          <w:szCs w:val="21"/>
        </w:rPr>
        <w:t>b）内表面有局部塌落，但塌落面积不超过管子内表面积的1/20，每块面积不超过100cm</w:t>
      </w:r>
      <w:r>
        <w:rPr>
          <w:color w:val="auto"/>
          <w:kern w:val="0"/>
          <w:szCs w:val="21"/>
          <w:vertAlign w:val="superscript"/>
        </w:rPr>
        <w:t>2</w:t>
      </w:r>
      <w:r>
        <w:rPr>
          <w:color w:val="auto"/>
          <w:kern w:val="0"/>
          <w:szCs w:val="21"/>
        </w:rPr>
        <w:t>；</w:t>
      </w:r>
    </w:p>
    <w:p w14:paraId="28E71114">
      <w:pPr>
        <w:widowControl/>
        <w:ind w:left="420" w:leftChars="200" w:firstLine="0" w:firstLineChars="0"/>
        <w:jc w:val="left"/>
        <w:rPr>
          <w:color w:val="auto"/>
          <w:kern w:val="0"/>
          <w:szCs w:val="21"/>
        </w:rPr>
      </w:pPr>
      <w:r>
        <w:rPr>
          <w:color w:val="auto"/>
          <w:kern w:val="0"/>
          <w:szCs w:val="21"/>
        </w:rPr>
        <w:t>c）模具合缝处漏浆深度不超过壁厚的1/5，其最大值不超过10mm，且最大长度不超过管长的1/5；</w:t>
      </w:r>
    </w:p>
    <w:p w14:paraId="5F8E21EB">
      <w:pPr>
        <w:widowControl/>
        <w:ind w:left="420" w:leftChars="200" w:firstLine="0" w:firstLineChars="0"/>
        <w:jc w:val="left"/>
        <w:rPr>
          <w:color w:val="auto"/>
          <w:szCs w:val="21"/>
        </w:rPr>
      </w:pPr>
      <w:r>
        <w:rPr>
          <w:color w:val="auto"/>
          <w:szCs w:val="21"/>
        </w:rPr>
        <w:t>d）端面碰伤纵向长度不超过100mm，环向长度限值不超过表5的规定。</w:t>
      </w:r>
    </w:p>
    <w:p w14:paraId="29AE9876">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表5 端面碰伤环向长度限值</w:t>
      </w:r>
    </w:p>
    <w:p w14:paraId="1C2A2753">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tbl>
      <w:tblPr>
        <w:tblStyle w:val="1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9"/>
        <w:gridCol w:w="4981"/>
      </w:tblGrid>
      <w:tr w14:paraId="4B916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076390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公称内径D</w:t>
            </w:r>
            <w:r>
              <w:rPr>
                <w:rFonts w:hint="default" w:ascii="Times New Roman" w:cs="Times New Roman"/>
                <w:color w:val="auto"/>
                <w:sz w:val="18"/>
                <w:szCs w:val="18"/>
                <w:vertAlign w:val="subscript"/>
              </w:rPr>
              <w:t>0</w:t>
            </w:r>
          </w:p>
        </w:tc>
        <w:tc>
          <w:tcPr>
            <w:tcW w:w="2500" w:type="pct"/>
            <w:vAlign w:val="center"/>
          </w:tcPr>
          <w:p w14:paraId="6546B1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碰伤环向长度限值</w:t>
            </w:r>
          </w:p>
        </w:tc>
      </w:tr>
      <w:tr w14:paraId="2EA18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121D4A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200~500</w:t>
            </w:r>
          </w:p>
        </w:tc>
        <w:tc>
          <w:tcPr>
            <w:tcW w:w="2500" w:type="pct"/>
            <w:vAlign w:val="center"/>
          </w:tcPr>
          <w:p w14:paraId="03EA19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r>
      <w:tr w14:paraId="5867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58C89E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600~900</w:t>
            </w:r>
          </w:p>
        </w:tc>
        <w:tc>
          <w:tcPr>
            <w:tcW w:w="2500" w:type="pct"/>
            <w:vAlign w:val="center"/>
          </w:tcPr>
          <w:p w14:paraId="5C39EB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r>
      <w:tr w14:paraId="24E5F7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0B17F0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1000~1600</w:t>
            </w:r>
          </w:p>
        </w:tc>
        <w:tc>
          <w:tcPr>
            <w:tcW w:w="2500" w:type="pct"/>
            <w:vAlign w:val="center"/>
          </w:tcPr>
          <w:p w14:paraId="669658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w:t>
            </w:r>
          </w:p>
        </w:tc>
      </w:tr>
      <w:tr w14:paraId="2B351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5B0E8C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1650~2400</w:t>
            </w:r>
          </w:p>
        </w:tc>
        <w:tc>
          <w:tcPr>
            <w:tcW w:w="2500" w:type="pct"/>
            <w:vAlign w:val="center"/>
          </w:tcPr>
          <w:p w14:paraId="7454909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r>
      <w:tr w14:paraId="71263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2DBEE2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2600~3000</w:t>
            </w:r>
          </w:p>
        </w:tc>
        <w:tc>
          <w:tcPr>
            <w:tcW w:w="2500" w:type="pct"/>
            <w:vAlign w:val="center"/>
          </w:tcPr>
          <w:p w14:paraId="26EEF7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r>
      <w:tr w14:paraId="37A05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499" w:type="pct"/>
            <w:vAlign w:val="center"/>
          </w:tcPr>
          <w:p w14:paraId="3274BF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3200~4000</w:t>
            </w:r>
          </w:p>
        </w:tc>
        <w:tc>
          <w:tcPr>
            <w:tcW w:w="2500" w:type="pct"/>
            <w:vAlign w:val="center"/>
          </w:tcPr>
          <w:p w14:paraId="0D553F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r>
    </w:tbl>
    <w:p w14:paraId="689CA40F">
      <w:pPr>
        <w:pStyle w:val="46"/>
        <w:rPr>
          <w:rFonts w:ascii="Times New Roman" w:hAnsi="Times New Roman" w:cs="Times New Roman"/>
          <w:color w:val="auto"/>
          <w:szCs w:val="21"/>
        </w:rPr>
      </w:pPr>
      <w:r>
        <w:rPr>
          <w:rFonts w:ascii="Times New Roman" w:hAnsi="Times New Roman" w:cs="Times New Roman"/>
          <w:color w:val="auto"/>
          <w:szCs w:val="21"/>
        </w:rPr>
        <w:t>防腐</w:t>
      </w:r>
    </w:p>
    <w:p w14:paraId="5DBEFDF4">
      <w:pPr>
        <w:pStyle w:val="47"/>
        <w:rPr>
          <w:rFonts w:ascii="黑体" w:hAnsi="黑体" w:eastAsia="黑体" w:cs="黑体"/>
          <w:color w:val="auto"/>
        </w:rPr>
      </w:pPr>
      <w:r>
        <w:rPr>
          <w:rFonts w:hint="eastAsia" w:ascii="黑体" w:hAnsi="黑体" w:eastAsia="黑体" w:cs="黑体"/>
          <w:color w:val="auto"/>
        </w:rPr>
        <w:t>钢制件的防腐</w:t>
      </w:r>
    </w:p>
    <w:p w14:paraId="50A1042F">
      <w:pPr>
        <w:widowControl/>
        <w:ind w:firstLine="420"/>
        <w:jc w:val="left"/>
        <w:rPr>
          <w:color w:val="auto"/>
          <w:kern w:val="0"/>
          <w:szCs w:val="21"/>
        </w:rPr>
      </w:pPr>
      <w:r>
        <w:rPr>
          <w:color w:val="auto"/>
          <w:szCs w:val="21"/>
        </w:rPr>
        <w:t>管子上所有钢制件外露部分应采取防腐措施加以防护，并应符合</w:t>
      </w:r>
      <w:r>
        <w:rPr>
          <w:rFonts w:eastAsia="SimSun-ExtB"/>
          <w:color w:val="auto"/>
          <w:szCs w:val="21"/>
        </w:rPr>
        <w:t>GB/T50046</w:t>
      </w:r>
      <w:r>
        <w:rPr>
          <w:color w:val="auto"/>
          <w:szCs w:val="21"/>
        </w:rPr>
        <w:t>的规定。涂刷防护</w:t>
      </w:r>
      <w:r>
        <w:rPr>
          <w:color w:val="auto"/>
          <w:kern w:val="0"/>
          <w:szCs w:val="21"/>
        </w:rPr>
        <w:t>层后表面应平整、光洁。</w:t>
      </w:r>
    </w:p>
    <w:p w14:paraId="2613C37B">
      <w:pPr>
        <w:pStyle w:val="47"/>
        <w:rPr>
          <w:rFonts w:ascii="黑体" w:hAnsi="黑体" w:eastAsia="黑体" w:cs="黑体"/>
          <w:color w:val="auto"/>
        </w:rPr>
      </w:pPr>
      <w:r>
        <w:rPr>
          <w:rFonts w:hint="eastAsia" w:ascii="黑体" w:hAnsi="黑体" w:eastAsia="黑体" w:cs="黑体"/>
          <w:color w:val="auto"/>
        </w:rPr>
        <w:t>管体的防腐</w:t>
      </w:r>
    </w:p>
    <w:p w14:paraId="1CF69D1B">
      <w:pPr>
        <w:pStyle w:val="44"/>
        <w:kinsoku w:val="0"/>
        <w:wordWrap w:val="0"/>
        <w:rPr>
          <w:color w:val="auto"/>
        </w:rPr>
      </w:pPr>
      <w:r>
        <w:rPr>
          <w:color w:val="auto"/>
        </w:rPr>
        <w:t>管体</w:t>
      </w:r>
      <w:r>
        <w:rPr>
          <w:rFonts w:hint="eastAsia" w:ascii="Times New Roman" w:cs="Times New Roman"/>
          <w:color w:val="auto"/>
          <w:szCs w:val="21"/>
        </w:rPr>
        <w:t>耐久性指标不得低于6</w:t>
      </w:r>
      <w:r>
        <w:rPr>
          <w:rFonts w:ascii="Times New Roman" w:cs="Times New Roman"/>
          <w:color w:val="auto"/>
          <w:szCs w:val="21"/>
        </w:rPr>
        <w:t>.1</w:t>
      </w:r>
      <w:r>
        <w:rPr>
          <w:rFonts w:hint="eastAsia" w:ascii="Times New Roman" w:cs="Times New Roman"/>
          <w:color w:val="auto"/>
          <w:szCs w:val="21"/>
        </w:rPr>
        <w:t>的要求。</w:t>
      </w:r>
      <w:r>
        <w:rPr>
          <w:color w:val="auto"/>
        </w:rPr>
        <w:t>当管子用于高于第一章中规定的环境时应按GB/T50476，GB/T50046的规定对管体进行耐久性设计，对原材料、混凝土配合比、保护层厚度等采取相应控制措施。涂覆防腐材料时应符合GB50212的规定。</w:t>
      </w:r>
    </w:p>
    <w:p w14:paraId="39028FFE">
      <w:pPr>
        <w:pStyle w:val="44"/>
        <w:outlineLvl w:val="9"/>
        <w:rPr>
          <w:rFonts w:ascii="Times New Roman" w:cs="Times New Roman"/>
          <w:color w:val="auto"/>
          <w:szCs w:val="21"/>
        </w:rPr>
      </w:pPr>
      <w:r>
        <w:rPr>
          <w:rFonts w:ascii="Times New Roman" w:cs="Times New Roman"/>
          <w:color w:val="auto"/>
          <w:szCs w:val="21"/>
        </w:rPr>
        <w:t>当采用内衬复合材料时，应符合JC/T2280或相应标准的规定。</w:t>
      </w:r>
    </w:p>
    <w:p w14:paraId="1FF5F429">
      <w:pPr>
        <w:pStyle w:val="46"/>
        <w:rPr>
          <w:rFonts w:ascii="Times New Roman" w:hAnsi="Times New Roman" w:cs="Times New Roman"/>
          <w:color w:val="auto"/>
          <w:szCs w:val="21"/>
        </w:rPr>
      </w:pPr>
      <w:r>
        <w:rPr>
          <w:rFonts w:ascii="Times New Roman" w:hAnsi="Times New Roman" w:cs="Times New Roman"/>
          <w:color w:val="auto"/>
          <w:szCs w:val="21"/>
        </w:rPr>
        <w:t>橡胶密封圈的压缩率和周长</w:t>
      </w:r>
    </w:p>
    <w:p w14:paraId="24981245">
      <w:pPr>
        <w:widowControl/>
        <w:ind w:firstLine="420"/>
        <w:jc w:val="left"/>
        <w:rPr>
          <w:color w:val="auto"/>
          <w:kern w:val="0"/>
          <w:szCs w:val="21"/>
        </w:rPr>
      </w:pPr>
      <w:r>
        <w:rPr>
          <w:color w:val="auto"/>
          <w:kern w:val="0"/>
          <w:szCs w:val="21"/>
        </w:rPr>
        <w:t>橡胶密封圈的压缩率和周长应根据橡胶材质和管径大小选用。压缩率宜取35%~45%，周长宜为插口工作面周长的0.83~0.88。</w:t>
      </w:r>
    </w:p>
    <w:p w14:paraId="05849C29">
      <w:pPr>
        <w:pStyle w:val="46"/>
        <w:rPr>
          <w:rFonts w:ascii="Times New Roman" w:hAnsi="Times New Roman" w:cs="Times New Roman"/>
          <w:color w:val="auto"/>
          <w:szCs w:val="21"/>
        </w:rPr>
      </w:pPr>
      <w:r>
        <w:rPr>
          <w:rFonts w:ascii="Times New Roman" w:hAnsi="Times New Roman" w:cs="Times New Roman"/>
          <w:color w:val="auto"/>
          <w:szCs w:val="21"/>
        </w:rPr>
        <w:t>允许顶力</w:t>
      </w:r>
    </w:p>
    <w:p w14:paraId="2DF8658E">
      <w:pPr>
        <w:widowControl/>
        <w:ind w:firstLine="420"/>
        <w:jc w:val="left"/>
        <w:rPr>
          <w:color w:val="auto"/>
          <w:kern w:val="0"/>
          <w:szCs w:val="21"/>
        </w:rPr>
      </w:pPr>
      <w:r>
        <w:rPr>
          <w:color w:val="auto"/>
          <w:kern w:val="0"/>
          <w:szCs w:val="21"/>
        </w:rPr>
        <w:t>顶进施工用管子的允许顶力计算方法见附录B。</w:t>
      </w:r>
    </w:p>
    <w:p w14:paraId="21285A26">
      <w:pPr>
        <w:pStyle w:val="35"/>
        <w:spacing w:before="312" w:after="312"/>
        <w:outlineLvl w:val="0"/>
        <w:rPr>
          <w:rFonts w:ascii="Times New Roman"/>
          <w:color w:val="auto"/>
        </w:rPr>
      </w:pPr>
      <w:bookmarkStart w:id="19" w:name="_Toc27664"/>
      <w:bookmarkStart w:id="20" w:name="_Toc25135"/>
      <w:r>
        <w:rPr>
          <w:rFonts w:ascii="Times New Roman"/>
          <w:color w:val="auto"/>
        </w:rPr>
        <w:t>要求</w:t>
      </w:r>
      <w:bookmarkEnd w:id="19"/>
      <w:bookmarkEnd w:id="20"/>
    </w:p>
    <w:p w14:paraId="328366AA">
      <w:pPr>
        <w:pStyle w:val="37"/>
        <w:spacing w:before="156" w:after="156"/>
        <w:rPr>
          <w:rFonts w:ascii="Times New Roman"/>
          <w:color w:val="auto"/>
        </w:rPr>
      </w:pPr>
      <w:r>
        <w:rPr>
          <w:rFonts w:ascii="Times New Roman"/>
          <w:color w:val="auto"/>
        </w:rPr>
        <w:t>混凝土强度</w:t>
      </w:r>
    </w:p>
    <w:p w14:paraId="12A39035">
      <w:pPr>
        <w:pStyle w:val="48"/>
        <w:ind w:left="0"/>
        <w:rPr>
          <w:rFonts w:ascii="Times New Roman"/>
          <w:color w:val="auto"/>
        </w:rPr>
      </w:pPr>
      <w:r>
        <w:rPr>
          <w:rFonts w:ascii="Times New Roman"/>
          <w:color w:val="auto"/>
        </w:rPr>
        <w:t>用于制作管子的混凝土强度等级不应低于C70，出厂时的混凝土抗压强度不应低于设计的混凝土强度等级值。</w:t>
      </w:r>
    </w:p>
    <w:p w14:paraId="4C3BCA67">
      <w:pPr>
        <w:pStyle w:val="37"/>
        <w:spacing w:before="156" w:after="156"/>
        <w:rPr>
          <w:rFonts w:ascii="Times New Roman"/>
          <w:color w:val="auto"/>
        </w:rPr>
      </w:pPr>
      <w:r>
        <w:rPr>
          <w:rFonts w:ascii="Times New Roman"/>
          <w:color w:val="auto"/>
        </w:rPr>
        <w:t>混凝土耐久性能</w:t>
      </w:r>
    </w:p>
    <w:p w14:paraId="3D81F22B">
      <w:pPr>
        <w:pStyle w:val="48"/>
        <w:ind w:left="0"/>
        <w:rPr>
          <w:rFonts w:ascii="Times New Roman"/>
          <w:color w:val="auto"/>
        </w:rPr>
      </w:pPr>
      <w:bookmarkStart w:id="21" w:name="_Hlk185408922"/>
      <w:r>
        <w:rPr>
          <w:rFonts w:ascii="Times New Roman"/>
          <w:color w:val="auto"/>
        </w:rPr>
        <w:t>抗渗等级不应低于P10。</w:t>
      </w:r>
    </w:p>
    <w:p w14:paraId="5ED93ACC">
      <w:pPr>
        <w:pStyle w:val="48"/>
        <w:ind w:left="0"/>
        <w:rPr>
          <w:rFonts w:ascii="Times New Roman"/>
          <w:color w:val="auto"/>
        </w:rPr>
      </w:pPr>
      <w:r>
        <w:rPr>
          <w:rFonts w:ascii="Times New Roman"/>
          <w:color w:val="auto"/>
        </w:rPr>
        <w:t>抗氯离子渗透性能(RCM法</w:t>
      </w:r>
      <w:r>
        <w:rPr>
          <w:rFonts w:hint="eastAsia" w:ascii="Times New Roman"/>
          <w:color w:val="auto"/>
        </w:rPr>
        <w:t>）不应大于</w:t>
      </w:r>
      <w:r>
        <w:rPr>
          <w:rFonts w:ascii="Times New Roman"/>
          <w:color w:val="auto"/>
        </w:rPr>
        <w:t>3.5x10</w:t>
      </w:r>
      <w:r>
        <w:rPr>
          <w:rFonts w:ascii="Times New Roman"/>
          <w:color w:val="auto"/>
          <w:vertAlign w:val="superscript"/>
        </w:rPr>
        <w:t>-12</w:t>
      </w:r>
      <w:r>
        <w:rPr>
          <w:rFonts w:ascii="Times New Roman"/>
          <w:color w:val="auto"/>
        </w:rPr>
        <w:t>m</w:t>
      </w:r>
      <w:r>
        <w:rPr>
          <w:rFonts w:ascii="Times New Roman"/>
          <w:color w:val="auto"/>
          <w:vertAlign w:val="superscript"/>
        </w:rPr>
        <w:t>2</w:t>
      </w:r>
      <w:r>
        <w:rPr>
          <w:rFonts w:ascii="Times New Roman"/>
          <w:color w:val="auto"/>
        </w:rPr>
        <w:t>/s。</w:t>
      </w:r>
    </w:p>
    <w:p w14:paraId="71CEB46E">
      <w:pPr>
        <w:pStyle w:val="48"/>
        <w:ind w:left="0"/>
        <w:rPr>
          <w:rFonts w:ascii="Times New Roman"/>
          <w:color w:val="auto"/>
        </w:rPr>
      </w:pPr>
      <w:r>
        <w:rPr>
          <w:rFonts w:ascii="Times New Roman"/>
          <w:color w:val="auto"/>
        </w:rPr>
        <w:t>抗硫酸盐等级不应低于</w:t>
      </w:r>
      <w:r>
        <w:rPr>
          <w:rFonts w:ascii="Times New Roman"/>
          <w:color w:val="auto"/>
          <w:kern w:val="2"/>
          <w:sz w:val="20"/>
          <w:szCs w:val="20"/>
        </w:rPr>
        <w:t>KS150</w:t>
      </w:r>
      <w:r>
        <w:rPr>
          <w:rFonts w:ascii="Times New Roman"/>
          <w:color w:val="auto"/>
        </w:rPr>
        <w:t>。</w:t>
      </w:r>
    </w:p>
    <w:p w14:paraId="4564BD6F">
      <w:pPr>
        <w:pStyle w:val="48"/>
        <w:ind w:left="0"/>
        <w:rPr>
          <w:rFonts w:ascii="Times New Roman"/>
          <w:color w:val="auto"/>
        </w:rPr>
      </w:pPr>
      <w:r>
        <w:rPr>
          <w:rFonts w:ascii="Times New Roman"/>
          <w:color w:val="auto"/>
        </w:rPr>
        <w:t>抗碳化性能</w:t>
      </w:r>
      <w:r>
        <w:rPr>
          <w:rFonts w:hint="eastAsia" w:ascii="Times New Roman"/>
          <w:color w:val="auto"/>
        </w:rPr>
        <w:t>不应大于10mm</w:t>
      </w:r>
      <w:r>
        <w:rPr>
          <w:rFonts w:ascii="Times New Roman"/>
          <w:color w:val="auto"/>
        </w:rPr>
        <w:t>。</w:t>
      </w:r>
    </w:p>
    <w:p w14:paraId="7FBFA255">
      <w:pPr>
        <w:pStyle w:val="48"/>
        <w:ind w:left="0"/>
        <w:rPr>
          <w:rFonts w:ascii="Times New Roman"/>
          <w:color w:val="auto"/>
        </w:rPr>
      </w:pPr>
      <w:r>
        <w:rPr>
          <w:rFonts w:ascii="Times New Roman"/>
          <w:color w:val="auto"/>
        </w:rPr>
        <w:t>抗冻性能等级不应低于F300。</w:t>
      </w:r>
    </w:p>
    <w:bookmarkEnd w:id="21"/>
    <w:p w14:paraId="02F6370D">
      <w:pPr>
        <w:pStyle w:val="46"/>
        <w:rPr>
          <w:rFonts w:ascii="Times New Roman" w:hAnsi="Times New Roman" w:cs="Times New Roman"/>
          <w:color w:val="auto"/>
          <w:szCs w:val="21"/>
        </w:rPr>
      </w:pPr>
      <w:r>
        <w:rPr>
          <w:rFonts w:ascii="Times New Roman" w:hAnsi="Times New Roman" w:cs="Times New Roman"/>
          <w:color w:val="auto"/>
          <w:szCs w:val="21"/>
        </w:rPr>
        <w:t>外观质量</w:t>
      </w:r>
    </w:p>
    <w:p w14:paraId="46AE29D1">
      <w:pPr>
        <w:pStyle w:val="48"/>
        <w:ind w:left="0"/>
        <w:rPr>
          <w:rFonts w:ascii="Times New Roman"/>
          <w:color w:val="auto"/>
        </w:rPr>
      </w:pPr>
      <w:r>
        <w:rPr>
          <w:rFonts w:ascii="Times New Roman"/>
          <w:color w:val="auto"/>
        </w:rPr>
        <w:t>管子内、外表面应平整，管子应无粘皮、麻面、蜂窝、塌落、露筋、空鼓、端面碰伤，局部凹坑深度不应大于5mm，模具合缝处不应漏浆。</w:t>
      </w:r>
    </w:p>
    <w:p w14:paraId="730D0C2A">
      <w:pPr>
        <w:widowControl/>
        <w:ind w:firstLine="0" w:firstLineChars="0"/>
        <w:jc w:val="left"/>
        <w:rPr>
          <w:color w:val="auto"/>
          <w:kern w:val="0"/>
          <w:szCs w:val="21"/>
        </w:rPr>
      </w:pPr>
      <w:r>
        <w:rPr>
          <w:color w:val="auto"/>
          <w:kern w:val="0"/>
          <w:sz w:val="18"/>
          <w:szCs w:val="20"/>
        </w:rPr>
        <w:t>注：管子因芯模振动、径向挤压等即时脱模工艺产生的表面拉毛及微小气孔，可不作处理</w:t>
      </w:r>
      <w:r>
        <w:rPr>
          <w:color w:val="auto"/>
          <w:kern w:val="0"/>
          <w:sz w:val="20"/>
          <w:szCs w:val="20"/>
        </w:rPr>
        <w:t>。</w:t>
      </w:r>
    </w:p>
    <w:p w14:paraId="1201A327">
      <w:pPr>
        <w:pStyle w:val="48"/>
        <w:ind w:left="0"/>
        <w:rPr>
          <w:rFonts w:ascii="Times New Roman"/>
          <w:color w:val="auto"/>
        </w:rPr>
      </w:pPr>
      <w:r>
        <w:rPr>
          <w:rFonts w:hint="eastAsia" w:ascii="Times New Roman"/>
          <w:color w:val="auto"/>
        </w:rPr>
        <w:t>耐腐蚀高性能</w:t>
      </w:r>
      <w:r>
        <w:rPr>
          <w:rFonts w:ascii="Times New Roman"/>
          <w:color w:val="auto"/>
        </w:rPr>
        <w:t>混凝土管不应有裂缝；</w:t>
      </w:r>
      <w:r>
        <w:rPr>
          <w:rFonts w:hint="eastAsia" w:ascii="Times New Roman"/>
          <w:color w:val="auto"/>
        </w:rPr>
        <w:t>耐腐蚀高性能</w:t>
      </w:r>
      <w:r>
        <w:rPr>
          <w:rFonts w:ascii="Times New Roman"/>
          <w:color w:val="auto"/>
        </w:rPr>
        <w:t>钢筋混凝土管外表面不应有裂缝，内表面裂缝宽度不应超过0.05mm。但管子表面龟裂不在此限。</w:t>
      </w:r>
    </w:p>
    <w:p w14:paraId="4867F530">
      <w:pPr>
        <w:pStyle w:val="46"/>
        <w:rPr>
          <w:rFonts w:ascii="Times New Roman" w:hAnsi="Times New Roman" w:cs="Times New Roman"/>
          <w:color w:val="auto"/>
          <w:szCs w:val="21"/>
        </w:rPr>
      </w:pPr>
      <w:r>
        <w:rPr>
          <w:rFonts w:ascii="Times New Roman" w:hAnsi="Times New Roman" w:cs="Times New Roman"/>
          <w:color w:val="auto"/>
          <w:szCs w:val="21"/>
        </w:rPr>
        <w:t>尺寸偏差</w:t>
      </w:r>
    </w:p>
    <w:p w14:paraId="4F915931">
      <w:pPr>
        <w:pStyle w:val="28"/>
        <w:ind w:firstLine="420"/>
        <w:rPr>
          <w:rFonts w:ascii="Times New Roman"/>
          <w:color w:val="auto"/>
          <w:szCs w:val="21"/>
        </w:rPr>
      </w:pPr>
      <w:r>
        <w:rPr>
          <w:rFonts w:ascii="Times New Roman"/>
          <w:color w:val="auto"/>
          <w:szCs w:val="21"/>
        </w:rPr>
        <w:t>管子各部位的尺寸偏差应符合表6的规定。</w:t>
      </w:r>
    </w:p>
    <w:p w14:paraId="3EAC46C9">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表6 管子各部位的尺寸偏差</w:t>
      </w:r>
    </w:p>
    <w:p w14:paraId="2F856B29">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tbl>
      <w:tblPr>
        <w:tblStyle w:val="10"/>
        <w:tblW w:w="9762" w:type="dxa"/>
        <w:tblInd w:w="0" w:type="dxa"/>
        <w:tblLayout w:type="autofit"/>
        <w:tblCellMar>
          <w:top w:w="0" w:type="dxa"/>
          <w:left w:w="108" w:type="dxa"/>
          <w:bottom w:w="0" w:type="dxa"/>
          <w:right w:w="108" w:type="dxa"/>
        </w:tblCellMar>
      </w:tblPr>
      <w:tblGrid>
        <w:gridCol w:w="889"/>
        <w:gridCol w:w="1444"/>
        <w:gridCol w:w="1759"/>
        <w:gridCol w:w="1444"/>
        <w:gridCol w:w="2094"/>
        <w:gridCol w:w="2132"/>
      </w:tblGrid>
      <w:tr w14:paraId="0BB1E04A">
        <w:tblPrEx>
          <w:tblCellMar>
            <w:top w:w="0" w:type="dxa"/>
            <w:left w:w="108" w:type="dxa"/>
            <w:bottom w:w="0" w:type="dxa"/>
            <w:right w:w="108" w:type="dxa"/>
          </w:tblCellMar>
        </w:tblPrEx>
        <w:trPr>
          <w:trHeight w:val="508" w:hRule="atLeast"/>
          <w:tblHeader/>
        </w:trPr>
        <w:tc>
          <w:tcPr>
            <w:tcW w:w="0" w:type="auto"/>
            <w:tcBorders>
              <w:top w:val="single" w:color="000000" w:sz="12" w:space="0"/>
              <w:left w:val="single" w:color="000000" w:sz="12" w:space="0"/>
              <w:bottom w:val="single" w:color="000000" w:sz="4" w:space="0"/>
              <w:right w:val="single" w:color="000000" w:sz="4" w:space="0"/>
            </w:tcBorders>
            <w:shd w:val="clear" w:color="auto" w:fill="auto"/>
            <w:vAlign w:val="center"/>
          </w:tcPr>
          <w:p w14:paraId="2C1ADD2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序号</w:t>
            </w:r>
          </w:p>
        </w:tc>
        <w:tc>
          <w:tcPr>
            <w:tcW w:w="0" w:type="auto"/>
            <w:gridSpan w:val="4"/>
            <w:tcBorders>
              <w:top w:val="single" w:color="000000" w:sz="12" w:space="0"/>
              <w:left w:val="nil"/>
              <w:bottom w:val="single" w:color="000000" w:sz="4" w:space="0"/>
              <w:right w:val="single" w:color="000000" w:sz="4" w:space="0"/>
            </w:tcBorders>
            <w:shd w:val="clear" w:color="auto" w:fill="auto"/>
            <w:vAlign w:val="center"/>
          </w:tcPr>
          <w:p w14:paraId="3C1698B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检验项目</w:t>
            </w:r>
          </w:p>
        </w:tc>
        <w:tc>
          <w:tcPr>
            <w:tcW w:w="0" w:type="auto"/>
            <w:tcBorders>
              <w:top w:val="single" w:color="000000" w:sz="12" w:space="0"/>
              <w:left w:val="nil"/>
              <w:bottom w:val="single" w:color="000000" w:sz="4" w:space="0"/>
              <w:right w:val="single" w:color="000000" w:sz="12" w:space="0"/>
            </w:tcBorders>
            <w:shd w:val="clear" w:color="auto" w:fill="auto"/>
            <w:vAlign w:val="center"/>
          </w:tcPr>
          <w:p w14:paraId="0FD2945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允许偏差</w:t>
            </w:r>
          </w:p>
        </w:tc>
      </w:tr>
      <w:tr w14:paraId="0E272A29">
        <w:tblPrEx>
          <w:tblCellMar>
            <w:top w:w="0" w:type="dxa"/>
            <w:left w:w="108" w:type="dxa"/>
            <w:bottom w:w="0" w:type="dxa"/>
            <w:right w:w="108" w:type="dxa"/>
          </w:tblCellMar>
        </w:tblPrEx>
        <w:trPr>
          <w:trHeight w:val="379" w:hRule="atLeast"/>
        </w:trPr>
        <w:tc>
          <w:tcPr>
            <w:tcW w:w="0" w:type="auto"/>
            <w:vMerge w:val="restart"/>
            <w:tcBorders>
              <w:top w:val="nil"/>
              <w:left w:val="single" w:color="000000" w:sz="12" w:space="0"/>
              <w:bottom w:val="single" w:color="000000" w:sz="4" w:space="0"/>
              <w:right w:val="single" w:color="000000" w:sz="4" w:space="0"/>
            </w:tcBorders>
            <w:shd w:val="clear" w:color="auto" w:fill="auto"/>
            <w:vAlign w:val="center"/>
          </w:tcPr>
          <w:p w14:paraId="4F3FC62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3F514B0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管体尺寸</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364F192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w:t>
            </w:r>
            <w:r>
              <w:rPr>
                <w:rFonts w:hint="default"/>
                <w:color w:val="auto"/>
                <w:kern w:val="0"/>
                <w:sz w:val="18"/>
                <w:szCs w:val="18"/>
                <w:vertAlign w:val="subscript"/>
              </w:rPr>
              <w:t>0</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3776EAF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200-800</w:t>
            </w:r>
          </w:p>
        </w:tc>
        <w:tc>
          <w:tcPr>
            <w:tcW w:w="0" w:type="auto"/>
            <w:tcBorders>
              <w:top w:val="nil"/>
              <w:left w:val="nil"/>
              <w:bottom w:val="single" w:color="000000" w:sz="4" w:space="0"/>
              <w:right w:val="single" w:color="000000" w:sz="12" w:space="0"/>
            </w:tcBorders>
            <w:shd w:val="clear" w:color="auto" w:fill="auto"/>
            <w:vAlign w:val="center"/>
          </w:tcPr>
          <w:p w14:paraId="7F42CF5F">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w:t>
            </w:r>
          </w:p>
          <w:p w14:paraId="7CD797C0">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w:t>
            </w:r>
          </w:p>
        </w:tc>
      </w:tr>
      <w:tr w14:paraId="3279D015">
        <w:tblPrEx>
          <w:tblCellMar>
            <w:top w:w="0" w:type="dxa"/>
            <w:left w:w="108" w:type="dxa"/>
            <w:bottom w:w="0" w:type="dxa"/>
            <w:right w:w="108" w:type="dxa"/>
          </w:tblCellMar>
        </w:tblPrEx>
        <w:trPr>
          <w:trHeight w:val="92" w:hRule="atLeast"/>
        </w:trPr>
        <w:tc>
          <w:tcPr>
            <w:tcW w:w="0" w:type="auto"/>
            <w:vMerge w:val="continue"/>
            <w:tcBorders>
              <w:top w:val="nil"/>
              <w:left w:val="single" w:color="000000" w:sz="12" w:space="0"/>
              <w:bottom w:val="single" w:color="000000" w:sz="4" w:space="0"/>
              <w:right w:val="single" w:color="000000" w:sz="4" w:space="0"/>
            </w:tcBorders>
            <w:vAlign w:val="center"/>
          </w:tcPr>
          <w:p w14:paraId="3F307FC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726AAC5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0D9CC6BD">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7D2A401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900-1500</w:t>
            </w:r>
          </w:p>
        </w:tc>
        <w:tc>
          <w:tcPr>
            <w:tcW w:w="0" w:type="auto"/>
            <w:tcBorders>
              <w:top w:val="nil"/>
              <w:left w:val="nil"/>
              <w:bottom w:val="single" w:color="000000" w:sz="4" w:space="0"/>
              <w:right w:val="single" w:color="000000" w:sz="12" w:space="0"/>
            </w:tcBorders>
            <w:shd w:val="clear" w:color="auto" w:fill="auto"/>
            <w:vAlign w:val="center"/>
          </w:tcPr>
          <w:p w14:paraId="6BF230F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+6</w:t>
            </w:r>
          </w:p>
          <w:p w14:paraId="51F73FB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w:t>
            </w:r>
          </w:p>
        </w:tc>
      </w:tr>
      <w:tr w14:paraId="0E55045C">
        <w:tblPrEx>
          <w:tblCellMar>
            <w:top w:w="0" w:type="dxa"/>
            <w:left w:w="108" w:type="dxa"/>
            <w:bottom w:w="0" w:type="dxa"/>
            <w:right w:w="108" w:type="dxa"/>
          </w:tblCellMar>
        </w:tblPrEx>
        <w:trPr>
          <w:trHeight w:val="92" w:hRule="atLeast"/>
        </w:trPr>
        <w:tc>
          <w:tcPr>
            <w:tcW w:w="0" w:type="auto"/>
            <w:vMerge w:val="continue"/>
            <w:tcBorders>
              <w:top w:val="nil"/>
              <w:left w:val="single" w:color="000000" w:sz="12" w:space="0"/>
              <w:bottom w:val="single" w:color="000000" w:sz="4" w:space="0"/>
              <w:right w:val="single" w:color="000000" w:sz="4" w:space="0"/>
            </w:tcBorders>
            <w:vAlign w:val="center"/>
          </w:tcPr>
          <w:p w14:paraId="27FADF1F">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45E8DC30">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4593A14D">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5284537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1600-2400</w:t>
            </w:r>
          </w:p>
        </w:tc>
        <w:tc>
          <w:tcPr>
            <w:tcW w:w="0" w:type="auto"/>
            <w:tcBorders>
              <w:top w:val="nil"/>
              <w:left w:val="nil"/>
              <w:bottom w:val="single" w:color="000000" w:sz="4" w:space="0"/>
              <w:right w:val="single" w:color="000000" w:sz="12" w:space="0"/>
            </w:tcBorders>
            <w:shd w:val="clear" w:color="auto" w:fill="auto"/>
            <w:vAlign w:val="center"/>
          </w:tcPr>
          <w:p w14:paraId="1006FAD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w:t>
            </w:r>
          </w:p>
          <w:p w14:paraId="5873EC5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w:t>
            </w:r>
          </w:p>
        </w:tc>
      </w:tr>
      <w:tr w14:paraId="160C4AB8">
        <w:tblPrEx>
          <w:tblCellMar>
            <w:top w:w="0" w:type="dxa"/>
            <w:left w:w="108" w:type="dxa"/>
            <w:bottom w:w="0" w:type="dxa"/>
            <w:right w:w="108" w:type="dxa"/>
          </w:tblCellMar>
        </w:tblPrEx>
        <w:trPr>
          <w:trHeight w:val="100" w:hRule="atLeast"/>
        </w:trPr>
        <w:tc>
          <w:tcPr>
            <w:tcW w:w="0" w:type="auto"/>
            <w:vMerge w:val="continue"/>
            <w:tcBorders>
              <w:top w:val="nil"/>
              <w:left w:val="single" w:color="000000" w:sz="12" w:space="0"/>
              <w:bottom w:val="single" w:color="000000" w:sz="4" w:space="0"/>
              <w:right w:val="single" w:color="000000" w:sz="4" w:space="0"/>
            </w:tcBorders>
            <w:vAlign w:val="center"/>
          </w:tcPr>
          <w:p w14:paraId="487B64C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3DD3C589">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223949F8">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31C3EE9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2600-4000</w:t>
            </w:r>
          </w:p>
        </w:tc>
        <w:tc>
          <w:tcPr>
            <w:tcW w:w="0" w:type="auto"/>
            <w:tcBorders>
              <w:top w:val="nil"/>
              <w:left w:val="nil"/>
              <w:bottom w:val="single" w:color="000000" w:sz="4" w:space="0"/>
              <w:right w:val="single" w:color="000000" w:sz="12" w:space="0"/>
            </w:tcBorders>
            <w:shd w:val="clear" w:color="auto" w:fill="auto"/>
            <w:vAlign w:val="center"/>
          </w:tcPr>
          <w:p w14:paraId="60FEF59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w:t>
            </w:r>
          </w:p>
          <w:p w14:paraId="379BDEC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w:t>
            </w:r>
          </w:p>
        </w:tc>
      </w:tr>
      <w:tr w14:paraId="0D819FE9">
        <w:tblPrEx>
          <w:tblCellMar>
            <w:top w:w="0" w:type="dxa"/>
            <w:left w:w="108" w:type="dxa"/>
            <w:bottom w:w="0" w:type="dxa"/>
            <w:right w:w="108" w:type="dxa"/>
          </w:tblCellMar>
        </w:tblPrEx>
        <w:trPr>
          <w:trHeight w:val="374" w:hRule="atLeast"/>
        </w:trPr>
        <w:tc>
          <w:tcPr>
            <w:tcW w:w="0" w:type="auto"/>
            <w:vMerge w:val="restart"/>
            <w:tcBorders>
              <w:top w:val="nil"/>
              <w:left w:val="single" w:color="000000" w:sz="12" w:space="0"/>
              <w:bottom w:val="single" w:color="000000" w:sz="4" w:space="0"/>
              <w:right w:val="single" w:color="000000" w:sz="4" w:space="0"/>
            </w:tcBorders>
            <w:shd w:val="clear" w:color="auto" w:fill="auto"/>
            <w:vAlign w:val="center"/>
          </w:tcPr>
          <w:p w14:paraId="6CF1D81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298FF37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管体尺寸</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4CF2E6A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t</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0146030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200≤D0≤800</w:t>
            </w:r>
          </w:p>
        </w:tc>
        <w:tc>
          <w:tcPr>
            <w:tcW w:w="0" w:type="auto"/>
            <w:tcBorders>
              <w:top w:val="nil"/>
              <w:left w:val="nil"/>
              <w:bottom w:val="single" w:color="000000" w:sz="4" w:space="0"/>
              <w:right w:val="single" w:color="000000" w:sz="12" w:space="0"/>
            </w:tcBorders>
            <w:shd w:val="clear" w:color="auto" w:fill="auto"/>
            <w:vAlign w:val="center"/>
          </w:tcPr>
          <w:p w14:paraId="3CE0CBB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+8</w:t>
            </w:r>
          </w:p>
          <w:p w14:paraId="4D9AE69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w:t>
            </w:r>
          </w:p>
        </w:tc>
      </w:tr>
      <w:tr w14:paraId="00CC3063">
        <w:tblPrEx>
          <w:tblCellMar>
            <w:top w:w="0" w:type="dxa"/>
            <w:left w:w="108" w:type="dxa"/>
            <w:bottom w:w="0" w:type="dxa"/>
            <w:right w:w="108" w:type="dxa"/>
          </w:tblCellMar>
        </w:tblPrEx>
        <w:trPr>
          <w:trHeight w:val="92" w:hRule="atLeast"/>
        </w:trPr>
        <w:tc>
          <w:tcPr>
            <w:tcW w:w="0" w:type="auto"/>
            <w:vMerge w:val="continue"/>
            <w:tcBorders>
              <w:top w:val="nil"/>
              <w:left w:val="single" w:color="000000" w:sz="12" w:space="0"/>
              <w:bottom w:val="single" w:color="000000" w:sz="4" w:space="0"/>
              <w:right w:val="single" w:color="000000" w:sz="4" w:space="0"/>
            </w:tcBorders>
            <w:vAlign w:val="center"/>
          </w:tcPr>
          <w:p w14:paraId="7CB2980F">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20B560DC">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3A0A7234">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47CE4CF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900≤D0≤1500</w:t>
            </w:r>
          </w:p>
        </w:tc>
        <w:tc>
          <w:tcPr>
            <w:tcW w:w="0" w:type="auto"/>
            <w:tcBorders>
              <w:top w:val="nil"/>
              <w:left w:val="nil"/>
              <w:bottom w:val="single" w:color="000000" w:sz="4" w:space="0"/>
              <w:right w:val="single" w:color="000000" w:sz="12" w:space="0"/>
            </w:tcBorders>
            <w:shd w:val="clear" w:color="auto" w:fill="auto"/>
            <w:vAlign w:val="center"/>
          </w:tcPr>
          <w:p w14:paraId="54AC331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w:t>
            </w:r>
          </w:p>
          <w:p w14:paraId="74CC285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w:t>
            </w:r>
          </w:p>
        </w:tc>
      </w:tr>
      <w:tr w14:paraId="234E7E57">
        <w:tblPrEx>
          <w:tblCellMar>
            <w:top w:w="0" w:type="dxa"/>
            <w:left w:w="108" w:type="dxa"/>
            <w:bottom w:w="0" w:type="dxa"/>
            <w:right w:w="108" w:type="dxa"/>
          </w:tblCellMar>
        </w:tblPrEx>
        <w:trPr>
          <w:trHeight w:val="95" w:hRule="atLeast"/>
        </w:trPr>
        <w:tc>
          <w:tcPr>
            <w:tcW w:w="0" w:type="auto"/>
            <w:vMerge w:val="continue"/>
            <w:tcBorders>
              <w:top w:val="nil"/>
              <w:left w:val="single" w:color="000000" w:sz="12" w:space="0"/>
              <w:bottom w:val="single" w:color="000000" w:sz="4" w:space="0"/>
              <w:right w:val="single" w:color="000000" w:sz="4" w:space="0"/>
            </w:tcBorders>
            <w:vAlign w:val="center"/>
          </w:tcPr>
          <w:p w14:paraId="27B93AF0">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6F73FD74">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6C6CB190">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1CBCF76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1600≤D0≤2400</w:t>
            </w:r>
          </w:p>
        </w:tc>
        <w:tc>
          <w:tcPr>
            <w:tcW w:w="0" w:type="auto"/>
            <w:tcBorders>
              <w:top w:val="nil"/>
              <w:left w:val="nil"/>
              <w:bottom w:val="single" w:color="000000" w:sz="4" w:space="0"/>
              <w:right w:val="single" w:color="000000" w:sz="12" w:space="0"/>
            </w:tcBorders>
            <w:shd w:val="clear" w:color="auto" w:fill="auto"/>
            <w:vAlign w:val="center"/>
          </w:tcPr>
          <w:p w14:paraId="02D1769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w:t>
            </w:r>
          </w:p>
          <w:p w14:paraId="59FBABE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w:t>
            </w:r>
          </w:p>
        </w:tc>
      </w:tr>
      <w:tr w14:paraId="61A93E7E">
        <w:tblPrEx>
          <w:tblCellMar>
            <w:top w:w="0" w:type="dxa"/>
            <w:left w:w="108" w:type="dxa"/>
            <w:bottom w:w="0" w:type="dxa"/>
            <w:right w:w="108" w:type="dxa"/>
          </w:tblCellMar>
        </w:tblPrEx>
        <w:trPr>
          <w:trHeight w:val="89" w:hRule="atLeast"/>
        </w:trPr>
        <w:tc>
          <w:tcPr>
            <w:tcW w:w="0" w:type="auto"/>
            <w:vMerge w:val="continue"/>
            <w:tcBorders>
              <w:top w:val="nil"/>
              <w:left w:val="single" w:color="000000" w:sz="12" w:space="0"/>
              <w:bottom w:val="single" w:color="000000" w:sz="4" w:space="0"/>
              <w:right w:val="single" w:color="000000" w:sz="4" w:space="0"/>
            </w:tcBorders>
            <w:vAlign w:val="center"/>
          </w:tcPr>
          <w:p w14:paraId="21869E4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6D616DF5">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721DC435">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2F04B32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2600≤D0≤4000</w:t>
            </w:r>
          </w:p>
        </w:tc>
        <w:tc>
          <w:tcPr>
            <w:tcW w:w="0" w:type="auto"/>
            <w:tcBorders>
              <w:top w:val="nil"/>
              <w:left w:val="nil"/>
              <w:bottom w:val="single" w:color="000000" w:sz="4" w:space="0"/>
              <w:right w:val="single" w:color="000000" w:sz="12" w:space="0"/>
            </w:tcBorders>
            <w:shd w:val="clear" w:color="auto" w:fill="auto"/>
            <w:vAlign w:val="center"/>
          </w:tcPr>
          <w:p w14:paraId="54E4260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+14</w:t>
            </w:r>
          </w:p>
          <w:p w14:paraId="31686F1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w:t>
            </w:r>
          </w:p>
        </w:tc>
      </w:tr>
      <w:tr w14:paraId="26848F03">
        <w:tblPrEx>
          <w:tblCellMar>
            <w:top w:w="0" w:type="dxa"/>
            <w:left w:w="108" w:type="dxa"/>
            <w:bottom w:w="0" w:type="dxa"/>
            <w:right w:w="108" w:type="dxa"/>
          </w:tblCellMar>
        </w:tblPrEx>
        <w:trPr>
          <w:trHeight w:val="182" w:hRule="atLeast"/>
        </w:trPr>
        <w:tc>
          <w:tcPr>
            <w:tcW w:w="0" w:type="auto"/>
            <w:vMerge w:val="restart"/>
            <w:tcBorders>
              <w:top w:val="nil"/>
              <w:left w:val="single" w:color="000000" w:sz="12" w:space="0"/>
              <w:bottom w:val="single" w:color="000000" w:sz="4" w:space="0"/>
              <w:right w:val="single" w:color="000000" w:sz="4" w:space="0"/>
            </w:tcBorders>
            <w:shd w:val="clear" w:color="auto" w:fill="auto"/>
            <w:vAlign w:val="center"/>
          </w:tcPr>
          <w:p w14:paraId="610733C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w:t>
            </w:r>
          </w:p>
        </w:tc>
        <w:tc>
          <w:tcPr>
            <w:tcW w:w="0" w:type="auto"/>
            <w:vMerge w:val="continue"/>
            <w:tcBorders>
              <w:top w:val="nil"/>
              <w:left w:val="single" w:color="000000" w:sz="4" w:space="0"/>
              <w:bottom w:val="single" w:color="000000" w:sz="4" w:space="0"/>
              <w:right w:val="single" w:color="000000" w:sz="4" w:space="0"/>
            </w:tcBorders>
            <w:vAlign w:val="center"/>
          </w:tcPr>
          <w:p w14:paraId="069157FF">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1700FD3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L</w:t>
            </w: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0E30CD5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200≤D0≤800</w:t>
            </w:r>
          </w:p>
        </w:tc>
        <w:tc>
          <w:tcPr>
            <w:tcW w:w="0" w:type="auto"/>
            <w:tcBorders>
              <w:top w:val="nil"/>
              <w:left w:val="nil"/>
              <w:bottom w:val="single" w:color="000000" w:sz="4" w:space="0"/>
              <w:right w:val="single" w:color="000000" w:sz="12" w:space="0"/>
            </w:tcBorders>
            <w:shd w:val="clear" w:color="auto" w:fill="auto"/>
            <w:vAlign w:val="center"/>
          </w:tcPr>
          <w:p w14:paraId="008C425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w:t>
            </w:r>
          </w:p>
          <w:p w14:paraId="7B121DB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w:t>
            </w:r>
          </w:p>
        </w:tc>
      </w:tr>
      <w:tr w14:paraId="62F3DDC2">
        <w:tblPrEx>
          <w:tblCellMar>
            <w:top w:w="0" w:type="dxa"/>
            <w:left w:w="108" w:type="dxa"/>
            <w:bottom w:w="0" w:type="dxa"/>
            <w:right w:w="108" w:type="dxa"/>
          </w:tblCellMar>
        </w:tblPrEx>
        <w:trPr>
          <w:trHeight w:val="95" w:hRule="atLeast"/>
        </w:trPr>
        <w:tc>
          <w:tcPr>
            <w:tcW w:w="0" w:type="auto"/>
            <w:vMerge w:val="continue"/>
            <w:tcBorders>
              <w:top w:val="nil"/>
              <w:left w:val="single" w:color="000000" w:sz="12" w:space="0"/>
              <w:bottom w:val="single" w:color="000000" w:sz="4" w:space="0"/>
              <w:right w:val="single" w:color="000000" w:sz="4" w:space="0"/>
            </w:tcBorders>
            <w:vAlign w:val="center"/>
          </w:tcPr>
          <w:p w14:paraId="7E5E2D78">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0EB90AB1">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2C487455">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tcBorders>
              <w:top w:val="single" w:color="000000" w:sz="4" w:space="0"/>
              <w:left w:val="nil"/>
              <w:bottom w:val="single" w:color="000000" w:sz="4" w:space="0"/>
              <w:right w:val="single" w:color="000000" w:sz="4" w:space="0"/>
            </w:tcBorders>
            <w:shd w:val="clear" w:color="auto" w:fill="auto"/>
            <w:vAlign w:val="center"/>
          </w:tcPr>
          <w:p w14:paraId="32B9287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900≤D0≤4000</w:t>
            </w:r>
          </w:p>
        </w:tc>
        <w:tc>
          <w:tcPr>
            <w:tcW w:w="0" w:type="auto"/>
            <w:tcBorders>
              <w:top w:val="nil"/>
              <w:left w:val="nil"/>
              <w:bottom w:val="single" w:color="000000" w:sz="4" w:space="0"/>
              <w:right w:val="single" w:color="000000" w:sz="12" w:space="0"/>
            </w:tcBorders>
            <w:shd w:val="clear" w:color="auto" w:fill="auto"/>
            <w:vAlign w:val="center"/>
          </w:tcPr>
          <w:p w14:paraId="700E6ED2">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+18</w:t>
            </w:r>
          </w:p>
          <w:p w14:paraId="2A3B1CA3">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w:t>
            </w:r>
          </w:p>
        </w:tc>
      </w:tr>
      <w:tr w14:paraId="30946E6B">
        <w:tblPrEx>
          <w:tblCellMar>
            <w:top w:w="0" w:type="dxa"/>
            <w:left w:w="108" w:type="dxa"/>
            <w:bottom w:w="0" w:type="dxa"/>
            <w:right w:w="108" w:type="dxa"/>
          </w:tblCellMar>
        </w:tblPrEx>
        <w:trPr>
          <w:trHeight w:val="123" w:hRule="atLeast"/>
        </w:trPr>
        <w:tc>
          <w:tcPr>
            <w:tcW w:w="0" w:type="auto"/>
            <w:vMerge w:val="restart"/>
            <w:tcBorders>
              <w:top w:val="nil"/>
              <w:left w:val="single" w:color="000000" w:sz="12" w:space="0"/>
              <w:bottom w:val="single" w:color="000000" w:sz="4" w:space="0"/>
              <w:right w:val="single" w:color="000000" w:sz="4" w:space="0"/>
            </w:tcBorders>
            <w:shd w:val="clear" w:color="auto" w:fill="auto"/>
            <w:vAlign w:val="center"/>
          </w:tcPr>
          <w:p w14:paraId="3197EE7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5741AD0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接口尺寸</w:t>
            </w:r>
          </w:p>
        </w:tc>
        <w:tc>
          <w:tcPr>
            <w:tcW w:w="0" w:type="auto"/>
            <w:tcBorders>
              <w:top w:val="nil"/>
              <w:left w:val="nil"/>
              <w:bottom w:val="single" w:color="000000" w:sz="4" w:space="0"/>
              <w:right w:val="single" w:color="000000" w:sz="4" w:space="0"/>
            </w:tcBorders>
            <w:shd w:val="clear" w:color="auto" w:fill="auto"/>
            <w:vAlign w:val="center"/>
          </w:tcPr>
          <w:p w14:paraId="5192F1D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w:t>
            </w:r>
            <w:r>
              <w:rPr>
                <w:rFonts w:hint="default"/>
                <w:color w:val="auto"/>
                <w:kern w:val="0"/>
                <w:sz w:val="18"/>
                <w:szCs w:val="18"/>
                <w:vertAlign w:val="subscript"/>
              </w:rPr>
              <w:t>1</w:t>
            </w:r>
            <w:r>
              <w:rPr>
                <w:rFonts w:hint="default"/>
                <w:color w:val="auto"/>
                <w:kern w:val="0"/>
                <w:sz w:val="18"/>
                <w:szCs w:val="18"/>
              </w:rPr>
              <w:t>、D</w:t>
            </w:r>
            <w:r>
              <w:rPr>
                <w:rFonts w:hint="default"/>
                <w:color w:val="auto"/>
                <w:kern w:val="0"/>
                <w:sz w:val="18"/>
                <w:szCs w:val="18"/>
                <w:vertAlign w:val="subscript"/>
              </w:rPr>
              <w:t>2</w:t>
            </w:r>
            <w:r>
              <w:rPr>
                <w:rFonts w:hint="default"/>
                <w:color w:val="auto"/>
                <w:kern w:val="0"/>
                <w:sz w:val="18"/>
                <w:szCs w:val="18"/>
              </w:rPr>
              <w:t>、D</w:t>
            </w:r>
            <w:r>
              <w:rPr>
                <w:rFonts w:hint="default"/>
                <w:color w:val="auto"/>
                <w:kern w:val="0"/>
                <w:sz w:val="18"/>
                <w:szCs w:val="18"/>
                <w:vertAlign w:val="subscript"/>
              </w:rPr>
              <w:t>3</w:t>
            </w:r>
          </w:p>
        </w:tc>
        <w:tc>
          <w:tcPr>
            <w:tcW w:w="0" w:type="auto"/>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894B5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200≤D0≤4000</w:t>
            </w:r>
          </w:p>
        </w:tc>
        <w:tc>
          <w:tcPr>
            <w:tcW w:w="0" w:type="auto"/>
            <w:tcBorders>
              <w:top w:val="nil"/>
              <w:left w:val="nil"/>
              <w:bottom w:val="single" w:color="000000" w:sz="4" w:space="0"/>
              <w:right w:val="single" w:color="000000" w:sz="12" w:space="0"/>
            </w:tcBorders>
            <w:shd w:val="clear" w:color="auto" w:fill="auto"/>
            <w:vAlign w:val="center"/>
          </w:tcPr>
          <w:p w14:paraId="5D44F3E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±2</w:t>
            </w:r>
          </w:p>
        </w:tc>
      </w:tr>
      <w:tr w14:paraId="17247CB0">
        <w:tblPrEx>
          <w:tblCellMar>
            <w:top w:w="0" w:type="dxa"/>
            <w:left w:w="108" w:type="dxa"/>
            <w:bottom w:w="0" w:type="dxa"/>
            <w:right w:w="108" w:type="dxa"/>
          </w:tblCellMar>
        </w:tblPrEx>
        <w:trPr>
          <w:trHeight w:val="61" w:hRule="atLeast"/>
        </w:trPr>
        <w:tc>
          <w:tcPr>
            <w:tcW w:w="0" w:type="auto"/>
            <w:vMerge w:val="continue"/>
            <w:tcBorders>
              <w:top w:val="nil"/>
              <w:left w:val="single" w:color="000000" w:sz="12" w:space="0"/>
              <w:bottom w:val="single" w:color="000000" w:sz="4" w:space="0"/>
              <w:right w:val="single" w:color="000000" w:sz="4" w:space="0"/>
            </w:tcBorders>
            <w:vAlign w:val="center"/>
          </w:tcPr>
          <w:p w14:paraId="671869AD">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232BA404">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14:paraId="55D3BB37">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L</w:t>
            </w:r>
            <w:r>
              <w:rPr>
                <w:rFonts w:hint="default"/>
                <w:color w:val="auto"/>
                <w:kern w:val="0"/>
                <w:sz w:val="18"/>
                <w:szCs w:val="18"/>
                <w:vertAlign w:val="subscript"/>
              </w:rPr>
              <w:t>1</w:t>
            </w:r>
            <w:r>
              <w:rPr>
                <w:rFonts w:hint="default"/>
                <w:color w:val="auto"/>
                <w:kern w:val="0"/>
                <w:sz w:val="18"/>
                <w:szCs w:val="18"/>
              </w:rPr>
              <w:t>、L</w:t>
            </w:r>
            <w:r>
              <w:rPr>
                <w:rFonts w:hint="default"/>
                <w:color w:val="auto"/>
                <w:kern w:val="0"/>
                <w:sz w:val="18"/>
                <w:szCs w:val="18"/>
                <w:vertAlign w:val="subscript"/>
              </w:rPr>
              <w:t>2</w:t>
            </w:r>
          </w:p>
        </w:tc>
        <w:tc>
          <w:tcPr>
            <w:tcW w:w="0" w:type="auto"/>
            <w:gridSpan w:val="2"/>
            <w:vMerge w:val="continue"/>
            <w:tcBorders>
              <w:top w:val="nil"/>
              <w:left w:val="nil"/>
              <w:bottom w:val="single" w:color="000000" w:sz="4" w:space="0"/>
              <w:right w:val="single" w:color="000000" w:sz="4" w:space="0"/>
            </w:tcBorders>
            <w:vAlign w:val="center"/>
          </w:tcPr>
          <w:p w14:paraId="681E3AFC">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tcBorders>
              <w:top w:val="nil"/>
              <w:left w:val="nil"/>
              <w:bottom w:val="single" w:color="000000" w:sz="4" w:space="0"/>
              <w:right w:val="single" w:color="000000" w:sz="12" w:space="0"/>
            </w:tcBorders>
            <w:shd w:val="clear" w:color="auto" w:fill="auto"/>
            <w:vAlign w:val="center"/>
          </w:tcPr>
          <w:p w14:paraId="636CAD5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w:t>
            </w:r>
          </w:p>
        </w:tc>
      </w:tr>
      <w:tr w14:paraId="2528203E">
        <w:tblPrEx>
          <w:tblCellMar>
            <w:top w:w="0" w:type="dxa"/>
            <w:left w:w="108" w:type="dxa"/>
            <w:bottom w:w="0" w:type="dxa"/>
            <w:right w:w="108" w:type="dxa"/>
          </w:tblCellMar>
        </w:tblPrEx>
        <w:trPr>
          <w:trHeight w:val="61" w:hRule="atLeast"/>
        </w:trPr>
        <w:tc>
          <w:tcPr>
            <w:tcW w:w="0" w:type="auto"/>
            <w:tcBorders>
              <w:top w:val="nil"/>
              <w:left w:val="single" w:color="000000" w:sz="12" w:space="0"/>
              <w:bottom w:val="single" w:color="000000" w:sz="4" w:space="0"/>
              <w:right w:val="single" w:color="000000" w:sz="4" w:space="0"/>
            </w:tcBorders>
            <w:shd w:val="clear" w:color="auto" w:fill="auto"/>
            <w:vAlign w:val="center"/>
          </w:tcPr>
          <w:p w14:paraId="6EB0825D">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w:t>
            </w:r>
          </w:p>
        </w:tc>
        <w:tc>
          <w:tcPr>
            <w:tcW w:w="0" w:type="auto"/>
            <w:gridSpan w:val="4"/>
            <w:tcBorders>
              <w:top w:val="single" w:color="000000" w:sz="4" w:space="0"/>
              <w:left w:val="nil"/>
              <w:bottom w:val="single" w:color="000000" w:sz="4" w:space="0"/>
              <w:right w:val="single" w:color="000000" w:sz="4" w:space="0"/>
            </w:tcBorders>
            <w:shd w:val="clear" w:color="auto" w:fill="auto"/>
            <w:vAlign w:val="center"/>
          </w:tcPr>
          <w:p w14:paraId="07EDD0A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弯曲度</w:t>
            </w:r>
          </w:p>
        </w:tc>
        <w:tc>
          <w:tcPr>
            <w:tcW w:w="0" w:type="auto"/>
            <w:tcBorders>
              <w:top w:val="nil"/>
              <w:left w:val="nil"/>
              <w:bottom w:val="single" w:color="000000" w:sz="4" w:space="0"/>
              <w:right w:val="single" w:color="000000" w:sz="12" w:space="0"/>
            </w:tcBorders>
            <w:shd w:val="clear" w:color="auto" w:fill="auto"/>
            <w:vAlign w:val="center"/>
          </w:tcPr>
          <w:p w14:paraId="4C1BAE6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≤0.3%L</w:t>
            </w:r>
          </w:p>
        </w:tc>
      </w:tr>
      <w:tr w14:paraId="3BD452A6">
        <w:tblPrEx>
          <w:tblCellMar>
            <w:top w:w="0" w:type="dxa"/>
            <w:left w:w="108" w:type="dxa"/>
            <w:bottom w:w="0" w:type="dxa"/>
            <w:right w:w="108" w:type="dxa"/>
          </w:tblCellMar>
        </w:tblPrEx>
        <w:trPr>
          <w:trHeight w:val="317" w:hRule="atLeast"/>
        </w:trPr>
        <w:tc>
          <w:tcPr>
            <w:tcW w:w="0" w:type="auto"/>
            <w:vMerge w:val="restart"/>
            <w:tcBorders>
              <w:top w:val="nil"/>
              <w:left w:val="single" w:color="000000" w:sz="12" w:space="0"/>
              <w:bottom w:val="single" w:color="000000" w:sz="12" w:space="0"/>
              <w:right w:val="single" w:color="000000" w:sz="4" w:space="0"/>
            </w:tcBorders>
            <w:shd w:val="clear" w:color="auto" w:fill="auto"/>
            <w:vAlign w:val="center"/>
          </w:tcPr>
          <w:p w14:paraId="1D0980D9">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a</w:t>
            </w:r>
          </w:p>
        </w:tc>
        <w:tc>
          <w:tcPr>
            <w:tcW w:w="0" w:type="auto"/>
            <w:gridSpan w:val="2"/>
            <w:vMerge w:val="restart"/>
            <w:tcBorders>
              <w:top w:val="single" w:color="000000" w:sz="4" w:space="0"/>
              <w:left w:val="single" w:color="000000" w:sz="4" w:space="0"/>
              <w:bottom w:val="single" w:color="000000" w:sz="12" w:space="0"/>
              <w:right w:val="single" w:color="000000" w:sz="4" w:space="0"/>
            </w:tcBorders>
            <w:shd w:val="clear" w:color="auto" w:fill="auto"/>
            <w:vAlign w:val="center"/>
          </w:tcPr>
          <w:p w14:paraId="144C0D15">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端面倾斜</w:t>
            </w:r>
          </w:p>
        </w:tc>
        <w:tc>
          <w:tcPr>
            <w:tcW w:w="0" w:type="auto"/>
            <w:vMerge w:val="restart"/>
            <w:tcBorders>
              <w:top w:val="nil"/>
              <w:left w:val="single" w:color="000000" w:sz="4" w:space="0"/>
              <w:bottom w:val="single" w:color="000000" w:sz="4" w:space="0"/>
              <w:right w:val="single" w:color="000000" w:sz="4" w:space="0"/>
            </w:tcBorders>
            <w:shd w:val="clear" w:color="auto" w:fill="auto"/>
            <w:vAlign w:val="center"/>
          </w:tcPr>
          <w:p w14:paraId="26B334E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开槽施工</w:t>
            </w:r>
          </w:p>
        </w:tc>
        <w:tc>
          <w:tcPr>
            <w:tcW w:w="0" w:type="auto"/>
            <w:tcBorders>
              <w:top w:val="nil"/>
              <w:left w:val="nil"/>
              <w:bottom w:val="single" w:color="000000" w:sz="4" w:space="0"/>
              <w:right w:val="single" w:color="000000" w:sz="4" w:space="0"/>
            </w:tcBorders>
            <w:shd w:val="clear" w:color="auto" w:fill="auto"/>
            <w:vAlign w:val="center"/>
          </w:tcPr>
          <w:p w14:paraId="5BC3839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D0&lt;1000</w:t>
            </w:r>
          </w:p>
        </w:tc>
        <w:tc>
          <w:tcPr>
            <w:tcW w:w="0" w:type="auto"/>
            <w:tcBorders>
              <w:top w:val="nil"/>
              <w:left w:val="nil"/>
              <w:bottom w:val="single" w:color="000000" w:sz="4" w:space="0"/>
              <w:right w:val="single" w:color="000000" w:sz="12" w:space="0"/>
            </w:tcBorders>
            <w:shd w:val="clear" w:color="auto" w:fill="auto"/>
            <w:vAlign w:val="center"/>
          </w:tcPr>
          <w:p w14:paraId="55D8F10B">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≤10</w:t>
            </w:r>
          </w:p>
        </w:tc>
      </w:tr>
      <w:tr w14:paraId="59396EC9">
        <w:tblPrEx>
          <w:tblCellMar>
            <w:top w:w="0" w:type="dxa"/>
            <w:left w:w="108" w:type="dxa"/>
            <w:bottom w:w="0" w:type="dxa"/>
            <w:right w:w="108" w:type="dxa"/>
          </w:tblCellMar>
        </w:tblPrEx>
        <w:trPr>
          <w:trHeight w:val="58" w:hRule="atLeast"/>
        </w:trPr>
        <w:tc>
          <w:tcPr>
            <w:tcW w:w="0" w:type="auto"/>
            <w:vMerge w:val="continue"/>
            <w:tcBorders>
              <w:top w:val="nil"/>
              <w:left w:val="single" w:color="000000" w:sz="12" w:space="0"/>
              <w:bottom w:val="single" w:color="000000" w:sz="12" w:space="0"/>
              <w:right w:val="single" w:color="000000" w:sz="4" w:space="0"/>
            </w:tcBorders>
            <w:vAlign w:val="center"/>
          </w:tcPr>
          <w:p w14:paraId="41DFD316">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vMerge w:val="continue"/>
            <w:tcBorders>
              <w:top w:val="single" w:color="000000" w:sz="4" w:space="0"/>
              <w:left w:val="single" w:color="000000" w:sz="4" w:space="0"/>
              <w:bottom w:val="single" w:color="000000" w:sz="12" w:space="0"/>
              <w:right w:val="single" w:color="000000" w:sz="4" w:space="0"/>
            </w:tcBorders>
            <w:vAlign w:val="center"/>
          </w:tcPr>
          <w:p w14:paraId="7A21DD4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4" w:space="0"/>
              <w:right w:val="single" w:color="000000" w:sz="4" w:space="0"/>
            </w:tcBorders>
            <w:vAlign w:val="center"/>
          </w:tcPr>
          <w:p w14:paraId="4263E1F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14:paraId="70DE741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D0≥1000</w:t>
            </w:r>
          </w:p>
        </w:tc>
        <w:tc>
          <w:tcPr>
            <w:tcW w:w="0" w:type="auto"/>
            <w:tcBorders>
              <w:top w:val="nil"/>
              <w:left w:val="nil"/>
              <w:bottom w:val="single" w:color="000000" w:sz="4" w:space="0"/>
              <w:right w:val="single" w:color="000000" w:sz="12" w:space="0"/>
            </w:tcBorders>
            <w:shd w:val="clear" w:color="auto" w:fill="auto"/>
            <w:vAlign w:val="center"/>
          </w:tcPr>
          <w:p w14:paraId="186BA82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≤1%D</w:t>
            </w:r>
            <w:r>
              <w:rPr>
                <w:rFonts w:hint="default"/>
                <w:color w:val="auto"/>
                <w:kern w:val="0"/>
                <w:sz w:val="18"/>
                <w:szCs w:val="18"/>
                <w:vertAlign w:val="subscript"/>
              </w:rPr>
              <w:t>0</w:t>
            </w:r>
            <w:r>
              <w:rPr>
                <w:rFonts w:hint="default"/>
                <w:color w:val="auto"/>
                <w:kern w:val="0"/>
                <w:sz w:val="18"/>
                <w:szCs w:val="18"/>
              </w:rPr>
              <w:t>，且≤15</w:t>
            </w:r>
          </w:p>
        </w:tc>
      </w:tr>
      <w:tr w14:paraId="5DB611A7">
        <w:tblPrEx>
          <w:tblCellMar>
            <w:top w:w="0" w:type="dxa"/>
            <w:left w:w="108" w:type="dxa"/>
            <w:bottom w:w="0" w:type="dxa"/>
            <w:right w:w="108" w:type="dxa"/>
          </w:tblCellMar>
        </w:tblPrEx>
        <w:trPr>
          <w:trHeight w:val="199" w:hRule="atLeast"/>
        </w:trPr>
        <w:tc>
          <w:tcPr>
            <w:tcW w:w="0" w:type="auto"/>
            <w:vMerge w:val="continue"/>
            <w:tcBorders>
              <w:top w:val="nil"/>
              <w:left w:val="single" w:color="000000" w:sz="12" w:space="0"/>
              <w:bottom w:val="single" w:color="000000" w:sz="12" w:space="0"/>
              <w:right w:val="single" w:color="000000" w:sz="4" w:space="0"/>
            </w:tcBorders>
            <w:vAlign w:val="center"/>
          </w:tcPr>
          <w:p w14:paraId="091D3E06">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vMerge w:val="continue"/>
            <w:tcBorders>
              <w:top w:val="single" w:color="000000" w:sz="4" w:space="0"/>
              <w:left w:val="single" w:color="000000" w:sz="4" w:space="0"/>
              <w:bottom w:val="single" w:color="000000" w:sz="12" w:space="0"/>
              <w:right w:val="single" w:color="000000" w:sz="4" w:space="0"/>
            </w:tcBorders>
            <w:vAlign w:val="center"/>
          </w:tcPr>
          <w:p w14:paraId="237768F8">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restart"/>
            <w:tcBorders>
              <w:top w:val="nil"/>
              <w:left w:val="single" w:color="000000" w:sz="4" w:space="0"/>
              <w:bottom w:val="single" w:color="000000" w:sz="12" w:space="0"/>
              <w:right w:val="single" w:color="000000" w:sz="4" w:space="0"/>
            </w:tcBorders>
            <w:shd w:val="clear" w:color="auto" w:fill="auto"/>
            <w:vAlign w:val="center"/>
          </w:tcPr>
          <w:p w14:paraId="1BB56B01">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顶进施工</w:t>
            </w:r>
          </w:p>
        </w:tc>
        <w:tc>
          <w:tcPr>
            <w:tcW w:w="0" w:type="auto"/>
            <w:tcBorders>
              <w:top w:val="nil"/>
              <w:left w:val="nil"/>
              <w:bottom w:val="single" w:color="000000" w:sz="4" w:space="0"/>
              <w:right w:val="single" w:color="000000" w:sz="4" w:space="0"/>
            </w:tcBorders>
            <w:shd w:val="clear" w:color="auto" w:fill="auto"/>
            <w:vAlign w:val="center"/>
          </w:tcPr>
          <w:p w14:paraId="2743D848">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D0&lt;1200</w:t>
            </w:r>
          </w:p>
        </w:tc>
        <w:tc>
          <w:tcPr>
            <w:tcW w:w="0" w:type="auto"/>
            <w:tcBorders>
              <w:top w:val="nil"/>
              <w:left w:val="nil"/>
              <w:bottom w:val="single" w:color="000000" w:sz="4" w:space="0"/>
              <w:right w:val="single" w:color="000000" w:sz="12" w:space="0"/>
            </w:tcBorders>
            <w:shd w:val="clear" w:color="auto" w:fill="auto"/>
            <w:vAlign w:val="center"/>
          </w:tcPr>
          <w:p w14:paraId="4876AF5A">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≤3</w:t>
            </w:r>
          </w:p>
        </w:tc>
      </w:tr>
      <w:tr w14:paraId="7E4D22F3">
        <w:tblPrEx>
          <w:tblCellMar>
            <w:top w:w="0" w:type="dxa"/>
            <w:left w:w="108" w:type="dxa"/>
            <w:bottom w:w="0" w:type="dxa"/>
            <w:right w:w="108" w:type="dxa"/>
          </w:tblCellMar>
        </w:tblPrEx>
        <w:trPr>
          <w:trHeight w:val="61" w:hRule="atLeast"/>
        </w:trPr>
        <w:tc>
          <w:tcPr>
            <w:tcW w:w="0" w:type="auto"/>
            <w:vMerge w:val="continue"/>
            <w:tcBorders>
              <w:top w:val="nil"/>
              <w:left w:val="single" w:color="000000" w:sz="12" w:space="0"/>
              <w:bottom w:val="single" w:color="000000" w:sz="12" w:space="0"/>
              <w:right w:val="single" w:color="000000" w:sz="4" w:space="0"/>
            </w:tcBorders>
            <w:vAlign w:val="center"/>
          </w:tcPr>
          <w:p w14:paraId="46772295">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vMerge w:val="continue"/>
            <w:tcBorders>
              <w:top w:val="single" w:color="000000" w:sz="4" w:space="0"/>
              <w:left w:val="single" w:color="000000" w:sz="4" w:space="0"/>
              <w:bottom w:val="single" w:color="000000" w:sz="12" w:space="0"/>
              <w:right w:val="single" w:color="000000" w:sz="4" w:space="0"/>
            </w:tcBorders>
            <w:vAlign w:val="center"/>
          </w:tcPr>
          <w:p w14:paraId="504D0645">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12" w:space="0"/>
              <w:right w:val="single" w:color="000000" w:sz="4" w:space="0"/>
            </w:tcBorders>
            <w:vAlign w:val="center"/>
          </w:tcPr>
          <w:p w14:paraId="2F846052">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tcBorders>
              <w:top w:val="nil"/>
              <w:left w:val="nil"/>
              <w:bottom w:val="single" w:color="000000" w:sz="4" w:space="0"/>
              <w:right w:val="single" w:color="000000" w:sz="4" w:space="0"/>
            </w:tcBorders>
            <w:shd w:val="clear" w:color="auto" w:fill="auto"/>
            <w:vAlign w:val="center"/>
          </w:tcPr>
          <w:p w14:paraId="3B787266">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1200≤D0&lt;3000</w:t>
            </w:r>
          </w:p>
        </w:tc>
        <w:tc>
          <w:tcPr>
            <w:tcW w:w="0" w:type="auto"/>
            <w:tcBorders>
              <w:top w:val="nil"/>
              <w:left w:val="nil"/>
              <w:bottom w:val="single" w:color="000000" w:sz="4" w:space="0"/>
              <w:right w:val="single" w:color="000000" w:sz="12" w:space="0"/>
            </w:tcBorders>
            <w:shd w:val="clear" w:color="auto" w:fill="auto"/>
            <w:vAlign w:val="center"/>
          </w:tcPr>
          <w:p w14:paraId="6D00B4CE">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≤4</w:t>
            </w:r>
          </w:p>
        </w:tc>
      </w:tr>
      <w:tr w14:paraId="359466AB">
        <w:tblPrEx>
          <w:tblCellMar>
            <w:top w:w="0" w:type="dxa"/>
            <w:left w:w="108" w:type="dxa"/>
            <w:bottom w:w="0" w:type="dxa"/>
            <w:right w:w="108" w:type="dxa"/>
          </w:tblCellMar>
        </w:tblPrEx>
        <w:trPr>
          <w:trHeight w:val="72" w:hRule="atLeast"/>
        </w:trPr>
        <w:tc>
          <w:tcPr>
            <w:tcW w:w="0" w:type="auto"/>
            <w:vMerge w:val="continue"/>
            <w:tcBorders>
              <w:top w:val="nil"/>
              <w:left w:val="single" w:color="000000" w:sz="12" w:space="0"/>
              <w:bottom w:val="single" w:color="000000" w:sz="12" w:space="0"/>
              <w:right w:val="single" w:color="000000" w:sz="4" w:space="0"/>
            </w:tcBorders>
            <w:vAlign w:val="center"/>
          </w:tcPr>
          <w:p w14:paraId="61265D84">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gridSpan w:val="2"/>
            <w:vMerge w:val="continue"/>
            <w:tcBorders>
              <w:top w:val="single" w:color="000000" w:sz="4" w:space="0"/>
              <w:left w:val="single" w:color="000000" w:sz="4" w:space="0"/>
              <w:bottom w:val="single" w:color="000000" w:sz="12" w:space="0"/>
              <w:right w:val="single" w:color="000000" w:sz="4" w:space="0"/>
            </w:tcBorders>
            <w:vAlign w:val="center"/>
          </w:tcPr>
          <w:p w14:paraId="3547F9B1">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vMerge w:val="continue"/>
            <w:tcBorders>
              <w:top w:val="nil"/>
              <w:left w:val="single" w:color="000000" w:sz="4" w:space="0"/>
              <w:bottom w:val="single" w:color="000000" w:sz="12" w:space="0"/>
              <w:right w:val="single" w:color="000000" w:sz="4" w:space="0"/>
            </w:tcBorders>
            <w:vAlign w:val="center"/>
          </w:tcPr>
          <w:p w14:paraId="57E3A26E">
            <w:pPr>
              <w:keepNext w:val="0"/>
              <w:keepLines w:val="0"/>
              <w:widowControl/>
              <w:suppressLineNumbers w:val="0"/>
              <w:spacing w:before="0" w:beforeAutospacing="0" w:after="0" w:afterAutospacing="0"/>
              <w:ind w:left="0" w:right="0" w:firstLine="0" w:firstLineChars="0"/>
              <w:jc w:val="left"/>
              <w:rPr>
                <w:rFonts w:hint="default"/>
                <w:color w:val="auto"/>
                <w:kern w:val="0"/>
                <w:sz w:val="18"/>
                <w:szCs w:val="18"/>
              </w:rPr>
            </w:pPr>
          </w:p>
        </w:tc>
        <w:tc>
          <w:tcPr>
            <w:tcW w:w="0" w:type="auto"/>
            <w:tcBorders>
              <w:top w:val="nil"/>
              <w:left w:val="nil"/>
              <w:bottom w:val="single" w:color="000000" w:sz="12" w:space="0"/>
              <w:right w:val="single" w:color="000000" w:sz="4" w:space="0"/>
            </w:tcBorders>
            <w:shd w:val="clear" w:color="auto" w:fill="auto"/>
            <w:vAlign w:val="center"/>
          </w:tcPr>
          <w:p w14:paraId="657AAB24">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D0≥3000</w:t>
            </w:r>
          </w:p>
        </w:tc>
        <w:tc>
          <w:tcPr>
            <w:tcW w:w="0" w:type="auto"/>
            <w:tcBorders>
              <w:top w:val="nil"/>
              <w:left w:val="nil"/>
              <w:bottom w:val="single" w:color="000000" w:sz="12" w:space="0"/>
              <w:right w:val="single" w:color="000000" w:sz="12" w:space="0"/>
            </w:tcBorders>
            <w:shd w:val="clear" w:color="auto" w:fill="auto"/>
            <w:vAlign w:val="center"/>
          </w:tcPr>
          <w:p w14:paraId="225D541C">
            <w:pPr>
              <w:keepNext w:val="0"/>
              <w:keepLines w:val="0"/>
              <w:widowControl/>
              <w:suppressLineNumbers w:val="0"/>
              <w:spacing w:before="0" w:beforeAutospacing="0" w:after="0" w:afterAutospacing="0"/>
              <w:ind w:left="0" w:right="0" w:firstLine="0" w:firstLineChars="0"/>
              <w:jc w:val="center"/>
              <w:rPr>
                <w:rFonts w:hint="default"/>
                <w:color w:val="auto"/>
                <w:kern w:val="0"/>
                <w:sz w:val="18"/>
                <w:szCs w:val="18"/>
              </w:rPr>
            </w:pPr>
            <w:r>
              <w:rPr>
                <w:rFonts w:hint="default"/>
                <w:color w:val="auto"/>
                <w:kern w:val="0"/>
                <w:sz w:val="18"/>
                <w:szCs w:val="18"/>
              </w:rPr>
              <w:t>≤5</w:t>
            </w:r>
          </w:p>
        </w:tc>
      </w:tr>
    </w:tbl>
    <w:p w14:paraId="30344F3A">
      <w:pPr>
        <w:pStyle w:val="28"/>
        <w:ind w:firstLine="420"/>
        <w:rPr>
          <w:rFonts w:ascii="Times New Roman"/>
          <w:color w:val="auto"/>
        </w:rPr>
      </w:pPr>
    </w:p>
    <w:p w14:paraId="7E097110">
      <w:pPr>
        <w:pStyle w:val="46"/>
        <w:rPr>
          <w:rFonts w:ascii="Times New Roman" w:hAnsi="Times New Roman" w:cs="Times New Roman"/>
          <w:color w:val="auto"/>
        </w:rPr>
      </w:pPr>
      <w:r>
        <w:rPr>
          <w:rFonts w:ascii="Times New Roman" w:hAnsi="Times New Roman" w:cs="Times New Roman"/>
          <w:color w:val="auto"/>
        </w:rPr>
        <w:t>内水压力</w:t>
      </w:r>
    </w:p>
    <w:p w14:paraId="1EB00AA2">
      <w:pPr>
        <w:pStyle w:val="48"/>
        <w:ind w:left="0"/>
        <w:rPr>
          <w:rFonts w:ascii="Times New Roman"/>
          <w:color w:val="auto"/>
        </w:rPr>
      </w:pPr>
      <w:r>
        <w:rPr>
          <w:rFonts w:ascii="Times New Roman"/>
          <w:color w:val="auto"/>
        </w:rPr>
        <w:t>管子内水压力检验值不应低于表1、表2规定的内水压力要求。</w:t>
      </w:r>
    </w:p>
    <w:p w14:paraId="7C98006F">
      <w:pPr>
        <w:pStyle w:val="48"/>
        <w:ind w:left="0"/>
        <w:rPr>
          <w:rFonts w:ascii="Times New Roman"/>
          <w:color w:val="auto"/>
        </w:rPr>
      </w:pPr>
      <w:r>
        <w:rPr>
          <w:rFonts w:ascii="Times New Roman"/>
          <w:color w:val="auto"/>
        </w:rPr>
        <w:t>管子在进行内水压力检验时：在规定的内水压力检验值下允许有潮片，但潮片面积不应大于总外表面积的5%，且不应有水珠流淌。</w:t>
      </w:r>
    </w:p>
    <w:p w14:paraId="111D205E">
      <w:pPr>
        <w:pStyle w:val="48"/>
        <w:ind w:left="0"/>
        <w:rPr>
          <w:rFonts w:ascii="Times New Roman"/>
          <w:color w:val="auto"/>
        </w:rPr>
      </w:pPr>
      <w:r>
        <w:rPr>
          <w:rFonts w:ascii="Times New Roman"/>
          <w:color w:val="auto"/>
        </w:rPr>
        <w:t>壁厚大于或等于150mm的雨水管，可不做内水压力检验。</w:t>
      </w:r>
    </w:p>
    <w:p w14:paraId="19B358E6">
      <w:pPr>
        <w:pStyle w:val="46"/>
        <w:rPr>
          <w:rFonts w:ascii="Times New Roman" w:hAnsi="Times New Roman" w:cs="Times New Roman"/>
          <w:color w:val="auto"/>
        </w:rPr>
      </w:pPr>
      <w:r>
        <w:rPr>
          <w:rFonts w:ascii="Times New Roman" w:hAnsi="Times New Roman" w:cs="Times New Roman"/>
          <w:color w:val="auto"/>
        </w:rPr>
        <w:t>外压荷载</w:t>
      </w:r>
    </w:p>
    <w:p w14:paraId="109404CD">
      <w:pPr>
        <w:pStyle w:val="48"/>
        <w:ind w:left="0"/>
        <w:rPr>
          <w:rFonts w:ascii="Times New Roman"/>
          <w:color w:val="auto"/>
        </w:rPr>
      </w:pPr>
      <w:r>
        <w:rPr>
          <w:rFonts w:ascii="Times New Roman"/>
          <w:color w:val="auto"/>
        </w:rPr>
        <w:t>管子外压荷载检验值不应低于表1、表2规定的外压荷载要求。</w:t>
      </w:r>
    </w:p>
    <w:p w14:paraId="71BC4EBC">
      <w:pPr>
        <w:pStyle w:val="48"/>
        <w:ind w:left="0"/>
        <w:rPr>
          <w:rFonts w:ascii="Times New Roman"/>
          <w:color w:val="auto"/>
        </w:rPr>
      </w:pPr>
      <w:r>
        <w:rPr>
          <w:rFonts w:ascii="Times New Roman"/>
          <w:color w:val="auto"/>
        </w:rPr>
        <w:t>管子在进行外压荷载检验时：在规定的裂缝荷载检验值下，管壁出现的裂缝宽度不应大于0.15mm；在规定的破坏荷载检验值下，管子不应失去承载能力。</w:t>
      </w:r>
    </w:p>
    <w:p w14:paraId="7F0F300E">
      <w:pPr>
        <w:pStyle w:val="46"/>
        <w:rPr>
          <w:rFonts w:ascii="Times New Roman" w:hAnsi="Times New Roman" w:cs="Times New Roman"/>
          <w:color w:val="auto"/>
        </w:rPr>
      </w:pPr>
      <w:r>
        <w:rPr>
          <w:rFonts w:ascii="Times New Roman" w:hAnsi="Times New Roman" w:cs="Times New Roman"/>
          <w:color w:val="auto"/>
        </w:rPr>
        <w:t>保护层厚度</w:t>
      </w:r>
    </w:p>
    <w:p w14:paraId="48AA044C">
      <w:pPr>
        <w:pStyle w:val="28"/>
        <w:ind w:firstLine="420"/>
        <w:rPr>
          <w:rFonts w:ascii="Times New Roman"/>
          <w:color w:val="auto"/>
        </w:rPr>
      </w:pPr>
      <w:r>
        <w:rPr>
          <w:rFonts w:ascii="Times New Roman"/>
          <w:color w:val="auto"/>
        </w:rPr>
        <w:t>环筋的内、外混凝土保护层厚度不应小于20mm；纵筋的内混凝土保护层厚度不应小于15mm。对有特殊防腐要求的管子，应根据设计和相关标准要求确定保护层厚度。</w:t>
      </w:r>
    </w:p>
    <w:p w14:paraId="5B2F9822">
      <w:pPr>
        <w:pStyle w:val="46"/>
        <w:rPr>
          <w:rFonts w:ascii="Times New Roman" w:hAnsi="Times New Roman" w:cs="Times New Roman"/>
          <w:color w:val="auto"/>
        </w:rPr>
      </w:pPr>
      <w:r>
        <w:rPr>
          <w:rFonts w:ascii="Times New Roman" w:hAnsi="Times New Roman" w:cs="Times New Roman"/>
          <w:color w:val="auto"/>
        </w:rPr>
        <w:t>管体混凝土吸水率</w:t>
      </w:r>
    </w:p>
    <w:p w14:paraId="3E03C347">
      <w:pPr>
        <w:pStyle w:val="48"/>
        <w:ind w:left="0"/>
        <w:rPr>
          <w:rFonts w:ascii="Times New Roman"/>
          <w:color w:val="auto"/>
        </w:rPr>
      </w:pPr>
      <w:r>
        <w:rPr>
          <w:rFonts w:ascii="Times New Roman"/>
          <w:color w:val="auto"/>
        </w:rPr>
        <w:t>管体混凝土吸水率不应大于6.0%。</w:t>
      </w:r>
    </w:p>
    <w:p w14:paraId="7EFD4776">
      <w:pPr>
        <w:pStyle w:val="48"/>
        <w:ind w:left="0"/>
        <w:rPr>
          <w:rFonts w:ascii="Times New Roman"/>
          <w:color w:val="auto"/>
        </w:rPr>
      </w:pPr>
      <w:r>
        <w:rPr>
          <w:rFonts w:ascii="Times New Roman"/>
          <w:color w:val="auto"/>
        </w:rPr>
        <w:t>当初次投入生产、混凝土原材料或配合比有变动、成型工艺参数有变动及型式检验时，应进行管体混凝土吸水率检验</w:t>
      </w:r>
      <w:r>
        <w:rPr>
          <w:rFonts w:ascii="Times New Roman"/>
          <w:color w:val="auto"/>
          <w:kern w:val="2"/>
          <w:sz w:val="20"/>
          <w:szCs w:val="20"/>
        </w:rPr>
        <w:t>。</w:t>
      </w:r>
    </w:p>
    <w:p w14:paraId="1A70BF06">
      <w:pPr>
        <w:pStyle w:val="35"/>
        <w:spacing w:before="312" w:after="312"/>
        <w:outlineLvl w:val="0"/>
        <w:rPr>
          <w:rFonts w:ascii="Times New Roman"/>
          <w:color w:val="auto"/>
        </w:rPr>
      </w:pPr>
      <w:bookmarkStart w:id="22" w:name="_Toc9224"/>
      <w:bookmarkStart w:id="23" w:name="_Toc23044"/>
      <w:r>
        <w:rPr>
          <w:rFonts w:ascii="Times New Roman"/>
          <w:color w:val="auto"/>
        </w:rPr>
        <w:t>试验方法</w:t>
      </w:r>
      <w:bookmarkEnd w:id="22"/>
      <w:bookmarkEnd w:id="23"/>
    </w:p>
    <w:p w14:paraId="35A5D030">
      <w:pPr>
        <w:pStyle w:val="46"/>
        <w:rPr>
          <w:rFonts w:ascii="Times New Roman" w:hAnsi="Times New Roman" w:cs="Times New Roman"/>
          <w:color w:val="auto"/>
        </w:rPr>
      </w:pPr>
      <w:r>
        <w:rPr>
          <w:rFonts w:ascii="Times New Roman" w:hAnsi="Times New Roman" w:cs="Times New Roman"/>
          <w:color w:val="auto"/>
        </w:rPr>
        <w:t>试验设备</w:t>
      </w:r>
    </w:p>
    <w:p w14:paraId="7D8CE011">
      <w:pPr>
        <w:ind w:firstLine="420"/>
        <w:rPr>
          <w:color w:val="auto"/>
          <w:szCs w:val="21"/>
        </w:rPr>
      </w:pPr>
      <w:r>
        <w:rPr>
          <w:color w:val="auto"/>
          <w:szCs w:val="21"/>
        </w:rPr>
        <w:t>试验用主要仪器设备和量具应符合GB/T16752的规定。</w:t>
      </w:r>
    </w:p>
    <w:p w14:paraId="1992A958">
      <w:pPr>
        <w:pStyle w:val="46"/>
        <w:rPr>
          <w:rFonts w:ascii="Times New Roman" w:hAnsi="Times New Roman" w:cs="Times New Roman"/>
          <w:color w:val="auto"/>
        </w:rPr>
      </w:pPr>
      <w:r>
        <w:rPr>
          <w:rFonts w:ascii="Times New Roman" w:hAnsi="Times New Roman" w:cs="Times New Roman"/>
          <w:color w:val="auto"/>
        </w:rPr>
        <w:t>试验项目</w:t>
      </w:r>
    </w:p>
    <w:p w14:paraId="77808E64">
      <w:pPr>
        <w:pStyle w:val="48"/>
        <w:ind w:left="-420" w:firstLine="420"/>
        <w:rPr>
          <w:rFonts w:ascii="黑体" w:hAnsi="黑体" w:eastAsia="黑体" w:cs="黑体"/>
          <w:color w:val="auto"/>
        </w:rPr>
      </w:pPr>
      <w:r>
        <w:rPr>
          <w:rFonts w:hint="eastAsia" w:ascii="黑体" w:hAnsi="黑体" w:eastAsia="黑体" w:cs="黑体"/>
          <w:color w:val="auto"/>
        </w:rPr>
        <w:t>混凝土抗压强度</w:t>
      </w:r>
    </w:p>
    <w:p w14:paraId="203340D2">
      <w:pPr>
        <w:pStyle w:val="44"/>
        <w:rPr>
          <w:rFonts w:ascii="Times New Roman" w:cs="Times New Roman"/>
          <w:color w:val="auto"/>
          <w:szCs w:val="21"/>
        </w:rPr>
      </w:pPr>
      <w:r>
        <w:rPr>
          <w:rFonts w:ascii="Times New Roman" w:cs="Times New Roman"/>
          <w:color w:val="auto"/>
          <w:szCs w:val="21"/>
        </w:rPr>
        <w:t>混凝土拌合物应在搅拌站或喂料工序中随机取样，制作立方体抗压强度试件。</w:t>
      </w:r>
    </w:p>
    <w:p w14:paraId="0FD929EE">
      <w:pPr>
        <w:pStyle w:val="44"/>
        <w:rPr>
          <w:rFonts w:ascii="Times New Roman" w:cs="Times New Roman"/>
          <w:color w:val="auto"/>
          <w:szCs w:val="21"/>
        </w:rPr>
      </w:pPr>
      <w:r>
        <w:rPr>
          <w:rFonts w:ascii="Times New Roman" w:cs="Times New Roman"/>
          <w:color w:val="auto"/>
          <w:szCs w:val="21"/>
        </w:rPr>
        <w:t>相同配合比的混凝土，每天取样不应少于一次，3个试件为一组，每次至少成型3组试件。1组试件经与管子同条件养护脱模后再进行标准养护，其余试件与管子同条件养护。</w:t>
      </w:r>
    </w:p>
    <w:p w14:paraId="374C30B1">
      <w:pPr>
        <w:pStyle w:val="44"/>
        <w:rPr>
          <w:rFonts w:ascii="Times New Roman" w:cs="Times New Roman"/>
          <w:color w:val="auto"/>
          <w:szCs w:val="21"/>
        </w:rPr>
      </w:pPr>
      <w:r>
        <w:rPr>
          <w:rFonts w:ascii="Times New Roman" w:cs="Times New Roman"/>
          <w:color w:val="auto"/>
          <w:szCs w:val="21"/>
        </w:rPr>
        <w:t>1组经与管子同条件养护脱模后再进行标准养护的试件用于检验评定28d混凝土抗压强度，其余与管子同条件养护的试件分别用于检验脱模强度、出厂强度和备用。</w:t>
      </w:r>
    </w:p>
    <w:p w14:paraId="4B6CA0E5">
      <w:pPr>
        <w:pStyle w:val="44"/>
        <w:rPr>
          <w:rFonts w:ascii="Times New Roman" w:cs="Times New Roman"/>
          <w:color w:val="auto"/>
          <w:szCs w:val="21"/>
        </w:rPr>
      </w:pPr>
      <w:r>
        <w:rPr>
          <w:rFonts w:ascii="Times New Roman" w:cs="Times New Roman"/>
          <w:color w:val="auto"/>
          <w:szCs w:val="21"/>
        </w:rPr>
        <w:t>混凝土抗压强度试验方法应符合GB/T50081的规定。</w:t>
      </w:r>
    </w:p>
    <w:p w14:paraId="048EAD10">
      <w:pPr>
        <w:pStyle w:val="48"/>
        <w:ind w:left="-420" w:firstLine="420"/>
        <w:rPr>
          <w:rFonts w:ascii="黑体" w:hAnsi="黑体" w:eastAsia="黑体" w:cs="黑体"/>
          <w:color w:val="auto"/>
        </w:rPr>
      </w:pPr>
      <w:r>
        <w:rPr>
          <w:rFonts w:hint="eastAsia" w:ascii="黑体" w:hAnsi="黑体" w:eastAsia="黑体" w:cs="黑体"/>
          <w:color w:val="auto"/>
        </w:rPr>
        <w:t>混凝土耐久性能</w:t>
      </w:r>
    </w:p>
    <w:p w14:paraId="5BF07718">
      <w:pPr>
        <w:ind w:firstLine="420"/>
        <w:rPr>
          <w:color w:val="auto"/>
        </w:rPr>
      </w:pPr>
      <w:r>
        <w:rPr>
          <w:rFonts w:hint="eastAsia"/>
          <w:color w:val="auto"/>
        </w:rPr>
        <w:t>抗渗等级、抗氯离子渗透性能、抗硫酸盐等级、抗碳化性能、抗冻性能等级应按</w:t>
      </w:r>
      <w:r>
        <w:rPr>
          <w:color w:val="auto"/>
        </w:rPr>
        <w:t>GB/T 50082</w:t>
      </w:r>
      <w:r>
        <w:rPr>
          <w:rFonts w:hint="eastAsia"/>
          <w:color w:val="auto"/>
        </w:rPr>
        <w:t>的规定执行。</w:t>
      </w:r>
    </w:p>
    <w:p w14:paraId="0EE66EA1">
      <w:pPr>
        <w:pStyle w:val="48"/>
        <w:ind w:left="-420" w:firstLine="420"/>
        <w:rPr>
          <w:rFonts w:ascii="黑体" w:hAnsi="黑体" w:eastAsia="黑体" w:cs="黑体"/>
          <w:color w:val="auto"/>
        </w:rPr>
      </w:pPr>
      <w:r>
        <w:rPr>
          <w:rFonts w:hint="eastAsia" w:ascii="黑体" w:hAnsi="黑体" w:eastAsia="黑体" w:cs="黑体"/>
          <w:color w:val="auto"/>
        </w:rPr>
        <w:t>外观质量</w:t>
      </w:r>
    </w:p>
    <w:p w14:paraId="6B205211">
      <w:pPr>
        <w:ind w:firstLine="420"/>
        <w:rPr>
          <w:color w:val="auto"/>
          <w:szCs w:val="21"/>
        </w:rPr>
      </w:pPr>
      <w:r>
        <w:rPr>
          <w:color w:val="auto"/>
          <w:szCs w:val="21"/>
        </w:rPr>
        <w:t>外观质量检验应按GB/T</w:t>
      </w:r>
      <w:r>
        <w:rPr>
          <w:rFonts w:hint="eastAsia"/>
          <w:color w:val="auto"/>
          <w:szCs w:val="21"/>
        </w:rPr>
        <w:t xml:space="preserve"> </w:t>
      </w:r>
      <w:r>
        <w:rPr>
          <w:color w:val="auto"/>
          <w:szCs w:val="21"/>
        </w:rPr>
        <w:t>16752的规定执行。</w:t>
      </w:r>
    </w:p>
    <w:p w14:paraId="662F45B7">
      <w:pPr>
        <w:pStyle w:val="48"/>
        <w:ind w:left="-420" w:firstLine="420"/>
        <w:rPr>
          <w:rFonts w:ascii="黑体" w:hAnsi="黑体" w:eastAsia="黑体" w:cs="黑体"/>
          <w:color w:val="auto"/>
        </w:rPr>
      </w:pPr>
      <w:r>
        <w:rPr>
          <w:rFonts w:hint="eastAsia" w:ascii="黑体" w:hAnsi="黑体" w:eastAsia="黑体" w:cs="黑体"/>
          <w:color w:val="auto"/>
        </w:rPr>
        <w:t>尺寸偏差</w:t>
      </w:r>
    </w:p>
    <w:p w14:paraId="213D0459">
      <w:pPr>
        <w:ind w:firstLine="420"/>
        <w:rPr>
          <w:color w:val="auto"/>
          <w:szCs w:val="21"/>
        </w:rPr>
      </w:pPr>
      <w:r>
        <w:rPr>
          <w:color w:val="auto"/>
          <w:szCs w:val="21"/>
        </w:rPr>
        <w:t>尺寸偏差检验应按GB/T</w:t>
      </w:r>
      <w:r>
        <w:rPr>
          <w:rFonts w:hint="eastAsia"/>
          <w:color w:val="auto"/>
          <w:szCs w:val="21"/>
        </w:rPr>
        <w:t xml:space="preserve"> </w:t>
      </w:r>
      <w:r>
        <w:rPr>
          <w:color w:val="auto"/>
          <w:szCs w:val="21"/>
        </w:rPr>
        <w:t>16752的规定执行。</w:t>
      </w:r>
    </w:p>
    <w:p w14:paraId="1BBB9189">
      <w:pPr>
        <w:pStyle w:val="48"/>
        <w:ind w:left="-420" w:firstLine="420"/>
        <w:rPr>
          <w:rFonts w:ascii="黑体" w:hAnsi="黑体" w:eastAsia="黑体" w:cs="黑体"/>
          <w:color w:val="auto"/>
        </w:rPr>
      </w:pPr>
      <w:r>
        <w:rPr>
          <w:rFonts w:hint="eastAsia" w:ascii="黑体" w:hAnsi="黑体" w:eastAsia="黑体" w:cs="黑体"/>
          <w:color w:val="auto"/>
        </w:rPr>
        <w:t>内水压力</w:t>
      </w:r>
    </w:p>
    <w:p w14:paraId="2AADF733">
      <w:pPr>
        <w:ind w:firstLine="420"/>
        <w:rPr>
          <w:color w:val="auto"/>
          <w:szCs w:val="21"/>
        </w:rPr>
      </w:pPr>
      <w:r>
        <w:rPr>
          <w:color w:val="auto"/>
          <w:szCs w:val="21"/>
        </w:rPr>
        <w:t>内水压力检验应按GB/T</w:t>
      </w:r>
      <w:r>
        <w:rPr>
          <w:rFonts w:hint="eastAsia"/>
          <w:color w:val="auto"/>
          <w:szCs w:val="21"/>
        </w:rPr>
        <w:t xml:space="preserve"> </w:t>
      </w:r>
      <w:r>
        <w:rPr>
          <w:color w:val="auto"/>
          <w:szCs w:val="21"/>
        </w:rPr>
        <w:t>16752的规定执行。</w:t>
      </w:r>
    </w:p>
    <w:p w14:paraId="402DF8CC">
      <w:pPr>
        <w:pStyle w:val="48"/>
        <w:ind w:left="-420" w:firstLine="420"/>
        <w:rPr>
          <w:rFonts w:ascii="黑体" w:hAnsi="黑体" w:eastAsia="黑体" w:cs="黑体"/>
          <w:color w:val="auto"/>
        </w:rPr>
      </w:pPr>
      <w:r>
        <w:rPr>
          <w:rFonts w:hint="eastAsia" w:ascii="黑体" w:hAnsi="黑体" w:eastAsia="黑体" w:cs="黑体"/>
          <w:color w:val="auto"/>
        </w:rPr>
        <w:t>外压荷载</w:t>
      </w:r>
    </w:p>
    <w:p w14:paraId="39590B00">
      <w:pPr>
        <w:ind w:firstLine="420"/>
        <w:rPr>
          <w:color w:val="auto"/>
          <w:szCs w:val="21"/>
        </w:rPr>
      </w:pPr>
      <w:r>
        <w:rPr>
          <w:color w:val="auto"/>
          <w:szCs w:val="21"/>
        </w:rPr>
        <w:t>外压荷载检验应按GB/T</w:t>
      </w:r>
      <w:r>
        <w:rPr>
          <w:rFonts w:hint="eastAsia"/>
          <w:color w:val="auto"/>
          <w:szCs w:val="21"/>
        </w:rPr>
        <w:t xml:space="preserve"> </w:t>
      </w:r>
      <w:r>
        <w:rPr>
          <w:color w:val="auto"/>
          <w:szCs w:val="21"/>
        </w:rPr>
        <w:t>16752的规定执行。</w:t>
      </w:r>
    </w:p>
    <w:p w14:paraId="51DF1D9A">
      <w:pPr>
        <w:pStyle w:val="48"/>
        <w:ind w:left="-420" w:firstLine="420"/>
        <w:rPr>
          <w:rFonts w:ascii="黑体" w:hAnsi="黑体" w:eastAsia="黑体" w:cs="黑体"/>
          <w:color w:val="auto"/>
        </w:rPr>
      </w:pPr>
      <w:r>
        <w:rPr>
          <w:rFonts w:hint="eastAsia" w:ascii="黑体" w:hAnsi="黑体" w:eastAsia="黑体" w:cs="黑体"/>
          <w:color w:val="auto"/>
        </w:rPr>
        <w:t>保护层厚度</w:t>
      </w:r>
    </w:p>
    <w:p w14:paraId="05E09767">
      <w:pPr>
        <w:ind w:firstLine="420"/>
        <w:rPr>
          <w:color w:val="auto"/>
          <w:szCs w:val="21"/>
        </w:rPr>
      </w:pPr>
      <w:r>
        <w:rPr>
          <w:color w:val="auto"/>
          <w:szCs w:val="21"/>
        </w:rPr>
        <w:t>钢筋的混凝土保护层厚度检验应按GB/T</w:t>
      </w:r>
      <w:r>
        <w:rPr>
          <w:rFonts w:hint="eastAsia"/>
          <w:color w:val="auto"/>
          <w:szCs w:val="21"/>
        </w:rPr>
        <w:t xml:space="preserve"> </w:t>
      </w:r>
      <w:r>
        <w:rPr>
          <w:color w:val="auto"/>
          <w:szCs w:val="21"/>
        </w:rPr>
        <w:t>16752的规定执行。</w:t>
      </w:r>
    </w:p>
    <w:p w14:paraId="3EAF0706">
      <w:pPr>
        <w:pStyle w:val="48"/>
        <w:ind w:left="-420" w:firstLine="420"/>
        <w:rPr>
          <w:rFonts w:ascii="黑体" w:hAnsi="黑体" w:eastAsia="黑体" w:cs="黑体"/>
          <w:color w:val="auto"/>
        </w:rPr>
      </w:pPr>
      <w:r>
        <w:rPr>
          <w:rFonts w:hint="eastAsia" w:ascii="黑体" w:hAnsi="黑体" w:eastAsia="黑体" w:cs="黑体"/>
          <w:color w:val="auto"/>
        </w:rPr>
        <w:t>管体混凝土吸水率</w:t>
      </w:r>
    </w:p>
    <w:p w14:paraId="523F69AE">
      <w:pPr>
        <w:ind w:firstLine="420"/>
        <w:rPr>
          <w:color w:val="auto"/>
        </w:rPr>
      </w:pPr>
      <w:r>
        <w:rPr>
          <w:color w:val="auto"/>
        </w:rPr>
        <w:t>管体混凝土吸水率检验应按附录</w:t>
      </w:r>
      <w:r>
        <w:rPr>
          <w:color w:val="auto"/>
          <w:sz w:val="22"/>
          <w:szCs w:val="22"/>
        </w:rPr>
        <w:t>C</w:t>
      </w:r>
      <w:r>
        <w:rPr>
          <w:color w:val="auto"/>
        </w:rPr>
        <w:t>的方法执行。</w:t>
      </w:r>
    </w:p>
    <w:p w14:paraId="2F02BA3D">
      <w:pPr>
        <w:pStyle w:val="35"/>
        <w:spacing w:before="312" w:after="312"/>
        <w:outlineLvl w:val="0"/>
        <w:rPr>
          <w:rFonts w:ascii="Times New Roman"/>
          <w:color w:val="auto"/>
        </w:rPr>
      </w:pPr>
      <w:bookmarkStart w:id="24" w:name="_Toc19619"/>
      <w:bookmarkStart w:id="25" w:name="_Toc15597"/>
      <w:r>
        <w:rPr>
          <w:rFonts w:ascii="Times New Roman"/>
          <w:color w:val="auto"/>
        </w:rPr>
        <w:t>检验规则</w:t>
      </w:r>
      <w:bookmarkEnd w:id="24"/>
      <w:bookmarkEnd w:id="25"/>
    </w:p>
    <w:p w14:paraId="76AEDB5D">
      <w:pPr>
        <w:pStyle w:val="46"/>
        <w:rPr>
          <w:rFonts w:ascii="Times New Roman" w:hAnsi="Times New Roman" w:cs="Times New Roman"/>
          <w:color w:val="auto"/>
        </w:rPr>
      </w:pPr>
      <w:r>
        <w:rPr>
          <w:rFonts w:ascii="Times New Roman" w:hAnsi="Times New Roman" w:cs="Times New Roman"/>
          <w:color w:val="auto"/>
        </w:rPr>
        <w:t>检验分类和检验项目</w:t>
      </w:r>
    </w:p>
    <w:p w14:paraId="14E00D15">
      <w:pPr>
        <w:pStyle w:val="48"/>
        <w:ind w:left="-420" w:firstLine="420"/>
        <w:rPr>
          <w:rFonts w:ascii="黑体" w:hAnsi="黑体" w:eastAsia="黑体" w:cs="黑体"/>
          <w:color w:val="auto"/>
        </w:rPr>
      </w:pPr>
      <w:r>
        <w:rPr>
          <w:rFonts w:hint="eastAsia" w:ascii="黑体" w:hAnsi="黑体" w:eastAsia="黑体" w:cs="黑体"/>
          <w:color w:val="auto"/>
        </w:rPr>
        <w:t>检验分类</w:t>
      </w:r>
    </w:p>
    <w:p w14:paraId="16B07DD7">
      <w:pPr>
        <w:ind w:firstLine="420"/>
        <w:rPr>
          <w:color w:val="auto"/>
        </w:rPr>
      </w:pPr>
      <w:r>
        <w:rPr>
          <w:color w:val="auto"/>
        </w:rPr>
        <w:t>检验分出厂检验和型式检验。</w:t>
      </w:r>
    </w:p>
    <w:p w14:paraId="64D23376">
      <w:pPr>
        <w:pStyle w:val="48"/>
        <w:ind w:left="-420" w:firstLine="420"/>
        <w:rPr>
          <w:rFonts w:ascii="黑体" w:hAnsi="黑体" w:eastAsia="黑体" w:cs="黑体"/>
          <w:color w:val="auto"/>
        </w:rPr>
      </w:pPr>
      <w:r>
        <w:rPr>
          <w:rFonts w:hint="eastAsia" w:ascii="黑体" w:hAnsi="黑体" w:eastAsia="黑体" w:cs="黑体"/>
          <w:color w:val="auto"/>
        </w:rPr>
        <w:t>检验项目</w:t>
      </w:r>
    </w:p>
    <w:p w14:paraId="371E48AF">
      <w:pPr>
        <w:ind w:firstLine="420"/>
        <w:rPr>
          <w:color w:val="auto"/>
          <w:szCs w:val="21"/>
        </w:rPr>
      </w:pPr>
      <w:r>
        <w:rPr>
          <w:color w:val="auto"/>
          <w:szCs w:val="21"/>
        </w:rPr>
        <w:t>出厂检验和型式检验项目见表7。检验项目分为A类和B类。</w:t>
      </w:r>
    </w:p>
    <w:p w14:paraId="48D115F9">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表7 出场检验和型式检验项目</w:t>
      </w:r>
    </w:p>
    <w:tbl>
      <w:tblPr>
        <w:tblStyle w:val="10"/>
        <w:tblW w:w="4997" w:type="pct"/>
        <w:jc w:val="center"/>
        <w:tblLayout w:type="autofit"/>
        <w:tblCellMar>
          <w:top w:w="0" w:type="dxa"/>
          <w:left w:w="108" w:type="dxa"/>
          <w:bottom w:w="0" w:type="dxa"/>
          <w:right w:w="108" w:type="dxa"/>
        </w:tblCellMar>
      </w:tblPr>
      <w:tblGrid>
        <w:gridCol w:w="563"/>
        <w:gridCol w:w="1567"/>
        <w:gridCol w:w="779"/>
        <w:gridCol w:w="765"/>
        <w:gridCol w:w="1571"/>
        <w:gridCol w:w="1555"/>
        <w:gridCol w:w="1555"/>
        <w:gridCol w:w="1601"/>
      </w:tblGrid>
      <w:tr w14:paraId="7FF441FB">
        <w:tblPrEx>
          <w:tblCellMar>
            <w:top w:w="0" w:type="dxa"/>
            <w:left w:w="108" w:type="dxa"/>
            <w:bottom w:w="0" w:type="dxa"/>
            <w:right w:w="108" w:type="dxa"/>
          </w:tblCellMar>
        </w:tblPrEx>
        <w:trPr>
          <w:trHeight w:val="455"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A1E4F">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序号</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393AA">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质量指标</w:t>
            </w: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0F9251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检验项目</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2A46660">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类别</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DCD92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出厂检验</w:t>
            </w:r>
          </w:p>
        </w:tc>
        <w:tc>
          <w:tcPr>
            <w:tcW w:w="80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4DF5F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4"/>
                <w:szCs w:val="14"/>
              </w:rPr>
            </w:pPr>
            <w:r>
              <w:rPr>
                <w:rStyle w:val="50"/>
                <w:rFonts w:hint="default" w:ascii="Times New Roman" w:hAnsi="Times New Roman" w:cs="Times New Roman"/>
                <w:color w:val="auto"/>
                <w:sz w:val="18"/>
                <w:szCs w:val="18"/>
                <w:lang w:bidi="ar"/>
              </w:rPr>
              <w:t>型式检验</w:t>
            </w:r>
          </w:p>
        </w:tc>
      </w:tr>
      <w:tr w14:paraId="2DA04E36">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65EB20">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w:t>
            </w:r>
          </w:p>
        </w:tc>
        <w:tc>
          <w:tcPr>
            <w:tcW w:w="787" w:type="pct"/>
            <w:vMerge w:val="restart"/>
            <w:tcBorders>
              <w:top w:val="single" w:color="000000" w:sz="4" w:space="0"/>
              <w:left w:val="single" w:color="000000" w:sz="4" w:space="0"/>
              <w:right w:val="single" w:color="000000" w:sz="4" w:space="0"/>
            </w:tcBorders>
            <w:shd w:val="clear" w:color="auto" w:fill="auto"/>
            <w:vAlign w:val="center"/>
          </w:tcPr>
          <w:p w14:paraId="58D4529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混凝土性能</w:t>
            </w: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A81CEF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混凝土抗压强度</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265C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8CF09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w:t>
            </w:r>
          </w:p>
        </w:tc>
        <w:tc>
          <w:tcPr>
            <w:tcW w:w="804" w:type="pct"/>
            <w:vMerge w:val="restart"/>
            <w:tcBorders>
              <w:top w:val="single" w:color="000000" w:sz="4" w:space="0"/>
              <w:left w:val="single" w:color="000000" w:sz="4" w:space="0"/>
              <w:right w:val="single" w:color="000000" w:sz="4" w:space="0"/>
            </w:tcBorders>
            <w:shd w:val="clear" w:color="auto" w:fill="auto"/>
            <w:vAlign w:val="center"/>
          </w:tcPr>
          <w:p w14:paraId="4C731ED8">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w:t>
            </w:r>
          </w:p>
        </w:tc>
      </w:tr>
      <w:tr w14:paraId="36FEC2A5">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586D66">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w:t>
            </w:r>
          </w:p>
        </w:tc>
        <w:tc>
          <w:tcPr>
            <w:tcW w:w="787" w:type="pct"/>
            <w:vMerge w:val="continue"/>
            <w:tcBorders>
              <w:left w:val="single" w:color="000000" w:sz="4" w:space="0"/>
              <w:right w:val="single" w:color="000000" w:sz="4" w:space="0"/>
            </w:tcBorders>
            <w:shd w:val="clear" w:color="auto" w:fill="auto"/>
            <w:vAlign w:val="center"/>
          </w:tcPr>
          <w:p w14:paraId="61E17095">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72B3B8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管体混凝土吸水率</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80F0E7">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1C909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一</w:t>
            </w:r>
          </w:p>
        </w:tc>
        <w:tc>
          <w:tcPr>
            <w:tcW w:w="804" w:type="pct"/>
            <w:vMerge w:val="continue"/>
            <w:tcBorders>
              <w:left w:val="single" w:color="000000" w:sz="4" w:space="0"/>
              <w:right w:val="single" w:color="000000" w:sz="4" w:space="0"/>
            </w:tcBorders>
            <w:shd w:val="clear" w:color="auto" w:fill="auto"/>
            <w:vAlign w:val="center"/>
          </w:tcPr>
          <w:p w14:paraId="670711FA">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14BDA2D3">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AD24FE">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kern w:val="0"/>
                <w:sz w:val="18"/>
                <w:szCs w:val="18"/>
                <w:lang w:bidi="ar"/>
              </w:rPr>
            </w:pPr>
            <w:r>
              <w:rPr>
                <w:rFonts w:hint="default"/>
                <w:color w:val="auto"/>
                <w:kern w:val="0"/>
                <w:sz w:val="18"/>
                <w:szCs w:val="18"/>
                <w:lang w:bidi="ar"/>
              </w:rPr>
              <w:t>4</w:t>
            </w:r>
          </w:p>
        </w:tc>
        <w:tc>
          <w:tcPr>
            <w:tcW w:w="787" w:type="pct"/>
            <w:vMerge w:val="continue"/>
            <w:tcBorders>
              <w:left w:val="single" w:color="000000" w:sz="4" w:space="0"/>
              <w:right w:val="single" w:color="000000" w:sz="4" w:space="0"/>
            </w:tcBorders>
            <w:shd w:val="clear" w:color="auto" w:fill="auto"/>
            <w:vAlign w:val="center"/>
          </w:tcPr>
          <w:p w14:paraId="1B914E00">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B0B77">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抗渗等级</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59241">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vMerge w:val="restart"/>
            <w:tcBorders>
              <w:top w:val="single" w:color="000000" w:sz="4" w:space="0"/>
              <w:left w:val="single" w:color="000000" w:sz="4" w:space="0"/>
              <w:right w:val="single" w:color="000000" w:sz="4" w:space="0"/>
            </w:tcBorders>
            <w:shd w:val="clear" w:color="auto" w:fill="auto"/>
            <w:vAlign w:val="center"/>
          </w:tcPr>
          <w:p w14:paraId="4C46A003">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一</w:t>
            </w:r>
          </w:p>
        </w:tc>
        <w:tc>
          <w:tcPr>
            <w:tcW w:w="804" w:type="pct"/>
            <w:vMerge w:val="continue"/>
            <w:tcBorders>
              <w:left w:val="single" w:color="000000" w:sz="4" w:space="0"/>
              <w:right w:val="single" w:color="000000" w:sz="4" w:space="0"/>
            </w:tcBorders>
            <w:shd w:val="clear" w:color="auto" w:fill="auto"/>
            <w:vAlign w:val="center"/>
          </w:tcPr>
          <w:p w14:paraId="5D2A7DDF">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588B7FA8">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F6DFF">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kern w:val="0"/>
                <w:sz w:val="18"/>
                <w:szCs w:val="18"/>
                <w:lang w:bidi="ar"/>
              </w:rPr>
            </w:pPr>
            <w:r>
              <w:rPr>
                <w:rFonts w:hint="default"/>
                <w:color w:val="auto"/>
                <w:kern w:val="0"/>
                <w:sz w:val="18"/>
                <w:szCs w:val="18"/>
                <w:lang w:bidi="ar"/>
              </w:rPr>
              <w:t>5</w:t>
            </w:r>
          </w:p>
        </w:tc>
        <w:tc>
          <w:tcPr>
            <w:tcW w:w="787" w:type="pct"/>
            <w:vMerge w:val="continue"/>
            <w:tcBorders>
              <w:left w:val="single" w:color="000000" w:sz="4" w:space="0"/>
              <w:right w:val="single" w:color="000000" w:sz="4" w:space="0"/>
            </w:tcBorders>
            <w:shd w:val="clear" w:color="auto" w:fill="auto"/>
            <w:vAlign w:val="center"/>
          </w:tcPr>
          <w:p w14:paraId="33CCE302">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E7D1467">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抗氯离子渗透性能</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C0426">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vMerge w:val="continue"/>
            <w:tcBorders>
              <w:left w:val="single" w:color="000000" w:sz="4" w:space="0"/>
              <w:right w:val="single" w:color="000000" w:sz="4" w:space="0"/>
            </w:tcBorders>
            <w:shd w:val="clear" w:color="auto" w:fill="auto"/>
            <w:vAlign w:val="center"/>
          </w:tcPr>
          <w:p w14:paraId="7419AA1A">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p>
        </w:tc>
        <w:tc>
          <w:tcPr>
            <w:tcW w:w="804" w:type="pct"/>
            <w:vMerge w:val="continue"/>
            <w:tcBorders>
              <w:left w:val="single" w:color="000000" w:sz="4" w:space="0"/>
              <w:right w:val="single" w:color="000000" w:sz="4" w:space="0"/>
            </w:tcBorders>
            <w:shd w:val="clear" w:color="auto" w:fill="auto"/>
            <w:vAlign w:val="center"/>
          </w:tcPr>
          <w:p w14:paraId="6642AFB0">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5925502A">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27D3A9">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kern w:val="0"/>
                <w:sz w:val="18"/>
                <w:szCs w:val="18"/>
                <w:lang w:bidi="ar"/>
              </w:rPr>
            </w:pPr>
            <w:r>
              <w:rPr>
                <w:rFonts w:hint="default"/>
                <w:color w:val="auto"/>
                <w:kern w:val="0"/>
                <w:sz w:val="18"/>
                <w:szCs w:val="18"/>
                <w:lang w:bidi="ar"/>
              </w:rPr>
              <w:t>6</w:t>
            </w:r>
          </w:p>
        </w:tc>
        <w:tc>
          <w:tcPr>
            <w:tcW w:w="787" w:type="pct"/>
            <w:vMerge w:val="continue"/>
            <w:tcBorders>
              <w:left w:val="single" w:color="000000" w:sz="4" w:space="0"/>
              <w:right w:val="single" w:color="000000" w:sz="4" w:space="0"/>
            </w:tcBorders>
            <w:shd w:val="clear" w:color="auto" w:fill="auto"/>
            <w:vAlign w:val="center"/>
          </w:tcPr>
          <w:p w14:paraId="343ECBB3">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6941237">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抗硫酸盐等级</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51696C">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vMerge w:val="continue"/>
            <w:tcBorders>
              <w:left w:val="single" w:color="000000" w:sz="4" w:space="0"/>
              <w:right w:val="single" w:color="000000" w:sz="4" w:space="0"/>
            </w:tcBorders>
            <w:shd w:val="clear" w:color="auto" w:fill="auto"/>
            <w:vAlign w:val="center"/>
          </w:tcPr>
          <w:p w14:paraId="7C32FCC1">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p>
        </w:tc>
        <w:tc>
          <w:tcPr>
            <w:tcW w:w="804" w:type="pct"/>
            <w:vMerge w:val="continue"/>
            <w:tcBorders>
              <w:left w:val="single" w:color="000000" w:sz="4" w:space="0"/>
              <w:right w:val="single" w:color="000000" w:sz="4" w:space="0"/>
            </w:tcBorders>
            <w:shd w:val="clear" w:color="auto" w:fill="auto"/>
            <w:vAlign w:val="center"/>
          </w:tcPr>
          <w:p w14:paraId="3A20908E">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4B0AF118">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48F74A">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kern w:val="0"/>
                <w:sz w:val="18"/>
                <w:szCs w:val="18"/>
                <w:lang w:bidi="ar"/>
              </w:rPr>
            </w:pPr>
            <w:r>
              <w:rPr>
                <w:rFonts w:hint="default"/>
                <w:color w:val="auto"/>
                <w:kern w:val="0"/>
                <w:sz w:val="18"/>
                <w:szCs w:val="18"/>
                <w:lang w:bidi="ar"/>
              </w:rPr>
              <w:t>7</w:t>
            </w:r>
          </w:p>
        </w:tc>
        <w:tc>
          <w:tcPr>
            <w:tcW w:w="787" w:type="pct"/>
            <w:vMerge w:val="continue"/>
            <w:tcBorders>
              <w:left w:val="single" w:color="000000" w:sz="4" w:space="0"/>
              <w:right w:val="single" w:color="000000" w:sz="4" w:space="0"/>
            </w:tcBorders>
            <w:shd w:val="clear" w:color="auto" w:fill="auto"/>
            <w:vAlign w:val="center"/>
          </w:tcPr>
          <w:p w14:paraId="3BCC2204">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DA2234A">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抗碳化性能</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39886">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vMerge w:val="continue"/>
            <w:tcBorders>
              <w:left w:val="single" w:color="000000" w:sz="4" w:space="0"/>
              <w:right w:val="single" w:color="000000" w:sz="4" w:space="0"/>
            </w:tcBorders>
            <w:shd w:val="clear" w:color="auto" w:fill="auto"/>
            <w:vAlign w:val="center"/>
          </w:tcPr>
          <w:p w14:paraId="10B01F62">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p>
        </w:tc>
        <w:tc>
          <w:tcPr>
            <w:tcW w:w="804" w:type="pct"/>
            <w:vMerge w:val="continue"/>
            <w:tcBorders>
              <w:left w:val="single" w:color="000000" w:sz="4" w:space="0"/>
              <w:right w:val="single" w:color="000000" w:sz="4" w:space="0"/>
            </w:tcBorders>
            <w:shd w:val="clear" w:color="auto" w:fill="auto"/>
            <w:vAlign w:val="center"/>
          </w:tcPr>
          <w:p w14:paraId="0D05B4F8">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006523AB">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049252">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kern w:val="0"/>
                <w:sz w:val="18"/>
                <w:szCs w:val="18"/>
                <w:lang w:bidi="ar"/>
              </w:rPr>
            </w:pPr>
            <w:r>
              <w:rPr>
                <w:rFonts w:hint="default"/>
                <w:color w:val="auto"/>
                <w:kern w:val="0"/>
                <w:sz w:val="18"/>
                <w:szCs w:val="18"/>
                <w:lang w:bidi="ar"/>
              </w:rPr>
              <w:t>8</w:t>
            </w:r>
          </w:p>
        </w:tc>
        <w:tc>
          <w:tcPr>
            <w:tcW w:w="787" w:type="pct"/>
            <w:vMerge w:val="continue"/>
            <w:tcBorders>
              <w:left w:val="single" w:color="000000" w:sz="4" w:space="0"/>
              <w:bottom w:val="single" w:color="000000" w:sz="4" w:space="0"/>
              <w:right w:val="single" w:color="000000" w:sz="4" w:space="0"/>
            </w:tcBorders>
            <w:shd w:val="clear" w:color="auto" w:fill="auto"/>
            <w:vAlign w:val="center"/>
          </w:tcPr>
          <w:p w14:paraId="617EB9BB">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C9BC1B6">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eastAsia" w:ascii="Times New Roman" w:hAnsi="Times New Roman" w:cs="Times New Roman"/>
                <w:color w:val="auto"/>
                <w:sz w:val="18"/>
                <w:szCs w:val="18"/>
                <w:lang w:bidi="ar"/>
              </w:rPr>
              <w:t>抗冻性能等级</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FB89DD">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vMerge w:val="continue"/>
            <w:tcBorders>
              <w:left w:val="single" w:color="000000" w:sz="4" w:space="0"/>
              <w:bottom w:val="single" w:color="000000" w:sz="4" w:space="0"/>
              <w:right w:val="single" w:color="000000" w:sz="4" w:space="0"/>
            </w:tcBorders>
            <w:shd w:val="clear" w:color="auto" w:fill="auto"/>
            <w:vAlign w:val="center"/>
          </w:tcPr>
          <w:p w14:paraId="4CF18A20">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p>
        </w:tc>
        <w:tc>
          <w:tcPr>
            <w:tcW w:w="804" w:type="pct"/>
            <w:vMerge w:val="continue"/>
            <w:tcBorders>
              <w:left w:val="single" w:color="000000" w:sz="4" w:space="0"/>
              <w:bottom w:val="single" w:color="000000" w:sz="4" w:space="0"/>
              <w:right w:val="single" w:color="000000" w:sz="4" w:space="0"/>
            </w:tcBorders>
            <w:shd w:val="clear" w:color="auto" w:fill="auto"/>
            <w:vAlign w:val="center"/>
          </w:tcPr>
          <w:p w14:paraId="28596429">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4EABA349">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F5B29C">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9</w:t>
            </w:r>
          </w:p>
        </w:tc>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2BD8A5B">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外观质量</w:t>
            </w: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6272D6F">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粘皮</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A3A30">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DEE27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349B58">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w:t>
            </w:r>
          </w:p>
        </w:tc>
      </w:tr>
      <w:tr w14:paraId="4382240F">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22DC6">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10</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EE09C">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D7DD1D">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麻面</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777FC4">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E3DE1">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597E5">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319E33BE">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D9B4B">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11</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01456">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78FCADE">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局部凹坑</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4C08B9">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60688">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88B30D">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729E1D48">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70A29">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12</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5CA8A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6AD918E0">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蜂窝</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7BC02B">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6A499A">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2CFED">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6B42326A">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EB162">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13</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8E300">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CE9136D">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塌落</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3D0C6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942289">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E455F9">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7B81FFA4">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D32ECF">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14</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5B8CD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34BA10">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露筋</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0F89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F44271">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F4697">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20D3551F">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AF76A3">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15</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9BC57F">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0203A5D">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空鼓</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C17FF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22F4F">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38991A">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63F3AB28">
        <w:tblPrEx>
          <w:tblCellMar>
            <w:top w:w="0" w:type="dxa"/>
            <w:left w:w="108" w:type="dxa"/>
            <w:bottom w:w="0" w:type="dxa"/>
            <w:right w:w="108" w:type="dxa"/>
          </w:tblCellMar>
        </w:tblPrEx>
        <w:trPr>
          <w:trHeight w:val="29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935038">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16</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F0BF1">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566D1EF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裂缝</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1E3AD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44547">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4C2BF">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20AFD853">
        <w:tblPrEx>
          <w:tblCellMar>
            <w:top w:w="0" w:type="dxa"/>
            <w:left w:w="108" w:type="dxa"/>
            <w:bottom w:w="0" w:type="dxa"/>
            <w:right w:w="108" w:type="dxa"/>
          </w:tblCellMar>
        </w:tblPrEx>
        <w:trPr>
          <w:trHeight w:val="29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133B5">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17</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A311B0">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4DCFED6D">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端面碰伤</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A3C4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B2D0A2">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FF8755">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202A5DCE">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9842D7">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18</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D8CF62">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AE5483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模具合缝处漏浆</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A2F2CA">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57BC22">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2B505E">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64DBC1A7">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BF1ACA">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19</w:t>
            </w:r>
          </w:p>
        </w:tc>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2C89B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尺寸偏差</w:t>
            </w:r>
          </w:p>
        </w:tc>
        <w:tc>
          <w:tcPr>
            <w:tcW w:w="77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B1BA8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管体尺寸</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1C973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D</w:t>
            </w:r>
            <w:r>
              <w:rPr>
                <w:rStyle w:val="51"/>
                <w:rFonts w:ascii="Times New Roman" w:hAnsi="Times New Roman" w:cs="Times New Roman"/>
                <w:color w:val="auto"/>
                <w:sz w:val="18"/>
                <w:szCs w:val="18"/>
                <w:lang w:bidi="ar"/>
              </w:rPr>
              <w:t>₀</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D581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A2349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510022">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w:t>
            </w:r>
          </w:p>
        </w:tc>
      </w:tr>
      <w:tr w14:paraId="2B31E854">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F21142">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20</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B5B23">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522D22">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7ED47">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t</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2511A">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260F9">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45E10">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3152EFE2">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A055DD">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21</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14AAE3">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B091E4">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C5B77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L</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492DE">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85EEE0">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FB2682">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6E482690">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39614F">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22</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7D4D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1118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接口尺寸</w:t>
            </w: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D07F27">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D</w:t>
            </w:r>
            <w:r>
              <w:rPr>
                <w:rStyle w:val="51"/>
                <w:rFonts w:ascii="Times New Roman" w:hAnsi="Times New Roman" w:cs="Times New Roman"/>
                <w:color w:val="auto"/>
                <w:sz w:val="18"/>
                <w:szCs w:val="18"/>
                <w:lang w:bidi="ar"/>
              </w:rPr>
              <w:t>₁</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224C7F">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3D3F70">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D0C80">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70554847">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B8F69">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23</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E771A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9DC308">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2E4639">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D</w:t>
            </w:r>
            <w:r>
              <w:rPr>
                <w:rStyle w:val="51"/>
                <w:rFonts w:ascii="Times New Roman" w:hAnsi="Times New Roman" w:cs="Times New Roman"/>
                <w:color w:val="auto"/>
                <w:sz w:val="18"/>
                <w:szCs w:val="18"/>
                <w:lang w:bidi="ar"/>
              </w:rPr>
              <w:t>₂</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F2872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EAEAE7">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48E7E6">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061872E3">
        <w:tblPrEx>
          <w:tblCellMar>
            <w:top w:w="0" w:type="dxa"/>
            <w:left w:w="108" w:type="dxa"/>
            <w:bottom w:w="0" w:type="dxa"/>
            <w:right w:w="108" w:type="dxa"/>
          </w:tblCellMar>
        </w:tblPrEx>
        <w:trPr>
          <w:trHeight w:val="31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B3A3EE">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24</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E8072">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7423A">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3A463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D</w:t>
            </w:r>
            <w:r>
              <w:rPr>
                <w:rStyle w:val="51"/>
                <w:rFonts w:ascii="Times New Roman" w:hAnsi="Times New Roman" w:cs="Times New Roman"/>
                <w:color w:val="auto"/>
                <w:sz w:val="18"/>
                <w:szCs w:val="18"/>
                <w:lang w:bidi="ar"/>
              </w:rPr>
              <w:t>₃</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A5C855">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51546E">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1DD0DA">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35562B2E">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A07985">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25</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EC9233">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77CD37">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11EFB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L</w:t>
            </w:r>
            <w:r>
              <w:rPr>
                <w:rStyle w:val="51"/>
                <w:rFonts w:ascii="Times New Roman" w:hAnsi="Times New Roman" w:cs="Times New Roman"/>
                <w:color w:val="auto"/>
                <w:sz w:val="18"/>
                <w:szCs w:val="18"/>
                <w:lang w:bidi="ar"/>
              </w:rPr>
              <w:t>₁</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987AEE">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6C24EF">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92824">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2437B6CD">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718B1">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default"/>
                <w:color w:val="auto"/>
                <w:kern w:val="0"/>
                <w:sz w:val="18"/>
                <w:szCs w:val="18"/>
                <w:lang w:bidi="ar"/>
              </w:rPr>
              <w:t>26</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3491E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775"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DEA4B4">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78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0E51FA">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L</w:t>
            </w:r>
            <w:r>
              <w:rPr>
                <w:rStyle w:val="51"/>
                <w:rFonts w:ascii="Times New Roman" w:hAnsi="Times New Roman" w:cs="Times New Roman"/>
                <w:color w:val="auto"/>
                <w:sz w:val="18"/>
                <w:szCs w:val="18"/>
                <w:lang w:bidi="ar"/>
              </w:rPr>
              <w:t>₂</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F8B53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F94B1">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CACEBA">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350935DC">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1351D1">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2</w:t>
            </w:r>
            <w:r>
              <w:rPr>
                <w:rFonts w:hint="default"/>
                <w:color w:val="auto"/>
                <w:sz w:val="18"/>
                <w:szCs w:val="18"/>
              </w:rPr>
              <w:t>7</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7224C8">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2CDFC09">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弯曲度</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4E586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F9CC81">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55BACA">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5ECDA5D5">
        <w:tblPrEx>
          <w:tblCellMar>
            <w:top w:w="0" w:type="dxa"/>
            <w:left w:w="108" w:type="dxa"/>
            <w:bottom w:w="0" w:type="dxa"/>
            <w:right w:w="108" w:type="dxa"/>
          </w:tblCellMar>
        </w:tblPrEx>
        <w:trPr>
          <w:trHeight w:val="293"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CEEDB">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2</w:t>
            </w:r>
            <w:r>
              <w:rPr>
                <w:rFonts w:hint="default"/>
                <w:color w:val="auto"/>
                <w:sz w:val="18"/>
                <w:szCs w:val="18"/>
              </w:rPr>
              <w:t>8</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8C766C">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4A29C7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端面倾斜</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BC9A9">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B/A</w:t>
            </w:r>
          </w:p>
        </w:tc>
        <w:tc>
          <w:tcPr>
            <w:tcW w:w="78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EBE07F">
            <w:pPr>
              <w:keepNext w:val="0"/>
              <w:keepLines w:val="0"/>
              <w:widowControl/>
              <w:suppressLineNumbers w:val="0"/>
              <w:spacing w:before="0" w:beforeAutospacing="0" w:after="0" w:afterAutospacing="0"/>
              <w:ind w:left="0" w:right="0" w:firstLine="0" w:firstLineChars="0"/>
              <w:jc w:val="center"/>
              <w:rPr>
                <w:rFonts w:hint="default"/>
                <w:color w:val="auto"/>
                <w:sz w:val="18"/>
                <w:szCs w:val="18"/>
              </w:rPr>
            </w:pP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33408F">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5189B73C">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C653A0">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2</w:t>
            </w:r>
            <w:r>
              <w:rPr>
                <w:rFonts w:hint="default"/>
                <w:color w:val="auto"/>
                <w:sz w:val="18"/>
                <w:szCs w:val="18"/>
              </w:rPr>
              <w:t>9</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321FF7">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29DE1BCF">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保护层厚度</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D46472">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77F94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一</w:t>
            </w: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85ED9">
            <w:pPr>
              <w:keepNext w:val="0"/>
              <w:keepLines w:val="0"/>
              <w:widowControl/>
              <w:suppressLineNumbers w:val="0"/>
              <w:spacing w:before="0" w:beforeAutospacing="0" w:after="0" w:afterAutospacing="0"/>
              <w:ind w:left="0" w:right="0" w:firstLine="0" w:firstLineChars="0"/>
              <w:jc w:val="center"/>
              <w:rPr>
                <w:rStyle w:val="50"/>
                <w:rFonts w:hint="default" w:ascii="Times New Roman" w:hAnsi="Times New Roman" w:cs="Times New Roman"/>
                <w:color w:val="auto"/>
                <w:sz w:val="18"/>
                <w:szCs w:val="18"/>
                <w:lang w:bidi="ar"/>
              </w:rPr>
            </w:pPr>
          </w:p>
        </w:tc>
      </w:tr>
      <w:tr w14:paraId="1E92EF08">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79526F">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3</w:t>
            </w:r>
            <w:r>
              <w:rPr>
                <w:rFonts w:hint="default"/>
                <w:color w:val="auto"/>
                <w:sz w:val="18"/>
                <w:szCs w:val="18"/>
              </w:rPr>
              <w:t>0</w:t>
            </w:r>
          </w:p>
        </w:tc>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08441D">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力学性能</w:t>
            </w:r>
          </w:p>
        </w:tc>
        <w:tc>
          <w:tcPr>
            <w:tcW w:w="156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EBCEF21">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内水压力</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C45BE4">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1622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w:t>
            </w:r>
          </w:p>
        </w:tc>
        <w:tc>
          <w:tcPr>
            <w:tcW w:w="80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54C6908">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w:t>
            </w:r>
          </w:p>
        </w:tc>
      </w:tr>
      <w:tr w14:paraId="3DA854B9">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203C6C">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3</w:t>
            </w:r>
            <w:r>
              <w:rPr>
                <w:rFonts w:hint="default"/>
                <w:color w:val="auto"/>
                <w:sz w:val="18"/>
                <w:szCs w:val="18"/>
              </w:rPr>
              <w:t>1</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A9B9A9">
            <w:pPr>
              <w:keepNext w:val="0"/>
              <w:keepLines w:val="0"/>
              <w:widowControl/>
              <w:suppressLineNumbers w:val="0"/>
              <w:spacing w:before="0" w:beforeAutospacing="0" w:after="0" w:afterAutospacing="0"/>
              <w:ind w:left="0" w:right="0" w:firstLine="360"/>
              <w:jc w:val="center"/>
              <w:rPr>
                <w:rFonts w:hint="default"/>
                <w:color w:val="auto"/>
                <w:sz w:val="18"/>
                <w:szCs w:val="18"/>
              </w:rPr>
            </w:pPr>
          </w:p>
        </w:tc>
        <w:tc>
          <w:tcPr>
            <w:tcW w:w="39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988A1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外压荷载</w:t>
            </w: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08612B">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裂缝荷载</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46F1C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50643">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18"/>
                <w:szCs w:val="18"/>
              </w:rPr>
            </w:pPr>
            <w:r>
              <w:rPr>
                <w:rStyle w:val="50"/>
                <w:rFonts w:hint="default" w:ascii="Times New Roman" w:hAnsi="Times New Roman" w:cs="Times New Roman"/>
                <w:color w:val="auto"/>
                <w:sz w:val="18"/>
                <w:szCs w:val="18"/>
                <w:lang w:bidi="ar"/>
              </w:rPr>
              <w:t>√</w:t>
            </w: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931833">
            <w:pPr>
              <w:keepNext w:val="0"/>
              <w:keepLines w:val="0"/>
              <w:widowControl/>
              <w:suppressLineNumbers w:val="0"/>
              <w:spacing w:before="0" w:beforeAutospacing="0" w:after="0" w:afterAutospacing="0"/>
              <w:ind w:left="0" w:right="0" w:firstLine="280"/>
              <w:jc w:val="center"/>
              <w:rPr>
                <w:rFonts w:hint="default"/>
                <w:color w:val="auto"/>
                <w:sz w:val="14"/>
                <w:szCs w:val="14"/>
              </w:rPr>
            </w:pPr>
          </w:p>
        </w:tc>
      </w:tr>
      <w:tr w14:paraId="4C737E32">
        <w:tblPrEx>
          <w:tblCellMar>
            <w:top w:w="0" w:type="dxa"/>
            <w:left w:w="108" w:type="dxa"/>
            <w:bottom w:w="0" w:type="dxa"/>
            <w:right w:w="108" w:type="dxa"/>
          </w:tblCellMar>
        </w:tblPrEx>
        <w:trPr>
          <w:trHeight w:val="300" w:hRule="atLeast"/>
          <w:jc w:val="center"/>
        </w:trPr>
        <w:tc>
          <w:tcPr>
            <w:tcW w:w="28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196420">
            <w:pPr>
              <w:keepNext w:val="0"/>
              <w:keepLines w:val="0"/>
              <w:widowControl/>
              <w:suppressLineNumbers w:val="0"/>
              <w:tabs>
                <w:tab w:val="left" w:pos="630"/>
              </w:tabs>
              <w:spacing w:before="0" w:beforeAutospacing="0" w:after="0" w:afterAutospacing="0"/>
              <w:ind w:left="0" w:right="0" w:firstLine="0" w:firstLineChars="0"/>
              <w:jc w:val="center"/>
              <w:textAlignment w:val="center"/>
              <w:rPr>
                <w:rFonts w:hint="default"/>
                <w:color w:val="auto"/>
                <w:sz w:val="18"/>
                <w:szCs w:val="18"/>
              </w:rPr>
            </w:pPr>
            <w:r>
              <w:rPr>
                <w:rFonts w:hint="eastAsia"/>
                <w:color w:val="auto"/>
                <w:sz w:val="18"/>
                <w:szCs w:val="18"/>
              </w:rPr>
              <w:t>3</w:t>
            </w:r>
            <w:r>
              <w:rPr>
                <w:rFonts w:hint="default"/>
                <w:color w:val="auto"/>
                <w:sz w:val="18"/>
                <w:szCs w:val="18"/>
              </w:rPr>
              <w:t>2</w:t>
            </w:r>
          </w:p>
        </w:tc>
        <w:tc>
          <w:tcPr>
            <w:tcW w:w="78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AADEA">
            <w:pPr>
              <w:keepNext w:val="0"/>
              <w:keepLines w:val="0"/>
              <w:widowControl/>
              <w:suppressLineNumbers w:val="0"/>
              <w:spacing w:before="0" w:beforeAutospacing="0" w:after="0" w:afterAutospacing="0"/>
              <w:ind w:left="0" w:right="0" w:firstLine="280"/>
              <w:jc w:val="center"/>
              <w:rPr>
                <w:rFonts w:hint="default"/>
                <w:color w:val="auto"/>
                <w:sz w:val="14"/>
                <w:szCs w:val="14"/>
              </w:rPr>
            </w:pPr>
          </w:p>
        </w:tc>
        <w:tc>
          <w:tcPr>
            <w:tcW w:w="39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ED488D">
            <w:pPr>
              <w:keepNext w:val="0"/>
              <w:keepLines w:val="0"/>
              <w:widowControl/>
              <w:suppressLineNumbers w:val="0"/>
              <w:spacing w:before="0" w:beforeAutospacing="0" w:after="0" w:afterAutospacing="0"/>
              <w:ind w:left="0" w:right="0" w:firstLine="280"/>
              <w:jc w:val="center"/>
              <w:rPr>
                <w:rFonts w:hint="default"/>
                <w:color w:val="auto"/>
                <w:sz w:val="14"/>
                <w:szCs w:val="14"/>
              </w:rPr>
            </w:pPr>
          </w:p>
        </w:tc>
        <w:tc>
          <w:tcPr>
            <w:tcW w:w="117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DD2F47B">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破坏荷载</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027887">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A</w:t>
            </w:r>
          </w:p>
        </w:tc>
        <w:tc>
          <w:tcPr>
            <w:tcW w:w="78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E302EB">
            <w:pPr>
              <w:keepNext w:val="0"/>
              <w:keepLines w:val="0"/>
              <w:widowControl/>
              <w:suppressLineNumbers w:val="0"/>
              <w:spacing w:before="0" w:beforeAutospacing="0" w:after="0" w:afterAutospacing="0"/>
              <w:ind w:left="0" w:right="0" w:firstLine="0" w:firstLineChars="0"/>
              <w:jc w:val="center"/>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w:t>
            </w:r>
          </w:p>
        </w:tc>
        <w:tc>
          <w:tcPr>
            <w:tcW w:w="80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7690E">
            <w:pPr>
              <w:keepNext w:val="0"/>
              <w:keepLines w:val="0"/>
              <w:widowControl/>
              <w:suppressLineNumbers w:val="0"/>
              <w:spacing w:before="0" w:beforeAutospacing="0" w:after="0" w:afterAutospacing="0"/>
              <w:ind w:left="0" w:right="0" w:firstLine="280"/>
              <w:jc w:val="center"/>
              <w:rPr>
                <w:rFonts w:hint="default"/>
                <w:color w:val="auto"/>
                <w:sz w:val="14"/>
                <w:szCs w:val="14"/>
              </w:rPr>
            </w:pPr>
          </w:p>
        </w:tc>
      </w:tr>
      <w:tr w14:paraId="72D6525D">
        <w:tblPrEx>
          <w:tblCellMar>
            <w:top w:w="0" w:type="dxa"/>
            <w:left w:w="108" w:type="dxa"/>
            <w:bottom w:w="0" w:type="dxa"/>
            <w:right w:w="108" w:type="dxa"/>
          </w:tblCellMar>
        </w:tblPrEx>
        <w:trPr>
          <w:trHeight w:val="1075" w:hRule="atLeast"/>
          <w:jc w:val="center"/>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0FC1972E">
            <w:pPr>
              <w:keepNext w:val="0"/>
              <w:keepLines w:val="0"/>
              <w:widowControl/>
              <w:suppressLineNumbers w:val="0"/>
              <w:spacing w:before="0" w:beforeAutospacing="0" w:after="0" w:afterAutospacing="0"/>
              <w:ind w:left="0" w:right="0" w:firstLine="0" w:firstLineChars="0"/>
              <w:jc w:val="left"/>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fldChar w:fldCharType="begin"/>
            </w:r>
            <w:r>
              <w:rPr>
                <w:rStyle w:val="50"/>
                <w:rFonts w:hint="default" w:ascii="Times New Roman" w:hAnsi="Times New Roman" w:cs="Times New Roman"/>
                <w:color w:val="auto"/>
                <w:sz w:val="18"/>
                <w:szCs w:val="18"/>
                <w:lang w:bidi="ar"/>
              </w:rPr>
              <w:instrText xml:space="preserve"> HYPERLINK "8.2.2.3" </w:instrText>
            </w:r>
            <w:r>
              <w:rPr>
                <w:rStyle w:val="50"/>
                <w:rFonts w:hint="default" w:ascii="Times New Roman" w:hAnsi="Times New Roman" w:cs="Times New Roman"/>
                <w:color w:val="auto"/>
                <w:sz w:val="18"/>
                <w:szCs w:val="18"/>
                <w:lang w:bidi="ar"/>
              </w:rPr>
              <w:fldChar w:fldCharType="separate"/>
            </w:r>
            <w:r>
              <w:rPr>
                <w:rStyle w:val="50"/>
                <w:rFonts w:hint="default" w:ascii="Times New Roman" w:hAnsi="Times New Roman" w:cs="Times New Roman"/>
                <w:color w:val="auto"/>
                <w:sz w:val="18"/>
                <w:szCs w:val="18"/>
                <w:lang w:bidi="ar"/>
              </w:rPr>
              <w:t>注1</w:t>
            </w:r>
            <w:r>
              <w:rPr>
                <w:rStyle w:val="50"/>
                <w:rFonts w:hint="eastAsia" w:cs="Times New Roman"/>
                <w:color w:val="auto"/>
                <w:sz w:val="18"/>
                <w:szCs w:val="18"/>
                <w:lang w:eastAsia="zh-CN" w:bidi="ar"/>
              </w:rPr>
              <w:t>：</w:t>
            </w:r>
            <w:r>
              <w:rPr>
                <w:rStyle w:val="50"/>
                <w:rFonts w:hint="default" w:ascii="Times New Roman" w:hAnsi="Times New Roman" w:cs="Times New Roman"/>
                <w:color w:val="auto"/>
                <w:sz w:val="18"/>
                <w:szCs w:val="18"/>
                <w:lang w:bidi="ar"/>
              </w:rPr>
              <w:t>裂缝要求按6.</w:t>
            </w:r>
            <w:r>
              <w:rPr>
                <w:rStyle w:val="50"/>
                <w:rFonts w:hint="eastAsia" w:cs="Times New Roman"/>
                <w:color w:val="auto"/>
                <w:sz w:val="18"/>
                <w:szCs w:val="18"/>
                <w:lang w:bidi="ar"/>
              </w:rPr>
              <w:t>3</w:t>
            </w:r>
            <w:r>
              <w:rPr>
                <w:rStyle w:val="50"/>
                <w:rFonts w:hint="default" w:ascii="Times New Roman" w:hAnsi="Times New Roman" w:cs="Times New Roman"/>
                <w:color w:val="auto"/>
                <w:sz w:val="18"/>
                <w:szCs w:val="18"/>
                <w:lang w:bidi="ar"/>
              </w:rPr>
              <w:t>.2的规定检验。</w:t>
            </w:r>
          </w:p>
          <w:p w14:paraId="0117671C">
            <w:pPr>
              <w:keepNext w:val="0"/>
              <w:keepLines w:val="0"/>
              <w:widowControl/>
              <w:suppressLineNumbers w:val="0"/>
              <w:spacing w:before="0" w:beforeAutospacing="0" w:after="0" w:afterAutospacing="0"/>
              <w:ind w:left="0" w:right="0" w:firstLine="0" w:firstLineChars="0"/>
              <w:jc w:val="left"/>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注2</w:t>
            </w:r>
            <w:r>
              <w:rPr>
                <w:rStyle w:val="50"/>
                <w:rFonts w:hint="eastAsia" w:cs="Times New Roman"/>
                <w:color w:val="auto"/>
                <w:sz w:val="18"/>
                <w:szCs w:val="18"/>
                <w:lang w:eastAsia="zh-CN" w:bidi="ar"/>
              </w:rPr>
              <w:t>：</w:t>
            </w:r>
            <w:r>
              <w:rPr>
                <w:rStyle w:val="50"/>
                <w:rFonts w:hint="default" w:ascii="Times New Roman" w:hAnsi="Times New Roman" w:cs="Times New Roman"/>
                <w:color w:val="auto"/>
                <w:sz w:val="18"/>
                <w:szCs w:val="18"/>
                <w:lang w:bidi="ar"/>
              </w:rPr>
              <w:t>开槽施工时，管子的端面倾斜项目类别为B类；顶进施工时，管子的端面倾斜项目类别为A类。</w:t>
            </w:r>
          </w:p>
          <w:p w14:paraId="2B63B2A2">
            <w:pPr>
              <w:keepNext w:val="0"/>
              <w:keepLines w:val="0"/>
              <w:widowControl/>
              <w:suppressLineNumbers w:val="0"/>
              <w:spacing w:before="0" w:beforeAutospacing="0" w:after="0" w:afterAutospacing="0"/>
              <w:ind w:left="0" w:right="0" w:firstLine="0" w:firstLineChars="0"/>
              <w:jc w:val="left"/>
              <w:textAlignment w:val="center"/>
              <w:rPr>
                <w:rStyle w:val="50"/>
                <w:rFonts w:hint="default" w:ascii="Times New Roman" w:hAnsi="Times New Roman" w:cs="Times New Roman"/>
                <w:color w:val="auto"/>
                <w:sz w:val="18"/>
                <w:szCs w:val="18"/>
                <w:lang w:bidi="ar"/>
              </w:rPr>
            </w:pPr>
            <w:r>
              <w:rPr>
                <w:rStyle w:val="50"/>
                <w:rFonts w:hint="default" w:ascii="Times New Roman" w:hAnsi="Times New Roman" w:cs="Times New Roman"/>
                <w:color w:val="auto"/>
                <w:sz w:val="18"/>
                <w:szCs w:val="18"/>
                <w:lang w:bidi="ar"/>
              </w:rPr>
              <w:t>注3</w:t>
            </w:r>
            <w:r>
              <w:rPr>
                <w:rStyle w:val="50"/>
                <w:rFonts w:hint="eastAsia" w:cs="Times New Roman"/>
                <w:color w:val="auto"/>
                <w:sz w:val="18"/>
                <w:szCs w:val="18"/>
                <w:lang w:eastAsia="zh-CN" w:bidi="ar"/>
              </w:rPr>
              <w:t>：</w:t>
            </w:r>
            <w:r>
              <w:rPr>
                <w:rStyle w:val="50"/>
                <w:rFonts w:hint="default" w:ascii="Times New Roman" w:hAnsi="Times New Roman" w:cs="Times New Roman"/>
                <w:color w:val="auto"/>
                <w:sz w:val="18"/>
                <w:szCs w:val="18"/>
                <w:lang w:bidi="ar"/>
              </w:rPr>
              <w:t>出厂检验时，外压荷载按8.2.2.3的规定检验；型式检验时，外压荷载按8.3.2.</w:t>
            </w:r>
            <w:r>
              <w:rPr>
                <w:rStyle w:val="50"/>
                <w:rFonts w:hint="eastAsia" w:cs="Times New Roman"/>
                <w:color w:val="auto"/>
                <w:sz w:val="18"/>
                <w:szCs w:val="18"/>
                <w:lang w:bidi="ar"/>
              </w:rPr>
              <w:t>4</w:t>
            </w:r>
            <w:r>
              <w:rPr>
                <w:rStyle w:val="50"/>
                <w:rFonts w:hint="default" w:ascii="Times New Roman" w:hAnsi="Times New Roman" w:cs="Times New Roman"/>
                <w:color w:val="auto"/>
                <w:sz w:val="18"/>
                <w:szCs w:val="18"/>
                <w:lang w:bidi="ar"/>
              </w:rPr>
              <w:t>的规定检验。</w:t>
            </w:r>
          </w:p>
          <w:p w14:paraId="294829A7">
            <w:pPr>
              <w:keepNext w:val="0"/>
              <w:keepLines w:val="0"/>
              <w:widowControl/>
              <w:suppressLineNumbers w:val="0"/>
              <w:spacing w:before="0" w:beforeAutospacing="0" w:after="0" w:afterAutospacing="0"/>
              <w:ind w:left="0" w:right="0" w:firstLine="0" w:firstLineChars="0"/>
              <w:jc w:val="left"/>
              <w:textAlignment w:val="center"/>
              <w:rPr>
                <w:rFonts w:hint="default"/>
                <w:color w:val="auto"/>
                <w:sz w:val="14"/>
                <w:szCs w:val="14"/>
              </w:rPr>
            </w:pPr>
            <w:r>
              <w:rPr>
                <w:rStyle w:val="50"/>
                <w:rFonts w:hint="default" w:ascii="Times New Roman" w:hAnsi="Times New Roman" w:cs="Times New Roman"/>
                <w:color w:val="auto"/>
                <w:sz w:val="18"/>
                <w:szCs w:val="18"/>
                <w:lang w:bidi="ar"/>
              </w:rPr>
              <w:t>注4</w:t>
            </w:r>
            <w:r>
              <w:rPr>
                <w:rStyle w:val="50"/>
                <w:rFonts w:hint="eastAsia" w:cs="Times New Roman"/>
                <w:color w:val="auto"/>
                <w:sz w:val="18"/>
                <w:szCs w:val="18"/>
                <w:lang w:eastAsia="zh-CN" w:bidi="ar"/>
              </w:rPr>
              <w:t>：</w:t>
            </w:r>
            <w:r>
              <w:rPr>
                <w:rStyle w:val="50"/>
                <w:rFonts w:hint="default" w:ascii="Times New Roman" w:hAnsi="Times New Roman" w:cs="Times New Roman"/>
                <w:color w:val="auto"/>
                <w:sz w:val="18"/>
                <w:szCs w:val="18"/>
                <w:lang w:bidi="ar"/>
              </w:rPr>
              <w:t>“√”表示需进行此项检验；“—”表示不需进行此项检验。</w:t>
            </w:r>
            <w:r>
              <w:rPr>
                <w:rStyle w:val="50"/>
                <w:rFonts w:hint="default" w:ascii="Times New Roman" w:hAnsi="Times New Roman" w:cs="Times New Roman"/>
                <w:color w:val="auto"/>
                <w:sz w:val="18"/>
                <w:szCs w:val="18"/>
                <w:lang w:bidi="ar"/>
              </w:rPr>
              <w:fldChar w:fldCharType="end"/>
            </w:r>
          </w:p>
        </w:tc>
      </w:tr>
    </w:tbl>
    <w:p w14:paraId="48F3EB01">
      <w:pPr>
        <w:pStyle w:val="46"/>
        <w:rPr>
          <w:rFonts w:ascii="Times New Roman" w:hAnsi="Times New Roman" w:cs="Times New Roman"/>
          <w:color w:val="auto"/>
          <w:sz w:val="20"/>
        </w:rPr>
      </w:pPr>
      <w:r>
        <w:rPr>
          <w:rFonts w:ascii="Times New Roman" w:hAnsi="Times New Roman" w:cs="Times New Roman"/>
          <w:color w:val="auto"/>
          <w:sz w:val="20"/>
        </w:rPr>
        <w:t>出厂检验</w:t>
      </w:r>
    </w:p>
    <w:p w14:paraId="168B1E94">
      <w:pPr>
        <w:pStyle w:val="48"/>
        <w:ind w:left="-420" w:firstLine="420"/>
        <w:rPr>
          <w:rFonts w:ascii="黑体" w:hAnsi="黑体" w:eastAsia="黑体"/>
          <w:color w:val="auto"/>
        </w:rPr>
      </w:pPr>
      <w:r>
        <w:rPr>
          <w:rFonts w:ascii="黑体" w:hAnsi="黑体" w:eastAsia="黑体"/>
          <w:color w:val="auto"/>
        </w:rPr>
        <w:t>组批规则</w:t>
      </w:r>
    </w:p>
    <w:p w14:paraId="59A4F1F1">
      <w:pPr>
        <w:pStyle w:val="28"/>
        <w:ind w:firstLine="420"/>
        <w:rPr>
          <w:rFonts w:ascii="Times New Roman"/>
          <w:color w:val="auto"/>
          <w:szCs w:val="21"/>
        </w:rPr>
      </w:pPr>
      <w:r>
        <w:rPr>
          <w:rFonts w:ascii="Times New Roman"/>
          <w:color w:val="auto"/>
          <w:szCs w:val="21"/>
        </w:rPr>
        <w:t>由相同原材料、相同生产工艺制作的同一种规格、同一种接口型式、同一种外压荷载级别、生产量满足表8规定的管子组成一个受检批，但正常生产3个月内生产量不足表8规定时，也可作为一个受检批。</w:t>
      </w:r>
    </w:p>
    <w:p w14:paraId="7A4E03A8">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表8 出厂检验批量</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760E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90" w:type="dxa"/>
            <w:vAlign w:val="center"/>
          </w:tcPr>
          <w:p w14:paraId="3EEDC18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产品品种</w:t>
            </w:r>
          </w:p>
        </w:tc>
        <w:tc>
          <w:tcPr>
            <w:tcW w:w="3190" w:type="dxa"/>
            <w:vAlign w:val="center"/>
          </w:tcPr>
          <w:p w14:paraId="489C16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公称内径D</w:t>
            </w:r>
            <w:r>
              <w:rPr>
                <w:rFonts w:hint="default" w:ascii="Times New Roman" w:cs="Times New Roman"/>
                <w:color w:val="auto"/>
                <w:sz w:val="18"/>
                <w:szCs w:val="18"/>
                <w:vertAlign w:val="subscript"/>
              </w:rPr>
              <w:t>0</w:t>
            </w:r>
          </w:p>
          <w:p w14:paraId="3533D6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mm</w:t>
            </w:r>
          </w:p>
        </w:tc>
        <w:tc>
          <w:tcPr>
            <w:tcW w:w="3191" w:type="dxa"/>
            <w:vAlign w:val="center"/>
          </w:tcPr>
          <w:p w14:paraId="074C87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批量</w:t>
            </w:r>
          </w:p>
          <w:p w14:paraId="1ECC7E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根</w:t>
            </w:r>
          </w:p>
        </w:tc>
      </w:tr>
      <w:tr w14:paraId="569BF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restart"/>
            <w:vAlign w:val="center"/>
          </w:tcPr>
          <w:p w14:paraId="111990F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耐腐蚀高性能混凝土管</w:t>
            </w:r>
          </w:p>
        </w:tc>
        <w:tc>
          <w:tcPr>
            <w:tcW w:w="3190" w:type="dxa"/>
            <w:vAlign w:val="center"/>
          </w:tcPr>
          <w:p w14:paraId="5D96A0F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200~300</w:t>
            </w:r>
          </w:p>
        </w:tc>
        <w:tc>
          <w:tcPr>
            <w:tcW w:w="3191" w:type="dxa"/>
            <w:vAlign w:val="center"/>
          </w:tcPr>
          <w:p w14:paraId="6A09E9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r>
      <w:tr w14:paraId="5BDFD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7EABD0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54E060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350~600</w:t>
            </w:r>
          </w:p>
        </w:tc>
        <w:tc>
          <w:tcPr>
            <w:tcW w:w="3191" w:type="dxa"/>
            <w:vAlign w:val="center"/>
          </w:tcPr>
          <w:p w14:paraId="489A82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2500</w:t>
            </w:r>
          </w:p>
        </w:tc>
      </w:tr>
      <w:tr w14:paraId="3FAC7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restart"/>
            <w:vAlign w:val="center"/>
          </w:tcPr>
          <w:p w14:paraId="2A6365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耐腐蚀高性能钢筋混凝土管</w:t>
            </w:r>
          </w:p>
        </w:tc>
        <w:tc>
          <w:tcPr>
            <w:tcW w:w="3190" w:type="dxa"/>
            <w:vAlign w:val="center"/>
          </w:tcPr>
          <w:p w14:paraId="30F069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300~500</w:t>
            </w:r>
          </w:p>
        </w:tc>
        <w:tc>
          <w:tcPr>
            <w:tcW w:w="3191" w:type="dxa"/>
            <w:vAlign w:val="center"/>
          </w:tcPr>
          <w:p w14:paraId="5980AAF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2500</w:t>
            </w:r>
          </w:p>
        </w:tc>
      </w:tr>
      <w:tr w14:paraId="0075E0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3C6410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6DD3AB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600~1400</w:t>
            </w:r>
          </w:p>
        </w:tc>
        <w:tc>
          <w:tcPr>
            <w:tcW w:w="3191" w:type="dxa"/>
            <w:vAlign w:val="center"/>
          </w:tcPr>
          <w:p w14:paraId="69A453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r>
      <w:tr w14:paraId="13650F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4881C9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71FB54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1500~2200</w:t>
            </w:r>
          </w:p>
        </w:tc>
        <w:tc>
          <w:tcPr>
            <w:tcW w:w="3191" w:type="dxa"/>
            <w:vAlign w:val="center"/>
          </w:tcPr>
          <w:p w14:paraId="3BC3E2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r>
      <w:tr w14:paraId="59D87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25CC6E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3706BE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2400~4000</w:t>
            </w:r>
          </w:p>
        </w:tc>
        <w:tc>
          <w:tcPr>
            <w:tcW w:w="3191" w:type="dxa"/>
            <w:vAlign w:val="center"/>
          </w:tcPr>
          <w:p w14:paraId="69697E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r>
    </w:tbl>
    <w:p w14:paraId="04FEDF23">
      <w:pPr>
        <w:pStyle w:val="48"/>
        <w:ind w:left="-420" w:firstLine="420"/>
        <w:rPr>
          <w:rFonts w:ascii="黑体" w:hAnsi="黑体" w:eastAsia="黑体"/>
          <w:color w:val="auto"/>
        </w:rPr>
      </w:pPr>
      <w:r>
        <w:rPr>
          <w:rFonts w:ascii="黑体" w:hAnsi="黑体" w:eastAsia="黑体"/>
          <w:color w:val="auto"/>
        </w:rPr>
        <w:t>抽样、检验</w:t>
      </w:r>
    </w:p>
    <w:p w14:paraId="00B97B89">
      <w:pPr>
        <w:pStyle w:val="44"/>
        <w:outlineLvl w:val="9"/>
        <w:rPr>
          <w:rFonts w:hAnsi="黑体" w:eastAsia="黑体" w:cs="黑体"/>
          <w:color w:val="auto"/>
          <w:kern w:val="2"/>
          <w:szCs w:val="24"/>
        </w:rPr>
      </w:pPr>
      <w:r>
        <w:rPr>
          <w:rFonts w:hint="eastAsia" w:hAnsi="黑体" w:eastAsia="黑体" w:cs="黑体"/>
          <w:color w:val="auto"/>
          <w:kern w:val="2"/>
          <w:szCs w:val="24"/>
        </w:rPr>
        <w:t>混凝土强度</w:t>
      </w:r>
    </w:p>
    <w:p w14:paraId="4AA05BDF">
      <w:pPr>
        <w:ind w:firstLine="420"/>
        <w:rPr>
          <w:color w:val="auto"/>
          <w:kern w:val="0"/>
          <w:szCs w:val="21"/>
        </w:rPr>
      </w:pPr>
      <w:r>
        <w:rPr>
          <w:rFonts w:hint="eastAsia"/>
          <w:color w:val="auto"/>
          <w:kern w:val="0"/>
          <w:szCs w:val="21"/>
        </w:rPr>
        <w:t>每100立方米混凝土采样一次并成型标准试块，不超过100立方米亦按一次采样并成型标准试块</w:t>
      </w:r>
      <w:r>
        <w:rPr>
          <w:color w:val="auto"/>
          <w:kern w:val="0"/>
          <w:szCs w:val="21"/>
        </w:rPr>
        <w:t>。</w:t>
      </w:r>
    </w:p>
    <w:p w14:paraId="7E0CB4B2">
      <w:pPr>
        <w:pStyle w:val="44"/>
        <w:outlineLvl w:val="9"/>
        <w:rPr>
          <w:rFonts w:hAnsi="黑体" w:eastAsia="黑体" w:cs="黑体"/>
          <w:color w:val="auto"/>
          <w:kern w:val="2"/>
          <w:szCs w:val="24"/>
        </w:rPr>
      </w:pPr>
      <w:r>
        <w:rPr>
          <w:rFonts w:hint="eastAsia" w:hAnsi="黑体" w:eastAsia="黑体" w:cs="黑体"/>
          <w:color w:val="auto"/>
          <w:kern w:val="2"/>
          <w:szCs w:val="24"/>
        </w:rPr>
        <w:t>外观质量、尺寸偏差</w:t>
      </w:r>
    </w:p>
    <w:p w14:paraId="6127D24F">
      <w:pPr>
        <w:ind w:firstLine="420"/>
        <w:rPr>
          <w:color w:val="auto"/>
          <w:kern w:val="0"/>
          <w:szCs w:val="21"/>
        </w:rPr>
      </w:pPr>
      <w:r>
        <w:rPr>
          <w:color w:val="auto"/>
          <w:kern w:val="0"/>
          <w:szCs w:val="21"/>
        </w:rPr>
        <w:t>从受检批中采用随机抽样的方法抽取10根管子，逐根进行外观质量和尺寸偏差检验。</w:t>
      </w:r>
    </w:p>
    <w:p w14:paraId="0D68D75F">
      <w:pPr>
        <w:pStyle w:val="44"/>
        <w:outlineLvl w:val="9"/>
        <w:rPr>
          <w:rFonts w:hAnsi="黑体" w:eastAsia="黑体" w:cs="黑体"/>
          <w:color w:val="auto"/>
          <w:kern w:val="2"/>
          <w:szCs w:val="24"/>
        </w:rPr>
      </w:pPr>
      <w:r>
        <w:rPr>
          <w:rFonts w:hint="eastAsia" w:hAnsi="黑体" w:eastAsia="黑体" w:cs="黑体"/>
          <w:color w:val="auto"/>
          <w:kern w:val="2"/>
          <w:szCs w:val="24"/>
        </w:rPr>
        <w:t>内水压力、外压荷载</w:t>
      </w:r>
    </w:p>
    <w:p w14:paraId="642AA93D">
      <w:pPr>
        <w:ind w:firstLine="420"/>
        <w:rPr>
          <w:color w:val="auto"/>
          <w:kern w:val="0"/>
          <w:szCs w:val="21"/>
        </w:rPr>
      </w:pPr>
      <w:r>
        <w:rPr>
          <w:color w:val="auto"/>
          <w:kern w:val="0"/>
          <w:szCs w:val="21"/>
        </w:rPr>
        <w:t>从混凝土抗压强度、外观质量和尺寸偏差检验合格的管子中抽取2根管子：当为</w:t>
      </w:r>
      <w:r>
        <w:rPr>
          <w:rFonts w:hint="eastAsia"/>
          <w:color w:val="auto"/>
        </w:rPr>
        <w:t>耐腐蚀高性能</w:t>
      </w:r>
      <w:r>
        <w:rPr>
          <w:color w:val="auto"/>
          <w:kern w:val="0"/>
          <w:szCs w:val="21"/>
        </w:rPr>
        <w:t>混凝土管时，1根检验管子的内水压力，另1根检验管子的破坏荷载；当为</w:t>
      </w:r>
      <w:r>
        <w:rPr>
          <w:rFonts w:hint="eastAsia"/>
          <w:color w:val="auto"/>
        </w:rPr>
        <w:t>耐腐蚀高性能</w:t>
      </w:r>
      <w:r>
        <w:rPr>
          <w:color w:val="auto"/>
          <w:kern w:val="0"/>
          <w:szCs w:val="21"/>
        </w:rPr>
        <w:t>钢筋混凝土管时，1根检验管子的内水压力，另1根检验管子的裂缝荷载。</w:t>
      </w:r>
    </w:p>
    <w:p w14:paraId="75AF63B8">
      <w:pPr>
        <w:pStyle w:val="48"/>
        <w:ind w:left="-420" w:firstLine="420"/>
        <w:rPr>
          <w:rFonts w:ascii="黑体" w:hAnsi="黑体" w:eastAsia="黑体"/>
          <w:color w:val="auto"/>
        </w:rPr>
      </w:pPr>
      <w:r>
        <w:rPr>
          <w:rFonts w:ascii="黑体" w:hAnsi="黑体" w:eastAsia="黑体"/>
          <w:color w:val="auto"/>
        </w:rPr>
        <w:t>判定规则</w:t>
      </w:r>
    </w:p>
    <w:p w14:paraId="11F39F62">
      <w:pPr>
        <w:pStyle w:val="44"/>
        <w:outlineLvl w:val="9"/>
        <w:rPr>
          <w:rFonts w:hAnsi="黑体" w:eastAsia="黑体" w:cs="Times New Roman"/>
          <w:color w:val="auto"/>
          <w:szCs w:val="21"/>
        </w:rPr>
      </w:pPr>
      <w:r>
        <w:rPr>
          <w:rFonts w:hAnsi="黑体" w:eastAsia="黑体" w:cs="Times New Roman"/>
          <w:color w:val="auto"/>
          <w:szCs w:val="21"/>
        </w:rPr>
        <w:t>混凝土抗压强度</w:t>
      </w:r>
    </w:p>
    <w:p w14:paraId="08CA8A21">
      <w:pPr>
        <w:ind w:firstLine="420"/>
        <w:rPr>
          <w:color w:val="auto"/>
        </w:rPr>
      </w:pPr>
      <w:r>
        <w:rPr>
          <w:rFonts w:eastAsia="SimSun-ExtB"/>
          <w:color w:val="auto"/>
        </w:rPr>
        <w:t>28</w:t>
      </w:r>
      <w:r>
        <w:rPr>
          <w:rFonts w:eastAsia="SimSun-ExtB"/>
          <w:color w:val="auto"/>
          <w:sz w:val="22"/>
          <w:szCs w:val="22"/>
        </w:rPr>
        <w:t>d</w:t>
      </w:r>
      <w:r>
        <w:rPr>
          <w:color w:val="auto"/>
        </w:rPr>
        <w:t>混凝土抗压强度按</w:t>
      </w:r>
      <w:r>
        <w:rPr>
          <w:rFonts w:eastAsia="SimSun-ExtB"/>
          <w:color w:val="auto"/>
        </w:rPr>
        <w:t>GB/T</w:t>
      </w:r>
      <w:r>
        <w:rPr>
          <w:rFonts w:eastAsia="SimSun-ExtB"/>
          <w:color w:val="auto"/>
          <w:sz w:val="22"/>
          <w:szCs w:val="22"/>
        </w:rPr>
        <w:t>50107</w:t>
      </w:r>
      <w:r>
        <w:rPr>
          <w:color w:val="auto"/>
        </w:rPr>
        <w:t>检验评定。混凝土抗压强</w:t>
      </w:r>
      <w:r>
        <w:rPr>
          <w:color w:val="auto"/>
          <w:sz w:val="22"/>
          <w:szCs w:val="22"/>
        </w:rPr>
        <w:t>度符合</w:t>
      </w:r>
      <w:r>
        <w:rPr>
          <w:rFonts w:eastAsia="SimSun-ExtB"/>
          <w:color w:val="auto"/>
          <w:sz w:val="22"/>
          <w:szCs w:val="22"/>
        </w:rPr>
        <w:t>6.1</w:t>
      </w:r>
      <w:r>
        <w:rPr>
          <w:color w:val="auto"/>
        </w:rPr>
        <w:t>的规定时，则判该批产品的混凝土抗压强度合格。</w:t>
      </w:r>
    </w:p>
    <w:p w14:paraId="542ACD67">
      <w:pPr>
        <w:pStyle w:val="44"/>
        <w:outlineLvl w:val="9"/>
        <w:rPr>
          <w:rFonts w:hAnsi="黑体" w:eastAsia="黑体" w:cs="Times New Roman"/>
          <w:color w:val="auto"/>
          <w:szCs w:val="21"/>
        </w:rPr>
      </w:pPr>
      <w:r>
        <w:rPr>
          <w:rFonts w:hAnsi="黑体" w:eastAsia="黑体" w:cs="Times New Roman"/>
          <w:color w:val="auto"/>
          <w:szCs w:val="21"/>
        </w:rPr>
        <w:t>外观质量</w:t>
      </w:r>
    </w:p>
    <w:p w14:paraId="40BF18C6">
      <w:pPr>
        <w:ind w:firstLine="420"/>
        <w:rPr>
          <w:color w:val="auto"/>
        </w:rPr>
      </w:pPr>
      <w:r>
        <w:rPr>
          <w:color w:val="auto"/>
        </w:rPr>
        <w:t>10根受检管子中，单项A类项目10根全部符合6.3的规定为该单项合格，单项B类项目不少于8根符合6.3的规定为该单项合格。A类项目全部合格，B类项目的不合格项不超过2项，则判该批产品的外观质量合格。</w:t>
      </w:r>
    </w:p>
    <w:p w14:paraId="429427B5">
      <w:pPr>
        <w:pStyle w:val="44"/>
        <w:outlineLvl w:val="9"/>
        <w:rPr>
          <w:rFonts w:hAnsi="黑体" w:eastAsia="黑体" w:cs="Times New Roman"/>
          <w:color w:val="auto"/>
          <w:szCs w:val="21"/>
        </w:rPr>
      </w:pPr>
      <w:r>
        <w:rPr>
          <w:rFonts w:hAnsi="黑体" w:eastAsia="黑体" w:cs="Times New Roman"/>
          <w:color w:val="auto"/>
          <w:szCs w:val="21"/>
        </w:rPr>
        <w:t>尺寸偏差</w:t>
      </w:r>
    </w:p>
    <w:p w14:paraId="2E3AED2C">
      <w:pPr>
        <w:ind w:firstLine="420"/>
        <w:rPr>
          <w:color w:val="auto"/>
        </w:rPr>
      </w:pPr>
      <w:r>
        <w:rPr>
          <w:rFonts w:eastAsia="SimSun-ExtB"/>
          <w:color w:val="auto"/>
        </w:rPr>
        <w:t>10</w:t>
      </w:r>
      <w:r>
        <w:rPr>
          <w:color w:val="auto"/>
        </w:rPr>
        <w:t>根受检管子中，单项</w:t>
      </w:r>
      <w:r>
        <w:rPr>
          <w:rFonts w:eastAsia="SimSun-ExtB"/>
          <w:color w:val="auto"/>
          <w:sz w:val="22"/>
          <w:szCs w:val="22"/>
        </w:rPr>
        <w:t>A</w:t>
      </w:r>
      <w:r>
        <w:rPr>
          <w:color w:val="auto"/>
        </w:rPr>
        <w:t>类项目</w:t>
      </w:r>
      <w:r>
        <w:rPr>
          <w:rFonts w:eastAsia="SimSun-ExtB"/>
          <w:color w:val="auto"/>
        </w:rPr>
        <w:t>10</w:t>
      </w:r>
      <w:r>
        <w:rPr>
          <w:color w:val="auto"/>
        </w:rPr>
        <w:t>根全部符合</w:t>
      </w:r>
      <w:r>
        <w:rPr>
          <w:rFonts w:eastAsia="SimSun-ExtB"/>
          <w:color w:val="auto"/>
          <w:sz w:val="22"/>
          <w:szCs w:val="22"/>
        </w:rPr>
        <w:t>6.4</w:t>
      </w:r>
      <w:r>
        <w:rPr>
          <w:color w:val="auto"/>
        </w:rPr>
        <w:t>的规定</w:t>
      </w:r>
      <w:r>
        <w:rPr>
          <w:color w:val="auto"/>
          <w:sz w:val="22"/>
          <w:szCs w:val="22"/>
        </w:rPr>
        <w:t>为该单项合格</w:t>
      </w:r>
      <w:r>
        <w:rPr>
          <w:color w:val="auto"/>
        </w:rPr>
        <w:t>，单项</w:t>
      </w:r>
      <w:r>
        <w:rPr>
          <w:rFonts w:eastAsia="SimSun-ExtB"/>
          <w:color w:val="auto"/>
          <w:sz w:val="22"/>
          <w:szCs w:val="22"/>
        </w:rPr>
        <w:t>B</w:t>
      </w:r>
      <w:r>
        <w:rPr>
          <w:color w:val="auto"/>
        </w:rPr>
        <w:t>类项目不少于</w:t>
      </w:r>
      <w:r>
        <w:rPr>
          <w:rFonts w:eastAsia="SimSun-ExtB"/>
          <w:color w:val="auto"/>
          <w:sz w:val="22"/>
          <w:szCs w:val="22"/>
        </w:rPr>
        <w:t>8</w:t>
      </w:r>
      <w:r>
        <w:rPr>
          <w:color w:val="auto"/>
          <w:sz w:val="22"/>
          <w:szCs w:val="22"/>
        </w:rPr>
        <w:t>根符合</w:t>
      </w:r>
      <w:r>
        <w:rPr>
          <w:rFonts w:eastAsia="SimSun-ExtB"/>
          <w:color w:val="auto"/>
          <w:sz w:val="22"/>
          <w:szCs w:val="22"/>
        </w:rPr>
        <w:t>6.4</w:t>
      </w:r>
      <w:r>
        <w:rPr>
          <w:color w:val="auto"/>
        </w:rPr>
        <w:t>的规定为</w:t>
      </w:r>
      <w:r>
        <w:rPr>
          <w:color w:val="auto"/>
          <w:sz w:val="22"/>
          <w:szCs w:val="22"/>
        </w:rPr>
        <w:t>该单项合格。</w:t>
      </w:r>
      <w:r>
        <w:rPr>
          <w:rFonts w:eastAsia="SimSun-ExtB"/>
          <w:color w:val="auto"/>
          <w:sz w:val="22"/>
          <w:szCs w:val="22"/>
        </w:rPr>
        <w:t>A</w:t>
      </w:r>
      <w:r>
        <w:rPr>
          <w:color w:val="auto"/>
          <w:sz w:val="22"/>
          <w:szCs w:val="22"/>
        </w:rPr>
        <w:t>类项</w:t>
      </w:r>
      <w:r>
        <w:rPr>
          <w:color w:val="auto"/>
        </w:rPr>
        <w:t>目全部合格，</w:t>
      </w:r>
      <w:r>
        <w:rPr>
          <w:rFonts w:eastAsia="SimSun-ExtB"/>
          <w:color w:val="auto"/>
          <w:sz w:val="22"/>
          <w:szCs w:val="22"/>
        </w:rPr>
        <w:t>B</w:t>
      </w:r>
      <w:r>
        <w:rPr>
          <w:color w:val="auto"/>
        </w:rPr>
        <w:t>类项目的不</w:t>
      </w:r>
      <w:r>
        <w:rPr>
          <w:color w:val="auto"/>
          <w:sz w:val="22"/>
          <w:szCs w:val="22"/>
        </w:rPr>
        <w:t>合格项</w:t>
      </w:r>
      <w:r>
        <w:rPr>
          <w:color w:val="auto"/>
        </w:rPr>
        <w:t>不超过</w:t>
      </w:r>
      <w:r>
        <w:rPr>
          <w:rFonts w:eastAsia="SimSun-ExtB"/>
          <w:color w:val="auto"/>
        </w:rPr>
        <w:t>2</w:t>
      </w:r>
      <w:r>
        <w:rPr>
          <w:color w:val="auto"/>
        </w:rPr>
        <w:t>项，则判</w:t>
      </w:r>
      <w:r>
        <w:rPr>
          <w:color w:val="auto"/>
          <w:sz w:val="22"/>
          <w:szCs w:val="22"/>
        </w:rPr>
        <w:t>该批产</w:t>
      </w:r>
      <w:r>
        <w:rPr>
          <w:color w:val="auto"/>
          <w:kern w:val="0"/>
          <w:sz w:val="20"/>
          <w:szCs w:val="20"/>
        </w:rPr>
        <w:t>品的尺寸偏差</w:t>
      </w:r>
      <w:r>
        <w:rPr>
          <w:color w:val="auto"/>
          <w:kern w:val="0"/>
          <w:sz w:val="22"/>
          <w:szCs w:val="22"/>
        </w:rPr>
        <w:t>合格。</w:t>
      </w:r>
    </w:p>
    <w:p w14:paraId="145795AA">
      <w:pPr>
        <w:pStyle w:val="44"/>
        <w:outlineLvl w:val="9"/>
        <w:rPr>
          <w:rFonts w:hAnsi="黑体" w:eastAsia="黑体" w:cs="Times New Roman"/>
          <w:color w:val="auto"/>
          <w:szCs w:val="21"/>
        </w:rPr>
      </w:pPr>
      <w:r>
        <w:rPr>
          <w:rFonts w:hAnsi="黑体" w:eastAsia="黑体" w:cs="Times New Roman"/>
          <w:color w:val="auto"/>
          <w:szCs w:val="21"/>
        </w:rPr>
        <w:t>内水压力</w:t>
      </w:r>
    </w:p>
    <w:p w14:paraId="1451A684">
      <w:pPr>
        <w:ind w:firstLine="420"/>
        <w:rPr>
          <w:color w:val="auto"/>
        </w:rPr>
      </w:pPr>
      <w:r>
        <w:rPr>
          <w:color w:val="auto"/>
        </w:rPr>
        <w:t>内水压力检验按以下规则判定。</w:t>
      </w:r>
    </w:p>
    <w:p w14:paraId="2ED8F0D3">
      <w:pPr>
        <w:ind w:firstLine="420"/>
        <w:rPr>
          <w:color w:val="auto"/>
        </w:rPr>
      </w:pPr>
      <w:r>
        <w:rPr>
          <w:color w:val="auto"/>
        </w:rPr>
        <w:t>a）当管子内水压力符合6.5的规定时，则判该批产品内水压力合格。</w:t>
      </w:r>
    </w:p>
    <w:p w14:paraId="36E8CA30">
      <w:pPr>
        <w:ind w:firstLine="420"/>
        <w:rPr>
          <w:color w:val="auto"/>
        </w:rPr>
      </w:pPr>
      <w:r>
        <w:rPr>
          <w:color w:val="auto"/>
        </w:rPr>
        <w:t>b）当管子内水压力不符合6.5的规定时，允许从同批产品中再抽取2根管子进行复验。复验结果如全部符合6.5的规定，则剔除原不符合的1根管子，判该批产品内水压力合格。复验结果如仍有1根或2根管子不符合6.5的规定，则判该批产品内水压力不合格。</w:t>
      </w:r>
    </w:p>
    <w:p w14:paraId="1EB5C15C">
      <w:pPr>
        <w:pStyle w:val="48"/>
        <w:ind w:left="-420" w:firstLine="420"/>
        <w:rPr>
          <w:rFonts w:ascii="黑体" w:hAnsi="黑体" w:eastAsia="黑体"/>
          <w:color w:val="auto"/>
        </w:rPr>
      </w:pPr>
      <w:r>
        <w:rPr>
          <w:rFonts w:ascii="黑体" w:hAnsi="黑体" w:eastAsia="黑体"/>
          <w:color w:val="auto"/>
        </w:rPr>
        <w:t>总判定</w:t>
      </w:r>
    </w:p>
    <w:p w14:paraId="2DFCE8F5">
      <w:pPr>
        <w:ind w:firstLine="420"/>
        <w:rPr>
          <w:color w:val="auto"/>
        </w:rPr>
      </w:pPr>
      <w:r>
        <w:rPr>
          <w:color w:val="auto"/>
        </w:rPr>
        <w:t>当</w:t>
      </w:r>
      <w:r>
        <w:rPr>
          <w:rFonts w:hint="eastAsia"/>
          <w:color w:val="auto"/>
        </w:rPr>
        <w:t>混凝土抗压强度</w:t>
      </w:r>
      <w:r>
        <w:rPr>
          <w:color w:val="auto"/>
        </w:rPr>
        <w:t>、外观质量、尺寸偏差、内水压力、外压荷载均符合本文件要求时，则判该批产品为合格。</w:t>
      </w:r>
    </w:p>
    <w:p w14:paraId="7C3B7A3F">
      <w:pPr>
        <w:pStyle w:val="46"/>
        <w:rPr>
          <w:rFonts w:ascii="Times New Roman" w:hAnsi="Times New Roman" w:cs="Times New Roman"/>
          <w:color w:val="auto"/>
          <w:szCs w:val="21"/>
        </w:rPr>
      </w:pPr>
      <w:r>
        <w:rPr>
          <w:rFonts w:ascii="Times New Roman" w:hAnsi="Times New Roman" w:cs="Times New Roman"/>
          <w:color w:val="auto"/>
          <w:szCs w:val="21"/>
        </w:rPr>
        <w:t>型式检验</w:t>
      </w:r>
    </w:p>
    <w:p w14:paraId="1A202D69">
      <w:pPr>
        <w:pStyle w:val="48"/>
        <w:ind w:left="-420" w:firstLine="420"/>
        <w:rPr>
          <w:rFonts w:ascii="黑体" w:hAnsi="黑体" w:eastAsia="黑体" w:cs="黑体"/>
          <w:color w:val="auto"/>
          <w:kern w:val="2"/>
          <w:szCs w:val="24"/>
        </w:rPr>
      </w:pPr>
      <w:r>
        <w:rPr>
          <w:rFonts w:hint="eastAsia" w:ascii="黑体" w:hAnsi="黑体" w:eastAsia="黑体" w:cs="黑体"/>
          <w:color w:val="auto"/>
          <w:kern w:val="2"/>
          <w:szCs w:val="24"/>
        </w:rPr>
        <w:t>检验条件</w:t>
      </w:r>
    </w:p>
    <w:p w14:paraId="445F54E7">
      <w:pPr>
        <w:widowControl/>
        <w:ind w:firstLine="0" w:firstLineChars="0"/>
        <w:jc w:val="left"/>
        <w:rPr>
          <w:color w:val="auto"/>
        </w:rPr>
      </w:pPr>
      <w:r>
        <w:rPr>
          <w:color w:val="auto"/>
        </w:rPr>
        <w:t>当有下列情况之一时，应进行型式检验：</w:t>
      </w:r>
    </w:p>
    <w:p w14:paraId="28556688">
      <w:pPr>
        <w:ind w:firstLine="420"/>
        <w:rPr>
          <w:color w:val="auto"/>
        </w:rPr>
      </w:pPr>
      <w:r>
        <w:rPr>
          <w:color w:val="auto"/>
        </w:rPr>
        <w:t>a）新产品或老产品转厂生产的试制定型鉴定；</w:t>
      </w:r>
    </w:p>
    <w:p w14:paraId="0B1C0D5E">
      <w:pPr>
        <w:ind w:firstLine="420"/>
        <w:rPr>
          <w:color w:val="auto"/>
        </w:rPr>
      </w:pPr>
      <w:r>
        <w:rPr>
          <w:color w:val="auto"/>
        </w:rPr>
        <w:t>b）正式生产后如产品结构、原材料、生产工艺和管理有较大改变，可能影响产品性能时；</w:t>
      </w:r>
    </w:p>
    <w:p w14:paraId="4CB42DDE">
      <w:pPr>
        <w:ind w:firstLine="420"/>
        <w:rPr>
          <w:color w:val="auto"/>
        </w:rPr>
      </w:pPr>
      <w:r>
        <w:rPr>
          <w:color w:val="auto"/>
        </w:rPr>
        <w:t>c）产品长期停产后，恢复生产时；</w:t>
      </w:r>
    </w:p>
    <w:p w14:paraId="7FCC9A6B">
      <w:pPr>
        <w:ind w:firstLine="420"/>
        <w:rPr>
          <w:color w:val="auto"/>
        </w:rPr>
      </w:pPr>
      <w:r>
        <w:rPr>
          <w:color w:val="auto"/>
        </w:rPr>
        <w:t>d）出厂检验结果与上一次型式检验结果有较大差异时；</w:t>
      </w:r>
    </w:p>
    <w:p w14:paraId="07ACC4DC">
      <w:pPr>
        <w:ind w:firstLine="420"/>
        <w:rPr>
          <w:color w:val="auto"/>
        </w:rPr>
      </w:pPr>
      <w:r>
        <w:rPr>
          <w:color w:val="auto"/>
        </w:rPr>
        <w:t>e）正常生产6个月或生产量达到表9规定时。</w:t>
      </w:r>
    </w:p>
    <w:p w14:paraId="12E195AD">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表9 型式检验批量</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90"/>
        <w:gridCol w:w="3190"/>
        <w:gridCol w:w="3191"/>
      </w:tblGrid>
      <w:tr w14:paraId="68FC2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3190" w:type="dxa"/>
            <w:vAlign w:val="center"/>
          </w:tcPr>
          <w:p w14:paraId="532E17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产品品种</w:t>
            </w:r>
          </w:p>
        </w:tc>
        <w:tc>
          <w:tcPr>
            <w:tcW w:w="3190" w:type="dxa"/>
            <w:vAlign w:val="center"/>
          </w:tcPr>
          <w:p w14:paraId="2B834CA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公称内径D</w:t>
            </w:r>
            <w:r>
              <w:rPr>
                <w:rFonts w:hint="default" w:ascii="Times New Roman" w:cs="Times New Roman"/>
                <w:color w:val="auto"/>
                <w:sz w:val="18"/>
                <w:szCs w:val="18"/>
                <w:vertAlign w:val="subscript"/>
              </w:rPr>
              <w:t>0</w:t>
            </w:r>
          </w:p>
          <w:p w14:paraId="6C6D2C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mm</w:t>
            </w:r>
          </w:p>
        </w:tc>
        <w:tc>
          <w:tcPr>
            <w:tcW w:w="3191" w:type="dxa"/>
            <w:vAlign w:val="center"/>
          </w:tcPr>
          <w:p w14:paraId="3EEE42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批量</w:t>
            </w:r>
          </w:p>
          <w:p w14:paraId="53A968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根</w:t>
            </w:r>
          </w:p>
        </w:tc>
      </w:tr>
      <w:tr w14:paraId="37FBFA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restart"/>
            <w:vAlign w:val="center"/>
          </w:tcPr>
          <w:p w14:paraId="06DB56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耐腐蚀高性能混凝土管</w:t>
            </w:r>
          </w:p>
        </w:tc>
        <w:tc>
          <w:tcPr>
            <w:tcW w:w="3190" w:type="dxa"/>
            <w:vAlign w:val="center"/>
          </w:tcPr>
          <w:p w14:paraId="033715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200~300</w:t>
            </w:r>
          </w:p>
        </w:tc>
        <w:tc>
          <w:tcPr>
            <w:tcW w:w="3191" w:type="dxa"/>
            <w:vAlign w:val="center"/>
          </w:tcPr>
          <w:p w14:paraId="0F5866D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15000</w:t>
            </w:r>
          </w:p>
        </w:tc>
      </w:tr>
      <w:tr w14:paraId="0BC94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048F23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552687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350~600</w:t>
            </w:r>
          </w:p>
        </w:tc>
        <w:tc>
          <w:tcPr>
            <w:tcW w:w="3191" w:type="dxa"/>
            <w:vAlign w:val="center"/>
          </w:tcPr>
          <w:p w14:paraId="1C9350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10000</w:t>
            </w:r>
          </w:p>
        </w:tc>
      </w:tr>
      <w:tr w14:paraId="2EA2A5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restart"/>
            <w:vAlign w:val="center"/>
          </w:tcPr>
          <w:p w14:paraId="048EEB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耐腐蚀高性能钢筋混凝土管</w:t>
            </w:r>
          </w:p>
        </w:tc>
        <w:tc>
          <w:tcPr>
            <w:tcW w:w="3190" w:type="dxa"/>
            <w:vAlign w:val="center"/>
          </w:tcPr>
          <w:p w14:paraId="7B65AE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300~500</w:t>
            </w:r>
          </w:p>
        </w:tc>
        <w:tc>
          <w:tcPr>
            <w:tcW w:w="3191" w:type="dxa"/>
            <w:vAlign w:val="center"/>
          </w:tcPr>
          <w:p w14:paraId="0BE486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7500</w:t>
            </w:r>
          </w:p>
        </w:tc>
      </w:tr>
      <w:tr w14:paraId="03709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498156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7962B9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600~1400</w:t>
            </w:r>
          </w:p>
        </w:tc>
        <w:tc>
          <w:tcPr>
            <w:tcW w:w="3191" w:type="dxa"/>
            <w:vAlign w:val="center"/>
          </w:tcPr>
          <w:p w14:paraId="3F530A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5000</w:t>
            </w:r>
          </w:p>
        </w:tc>
      </w:tr>
      <w:tr w14:paraId="697B0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138042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5AD503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1500~2200</w:t>
            </w:r>
          </w:p>
        </w:tc>
        <w:tc>
          <w:tcPr>
            <w:tcW w:w="3191" w:type="dxa"/>
            <w:vAlign w:val="center"/>
          </w:tcPr>
          <w:p w14:paraId="4755D3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r>
      <w:tr w14:paraId="300F2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90" w:type="dxa"/>
            <w:vMerge w:val="continue"/>
            <w:vAlign w:val="center"/>
          </w:tcPr>
          <w:p w14:paraId="4F41C7C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90" w:type="dxa"/>
            <w:vAlign w:val="center"/>
          </w:tcPr>
          <w:p w14:paraId="6EE68D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2400~4000</w:t>
            </w:r>
          </w:p>
        </w:tc>
        <w:tc>
          <w:tcPr>
            <w:tcW w:w="3191" w:type="dxa"/>
            <w:vAlign w:val="center"/>
          </w:tcPr>
          <w:p w14:paraId="406221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r>
    </w:tbl>
    <w:p w14:paraId="0692B062">
      <w:pPr>
        <w:pStyle w:val="48"/>
        <w:ind w:left="-420" w:firstLine="420"/>
        <w:rPr>
          <w:rFonts w:ascii="黑体" w:hAnsi="黑体" w:eastAsia="黑体" w:cs="黑体"/>
          <w:color w:val="auto"/>
          <w:kern w:val="2"/>
          <w:szCs w:val="24"/>
        </w:rPr>
      </w:pPr>
      <w:r>
        <w:rPr>
          <w:rFonts w:hint="eastAsia" w:ascii="黑体" w:hAnsi="黑体" w:eastAsia="黑体" w:cs="黑体"/>
          <w:color w:val="auto"/>
          <w:kern w:val="2"/>
          <w:szCs w:val="24"/>
        </w:rPr>
        <w:t>抽样、检验</w:t>
      </w:r>
    </w:p>
    <w:p w14:paraId="459CD3FE">
      <w:pPr>
        <w:pStyle w:val="44"/>
        <w:outlineLvl w:val="9"/>
        <w:rPr>
          <w:rFonts w:ascii="Times New Roman" w:cs="Times New Roman"/>
          <w:color w:val="auto"/>
          <w:kern w:val="2"/>
          <w:szCs w:val="24"/>
        </w:rPr>
      </w:pPr>
      <w:r>
        <w:rPr>
          <w:rFonts w:ascii="Times New Roman" w:cs="Times New Roman"/>
          <w:color w:val="auto"/>
          <w:kern w:val="2"/>
          <w:szCs w:val="24"/>
        </w:rPr>
        <w:t>混凝土强度</w:t>
      </w:r>
    </w:p>
    <w:p w14:paraId="5CC16AB9">
      <w:pPr>
        <w:ind w:firstLine="420"/>
        <w:rPr>
          <w:color w:val="auto"/>
          <w:kern w:val="0"/>
          <w:szCs w:val="21"/>
        </w:rPr>
      </w:pPr>
      <w:r>
        <w:rPr>
          <w:color w:val="auto"/>
          <w:kern w:val="0"/>
          <w:szCs w:val="21"/>
        </w:rPr>
        <w:t>检查受检批混凝土抗压强度或抗压强度试验记录。</w:t>
      </w:r>
    </w:p>
    <w:p w14:paraId="4FF92B0C">
      <w:pPr>
        <w:pStyle w:val="44"/>
        <w:outlineLvl w:val="9"/>
        <w:rPr>
          <w:rFonts w:ascii="Times New Roman" w:cs="Times New Roman"/>
          <w:color w:val="auto"/>
          <w:kern w:val="2"/>
          <w:szCs w:val="24"/>
        </w:rPr>
      </w:pPr>
      <w:r>
        <w:rPr>
          <w:rFonts w:ascii="Times New Roman" w:cs="Times New Roman"/>
          <w:color w:val="auto"/>
          <w:kern w:val="2"/>
          <w:szCs w:val="24"/>
        </w:rPr>
        <w:t>混凝土耐久性能</w:t>
      </w:r>
    </w:p>
    <w:p w14:paraId="00041624">
      <w:pPr>
        <w:pStyle w:val="44"/>
        <w:rPr>
          <w:color w:val="auto"/>
          <w:szCs w:val="21"/>
        </w:rPr>
      </w:pPr>
      <w:r>
        <w:rPr>
          <w:rFonts w:hint="eastAsia" w:ascii="Times New Roman" w:cs="Times New Roman"/>
          <w:color w:val="auto"/>
          <w:szCs w:val="21"/>
        </w:rPr>
        <w:t>检查本次型式检验周期内与检验批管材同配比混凝土的抗渗等级、抗离子渗透性能、抗硫酸盐等级检验报告。每一检验批内的混凝土至少应分别实施过1组抗渗等级、抗离子渗透性能、抗硫酸盐等级试验。</w:t>
      </w:r>
    </w:p>
    <w:p w14:paraId="40F5303B">
      <w:pPr>
        <w:pStyle w:val="44"/>
        <w:outlineLvl w:val="9"/>
        <w:rPr>
          <w:rFonts w:ascii="Times New Roman" w:cs="Times New Roman"/>
          <w:color w:val="auto"/>
          <w:kern w:val="2"/>
          <w:szCs w:val="24"/>
        </w:rPr>
      </w:pPr>
      <w:r>
        <w:rPr>
          <w:rFonts w:ascii="Times New Roman" w:cs="Times New Roman"/>
          <w:color w:val="auto"/>
          <w:kern w:val="2"/>
          <w:szCs w:val="24"/>
        </w:rPr>
        <w:t>外观质量、尺寸偏差</w:t>
      </w:r>
    </w:p>
    <w:p w14:paraId="6E54C255">
      <w:pPr>
        <w:ind w:firstLine="420"/>
        <w:rPr>
          <w:color w:val="auto"/>
        </w:rPr>
      </w:pPr>
      <w:r>
        <w:rPr>
          <w:color w:val="auto"/>
        </w:rPr>
        <w:t>同8.2.2.2。</w:t>
      </w:r>
    </w:p>
    <w:p w14:paraId="53EEFA83">
      <w:pPr>
        <w:pStyle w:val="44"/>
        <w:outlineLvl w:val="9"/>
        <w:rPr>
          <w:rFonts w:ascii="Times New Roman" w:cs="Times New Roman"/>
          <w:color w:val="auto"/>
          <w:kern w:val="2"/>
          <w:szCs w:val="24"/>
        </w:rPr>
      </w:pPr>
      <w:r>
        <w:rPr>
          <w:rFonts w:ascii="Times New Roman" w:cs="Times New Roman"/>
          <w:color w:val="auto"/>
          <w:kern w:val="2"/>
          <w:szCs w:val="24"/>
        </w:rPr>
        <w:t>内水压力、外压荷载</w:t>
      </w:r>
    </w:p>
    <w:p w14:paraId="1EF95306">
      <w:pPr>
        <w:ind w:firstLine="420"/>
        <w:rPr>
          <w:color w:val="auto"/>
        </w:rPr>
      </w:pPr>
      <w:r>
        <w:rPr>
          <w:color w:val="auto"/>
        </w:rPr>
        <w:t>从混凝土抗压强度、外观质量和尺寸偏差检验合格的管子中，抽取4根管子：当为</w:t>
      </w:r>
      <w:r>
        <w:rPr>
          <w:rFonts w:hint="eastAsia"/>
          <w:color w:val="auto"/>
        </w:rPr>
        <w:t>耐腐蚀高性能</w:t>
      </w:r>
      <w:r>
        <w:rPr>
          <w:color w:val="auto"/>
        </w:rPr>
        <w:t>混凝土管时，2根检验管子的内水压力，另2根检验管子的破坏荷载；当为</w:t>
      </w:r>
      <w:r>
        <w:rPr>
          <w:rFonts w:hint="eastAsia"/>
          <w:color w:val="auto"/>
        </w:rPr>
        <w:t>耐腐蚀高性能</w:t>
      </w:r>
      <w:r>
        <w:rPr>
          <w:color w:val="auto"/>
        </w:rPr>
        <w:t>钢筋混凝土管时，2根检验管子的内水压力，另2根检验管子的裂缝荷载和破坏荷载。</w:t>
      </w:r>
    </w:p>
    <w:p w14:paraId="6ABA4FA0">
      <w:pPr>
        <w:pStyle w:val="44"/>
        <w:outlineLvl w:val="9"/>
        <w:rPr>
          <w:rFonts w:ascii="Times New Roman" w:cs="Times New Roman"/>
          <w:color w:val="auto"/>
          <w:kern w:val="2"/>
          <w:szCs w:val="24"/>
        </w:rPr>
      </w:pPr>
      <w:r>
        <w:rPr>
          <w:rFonts w:ascii="Times New Roman" w:cs="Times New Roman"/>
          <w:color w:val="auto"/>
          <w:kern w:val="2"/>
          <w:szCs w:val="24"/>
        </w:rPr>
        <w:t>保护层厚度</w:t>
      </w:r>
    </w:p>
    <w:p w14:paraId="5F23AE8A">
      <w:pPr>
        <w:ind w:firstLine="420"/>
        <w:rPr>
          <w:color w:val="auto"/>
        </w:rPr>
      </w:pPr>
      <w:r>
        <w:rPr>
          <w:color w:val="auto"/>
        </w:rPr>
        <w:t>抽取1根检验外压荷载后的管子，进行保护层厚度检验。</w:t>
      </w:r>
    </w:p>
    <w:p w14:paraId="2BF16F12">
      <w:pPr>
        <w:pStyle w:val="44"/>
        <w:outlineLvl w:val="9"/>
        <w:rPr>
          <w:rFonts w:ascii="Times New Roman" w:cs="Times New Roman"/>
          <w:color w:val="auto"/>
          <w:kern w:val="2"/>
          <w:szCs w:val="24"/>
        </w:rPr>
      </w:pPr>
      <w:r>
        <w:rPr>
          <w:rFonts w:ascii="Times New Roman" w:cs="Times New Roman"/>
          <w:color w:val="auto"/>
          <w:kern w:val="2"/>
          <w:szCs w:val="24"/>
        </w:rPr>
        <w:t>管体混凝土吸水率</w:t>
      </w:r>
    </w:p>
    <w:p w14:paraId="012C6870">
      <w:pPr>
        <w:ind w:firstLine="420"/>
        <w:rPr>
          <w:color w:val="auto"/>
        </w:rPr>
      </w:pPr>
      <w:r>
        <w:rPr>
          <w:color w:val="auto"/>
        </w:rPr>
        <w:t>检查管体混凝土吸水率试验记录或抽取1根检验外压荷载后的管子，进行管体混凝土吸水率检验。</w:t>
      </w:r>
    </w:p>
    <w:p w14:paraId="02CFF22A">
      <w:pPr>
        <w:pStyle w:val="48"/>
        <w:ind w:left="-420" w:firstLine="420"/>
        <w:rPr>
          <w:rFonts w:ascii="黑体" w:hAnsi="黑体" w:eastAsia="黑体" w:cs="黑体"/>
          <w:color w:val="auto"/>
          <w:kern w:val="2"/>
          <w:szCs w:val="24"/>
        </w:rPr>
      </w:pPr>
      <w:r>
        <w:rPr>
          <w:rFonts w:hint="eastAsia" w:ascii="黑体" w:hAnsi="黑体" w:eastAsia="黑体" w:cs="黑体"/>
          <w:color w:val="auto"/>
          <w:kern w:val="2"/>
          <w:szCs w:val="24"/>
        </w:rPr>
        <w:t>判定规则</w:t>
      </w:r>
    </w:p>
    <w:p w14:paraId="69E6959A">
      <w:pPr>
        <w:pStyle w:val="44"/>
        <w:outlineLvl w:val="9"/>
        <w:rPr>
          <w:rFonts w:hAnsi="黑体" w:eastAsia="黑体" w:cs="黑体"/>
          <w:color w:val="auto"/>
          <w:kern w:val="2"/>
          <w:szCs w:val="24"/>
        </w:rPr>
      </w:pPr>
      <w:r>
        <w:rPr>
          <w:rFonts w:hint="eastAsia" w:hAnsi="黑体" w:eastAsia="黑体" w:cs="黑体"/>
          <w:color w:val="auto"/>
          <w:kern w:val="2"/>
          <w:szCs w:val="24"/>
        </w:rPr>
        <w:t>混凝土抗压强度</w:t>
      </w:r>
    </w:p>
    <w:p w14:paraId="60CC0399">
      <w:pPr>
        <w:ind w:firstLine="420"/>
        <w:rPr>
          <w:color w:val="auto"/>
        </w:rPr>
      </w:pPr>
      <w:r>
        <w:rPr>
          <w:color w:val="auto"/>
        </w:rPr>
        <w:t>28d混凝土抗压强度按GB/T50107检验评定合格，则判该批产品的混凝土抗压强度合格。</w:t>
      </w:r>
    </w:p>
    <w:p w14:paraId="0BF90DEF">
      <w:pPr>
        <w:pStyle w:val="44"/>
        <w:outlineLvl w:val="9"/>
        <w:rPr>
          <w:rFonts w:hAnsi="黑体" w:eastAsia="黑体" w:cs="黑体"/>
          <w:color w:val="auto"/>
          <w:kern w:val="2"/>
          <w:szCs w:val="24"/>
        </w:rPr>
      </w:pPr>
      <w:r>
        <w:rPr>
          <w:rFonts w:hint="eastAsia" w:hAnsi="黑体" w:eastAsia="黑体" w:cs="黑体"/>
          <w:color w:val="auto"/>
          <w:kern w:val="2"/>
          <w:szCs w:val="24"/>
        </w:rPr>
        <w:t>混凝土耐久性能</w:t>
      </w:r>
    </w:p>
    <w:p w14:paraId="0CCF1EA5">
      <w:pPr>
        <w:pStyle w:val="44"/>
        <w:keepNext w:val="0"/>
        <w:keepLines w:val="0"/>
        <w:pageBreakBefore w:val="0"/>
        <w:widowControl/>
        <w:numPr>
          <w:ilvl w:val="0"/>
          <w:numId w:val="0"/>
        </w:numPr>
        <w:kinsoku/>
        <w:wordWrap/>
        <w:overflowPunct/>
        <w:topLinePunct w:val="0"/>
        <w:autoSpaceDE/>
        <w:autoSpaceDN/>
        <w:bidi w:val="0"/>
        <w:adjustRightInd/>
        <w:snapToGrid/>
        <w:ind w:firstLine="420" w:firstLineChars="200"/>
        <w:textAlignment w:val="auto"/>
        <w:outlineLvl w:val="9"/>
        <w:rPr>
          <w:color w:val="auto"/>
          <w:sz w:val="22"/>
          <w:szCs w:val="22"/>
        </w:rPr>
      </w:pPr>
      <w:r>
        <w:rPr>
          <w:color w:val="auto"/>
          <w:szCs w:val="24"/>
        </w:rPr>
        <w:t>28d</w:t>
      </w:r>
      <w:r>
        <w:rPr>
          <w:rFonts w:hint="eastAsia"/>
          <w:color w:val="auto"/>
          <w:szCs w:val="24"/>
        </w:rPr>
        <w:t>混凝土的抗渗等级、抗离子渗透性能、抗硫酸盐等级、抗冻性、抗碳化性、抗冻性能等级能按</w:t>
      </w:r>
      <w:r>
        <w:rPr>
          <w:color w:val="auto"/>
          <w:szCs w:val="24"/>
        </w:rPr>
        <w:t>GB/T50082</w:t>
      </w:r>
      <w:r>
        <w:rPr>
          <w:rFonts w:hint="eastAsia"/>
          <w:color w:val="auto"/>
          <w:szCs w:val="24"/>
        </w:rPr>
        <w:t>检验评定合格，则判该批产品的混凝土抗压强度合格。</w:t>
      </w:r>
    </w:p>
    <w:p w14:paraId="5CE5F97C">
      <w:pPr>
        <w:pStyle w:val="44"/>
        <w:outlineLvl w:val="9"/>
        <w:rPr>
          <w:rFonts w:hAnsi="黑体" w:eastAsia="黑体" w:cs="黑体"/>
          <w:color w:val="auto"/>
          <w:kern w:val="2"/>
          <w:szCs w:val="24"/>
        </w:rPr>
      </w:pPr>
      <w:r>
        <w:rPr>
          <w:rFonts w:hint="eastAsia" w:hAnsi="黑体" w:eastAsia="黑体" w:cs="黑体"/>
          <w:color w:val="auto"/>
          <w:kern w:val="2"/>
          <w:szCs w:val="24"/>
        </w:rPr>
        <w:t>外观质量</w:t>
      </w:r>
    </w:p>
    <w:p w14:paraId="50B498FB">
      <w:pPr>
        <w:ind w:firstLine="420"/>
        <w:rPr>
          <w:color w:val="auto"/>
        </w:rPr>
      </w:pPr>
      <w:r>
        <w:rPr>
          <w:color w:val="auto"/>
        </w:rPr>
        <w:t>同8.2.3.2。</w:t>
      </w:r>
    </w:p>
    <w:p w14:paraId="09E79DC3">
      <w:pPr>
        <w:pStyle w:val="44"/>
        <w:outlineLvl w:val="9"/>
        <w:rPr>
          <w:rFonts w:hAnsi="黑体" w:eastAsia="黑体" w:cs="黑体"/>
          <w:color w:val="auto"/>
          <w:kern w:val="2"/>
          <w:szCs w:val="24"/>
        </w:rPr>
      </w:pPr>
      <w:r>
        <w:rPr>
          <w:rFonts w:hint="eastAsia" w:hAnsi="黑体" w:eastAsia="黑体" w:cs="黑体"/>
          <w:color w:val="auto"/>
          <w:kern w:val="2"/>
          <w:szCs w:val="24"/>
        </w:rPr>
        <w:t>尺寸偏差</w:t>
      </w:r>
    </w:p>
    <w:p w14:paraId="536CFA92">
      <w:pPr>
        <w:ind w:firstLine="420"/>
        <w:rPr>
          <w:color w:val="auto"/>
        </w:rPr>
      </w:pPr>
      <w:r>
        <w:rPr>
          <w:color w:val="auto"/>
        </w:rPr>
        <w:t>同8.2.3.3。</w:t>
      </w:r>
    </w:p>
    <w:p w14:paraId="42FBA6B4">
      <w:pPr>
        <w:pStyle w:val="44"/>
        <w:outlineLvl w:val="9"/>
        <w:rPr>
          <w:rFonts w:hAnsi="黑体" w:eastAsia="黑体" w:cs="黑体"/>
          <w:color w:val="auto"/>
          <w:kern w:val="2"/>
          <w:szCs w:val="24"/>
        </w:rPr>
      </w:pPr>
      <w:r>
        <w:rPr>
          <w:rFonts w:hint="eastAsia" w:hAnsi="黑体" w:eastAsia="黑体" w:cs="黑体"/>
          <w:color w:val="auto"/>
          <w:kern w:val="2"/>
          <w:szCs w:val="24"/>
        </w:rPr>
        <w:t>内水压力</w:t>
      </w:r>
    </w:p>
    <w:p w14:paraId="4E69A51D">
      <w:pPr>
        <w:ind w:firstLine="420"/>
        <w:rPr>
          <w:color w:val="auto"/>
        </w:rPr>
      </w:pPr>
      <w:r>
        <w:rPr>
          <w:color w:val="auto"/>
        </w:rPr>
        <w:t>内水压力检验按以下规则判定。</w:t>
      </w:r>
    </w:p>
    <w:p w14:paraId="1D66F90F">
      <w:pPr>
        <w:ind w:firstLine="420"/>
        <w:rPr>
          <w:color w:val="auto"/>
        </w:rPr>
      </w:pPr>
      <w:r>
        <w:rPr>
          <w:color w:val="auto"/>
        </w:rPr>
        <w:t>a）当2根管子内水压力均符合6.</w:t>
      </w:r>
      <w:r>
        <w:rPr>
          <w:rFonts w:hint="eastAsia"/>
          <w:color w:val="auto"/>
        </w:rPr>
        <w:t>5</w:t>
      </w:r>
      <w:r>
        <w:rPr>
          <w:color w:val="auto"/>
        </w:rPr>
        <w:t>的规定时，则判该批产品内水压力合格。</w:t>
      </w:r>
    </w:p>
    <w:p w14:paraId="402B823F">
      <w:pPr>
        <w:ind w:firstLine="420"/>
        <w:rPr>
          <w:color w:val="auto"/>
        </w:rPr>
      </w:pPr>
      <w:r>
        <w:rPr>
          <w:color w:val="auto"/>
        </w:rPr>
        <w:t>b）当2根管子中内水压力仅有1根管子不符合6.</w:t>
      </w:r>
      <w:r>
        <w:rPr>
          <w:rFonts w:hint="eastAsia"/>
          <w:color w:val="auto"/>
        </w:rPr>
        <w:t>5</w:t>
      </w:r>
      <w:r>
        <w:rPr>
          <w:color w:val="auto"/>
        </w:rPr>
        <w:t>的规定时，允许从同批产品中再抽取2根管子进行复验。复验结果如全部符合6.</w:t>
      </w:r>
      <w:r>
        <w:rPr>
          <w:rFonts w:hint="eastAsia"/>
          <w:color w:val="auto"/>
        </w:rPr>
        <w:t>5</w:t>
      </w:r>
      <w:r>
        <w:rPr>
          <w:color w:val="auto"/>
        </w:rPr>
        <w:t>的规定，则</w:t>
      </w:r>
      <w:r>
        <w:rPr>
          <w:rFonts w:hint="eastAsia"/>
          <w:color w:val="auto"/>
        </w:rPr>
        <w:t>剔除</w:t>
      </w:r>
      <w:r>
        <w:rPr>
          <w:color w:val="auto"/>
        </w:rPr>
        <w:t>原不符合的1根管子，判该批产品内水压力合格。复验结果如仍有1根或2根管子不符合6.</w:t>
      </w:r>
      <w:r>
        <w:rPr>
          <w:rFonts w:hint="eastAsia"/>
          <w:color w:val="auto"/>
        </w:rPr>
        <w:t>5</w:t>
      </w:r>
      <w:r>
        <w:rPr>
          <w:color w:val="auto"/>
        </w:rPr>
        <w:t>的规定，则判该批产品内水压力不合格。</w:t>
      </w:r>
    </w:p>
    <w:p w14:paraId="11A9B8AB">
      <w:pPr>
        <w:ind w:firstLine="420"/>
        <w:rPr>
          <w:color w:val="auto"/>
        </w:rPr>
      </w:pPr>
      <w:r>
        <w:rPr>
          <w:color w:val="auto"/>
        </w:rPr>
        <w:t>c）当2根管子内水压力均不符合6.</w:t>
      </w:r>
      <w:r>
        <w:rPr>
          <w:rFonts w:hint="eastAsia"/>
          <w:color w:val="auto"/>
        </w:rPr>
        <w:t>5</w:t>
      </w:r>
      <w:r>
        <w:rPr>
          <w:color w:val="auto"/>
        </w:rPr>
        <w:t>的规定时，不准许复验，则判该批产品内水压力不合格。</w:t>
      </w:r>
    </w:p>
    <w:p w14:paraId="67463FDE">
      <w:pPr>
        <w:pStyle w:val="44"/>
        <w:outlineLvl w:val="9"/>
        <w:rPr>
          <w:rFonts w:hAnsi="黑体" w:eastAsia="黑体" w:cs="黑体"/>
          <w:color w:val="auto"/>
          <w:kern w:val="2"/>
          <w:szCs w:val="24"/>
        </w:rPr>
      </w:pPr>
      <w:r>
        <w:rPr>
          <w:rFonts w:hint="eastAsia" w:hAnsi="黑体" w:eastAsia="黑体" w:cs="黑体"/>
          <w:color w:val="auto"/>
          <w:kern w:val="2"/>
          <w:szCs w:val="24"/>
        </w:rPr>
        <w:t>外压荷载</w:t>
      </w:r>
    </w:p>
    <w:p w14:paraId="48DC78F3">
      <w:pPr>
        <w:ind w:firstLine="420"/>
        <w:rPr>
          <w:color w:val="auto"/>
        </w:rPr>
      </w:pPr>
      <w:r>
        <w:rPr>
          <w:color w:val="auto"/>
        </w:rPr>
        <w:t>外压荷载检验按以下规则判定。</w:t>
      </w:r>
    </w:p>
    <w:p w14:paraId="3852C334">
      <w:pPr>
        <w:ind w:firstLine="420"/>
        <w:rPr>
          <w:color w:val="auto"/>
        </w:rPr>
      </w:pPr>
      <w:r>
        <w:rPr>
          <w:color w:val="auto"/>
        </w:rPr>
        <w:t>a）当2根管子外压荷载均符合6.</w:t>
      </w:r>
      <w:r>
        <w:rPr>
          <w:rFonts w:hint="eastAsia"/>
          <w:color w:val="auto"/>
        </w:rPr>
        <w:t>6</w:t>
      </w:r>
      <w:r>
        <w:rPr>
          <w:color w:val="auto"/>
        </w:rPr>
        <w:t>的规定时，则判该批产品外压荷载合格。</w:t>
      </w:r>
    </w:p>
    <w:p w14:paraId="6695FB9B">
      <w:pPr>
        <w:ind w:firstLine="420"/>
        <w:rPr>
          <w:color w:val="auto"/>
        </w:rPr>
      </w:pPr>
      <w:r>
        <w:rPr>
          <w:color w:val="auto"/>
        </w:rPr>
        <w:t>b）当2根管子中外压荷载仅有1根管子不符合6.</w:t>
      </w:r>
      <w:r>
        <w:rPr>
          <w:rFonts w:hint="eastAsia"/>
          <w:color w:val="auto"/>
        </w:rPr>
        <w:t>6</w:t>
      </w:r>
      <w:r>
        <w:rPr>
          <w:color w:val="auto"/>
        </w:rPr>
        <w:t>的规定时，允许从同批产品中再抽取2根管子进行复验。复验结果如全部符合6.</w:t>
      </w:r>
      <w:r>
        <w:rPr>
          <w:rFonts w:hint="eastAsia"/>
          <w:color w:val="auto"/>
        </w:rPr>
        <w:t>6</w:t>
      </w:r>
      <w:r>
        <w:rPr>
          <w:color w:val="auto"/>
        </w:rPr>
        <w:t>的规定，则剔除原不符合的1根管子，判该批产品外压荷载合格。复验结果如仍有1根或2根管子不符合6.</w:t>
      </w:r>
      <w:r>
        <w:rPr>
          <w:rFonts w:hint="eastAsia"/>
          <w:color w:val="auto"/>
        </w:rPr>
        <w:t>6</w:t>
      </w:r>
      <w:r>
        <w:rPr>
          <w:color w:val="auto"/>
        </w:rPr>
        <w:t>的规定，则判该批产品外压荷载不合格。</w:t>
      </w:r>
    </w:p>
    <w:p w14:paraId="583840A6">
      <w:pPr>
        <w:ind w:firstLine="420"/>
        <w:rPr>
          <w:color w:val="auto"/>
        </w:rPr>
      </w:pPr>
      <w:r>
        <w:rPr>
          <w:color w:val="auto"/>
        </w:rPr>
        <w:t>c）当2根管子外压荷载均不符合6.</w:t>
      </w:r>
      <w:r>
        <w:rPr>
          <w:rFonts w:hint="eastAsia"/>
          <w:color w:val="auto"/>
        </w:rPr>
        <w:t>6</w:t>
      </w:r>
      <w:r>
        <w:rPr>
          <w:color w:val="auto"/>
        </w:rPr>
        <w:t>的规定时，不准许复验，则判该批产品外压荷载不合格。</w:t>
      </w:r>
    </w:p>
    <w:p w14:paraId="63CADB59">
      <w:pPr>
        <w:pStyle w:val="44"/>
        <w:outlineLvl w:val="9"/>
        <w:rPr>
          <w:rFonts w:hAnsi="黑体" w:eastAsia="黑体" w:cs="黑体"/>
          <w:color w:val="auto"/>
          <w:kern w:val="2"/>
          <w:szCs w:val="24"/>
        </w:rPr>
      </w:pPr>
      <w:r>
        <w:rPr>
          <w:rFonts w:hint="eastAsia" w:hAnsi="黑体" w:eastAsia="黑体" w:cs="黑体"/>
          <w:color w:val="auto"/>
          <w:kern w:val="2"/>
          <w:szCs w:val="24"/>
        </w:rPr>
        <w:t>保护层厚度</w:t>
      </w:r>
    </w:p>
    <w:p w14:paraId="2B1366F0">
      <w:pPr>
        <w:ind w:firstLine="420"/>
        <w:rPr>
          <w:color w:val="auto"/>
        </w:rPr>
      </w:pPr>
      <w:r>
        <w:rPr>
          <w:color w:val="auto"/>
        </w:rPr>
        <w:t>保护层厚度检验按以下规则判定。</w:t>
      </w:r>
    </w:p>
    <w:p w14:paraId="426B0953">
      <w:pPr>
        <w:ind w:firstLine="420"/>
        <w:rPr>
          <w:color w:val="auto"/>
        </w:rPr>
      </w:pPr>
      <w:r>
        <w:rPr>
          <w:color w:val="auto"/>
        </w:rPr>
        <w:t>a）当被测的3点保护层厚度均符合6.</w:t>
      </w:r>
      <w:r>
        <w:rPr>
          <w:rFonts w:hint="eastAsia"/>
          <w:color w:val="auto"/>
        </w:rPr>
        <w:t>7</w:t>
      </w:r>
      <w:r>
        <w:rPr>
          <w:color w:val="auto"/>
        </w:rPr>
        <w:t>的规定时，则判该批产品保护层厚度合格。</w:t>
      </w:r>
    </w:p>
    <w:p w14:paraId="0587D691">
      <w:pPr>
        <w:ind w:firstLine="420"/>
        <w:rPr>
          <w:color w:val="auto"/>
        </w:rPr>
      </w:pPr>
      <w:r>
        <w:rPr>
          <w:color w:val="auto"/>
        </w:rPr>
        <w:t>b）当3点中仅有1点保护层厚度不符合6.</w:t>
      </w:r>
      <w:r>
        <w:rPr>
          <w:rFonts w:hint="eastAsia"/>
          <w:color w:val="auto"/>
        </w:rPr>
        <w:t>7</w:t>
      </w:r>
      <w:r>
        <w:rPr>
          <w:color w:val="auto"/>
        </w:rPr>
        <w:t>的规定时，允许从同批产品中再抽取2根管子进行复验。复验结果如全部符合6.</w:t>
      </w:r>
      <w:r>
        <w:rPr>
          <w:rFonts w:hint="eastAsia"/>
          <w:color w:val="auto"/>
        </w:rPr>
        <w:t>7</w:t>
      </w:r>
      <w:r>
        <w:rPr>
          <w:color w:val="auto"/>
        </w:rPr>
        <w:t>的规定，则剔除原不符合的1根管子，判该批产品保护层厚度合格。复验结果如仍有1点或1点以上保护层厚度不符合6.</w:t>
      </w:r>
      <w:r>
        <w:rPr>
          <w:rFonts w:hint="eastAsia"/>
          <w:color w:val="auto"/>
        </w:rPr>
        <w:t>7</w:t>
      </w:r>
      <w:r>
        <w:rPr>
          <w:color w:val="auto"/>
        </w:rPr>
        <w:t>的规定，则判该批产品保护层厚度不合格。</w:t>
      </w:r>
    </w:p>
    <w:p w14:paraId="18160C5E">
      <w:pPr>
        <w:ind w:firstLine="420"/>
        <w:rPr>
          <w:color w:val="auto"/>
        </w:rPr>
      </w:pPr>
      <w:r>
        <w:rPr>
          <w:color w:val="auto"/>
        </w:rPr>
        <w:t>c）当3点中有2点或3点保护层厚度不符合6.</w:t>
      </w:r>
      <w:r>
        <w:rPr>
          <w:rFonts w:hint="eastAsia"/>
          <w:color w:val="auto"/>
        </w:rPr>
        <w:t>7</w:t>
      </w:r>
      <w:r>
        <w:rPr>
          <w:color w:val="auto"/>
        </w:rPr>
        <w:t>6的规定时，不准许复验，则判该批产品保护层厚度不合格。</w:t>
      </w:r>
    </w:p>
    <w:p w14:paraId="6CFA31BE">
      <w:pPr>
        <w:pStyle w:val="44"/>
        <w:outlineLvl w:val="9"/>
        <w:rPr>
          <w:rFonts w:hAnsi="黑体" w:eastAsia="黑体" w:cs="黑体"/>
          <w:color w:val="auto"/>
          <w:kern w:val="2"/>
          <w:szCs w:val="24"/>
        </w:rPr>
      </w:pPr>
      <w:r>
        <w:rPr>
          <w:rFonts w:hint="eastAsia" w:hAnsi="黑体" w:eastAsia="黑体" w:cs="黑体"/>
          <w:color w:val="auto"/>
          <w:kern w:val="2"/>
          <w:szCs w:val="24"/>
        </w:rPr>
        <w:t>管体混凝土吸水率</w:t>
      </w:r>
    </w:p>
    <w:p w14:paraId="33622A02">
      <w:pPr>
        <w:widowControl/>
        <w:ind w:firstLine="420"/>
        <w:jc w:val="left"/>
        <w:rPr>
          <w:color w:val="auto"/>
        </w:rPr>
      </w:pPr>
      <w:r>
        <w:rPr>
          <w:color w:val="auto"/>
        </w:rPr>
        <w:t>当用于管体混凝土吸水率检验的3个试件均符合6.</w:t>
      </w:r>
      <w:r>
        <w:rPr>
          <w:rFonts w:hint="eastAsia"/>
          <w:color w:val="auto"/>
        </w:rPr>
        <w:t>8</w:t>
      </w:r>
      <w:r>
        <w:rPr>
          <w:color w:val="auto"/>
        </w:rPr>
        <w:t>的规定时，判该批产品管体混凝土吸水率合格。</w:t>
      </w:r>
    </w:p>
    <w:p w14:paraId="26A61F1A">
      <w:pPr>
        <w:pStyle w:val="48"/>
        <w:ind w:left="-420" w:firstLine="420"/>
        <w:rPr>
          <w:rFonts w:ascii="黑体" w:hAnsi="黑体" w:eastAsia="黑体" w:cs="黑体"/>
          <w:color w:val="auto"/>
          <w:kern w:val="2"/>
          <w:szCs w:val="24"/>
        </w:rPr>
      </w:pPr>
      <w:r>
        <w:rPr>
          <w:rFonts w:hint="eastAsia" w:ascii="黑体" w:hAnsi="黑体" w:eastAsia="黑体" w:cs="黑体"/>
          <w:color w:val="auto"/>
          <w:kern w:val="2"/>
          <w:szCs w:val="24"/>
        </w:rPr>
        <w:t>总判定</w:t>
      </w:r>
    </w:p>
    <w:p w14:paraId="456BE9B6">
      <w:pPr>
        <w:widowControl/>
        <w:ind w:firstLine="420"/>
        <w:jc w:val="left"/>
        <w:rPr>
          <w:color w:val="auto"/>
        </w:rPr>
      </w:pPr>
      <w:r>
        <w:rPr>
          <w:color w:val="auto"/>
        </w:rPr>
        <w:t>当混凝土抗压强度、混凝土耐久性能、外观质量、尺寸偏差、内水压力、外压荷载、保护层厚度、管体混凝土吸水率均符合本文件要求时，则判该批产品为合格。</w:t>
      </w:r>
    </w:p>
    <w:p w14:paraId="2EE83B82">
      <w:pPr>
        <w:pStyle w:val="35"/>
        <w:spacing w:before="312" w:after="312"/>
        <w:outlineLvl w:val="0"/>
        <w:rPr>
          <w:rFonts w:ascii="Times New Roman"/>
          <w:color w:val="auto"/>
        </w:rPr>
      </w:pPr>
      <w:bookmarkStart w:id="26" w:name="_Toc19664"/>
      <w:bookmarkStart w:id="27" w:name="_Toc7641"/>
      <w:r>
        <w:rPr>
          <w:rFonts w:ascii="Times New Roman"/>
          <w:color w:val="auto"/>
        </w:rPr>
        <w:t>标志、运输和贮存</w:t>
      </w:r>
      <w:bookmarkEnd w:id="26"/>
      <w:bookmarkEnd w:id="27"/>
    </w:p>
    <w:p w14:paraId="7890FB86">
      <w:pPr>
        <w:pStyle w:val="46"/>
        <w:rPr>
          <w:rFonts w:ascii="Times New Roman" w:hAnsi="Times New Roman" w:cs="Times New Roman"/>
          <w:color w:val="auto"/>
          <w:sz w:val="20"/>
        </w:rPr>
      </w:pPr>
      <w:r>
        <w:rPr>
          <w:rFonts w:ascii="Times New Roman" w:hAnsi="Times New Roman" w:cs="Times New Roman"/>
          <w:color w:val="auto"/>
          <w:sz w:val="20"/>
        </w:rPr>
        <w:t>标志</w:t>
      </w:r>
    </w:p>
    <w:p w14:paraId="21DE9F08">
      <w:pPr>
        <w:pStyle w:val="48"/>
        <w:ind w:left="0"/>
        <w:rPr>
          <w:rFonts w:ascii="Times New Roman"/>
          <w:color w:val="auto"/>
          <w:kern w:val="2"/>
          <w:szCs w:val="24"/>
        </w:rPr>
      </w:pPr>
      <w:r>
        <w:rPr>
          <w:rFonts w:ascii="Times New Roman"/>
          <w:color w:val="auto"/>
          <w:kern w:val="2"/>
          <w:szCs w:val="24"/>
        </w:rPr>
        <w:t>每根合格的管子表面应有标志，具体内容包括：企业名称、商标、产品标记、生产日期等。宜使用数码标签或电子芯片。</w:t>
      </w:r>
    </w:p>
    <w:p w14:paraId="2BD29040">
      <w:pPr>
        <w:pStyle w:val="48"/>
        <w:ind w:left="-420" w:firstLine="420"/>
        <w:rPr>
          <w:rFonts w:ascii="Times New Roman"/>
          <w:color w:val="auto"/>
          <w:kern w:val="2"/>
          <w:szCs w:val="24"/>
        </w:rPr>
      </w:pPr>
      <w:r>
        <w:rPr>
          <w:rFonts w:ascii="Times New Roman"/>
          <w:color w:val="auto"/>
          <w:kern w:val="2"/>
          <w:szCs w:val="24"/>
        </w:rPr>
        <w:t>管子表面应有</w:t>
      </w:r>
      <w:r>
        <w:rPr>
          <w:rFonts w:hint="eastAsia" w:ascii="Times New Roman"/>
          <w:color w:val="auto"/>
          <w:kern w:val="2"/>
          <w:szCs w:val="24"/>
        </w:rPr>
        <w:t>“</w:t>
      </w:r>
      <w:r>
        <w:rPr>
          <w:rFonts w:ascii="Times New Roman"/>
          <w:color w:val="auto"/>
          <w:kern w:val="2"/>
          <w:szCs w:val="24"/>
        </w:rPr>
        <w:t>严禁碰撞</w:t>
      </w:r>
      <w:r>
        <w:rPr>
          <w:rFonts w:hint="eastAsia" w:ascii="Times New Roman"/>
          <w:color w:val="auto"/>
          <w:kern w:val="2"/>
          <w:szCs w:val="24"/>
        </w:rPr>
        <w:t>”</w:t>
      </w:r>
      <w:r>
        <w:rPr>
          <w:rFonts w:ascii="Times New Roman"/>
          <w:color w:val="auto"/>
          <w:kern w:val="2"/>
          <w:szCs w:val="24"/>
        </w:rPr>
        <w:t>的标识。</w:t>
      </w:r>
    </w:p>
    <w:p w14:paraId="30A2DECF">
      <w:pPr>
        <w:pStyle w:val="46"/>
        <w:rPr>
          <w:rFonts w:ascii="Times New Roman" w:hAnsi="Times New Roman" w:cs="Times New Roman"/>
          <w:color w:val="auto"/>
          <w:sz w:val="20"/>
        </w:rPr>
      </w:pPr>
      <w:r>
        <w:rPr>
          <w:rFonts w:ascii="Times New Roman" w:hAnsi="Times New Roman" w:cs="Times New Roman"/>
          <w:color w:val="auto"/>
          <w:sz w:val="20"/>
        </w:rPr>
        <w:t>运输</w:t>
      </w:r>
    </w:p>
    <w:p w14:paraId="48853403">
      <w:pPr>
        <w:pStyle w:val="48"/>
        <w:ind w:left="0"/>
        <w:rPr>
          <w:rFonts w:ascii="Times New Roman"/>
          <w:color w:val="auto"/>
          <w:kern w:val="2"/>
          <w:szCs w:val="24"/>
        </w:rPr>
      </w:pPr>
      <w:r>
        <w:rPr>
          <w:rFonts w:ascii="Times New Roman"/>
          <w:color w:val="auto"/>
          <w:kern w:val="2"/>
          <w:szCs w:val="24"/>
        </w:rPr>
        <w:t>管子起吊应轻起轻落，不应直接用钢丝绳穿心吊。装卸时管子不应自由滚动和随意抛掷，运输途中不应碰撞。</w:t>
      </w:r>
    </w:p>
    <w:p w14:paraId="13D134BD">
      <w:pPr>
        <w:pStyle w:val="48"/>
        <w:ind w:left="-420" w:firstLine="420"/>
        <w:rPr>
          <w:rFonts w:ascii="Times New Roman"/>
          <w:color w:val="auto"/>
          <w:kern w:val="2"/>
          <w:szCs w:val="24"/>
        </w:rPr>
      </w:pPr>
      <w:r>
        <w:rPr>
          <w:rFonts w:ascii="Times New Roman"/>
          <w:color w:val="auto"/>
          <w:kern w:val="2"/>
          <w:szCs w:val="24"/>
        </w:rPr>
        <w:t>为防止在运输过程中管子损坏，管子两端可用软质物品包扎，或在管子之间放置软垫。</w:t>
      </w:r>
    </w:p>
    <w:p w14:paraId="7221E12C">
      <w:pPr>
        <w:pStyle w:val="46"/>
        <w:rPr>
          <w:rFonts w:ascii="Times New Roman" w:hAnsi="Times New Roman" w:cs="Times New Roman"/>
          <w:color w:val="auto"/>
          <w:sz w:val="20"/>
        </w:rPr>
      </w:pPr>
      <w:r>
        <w:rPr>
          <w:rFonts w:ascii="Times New Roman" w:hAnsi="Times New Roman" w:cs="Times New Roman"/>
          <w:color w:val="auto"/>
          <w:sz w:val="20"/>
        </w:rPr>
        <w:t>贮存</w:t>
      </w:r>
    </w:p>
    <w:p w14:paraId="525B5A2E">
      <w:pPr>
        <w:pStyle w:val="48"/>
        <w:tabs>
          <w:tab w:val="left" w:pos="709"/>
        </w:tabs>
        <w:ind w:left="0"/>
        <w:rPr>
          <w:rFonts w:ascii="Times New Roman"/>
          <w:color w:val="auto"/>
          <w:kern w:val="2"/>
          <w:szCs w:val="24"/>
        </w:rPr>
      </w:pPr>
      <w:r>
        <w:rPr>
          <w:rFonts w:ascii="Times New Roman"/>
          <w:color w:val="auto"/>
          <w:kern w:val="2"/>
          <w:szCs w:val="24"/>
        </w:rPr>
        <w:t>管子堆放场地应坚实平整。</w:t>
      </w:r>
    </w:p>
    <w:p w14:paraId="22614028">
      <w:pPr>
        <w:pStyle w:val="48"/>
        <w:ind w:left="0"/>
        <w:rPr>
          <w:rFonts w:ascii="Times New Roman"/>
          <w:color w:val="auto"/>
          <w:kern w:val="2"/>
          <w:szCs w:val="24"/>
        </w:rPr>
      </w:pPr>
      <w:r>
        <w:rPr>
          <w:rFonts w:ascii="Times New Roman"/>
          <w:color w:val="auto"/>
          <w:kern w:val="2"/>
          <w:szCs w:val="24"/>
        </w:rPr>
        <w:t>管子应按品种、规格、接口型式、外压荷载级别及生产日期分别堆放，并采取安全防护措施。当采用卧式堆放时，堆放层数不宜超过表10的规定；对公称内径大于1800mm的管子，宜采用立式堆放，堆放层数不宜超过2层。</w:t>
      </w:r>
    </w:p>
    <w:p w14:paraId="504FF561">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表10 管子卧式堆放层数</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95"/>
        <w:gridCol w:w="1195"/>
        <w:gridCol w:w="1196"/>
        <w:gridCol w:w="1196"/>
        <w:gridCol w:w="1196"/>
        <w:gridCol w:w="1196"/>
        <w:gridCol w:w="1196"/>
        <w:gridCol w:w="1196"/>
      </w:tblGrid>
      <w:tr w14:paraId="1B45E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95" w:type="dxa"/>
            <w:vAlign w:val="center"/>
          </w:tcPr>
          <w:p w14:paraId="75A5A2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vertAlign w:val="subscript"/>
              </w:rPr>
            </w:pPr>
            <w:r>
              <w:rPr>
                <w:rFonts w:hint="default" w:ascii="Times New Roman" w:cs="Times New Roman"/>
                <w:color w:val="auto"/>
                <w:sz w:val="18"/>
                <w:szCs w:val="18"/>
              </w:rPr>
              <w:t>公称内径D</w:t>
            </w:r>
            <w:r>
              <w:rPr>
                <w:rFonts w:hint="default" w:ascii="Times New Roman" w:cs="Times New Roman"/>
                <w:color w:val="auto"/>
                <w:sz w:val="18"/>
                <w:szCs w:val="18"/>
                <w:vertAlign w:val="subscript"/>
              </w:rPr>
              <w:t>0</w:t>
            </w:r>
          </w:p>
          <w:p w14:paraId="72338A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mm</w:t>
            </w:r>
          </w:p>
        </w:tc>
        <w:tc>
          <w:tcPr>
            <w:tcW w:w="1195" w:type="dxa"/>
            <w:vAlign w:val="center"/>
          </w:tcPr>
          <w:p w14:paraId="14C4FB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1196" w:type="dxa"/>
            <w:vAlign w:val="center"/>
          </w:tcPr>
          <w:p w14:paraId="45BCF1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250~400</w:t>
            </w:r>
          </w:p>
        </w:tc>
        <w:tc>
          <w:tcPr>
            <w:tcW w:w="1196" w:type="dxa"/>
            <w:vAlign w:val="center"/>
          </w:tcPr>
          <w:p w14:paraId="09C7D7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450~600</w:t>
            </w:r>
          </w:p>
        </w:tc>
        <w:tc>
          <w:tcPr>
            <w:tcW w:w="1196" w:type="dxa"/>
            <w:vAlign w:val="center"/>
          </w:tcPr>
          <w:p w14:paraId="67C773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700~900</w:t>
            </w:r>
          </w:p>
        </w:tc>
        <w:tc>
          <w:tcPr>
            <w:tcW w:w="1196" w:type="dxa"/>
            <w:vAlign w:val="center"/>
          </w:tcPr>
          <w:p w14:paraId="277855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1000~1400</w:t>
            </w:r>
          </w:p>
        </w:tc>
        <w:tc>
          <w:tcPr>
            <w:tcW w:w="1196" w:type="dxa"/>
            <w:vAlign w:val="center"/>
          </w:tcPr>
          <w:p w14:paraId="129C47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1500~1800</w:t>
            </w:r>
          </w:p>
        </w:tc>
        <w:tc>
          <w:tcPr>
            <w:tcW w:w="1196" w:type="dxa"/>
            <w:vAlign w:val="center"/>
          </w:tcPr>
          <w:p w14:paraId="7539A77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r>
      <w:tr w14:paraId="738F46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95" w:type="dxa"/>
            <w:vAlign w:val="center"/>
          </w:tcPr>
          <w:p w14:paraId="07CB70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层数</w:t>
            </w:r>
          </w:p>
        </w:tc>
        <w:tc>
          <w:tcPr>
            <w:tcW w:w="1195" w:type="dxa"/>
            <w:vAlign w:val="center"/>
          </w:tcPr>
          <w:p w14:paraId="0A93A1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w:t>
            </w:r>
          </w:p>
        </w:tc>
        <w:tc>
          <w:tcPr>
            <w:tcW w:w="1196" w:type="dxa"/>
            <w:vAlign w:val="center"/>
          </w:tcPr>
          <w:p w14:paraId="595D555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1196" w:type="dxa"/>
            <w:vAlign w:val="center"/>
          </w:tcPr>
          <w:p w14:paraId="0E28FE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w:t>
            </w:r>
          </w:p>
        </w:tc>
        <w:tc>
          <w:tcPr>
            <w:tcW w:w="1196" w:type="dxa"/>
            <w:vAlign w:val="center"/>
          </w:tcPr>
          <w:p w14:paraId="266C20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w:t>
            </w:r>
          </w:p>
        </w:tc>
        <w:tc>
          <w:tcPr>
            <w:tcW w:w="1196" w:type="dxa"/>
            <w:vAlign w:val="center"/>
          </w:tcPr>
          <w:p w14:paraId="4628BA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w:t>
            </w:r>
          </w:p>
        </w:tc>
        <w:tc>
          <w:tcPr>
            <w:tcW w:w="1196" w:type="dxa"/>
            <w:vAlign w:val="center"/>
          </w:tcPr>
          <w:p w14:paraId="115C2D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w:t>
            </w:r>
          </w:p>
        </w:tc>
        <w:tc>
          <w:tcPr>
            <w:tcW w:w="1196" w:type="dxa"/>
            <w:vAlign w:val="center"/>
          </w:tcPr>
          <w:p w14:paraId="739BBD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w:t>
            </w:r>
          </w:p>
        </w:tc>
      </w:tr>
    </w:tbl>
    <w:p w14:paraId="30215250">
      <w:pPr>
        <w:pStyle w:val="48"/>
        <w:ind w:left="-420" w:firstLine="420"/>
        <w:rPr>
          <w:rFonts w:ascii="Times New Roman"/>
          <w:color w:val="auto"/>
          <w:kern w:val="2"/>
          <w:szCs w:val="24"/>
        </w:rPr>
      </w:pPr>
      <w:r>
        <w:rPr>
          <w:rFonts w:ascii="Times New Roman"/>
          <w:color w:val="auto"/>
          <w:kern w:val="2"/>
          <w:szCs w:val="24"/>
        </w:rPr>
        <w:t>承插口管卧式堆放时，应采取措施避免因承插口与管身受力不均匀影响管子质量。</w:t>
      </w:r>
    </w:p>
    <w:p w14:paraId="1ACCE480">
      <w:pPr>
        <w:pStyle w:val="35"/>
        <w:spacing w:before="312" w:after="312"/>
        <w:outlineLvl w:val="0"/>
        <w:rPr>
          <w:rFonts w:ascii="Times New Roman"/>
          <w:color w:val="auto"/>
        </w:rPr>
      </w:pPr>
      <w:bookmarkStart w:id="28" w:name="_Toc28242"/>
      <w:bookmarkStart w:id="29" w:name="_Toc20738"/>
      <w:r>
        <w:rPr>
          <w:rFonts w:ascii="Times New Roman"/>
          <w:color w:val="auto"/>
        </w:rPr>
        <w:t>产品合格证</w:t>
      </w:r>
      <w:bookmarkEnd w:id="28"/>
      <w:bookmarkEnd w:id="29"/>
    </w:p>
    <w:p w14:paraId="01BBC3CC">
      <w:pPr>
        <w:ind w:firstLine="420"/>
        <w:rPr>
          <w:color w:val="auto"/>
        </w:rPr>
      </w:pPr>
      <w:r>
        <w:rPr>
          <w:color w:val="auto"/>
        </w:rPr>
        <w:t>管子出厂时，应附企业统一编号的产品合格证，其内容应包括：</w:t>
      </w:r>
    </w:p>
    <w:p w14:paraId="329A7E7D">
      <w:pPr>
        <w:ind w:firstLine="420"/>
        <w:rPr>
          <w:color w:val="auto"/>
        </w:rPr>
      </w:pPr>
      <w:r>
        <w:rPr>
          <w:color w:val="auto"/>
        </w:rPr>
        <w:t>a）企业名称、商标、厂址、电话；</w:t>
      </w:r>
    </w:p>
    <w:p w14:paraId="33C68C0B">
      <w:pPr>
        <w:ind w:firstLine="420"/>
        <w:rPr>
          <w:color w:val="auto"/>
        </w:rPr>
      </w:pPr>
      <w:r>
        <w:rPr>
          <w:color w:val="auto"/>
        </w:rPr>
        <w:t>b）生产日期、出厂日期；</w:t>
      </w:r>
    </w:p>
    <w:p w14:paraId="3DAB7234">
      <w:pPr>
        <w:ind w:firstLine="420"/>
        <w:rPr>
          <w:color w:val="auto"/>
        </w:rPr>
      </w:pPr>
      <w:r>
        <w:rPr>
          <w:color w:val="auto"/>
        </w:rPr>
        <w:t>c）执行标准；</w:t>
      </w:r>
    </w:p>
    <w:p w14:paraId="2B05BB8A">
      <w:pPr>
        <w:ind w:firstLine="420"/>
        <w:rPr>
          <w:color w:val="auto"/>
        </w:rPr>
      </w:pPr>
      <w:r>
        <w:rPr>
          <w:color w:val="auto"/>
        </w:rPr>
        <w:t>d）产品品种、规格、外压荷载级别；</w:t>
      </w:r>
    </w:p>
    <w:p w14:paraId="2F4B5AF3">
      <w:pPr>
        <w:ind w:firstLine="420"/>
        <w:rPr>
          <w:color w:val="auto"/>
        </w:rPr>
      </w:pPr>
      <w:r>
        <w:rPr>
          <w:color w:val="auto"/>
        </w:rPr>
        <w:t>e）产品出厂检验报告；</w:t>
      </w:r>
    </w:p>
    <w:p w14:paraId="7304E19A">
      <w:pPr>
        <w:ind w:firstLine="420"/>
        <w:rPr>
          <w:color w:val="auto"/>
        </w:rPr>
        <w:sectPr>
          <w:footerReference r:id="rId16" w:type="default"/>
          <w:footerReference r:id="rId17" w:type="even"/>
          <w:pgSz w:w="11906" w:h="16838"/>
          <w:pgMar w:top="1440" w:right="1080" w:bottom="1440" w:left="1080" w:header="562" w:footer="1134" w:gutter="0"/>
          <w:pgNumType w:start="1"/>
          <w:cols w:space="425" w:num="1"/>
          <w:formProt w:val="0"/>
          <w:docGrid w:type="lines" w:linePitch="312" w:charSpace="0"/>
        </w:sectPr>
      </w:pPr>
      <w:r>
        <w:rPr>
          <w:color w:val="auto"/>
        </w:rPr>
        <w:t>f）企业检验部门及检验人员鉴章。</w:t>
      </w:r>
    </w:p>
    <w:p w14:paraId="23399170">
      <w:pPr>
        <w:bidi w:val="0"/>
        <w:jc w:val="center"/>
        <w:rPr>
          <w:rFonts w:hint="eastAsia" w:ascii="黑体" w:hAnsi="黑体" w:eastAsia="黑体" w:cs="黑体"/>
        </w:rPr>
      </w:pPr>
      <w:bookmarkStart w:id="30" w:name="_Toc7728"/>
      <w:bookmarkStart w:id="31" w:name="_Toc12960"/>
      <w:r>
        <w:rPr>
          <w:rFonts w:hint="eastAsia" w:ascii="黑体" w:hAnsi="黑体" w:eastAsia="黑体" w:cs="黑体"/>
        </w:rPr>
        <w:t>附录A</w:t>
      </w:r>
      <w:bookmarkEnd w:id="30"/>
      <w:bookmarkEnd w:id="31"/>
    </w:p>
    <w:p w14:paraId="7238813C">
      <w:pPr>
        <w:bidi w:val="0"/>
        <w:jc w:val="center"/>
        <w:rPr>
          <w:rFonts w:hint="eastAsia" w:ascii="黑体" w:hAnsi="黑体" w:eastAsia="黑体" w:cs="黑体"/>
        </w:rPr>
      </w:pPr>
      <w:r>
        <w:rPr>
          <w:rFonts w:hint="eastAsia" w:ascii="黑体" w:hAnsi="黑体" w:eastAsia="黑体" w:cs="黑体"/>
        </w:rPr>
        <w:t>（资料性）</w:t>
      </w:r>
    </w:p>
    <w:p w14:paraId="26908BB1">
      <w:pPr>
        <w:bidi w:val="0"/>
        <w:jc w:val="center"/>
        <w:rPr>
          <w:rFonts w:hint="eastAsia" w:ascii="黑体" w:hAnsi="黑体" w:eastAsia="黑体" w:cs="黑体"/>
          <w:b w:val="0"/>
          <w:bCs w:val="0"/>
          <w:color w:val="auto"/>
          <w:szCs w:val="21"/>
        </w:rPr>
      </w:pPr>
      <w:r>
        <w:rPr>
          <w:rFonts w:hint="eastAsia" w:ascii="黑体" w:hAnsi="黑体" w:eastAsia="黑体" w:cs="黑体"/>
        </w:rPr>
        <w:t>管子接口细部尺寸</w:t>
      </w:r>
    </w:p>
    <w:p w14:paraId="4E30DBAB">
      <w:pPr>
        <w:widowControl/>
        <w:ind w:firstLine="420" w:firstLineChars="0"/>
        <w:jc w:val="left"/>
        <w:rPr>
          <w:rFonts w:ascii="黑体" w:hAnsi="黑体" w:eastAsia="黑体" w:cs="黑体"/>
          <w:color w:val="auto"/>
          <w:kern w:val="0"/>
          <w:sz w:val="20"/>
          <w:szCs w:val="20"/>
        </w:rPr>
      </w:pPr>
      <w:r>
        <w:rPr>
          <w:rFonts w:hint="eastAsia" w:ascii="黑体" w:hAnsi="黑体" w:eastAsia="黑体" w:cs="黑体"/>
          <w:color w:val="auto"/>
          <w:kern w:val="0"/>
          <w:sz w:val="22"/>
          <w:szCs w:val="22"/>
        </w:rPr>
        <w:t>A.1</w:t>
      </w:r>
      <w:r>
        <w:rPr>
          <w:rFonts w:hint="eastAsia" w:ascii="黑体" w:hAnsi="黑体" w:eastAsia="黑体" w:cs="黑体"/>
          <w:color w:val="auto"/>
          <w:kern w:val="0"/>
          <w:sz w:val="20"/>
          <w:szCs w:val="20"/>
        </w:rPr>
        <w:t>接口参考细部尺寸</w:t>
      </w:r>
    </w:p>
    <w:p w14:paraId="79AC94A2">
      <w:pPr>
        <w:pStyle w:val="28"/>
        <w:ind w:firstLine="420"/>
        <w:rPr>
          <w:rFonts w:ascii="Times New Roman"/>
          <w:color w:val="auto"/>
          <w:szCs w:val="21"/>
        </w:rPr>
      </w:pPr>
      <w:r>
        <w:rPr>
          <w:rFonts w:ascii="黑体" w:hAnsi="黑体" w:eastAsia="黑体"/>
          <w:color w:val="auto"/>
          <w:szCs w:val="21"/>
        </w:rPr>
        <w:t>A.1.1</w:t>
      </w:r>
      <w:r>
        <w:rPr>
          <w:rFonts w:ascii="Times New Roman"/>
          <w:i/>
          <w:color w:val="auto"/>
          <w:szCs w:val="21"/>
        </w:rPr>
        <w:t>ϕ</w:t>
      </w:r>
      <w:r>
        <w:rPr>
          <w:rFonts w:ascii="Times New Roman"/>
          <w:color w:val="auto"/>
          <w:szCs w:val="21"/>
        </w:rPr>
        <w:t>600~</w:t>
      </w:r>
      <w:r>
        <w:rPr>
          <w:rFonts w:ascii="Times New Roman"/>
          <w:i/>
          <w:color w:val="auto"/>
          <w:szCs w:val="21"/>
        </w:rPr>
        <w:t>ϕ</w:t>
      </w:r>
      <w:r>
        <w:rPr>
          <w:rFonts w:ascii="Times New Roman"/>
          <w:color w:val="auto"/>
          <w:szCs w:val="21"/>
        </w:rPr>
        <w:t>1200柔性接口A型承插口管接口细部尺寸见图A.1、表A.1。</w:t>
      </w:r>
    </w:p>
    <w:p w14:paraId="024C5951">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4A1495B2">
      <w:pPr>
        <w:pStyle w:val="28"/>
        <w:ind w:firstLine="0" w:firstLineChars="0"/>
        <w:jc w:val="center"/>
        <w:rPr>
          <w:rFonts w:ascii="Times New Roman"/>
          <w:color w:val="auto"/>
        </w:rPr>
      </w:pPr>
      <w:r>
        <w:rPr>
          <w:rFonts w:ascii="Times New Roman"/>
          <w:color w:val="auto"/>
        </w:rPr>
        <w:drawing>
          <wp:inline distT="0" distB="0" distL="0" distR="0">
            <wp:extent cx="5050790" cy="2021840"/>
            <wp:effectExtent l="0" t="0" r="16510" b="1651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4"/>
                    <a:srcRect l="1884" t="6055" r="6743" b="11201"/>
                    <a:stretch>
                      <a:fillRect/>
                    </a:stretch>
                  </pic:blipFill>
                  <pic:spPr>
                    <a:xfrm>
                      <a:off x="0" y="0"/>
                      <a:ext cx="5050790" cy="2021840"/>
                    </a:xfrm>
                    <a:prstGeom prst="rect">
                      <a:avLst/>
                    </a:prstGeom>
                  </pic:spPr>
                </pic:pic>
              </a:graphicData>
            </a:graphic>
          </wp:inline>
        </w:drawing>
      </w:r>
    </w:p>
    <w:p w14:paraId="39C2E171">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图A.1 </w:t>
      </w:r>
      <w:r>
        <w:rPr>
          <w:rFonts w:hint="default" w:ascii="Times New Roman" w:hAnsi="Times New Roman" w:eastAsia="黑体" w:cs="Times New Roman"/>
          <w:b w:val="0"/>
          <w:bCs w:val="0"/>
          <w:color w:val="auto"/>
          <w:sz w:val="21"/>
          <w:szCs w:val="21"/>
        </w:rPr>
        <w:t>ϕ600~ϕ1200</w:t>
      </w:r>
      <w:r>
        <w:rPr>
          <w:rFonts w:hint="eastAsia" w:ascii="黑体" w:hAnsi="黑体" w:eastAsia="黑体" w:cs="黑体"/>
          <w:b w:val="0"/>
          <w:bCs w:val="0"/>
          <w:color w:val="auto"/>
          <w:sz w:val="21"/>
          <w:szCs w:val="21"/>
        </w:rPr>
        <w:t>柔性接口A型承插口管接口</w:t>
      </w:r>
    </w:p>
    <w:p w14:paraId="76229918">
      <w:pPr>
        <w:pStyle w:val="28"/>
        <w:ind w:firstLine="402"/>
        <w:jc w:val="center"/>
        <w:rPr>
          <w:rFonts w:hint="eastAsia" w:ascii="黑体" w:hAnsi="黑体" w:eastAsia="黑体" w:cs="黑体"/>
          <w:b w:val="0"/>
          <w:bCs w:val="0"/>
          <w:color w:val="auto"/>
          <w:sz w:val="21"/>
          <w:szCs w:val="21"/>
        </w:rPr>
      </w:pPr>
    </w:p>
    <w:p w14:paraId="6C789DBC">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表A.1 </w:t>
      </w:r>
      <w:r>
        <w:rPr>
          <w:rFonts w:hint="eastAsia" w:ascii="Times New Roman" w:hAnsi="Times New Roman" w:eastAsia="黑体" w:cs="Times New Roman"/>
          <w:b w:val="0"/>
          <w:bCs w:val="0"/>
          <w:color w:val="auto"/>
          <w:sz w:val="21"/>
          <w:szCs w:val="21"/>
        </w:rPr>
        <w:t>ϕ600~ϕ1200</w:t>
      </w:r>
      <w:r>
        <w:rPr>
          <w:rFonts w:hint="eastAsia" w:ascii="黑体" w:hAnsi="黑体" w:eastAsia="黑体" w:cs="黑体"/>
          <w:b w:val="0"/>
          <w:bCs w:val="0"/>
          <w:color w:val="auto"/>
          <w:sz w:val="21"/>
          <w:szCs w:val="21"/>
        </w:rPr>
        <w:t>柔性接口A型承插口接口细部尺寸</w:t>
      </w:r>
    </w:p>
    <w:p w14:paraId="459F485B">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92"/>
        <w:gridCol w:w="822"/>
        <w:gridCol w:w="939"/>
        <w:gridCol w:w="868"/>
        <w:gridCol w:w="1026"/>
        <w:gridCol w:w="1026"/>
        <w:gridCol w:w="941"/>
        <w:gridCol w:w="928"/>
        <w:gridCol w:w="928"/>
      </w:tblGrid>
      <w:tr w14:paraId="7679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1" w:type="dxa"/>
            <w:vMerge w:val="restart"/>
            <w:vAlign w:val="center"/>
          </w:tcPr>
          <w:p w14:paraId="7B0E67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453AC7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992" w:type="dxa"/>
            <w:vMerge w:val="restart"/>
            <w:vAlign w:val="center"/>
          </w:tcPr>
          <w:p w14:paraId="13485D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69CDA9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2629" w:type="dxa"/>
            <w:gridSpan w:val="3"/>
            <w:vAlign w:val="center"/>
          </w:tcPr>
          <w:p w14:paraId="71D021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4849" w:type="dxa"/>
            <w:gridSpan w:val="5"/>
            <w:vAlign w:val="center"/>
          </w:tcPr>
          <w:p w14:paraId="7AF2DB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承口尺寸</w:t>
            </w:r>
          </w:p>
        </w:tc>
      </w:tr>
      <w:tr w14:paraId="0BDAE2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Merge w:val="continue"/>
            <w:vAlign w:val="center"/>
          </w:tcPr>
          <w:p w14:paraId="6082629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992" w:type="dxa"/>
            <w:vMerge w:val="continue"/>
            <w:vAlign w:val="center"/>
          </w:tcPr>
          <w:p w14:paraId="77BA4D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822" w:type="dxa"/>
            <w:vAlign w:val="center"/>
          </w:tcPr>
          <w:p w14:paraId="2F878E8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939" w:type="dxa"/>
            <w:vAlign w:val="center"/>
          </w:tcPr>
          <w:p w14:paraId="772ACE6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868" w:type="dxa"/>
            <w:vAlign w:val="center"/>
          </w:tcPr>
          <w:p w14:paraId="57FECF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1026" w:type="dxa"/>
            <w:vAlign w:val="center"/>
          </w:tcPr>
          <w:p w14:paraId="142D7D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1026" w:type="dxa"/>
            <w:vAlign w:val="center"/>
          </w:tcPr>
          <w:p w14:paraId="1359AE0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4</w:t>
            </w:r>
          </w:p>
        </w:tc>
        <w:tc>
          <w:tcPr>
            <w:tcW w:w="941" w:type="dxa"/>
            <w:vAlign w:val="center"/>
          </w:tcPr>
          <w:p w14:paraId="0B7C381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928" w:type="dxa"/>
            <w:vAlign w:val="center"/>
          </w:tcPr>
          <w:p w14:paraId="1ACA04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3</w:t>
            </w:r>
          </w:p>
        </w:tc>
        <w:tc>
          <w:tcPr>
            <w:tcW w:w="928" w:type="dxa"/>
            <w:vAlign w:val="center"/>
          </w:tcPr>
          <w:p w14:paraId="17B7FC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4</w:t>
            </w:r>
          </w:p>
        </w:tc>
      </w:tr>
      <w:tr w14:paraId="5FD05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0E57EB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992" w:type="dxa"/>
            <w:vAlign w:val="center"/>
          </w:tcPr>
          <w:p w14:paraId="23CDBA3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822" w:type="dxa"/>
            <w:vAlign w:val="center"/>
          </w:tcPr>
          <w:p w14:paraId="6C20A88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705</w:t>
            </w:r>
          </w:p>
        </w:tc>
        <w:tc>
          <w:tcPr>
            <w:tcW w:w="939" w:type="dxa"/>
            <w:shd w:val="clear" w:color="auto" w:fill="auto"/>
            <w:vAlign w:val="center"/>
          </w:tcPr>
          <w:p w14:paraId="161175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725</w:t>
            </w:r>
          </w:p>
        </w:tc>
        <w:tc>
          <w:tcPr>
            <w:tcW w:w="868" w:type="dxa"/>
            <w:vAlign w:val="center"/>
          </w:tcPr>
          <w:p w14:paraId="0F6250D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102</w:t>
            </w:r>
          </w:p>
        </w:tc>
        <w:tc>
          <w:tcPr>
            <w:tcW w:w="1026" w:type="dxa"/>
            <w:shd w:val="clear" w:color="auto" w:fill="auto"/>
            <w:vAlign w:val="center"/>
          </w:tcPr>
          <w:p w14:paraId="42DED4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728</w:t>
            </w:r>
          </w:p>
        </w:tc>
        <w:tc>
          <w:tcPr>
            <w:tcW w:w="1026" w:type="dxa"/>
            <w:shd w:val="clear" w:color="auto" w:fill="auto"/>
            <w:vAlign w:val="center"/>
          </w:tcPr>
          <w:p w14:paraId="7681F8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868</w:t>
            </w:r>
          </w:p>
        </w:tc>
        <w:tc>
          <w:tcPr>
            <w:tcW w:w="941" w:type="dxa"/>
            <w:vAlign w:val="center"/>
          </w:tcPr>
          <w:p w14:paraId="55CEAE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99</w:t>
            </w:r>
          </w:p>
        </w:tc>
        <w:tc>
          <w:tcPr>
            <w:tcW w:w="928" w:type="dxa"/>
            <w:vAlign w:val="center"/>
          </w:tcPr>
          <w:p w14:paraId="38FD54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w:t>
            </w:r>
          </w:p>
        </w:tc>
        <w:tc>
          <w:tcPr>
            <w:tcW w:w="928" w:type="dxa"/>
            <w:vAlign w:val="center"/>
          </w:tcPr>
          <w:p w14:paraId="34A6A1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r>
      <w:tr w14:paraId="7CF79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58CFFA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992" w:type="dxa"/>
            <w:vAlign w:val="center"/>
          </w:tcPr>
          <w:p w14:paraId="0A9E15A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92</w:t>
            </w:r>
          </w:p>
        </w:tc>
        <w:tc>
          <w:tcPr>
            <w:tcW w:w="822" w:type="dxa"/>
            <w:vAlign w:val="center"/>
          </w:tcPr>
          <w:p w14:paraId="5B5E8B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924</w:t>
            </w:r>
          </w:p>
        </w:tc>
        <w:tc>
          <w:tcPr>
            <w:tcW w:w="939" w:type="dxa"/>
            <w:shd w:val="clear" w:color="auto" w:fill="auto"/>
            <w:vAlign w:val="center"/>
          </w:tcPr>
          <w:p w14:paraId="432B874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868" w:type="dxa"/>
            <w:vAlign w:val="center"/>
          </w:tcPr>
          <w:p w14:paraId="0701AA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102</w:t>
            </w:r>
          </w:p>
        </w:tc>
        <w:tc>
          <w:tcPr>
            <w:tcW w:w="1026" w:type="dxa"/>
            <w:shd w:val="clear" w:color="auto" w:fill="auto"/>
            <w:vAlign w:val="center"/>
          </w:tcPr>
          <w:p w14:paraId="324FE1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947</w:t>
            </w:r>
          </w:p>
        </w:tc>
        <w:tc>
          <w:tcPr>
            <w:tcW w:w="1026" w:type="dxa"/>
            <w:shd w:val="clear" w:color="auto" w:fill="auto"/>
            <w:vAlign w:val="center"/>
          </w:tcPr>
          <w:p w14:paraId="34BEF6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1118</w:t>
            </w:r>
          </w:p>
        </w:tc>
        <w:tc>
          <w:tcPr>
            <w:tcW w:w="941" w:type="dxa"/>
            <w:vAlign w:val="center"/>
          </w:tcPr>
          <w:p w14:paraId="31FEAC4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99</w:t>
            </w:r>
          </w:p>
        </w:tc>
        <w:tc>
          <w:tcPr>
            <w:tcW w:w="928" w:type="dxa"/>
            <w:vAlign w:val="center"/>
          </w:tcPr>
          <w:p w14:paraId="3BFDCBD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w:t>
            </w:r>
          </w:p>
        </w:tc>
        <w:tc>
          <w:tcPr>
            <w:tcW w:w="928" w:type="dxa"/>
            <w:vAlign w:val="center"/>
          </w:tcPr>
          <w:p w14:paraId="6A3A88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169</w:t>
            </w:r>
          </w:p>
        </w:tc>
      </w:tr>
      <w:tr w14:paraId="5F53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0BB743F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992" w:type="dxa"/>
            <w:vAlign w:val="center"/>
          </w:tcPr>
          <w:p w14:paraId="118E64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822" w:type="dxa"/>
            <w:vAlign w:val="center"/>
          </w:tcPr>
          <w:p w14:paraId="0C5C62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1148</w:t>
            </w:r>
          </w:p>
        </w:tc>
        <w:tc>
          <w:tcPr>
            <w:tcW w:w="939" w:type="dxa"/>
            <w:shd w:val="clear" w:color="auto" w:fill="auto"/>
            <w:vAlign w:val="center"/>
          </w:tcPr>
          <w:p w14:paraId="061FBD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1168</w:t>
            </w:r>
          </w:p>
        </w:tc>
        <w:tc>
          <w:tcPr>
            <w:tcW w:w="868" w:type="dxa"/>
            <w:vAlign w:val="center"/>
          </w:tcPr>
          <w:p w14:paraId="5C3F3B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727104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1172</w:t>
            </w:r>
          </w:p>
        </w:tc>
        <w:tc>
          <w:tcPr>
            <w:tcW w:w="1026" w:type="dxa"/>
            <w:shd w:val="clear" w:color="auto" w:fill="auto"/>
            <w:vAlign w:val="center"/>
          </w:tcPr>
          <w:p w14:paraId="6E85DF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1372</w:t>
            </w:r>
          </w:p>
        </w:tc>
        <w:tc>
          <w:tcPr>
            <w:tcW w:w="941" w:type="dxa"/>
            <w:vAlign w:val="center"/>
          </w:tcPr>
          <w:p w14:paraId="70C2C55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w:t>
            </w:r>
          </w:p>
        </w:tc>
        <w:tc>
          <w:tcPr>
            <w:tcW w:w="928" w:type="dxa"/>
            <w:vAlign w:val="center"/>
          </w:tcPr>
          <w:p w14:paraId="0A4EE3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w:t>
            </w:r>
          </w:p>
        </w:tc>
        <w:tc>
          <w:tcPr>
            <w:tcW w:w="928" w:type="dxa"/>
            <w:vAlign w:val="center"/>
          </w:tcPr>
          <w:p w14:paraId="7208F9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192</w:t>
            </w:r>
          </w:p>
        </w:tc>
      </w:tr>
      <w:tr w14:paraId="6EC49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194C39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992" w:type="dxa"/>
            <w:vAlign w:val="center"/>
          </w:tcPr>
          <w:p w14:paraId="5558CE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822" w:type="dxa"/>
            <w:vAlign w:val="center"/>
          </w:tcPr>
          <w:p w14:paraId="0DC72A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1363</w:t>
            </w:r>
          </w:p>
        </w:tc>
        <w:tc>
          <w:tcPr>
            <w:tcW w:w="939" w:type="dxa"/>
            <w:shd w:val="clear" w:color="auto" w:fill="auto"/>
            <w:vAlign w:val="center"/>
          </w:tcPr>
          <w:p w14:paraId="132457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1383</w:t>
            </w:r>
          </w:p>
        </w:tc>
        <w:tc>
          <w:tcPr>
            <w:tcW w:w="868" w:type="dxa"/>
            <w:vAlign w:val="center"/>
          </w:tcPr>
          <w:p w14:paraId="0598A8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7308A9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1386</w:t>
            </w:r>
          </w:p>
        </w:tc>
        <w:tc>
          <w:tcPr>
            <w:tcW w:w="1026" w:type="dxa"/>
            <w:shd w:val="clear" w:color="auto" w:fill="auto"/>
            <w:vAlign w:val="center"/>
          </w:tcPr>
          <w:p w14:paraId="728217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1596</w:t>
            </w:r>
          </w:p>
        </w:tc>
        <w:tc>
          <w:tcPr>
            <w:tcW w:w="941" w:type="dxa"/>
            <w:vAlign w:val="center"/>
          </w:tcPr>
          <w:p w14:paraId="6BCB99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w:t>
            </w:r>
          </w:p>
        </w:tc>
        <w:tc>
          <w:tcPr>
            <w:tcW w:w="928" w:type="dxa"/>
            <w:vAlign w:val="center"/>
          </w:tcPr>
          <w:p w14:paraId="282DC0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928" w:type="dxa"/>
            <w:vAlign w:val="center"/>
          </w:tcPr>
          <w:p w14:paraId="13463D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185</w:t>
            </w:r>
          </w:p>
        </w:tc>
      </w:tr>
    </w:tbl>
    <w:p w14:paraId="3F10C524">
      <w:pPr>
        <w:pStyle w:val="28"/>
        <w:ind w:firstLine="420"/>
        <w:rPr>
          <w:rFonts w:ascii="Times New Roman"/>
          <w:color w:val="auto"/>
          <w:szCs w:val="21"/>
        </w:rPr>
      </w:pPr>
    </w:p>
    <w:p w14:paraId="1AD48254">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2 </w:t>
      </w:r>
      <w:r>
        <w:rPr>
          <w:rFonts w:ascii="Calibri" w:hAnsi="Calibri" w:eastAsia="黑体" w:cs="Calibri"/>
          <w:i/>
          <w:color w:val="auto"/>
          <w:sz w:val="20"/>
          <w:szCs w:val="18"/>
        </w:rPr>
        <w:t>ϕ</w:t>
      </w:r>
      <w:r>
        <w:rPr>
          <w:rFonts w:hint="eastAsia" w:ascii="Times New Roman"/>
          <w:color w:val="auto"/>
          <w:szCs w:val="21"/>
        </w:rPr>
        <w:t>3</w:t>
      </w:r>
      <w:r>
        <w:rPr>
          <w:rFonts w:ascii="Times New Roman"/>
          <w:color w:val="auto"/>
          <w:szCs w:val="21"/>
        </w:rPr>
        <w:t>00~</w:t>
      </w:r>
      <w:r>
        <w:rPr>
          <w:rFonts w:ascii="Calibri" w:hAnsi="Calibri" w:eastAsia="黑体" w:cs="Calibri"/>
          <w:i/>
          <w:color w:val="auto"/>
          <w:sz w:val="20"/>
          <w:szCs w:val="18"/>
        </w:rPr>
        <w:t>ϕ</w:t>
      </w:r>
      <w:r>
        <w:rPr>
          <w:rFonts w:ascii="Times New Roman"/>
          <w:color w:val="auto"/>
          <w:szCs w:val="21"/>
        </w:rPr>
        <w:t>1200柔性接口</w:t>
      </w:r>
      <w:r>
        <w:rPr>
          <w:rFonts w:hint="eastAsia" w:ascii="Times New Roman"/>
          <w:color w:val="auto"/>
          <w:szCs w:val="21"/>
        </w:rPr>
        <w:t>B</w:t>
      </w:r>
      <w:r>
        <w:rPr>
          <w:rFonts w:ascii="Times New Roman"/>
          <w:color w:val="auto"/>
          <w:szCs w:val="21"/>
        </w:rPr>
        <w:t>型承插口管接口细部尺寸见图A.</w:t>
      </w:r>
      <w:r>
        <w:rPr>
          <w:rFonts w:hint="eastAsia" w:ascii="Times New Roman"/>
          <w:color w:val="auto"/>
          <w:szCs w:val="21"/>
        </w:rPr>
        <w:t>2</w:t>
      </w:r>
      <w:r>
        <w:rPr>
          <w:rFonts w:ascii="Times New Roman"/>
          <w:color w:val="auto"/>
          <w:szCs w:val="21"/>
        </w:rPr>
        <w:t>、表A.</w:t>
      </w:r>
      <w:r>
        <w:rPr>
          <w:rFonts w:hint="eastAsia" w:ascii="Times New Roman"/>
          <w:color w:val="auto"/>
          <w:szCs w:val="21"/>
        </w:rPr>
        <w:t>2</w:t>
      </w:r>
      <w:r>
        <w:rPr>
          <w:rFonts w:ascii="Times New Roman"/>
          <w:color w:val="auto"/>
          <w:szCs w:val="21"/>
        </w:rPr>
        <w:t>。</w:t>
      </w:r>
    </w:p>
    <w:p w14:paraId="71D1C89C">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31BF2AC7">
      <w:pPr>
        <w:pStyle w:val="28"/>
        <w:ind w:firstLine="420"/>
        <w:jc w:val="center"/>
        <w:rPr>
          <w:rFonts w:ascii="Times New Roman"/>
          <w:color w:val="auto"/>
        </w:rPr>
      </w:pPr>
      <w:r>
        <w:rPr>
          <w:rFonts w:ascii="Times New Roman"/>
          <w:color w:val="auto"/>
        </w:rPr>
        <w:drawing>
          <wp:inline distT="0" distB="0" distL="0" distR="0">
            <wp:extent cx="5297805" cy="1830705"/>
            <wp:effectExtent l="0" t="0" r="17145" b="1714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5"/>
                    <a:srcRect l="8244" t="19282" r="9770" b="10890"/>
                    <a:stretch>
                      <a:fillRect/>
                    </a:stretch>
                  </pic:blipFill>
                  <pic:spPr>
                    <a:xfrm>
                      <a:off x="0" y="0"/>
                      <a:ext cx="5297805" cy="1830705"/>
                    </a:xfrm>
                    <a:prstGeom prst="rect">
                      <a:avLst/>
                    </a:prstGeom>
                  </pic:spPr>
                </pic:pic>
              </a:graphicData>
            </a:graphic>
          </wp:inline>
        </w:drawing>
      </w:r>
    </w:p>
    <w:p w14:paraId="3AB4233C">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图A.2 </w:t>
      </w:r>
      <w:r>
        <w:rPr>
          <w:rFonts w:hint="eastAsia" w:ascii="Times New Roman" w:hAnsi="Times New Roman" w:eastAsia="黑体" w:cs="Times New Roman"/>
          <w:b w:val="0"/>
          <w:bCs w:val="0"/>
          <w:color w:val="auto"/>
          <w:sz w:val="21"/>
          <w:szCs w:val="21"/>
        </w:rPr>
        <w:t>ϕ300~ϕ1200</w:t>
      </w:r>
      <w:r>
        <w:rPr>
          <w:rFonts w:hint="eastAsia" w:ascii="黑体" w:hAnsi="黑体" w:eastAsia="黑体" w:cs="黑体"/>
          <w:b w:val="0"/>
          <w:bCs w:val="0"/>
          <w:color w:val="auto"/>
          <w:sz w:val="21"/>
          <w:szCs w:val="21"/>
        </w:rPr>
        <w:t>柔性接口B型承插口管接口</w:t>
      </w:r>
    </w:p>
    <w:p w14:paraId="43ABDEA5">
      <w:pPr>
        <w:pStyle w:val="28"/>
        <w:ind w:firstLine="402"/>
        <w:jc w:val="center"/>
        <w:rPr>
          <w:rFonts w:hint="eastAsia" w:ascii="黑体" w:hAnsi="黑体" w:eastAsia="黑体" w:cs="黑体"/>
          <w:b w:val="0"/>
          <w:bCs w:val="0"/>
          <w:color w:val="auto"/>
          <w:sz w:val="21"/>
          <w:szCs w:val="21"/>
        </w:rPr>
      </w:pPr>
    </w:p>
    <w:p w14:paraId="73875D0B">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表A.2 </w:t>
      </w:r>
      <w:r>
        <w:rPr>
          <w:rFonts w:hint="eastAsia" w:ascii="Times New Roman" w:hAnsi="Times New Roman" w:eastAsia="黑体" w:cs="Times New Roman"/>
          <w:b w:val="0"/>
          <w:bCs w:val="0"/>
          <w:color w:val="auto"/>
          <w:sz w:val="21"/>
          <w:szCs w:val="21"/>
        </w:rPr>
        <w:t>ϕ300~ϕ1200</w:t>
      </w:r>
      <w:r>
        <w:rPr>
          <w:rFonts w:hint="eastAsia" w:ascii="黑体" w:hAnsi="黑体" w:eastAsia="黑体" w:cs="黑体"/>
          <w:b w:val="0"/>
          <w:bCs w:val="0"/>
          <w:color w:val="auto"/>
          <w:sz w:val="21"/>
          <w:szCs w:val="21"/>
        </w:rPr>
        <w:t>柔性接口B型承插口接口细部尺寸</w:t>
      </w:r>
    </w:p>
    <w:p w14:paraId="587505DC">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992"/>
        <w:gridCol w:w="822"/>
        <w:gridCol w:w="939"/>
        <w:gridCol w:w="868"/>
        <w:gridCol w:w="1026"/>
        <w:gridCol w:w="1026"/>
        <w:gridCol w:w="941"/>
        <w:gridCol w:w="928"/>
        <w:gridCol w:w="928"/>
      </w:tblGrid>
      <w:tr w14:paraId="4392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1" w:type="dxa"/>
            <w:vMerge w:val="restart"/>
            <w:vAlign w:val="center"/>
          </w:tcPr>
          <w:p w14:paraId="3DCA8E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4929F5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992" w:type="dxa"/>
            <w:vMerge w:val="restart"/>
            <w:vAlign w:val="center"/>
          </w:tcPr>
          <w:p w14:paraId="5715E7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5256091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2629" w:type="dxa"/>
            <w:gridSpan w:val="3"/>
            <w:vAlign w:val="center"/>
          </w:tcPr>
          <w:p w14:paraId="71FC89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4849" w:type="dxa"/>
            <w:gridSpan w:val="5"/>
            <w:vAlign w:val="center"/>
          </w:tcPr>
          <w:p w14:paraId="07B28E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承口尺寸</w:t>
            </w:r>
          </w:p>
        </w:tc>
      </w:tr>
      <w:tr w14:paraId="32F34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1101" w:type="dxa"/>
            <w:vMerge w:val="continue"/>
            <w:vAlign w:val="center"/>
          </w:tcPr>
          <w:p w14:paraId="0DB832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992" w:type="dxa"/>
            <w:vMerge w:val="continue"/>
            <w:vAlign w:val="center"/>
          </w:tcPr>
          <w:p w14:paraId="588370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822" w:type="dxa"/>
            <w:vAlign w:val="center"/>
          </w:tcPr>
          <w:p w14:paraId="6A4E2A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939" w:type="dxa"/>
            <w:vAlign w:val="center"/>
          </w:tcPr>
          <w:p w14:paraId="1DE1AF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868" w:type="dxa"/>
            <w:vAlign w:val="center"/>
          </w:tcPr>
          <w:p w14:paraId="10FBD5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1026" w:type="dxa"/>
            <w:vAlign w:val="center"/>
          </w:tcPr>
          <w:p w14:paraId="73BF04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1026" w:type="dxa"/>
            <w:vAlign w:val="center"/>
          </w:tcPr>
          <w:p w14:paraId="3A2552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4</w:t>
            </w:r>
          </w:p>
        </w:tc>
        <w:tc>
          <w:tcPr>
            <w:tcW w:w="941" w:type="dxa"/>
            <w:vAlign w:val="center"/>
          </w:tcPr>
          <w:p w14:paraId="7659A94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928" w:type="dxa"/>
            <w:vAlign w:val="center"/>
          </w:tcPr>
          <w:p w14:paraId="2E8853B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3</w:t>
            </w:r>
          </w:p>
        </w:tc>
        <w:tc>
          <w:tcPr>
            <w:tcW w:w="928" w:type="dxa"/>
            <w:vAlign w:val="center"/>
          </w:tcPr>
          <w:p w14:paraId="1471D3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4</w:t>
            </w:r>
          </w:p>
        </w:tc>
      </w:tr>
      <w:tr w14:paraId="55986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00681B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w:t>
            </w:r>
          </w:p>
        </w:tc>
        <w:tc>
          <w:tcPr>
            <w:tcW w:w="992" w:type="dxa"/>
            <w:vAlign w:val="center"/>
          </w:tcPr>
          <w:p w14:paraId="52BFBC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822" w:type="dxa"/>
            <w:vAlign w:val="center"/>
          </w:tcPr>
          <w:p w14:paraId="18E285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376</w:t>
            </w:r>
          </w:p>
        </w:tc>
        <w:tc>
          <w:tcPr>
            <w:tcW w:w="939" w:type="dxa"/>
            <w:shd w:val="clear" w:color="auto" w:fill="auto"/>
            <w:vAlign w:val="center"/>
          </w:tcPr>
          <w:p w14:paraId="1CB898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390</w:t>
            </w:r>
          </w:p>
        </w:tc>
        <w:tc>
          <w:tcPr>
            <w:tcW w:w="868" w:type="dxa"/>
            <w:vAlign w:val="center"/>
          </w:tcPr>
          <w:p w14:paraId="250EA0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1026" w:type="dxa"/>
            <w:shd w:val="clear" w:color="auto" w:fill="auto"/>
            <w:vAlign w:val="center"/>
          </w:tcPr>
          <w:p w14:paraId="486A28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95</w:t>
            </w:r>
          </w:p>
        </w:tc>
        <w:tc>
          <w:tcPr>
            <w:tcW w:w="1026" w:type="dxa"/>
            <w:shd w:val="clear" w:color="auto" w:fill="auto"/>
            <w:vAlign w:val="center"/>
          </w:tcPr>
          <w:p w14:paraId="43189A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w:t>
            </w:r>
          </w:p>
        </w:tc>
        <w:tc>
          <w:tcPr>
            <w:tcW w:w="941" w:type="dxa"/>
            <w:vAlign w:val="center"/>
          </w:tcPr>
          <w:p w14:paraId="4AD409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498</w:t>
            </w:r>
          </w:p>
        </w:tc>
        <w:tc>
          <w:tcPr>
            <w:tcW w:w="928" w:type="dxa"/>
            <w:vAlign w:val="center"/>
          </w:tcPr>
          <w:p w14:paraId="20B21F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928" w:type="dxa"/>
            <w:vAlign w:val="center"/>
          </w:tcPr>
          <w:p w14:paraId="2AD82C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r>
      <w:tr w14:paraId="32C44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14ED5D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w:t>
            </w:r>
          </w:p>
        </w:tc>
        <w:tc>
          <w:tcPr>
            <w:tcW w:w="992" w:type="dxa"/>
            <w:vAlign w:val="center"/>
          </w:tcPr>
          <w:p w14:paraId="5EFF6A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822" w:type="dxa"/>
            <w:vAlign w:val="center"/>
          </w:tcPr>
          <w:p w14:paraId="1A3F51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476</w:t>
            </w:r>
          </w:p>
        </w:tc>
        <w:tc>
          <w:tcPr>
            <w:tcW w:w="939" w:type="dxa"/>
            <w:shd w:val="clear" w:color="auto" w:fill="auto"/>
            <w:vAlign w:val="center"/>
          </w:tcPr>
          <w:p w14:paraId="2D049F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490</w:t>
            </w:r>
          </w:p>
        </w:tc>
        <w:tc>
          <w:tcPr>
            <w:tcW w:w="868" w:type="dxa"/>
            <w:vAlign w:val="center"/>
          </w:tcPr>
          <w:p w14:paraId="4D1C7C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1026" w:type="dxa"/>
            <w:shd w:val="clear" w:color="auto" w:fill="auto"/>
            <w:vAlign w:val="center"/>
          </w:tcPr>
          <w:p w14:paraId="2B3EF3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95</w:t>
            </w:r>
          </w:p>
        </w:tc>
        <w:tc>
          <w:tcPr>
            <w:tcW w:w="1026" w:type="dxa"/>
            <w:shd w:val="clear" w:color="auto" w:fill="auto"/>
            <w:vAlign w:val="center"/>
          </w:tcPr>
          <w:p w14:paraId="7C393D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498</w:t>
            </w:r>
          </w:p>
        </w:tc>
        <w:tc>
          <w:tcPr>
            <w:tcW w:w="941" w:type="dxa"/>
            <w:vAlign w:val="center"/>
          </w:tcPr>
          <w:p w14:paraId="4283BB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608</w:t>
            </w:r>
          </w:p>
        </w:tc>
        <w:tc>
          <w:tcPr>
            <w:tcW w:w="928" w:type="dxa"/>
            <w:vAlign w:val="center"/>
          </w:tcPr>
          <w:p w14:paraId="0DB9326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928" w:type="dxa"/>
            <w:vAlign w:val="center"/>
          </w:tcPr>
          <w:p w14:paraId="62998A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r>
      <w:tr w14:paraId="44022D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63E9CB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500</w:t>
            </w:r>
          </w:p>
        </w:tc>
        <w:tc>
          <w:tcPr>
            <w:tcW w:w="992" w:type="dxa"/>
            <w:vAlign w:val="center"/>
          </w:tcPr>
          <w:p w14:paraId="6853F2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55</w:t>
            </w:r>
          </w:p>
        </w:tc>
        <w:tc>
          <w:tcPr>
            <w:tcW w:w="822" w:type="dxa"/>
            <w:vAlign w:val="center"/>
          </w:tcPr>
          <w:p w14:paraId="7E168C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586</w:t>
            </w:r>
          </w:p>
        </w:tc>
        <w:tc>
          <w:tcPr>
            <w:tcW w:w="939" w:type="dxa"/>
            <w:shd w:val="clear" w:color="auto" w:fill="auto"/>
            <w:vAlign w:val="center"/>
          </w:tcPr>
          <w:p w14:paraId="08B065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868" w:type="dxa"/>
            <w:vAlign w:val="center"/>
          </w:tcPr>
          <w:p w14:paraId="6F4F1C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1026" w:type="dxa"/>
            <w:shd w:val="clear" w:color="auto" w:fill="auto"/>
            <w:vAlign w:val="center"/>
          </w:tcPr>
          <w:p w14:paraId="32C1C9B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95</w:t>
            </w:r>
          </w:p>
        </w:tc>
        <w:tc>
          <w:tcPr>
            <w:tcW w:w="1026" w:type="dxa"/>
            <w:shd w:val="clear" w:color="auto" w:fill="auto"/>
            <w:vAlign w:val="center"/>
          </w:tcPr>
          <w:p w14:paraId="02FD0C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608</w:t>
            </w:r>
          </w:p>
        </w:tc>
        <w:tc>
          <w:tcPr>
            <w:tcW w:w="941" w:type="dxa"/>
            <w:vAlign w:val="center"/>
          </w:tcPr>
          <w:p w14:paraId="572609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738</w:t>
            </w:r>
          </w:p>
        </w:tc>
        <w:tc>
          <w:tcPr>
            <w:tcW w:w="928" w:type="dxa"/>
            <w:vAlign w:val="center"/>
          </w:tcPr>
          <w:p w14:paraId="334C7C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928" w:type="dxa"/>
            <w:vAlign w:val="center"/>
          </w:tcPr>
          <w:p w14:paraId="7F17B5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r>
      <w:tr w14:paraId="69B30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0444A38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992" w:type="dxa"/>
            <w:vAlign w:val="center"/>
          </w:tcPr>
          <w:p w14:paraId="26C08D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822" w:type="dxa"/>
            <w:vAlign w:val="center"/>
          </w:tcPr>
          <w:p w14:paraId="720721C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694</w:t>
            </w:r>
          </w:p>
        </w:tc>
        <w:tc>
          <w:tcPr>
            <w:tcW w:w="939" w:type="dxa"/>
            <w:shd w:val="clear" w:color="auto" w:fill="auto"/>
            <w:vAlign w:val="center"/>
          </w:tcPr>
          <w:p w14:paraId="168F84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710</w:t>
            </w:r>
          </w:p>
        </w:tc>
        <w:tc>
          <w:tcPr>
            <w:tcW w:w="868" w:type="dxa"/>
            <w:vAlign w:val="center"/>
          </w:tcPr>
          <w:p w14:paraId="37E4BF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34FCC5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37C5D6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720</w:t>
            </w:r>
          </w:p>
        </w:tc>
        <w:tc>
          <w:tcPr>
            <w:tcW w:w="941" w:type="dxa"/>
            <w:vAlign w:val="center"/>
          </w:tcPr>
          <w:p w14:paraId="5A4F1F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860</w:t>
            </w:r>
          </w:p>
        </w:tc>
        <w:tc>
          <w:tcPr>
            <w:tcW w:w="928" w:type="dxa"/>
            <w:vAlign w:val="center"/>
          </w:tcPr>
          <w:p w14:paraId="61F869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69938B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51778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49C8A5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w:t>
            </w:r>
          </w:p>
        </w:tc>
        <w:tc>
          <w:tcPr>
            <w:tcW w:w="992" w:type="dxa"/>
            <w:vAlign w:val="center"/>
          </w:tcPr>
          <w:p w14:paraId="2D832E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822" w:type="dxa"/>
            <w:vAlign w:val="center"/>
          </w:tcPr>
          <w:p w14:paraId="0F41CF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814</w:t>
            </w:r>
          </w:p>
        </w:tc>
        <w:tc>
          <w:tcPr>
            <w:tcW w:w="939" w:type="dxa"/>
            <w:shd w:val="clear" w:color="auto" w:fill="auto"/>
            <w:vAlign w:val="center"/>
          </w:tcPr>
          <w:p w14:paraId="6AE52A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830</w:t>
            </w:r>
          </w:p>
        </w:tc>
        <w:tc>
          <w:tcPr>
            <w:tcW w:w="868" w:type="dxa"/>
            <w:vAlign w:val="center"/>
          </w:tcPr>
          <w:p w14:paraId="50F473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1A5031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0BEFB6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840</w:t>
            </w:r>
          </w:p>
        </w:tc>
        <w:tc>
          <w:tcPr>
            <w:tcW w:w="941" w:type="dxa"/>
            <w:vAlign w:val="center"/>
          </w:tcPr>
          <w:p w14:paraId="12A999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928" w:type="dxa"/>
            <w:vAlign w:val="center"/>
          </w:tcPr>
          <w:p w14:paraId="5A3E3C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5053AC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7735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1F9EA2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992" w:type="dxa"/>
            <w:vAlign w:val="center"/>
          </w:tcPr>
          <w:p w14:paraId="0FE4A4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822" w:type="dxa"/>
            <w:vAlign w:val="center"/>
          </w:tcPr>
          <w:p w14:paraId="2983B1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934</w:t>
            </w:r>
          </w:p>
        </w:tc>
        <w:tc>
          <w:tcPr>
            <w:tcW w:w="939" w:type="dxa"/>
            <w:shd w:val="clear" w:color="auto" w:fill="auto"/>
            <w:vAlign w:val="center"/>
          </w:tcPr>
          <w:p w14:paraId="4AFB69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950</w:t>
            </w:r>
          </w:p>
        </w:tc>
        <w:tc>
          <w:tcPr>
            <w:tcW w:w="868" w:type="dxa"/>
            <w:vAlign w:val="center"/>
          </w:tcPr>
          <w:p w14:paraId="5232AC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703935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58247E7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960</w:t>
            </w:r>
          </w:p>
        </w:tc>
        <w:tc>
          <w:tcPr>
            <w:tcW w:w="941" w:type="dxa"/>
            <w:vAlign w:val="center"/>
          </w:tcPr>
          <w:p w14:paraId="39DFCA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1140</w:t>
            </w:r>
          </w:p>
        </w:tc>
        <w:tc>
          <w:tcPr>
            <w:tcW w:w="928" w:type="dxa"/>
            <w:vAlign w:val="center"/>
          </w:tcPr>
          <w:p w14:paraId="6E720D6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66ABFD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03400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60293C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992" w:type="dxa"/>
            <w:vAlign w:val="center"/>
          </w:tcPr>
          <w:p w14:paraId="4717FB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822" w:type="dxa"/>
            <w:vAlign w:val="center"/>
          </w:tcPr>
          <w:p w14:paraId="2569AD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1054</w:t>
            </w:r>
          </w:p>
        </w:tc>
        <w:tc>
          <w:tcPr>
            <w:tcW w:w="939" w:type="dxa"/>
            <w:shd w:val="clear" w:color="auto" w:fill="auto"/>
            <w:vAlign w:val="center"/>
          </w:tcPr>
          <w:p w14:paraId="56BFF0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1070</w:t>
            </w:r>
          </w:p>
        </w:tc>
        <w:tc>
          <w:tcPr>
            <w:tcW w:w="868" w:type="dxa"/>
            <w:vAlign w:val="center"/>
          </w:tcPr>
          <w:p w14:paraId="3940B5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50A1DF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5D642E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1080</w:t>
            </w:r>
          </w:p>
        </w:tc>
        <w:tc>
          <w:tcPr>
            <w:tcW w:w="941" w:type="dxa"/>
            <w:vAlign w:val="center"/>
          </w:tcPr>
          <w:p w14:paraId="2A73F0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1280</w:t>
            </w:r>
          </w:p>
        </w:tc>
        <w:tc>
          <w:tcPr>
            <w:tcW w:w="928" w:type="dxa"/>
            <w:vAlign w:val="center"/>
          </w:tcPr>
          <w:p w14:paraId="7654DE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6B3D78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72BF03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3F62FE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992" w:type="dxa"/>
            <w:vAlign w:val="center"/>
          </w:tcPr>
          <w:p w14:paraId="26544B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822" w:type="dxa"/>
            <w:vAlign w:val="center"/>
          </w:tcPr>
          <w:p w14:paraId="21206F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1174</w:t>
            </w:r>
          </w:p>
        </w:tc>
        <w:tc>
          <w:tcPr>
            <w:tcW w:w="939" w:type="dxa"/>
            <w:shd w:val="clear" w:color="auto" w:fill="auto"/>
            <w:vAlign w:val="center"/>
          </w:tcPr>
          <w:p w14:paraId="50B75D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1190</w:t>
            </w:r>
          </w:p>
        </w:tc>
        <w:tc>
          <w:tcPr>
            <w:tcW w:w="868" w:type="dxa"/>
            <w:vAlign w:val="center"/>
          </w:tcPr>
          <w:p w14:paraId="64947D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568652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16DF06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941" w:type="dxa"/>
            <w:vAlign w:val="center"/>
          </w:tcPr>
          <w:p w14:paraId="33409C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1420</w:t>
            </w:r>
          </w:p>
        </w:tc>
        <w:tc>
          <w:tcPr>
            <w:tcW w:w="928" w:type="dxa"/>
            <w:vAlign w:val="center"/>
          </w:tcPr>
          <w:p w14:paraId="3B8EB5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2F753B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578379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4EC9AA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992" w:type="dxa"/>
            <w:vAlign w:val="center"/>
          </w:tcPr>
          <w:p w14:paraId="779B6F1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822" w:type="dxa"/>
            <w:vAlign w:val="center"/>
          </w:tcPr>
          <w:p w14:paraId="6C0CDC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1292</w:t>
            </w:r>
          </w:p>
        </w:tc>
        <w:tc>
          <w:tcPr>
            <w:tcW w:w="939" w:type="dxa"/>
            <w:shd w:val="clear" w:color="auto" w:fill="auto"/>
            <w:vAlign w:val="center"/>
          </w:tcPr>
          <w:p w14:paraId="59545B5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1310</w:t>
            </w:r>
          </w:p>
        </w:tc>
        <w:tc>
          <w:tcPr>
            <w:tcW w:w="868" w:type="dxa"/>
            <w:vAlign w:val="center"/>
          </w:tcPr>
          <w:p w14:paraId="1EEFC1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094F5E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42CBF4A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1320</w:t>
            </w:r>
          </w:p>
        </w:tc>
        <w:tc>
          <w:tcPr>
            <w:tcW w:w="941" w:type="dxa"/>
            <w:vAlign w:val="center"/>
          </w:tcPr>
          <w:p w14:paraId="65ED40A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1560</w:t>
            </w:r>
          </w:p>
        </w:tc>
        <w:tc>
          <w:tcPr>
            <w:tcW w:w="928" w:type="dxa"/>
            <w:vAlign w:val="center"/>
          </w:tcPr>
          <w:p w14:paraId="66CDBA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201180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2BFA3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vAlign w:val="center"/>
          </w:tcPr>
          <w:p w14:paraId="77094CD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992" w:type="dxa"/>
            <w:vAlign w:val="center"/>
          </w:tcPr>
          <w:p w14:paraId="6F4CB8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822" w:type="dxa"/>
            <w:vAlign w:val="center"/>
          </w:tcPr>
          <w:p w14:paraId="1A655E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1412</w:t>
            </w:r>
          </w:p>
        </w:tc>
        <w:tc>
          <w:tcPr>
            <w:tcW w:w="939" w:type="dxa"/>
            <w:shd w:val="clear" w:color="auto" w:fill="auto"/>
            <w:vAlign w:val="center"/>
          </w:tcPr>
          <w:p w14:paraId="5EBBA7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1430</w:t>
            </w:r>
          </w:p>
        </w:tc>
        <w:tc>
          <w:tcPr>
            <w:tcW w:w="868" w:type="dxa"/>
            <w:vAlign w:val="center"/>
          </w:tcPr>
          <w:p w14:paraId="29CEDE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1026" w:type="dxa"/>
            <w:shd w:val="clear" w:color="auto" w:fill="auto"/>
            <w:vAlign w:val="center"/>
          </w:tcPr>
          <w:p w14:paraId="6A7AED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1026" w:type="dxa"/>
            <w:shd w:val="clear" w:color="auto" w:fill="auto"/>
            <w:vAlign w:val="center"/>
          </w:tcPr>
          <w:p w14:paraId="417FBF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1440</w:t>
            </w:r>
          </w:p>
        </w:tc>
        <w:tc>
          <w:tcPr>
            <w:tcW w:w="941" w:type="dxa"/>
            <w:vAlign w:val="center"/>
          </w:tcPr>
          <w:p w14:paraId="77AACF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1700</w:t>
            </w:r>
          </w:p>
        </w:tc>
        <w:tc>
          <w:tcPr>
            <w:tcW w:w="928" w:type="dxa"/>
            <w:vAlign w:val="center"/>
          </w:tcPr>
          <w:p w14:paraId="5AA7FA4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928" w:type="dxa"/>
            <w:vAlign w:val="center"/>
          </w:tcPr>
          <w:p w14:paraId="00D00C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w:t>
            </w:r>
          </w:p>
        </w:tc>
      </w:tr>
      <w:tr w14:paraId="5EB69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571" w:type="dxa"/>
            <w:gridSpan w:val="10"/>
            <w:vAlign w:val="center"/>
          </w:tcPr>
          <w:p w14:paraId="4A227DDD">
            <w:pPr>
              <w:pStyle w:val="44"/>
              <w:keepNext w:val="0"/>
              <w:keepLines w:val="0"/>
              <w:widowControl/>
              <w:numPr>
                <w:ilvl w:val="0"/>
                <w:numId w:val="0"/>
              </w:numPr>
              <w:suppressLineNumbers w:val="0"/>
              <w:spacing w:before="0" w:beforeLines="0" w:beforeAutospacing="0" w:after="0" w:afterLines="0" w:afterAutospacing="0"/>
              <w:ind w:right="0"/>
              <w:rPr>
                <w:rFonts w:hint="default" w:ascii="Times New Roman" w:cs="Times New Roman"/>
                <w:color w:val="auto"/>
                <w:sz w:val="18"/>
                <w:szCs w:val="18"/>
              </w:rPr>
            </w:pPr>
            <w:r>
              <w:rPr>
                <w:rFonts w:hint="default" w:ascii="Times New Roman" w:cs="Times New Roman"/>
                <w:color w:val="auto"/>
                <w:sz w:val="18"/>
                <w:szCs w:val="18"/>
              </w:rPr>
              <w:t>注：根据工程需要，经供需双方协商，坡角α可以适当加大，并对相关尺寸作相应调整。</w:t>
            </w:r>
          </w:p>
        </w:tc>
      </w:tr>
    </w:tbl>
    <w:p w14:paraId="4ECD2B95">
      <w:pPr>
        <w:pStyle w:val="28"/>
        <w:ind w:firstLine="420"/>
        <w:rPr>
          <w:rFonts w:ascii="Times New Roman"/>
          <w:color w:val="auto"/>
          <w:szCs w:val="21"/>
        </w:rPr>
      </w:pPr>
    </w:p>
    <w:p w14:paraId="71496CBA">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3 </w:t>
      </w:r>
      <w:r>
        <w:rPr>
          <w:rFonts w:ascii="Calibri" w:hAnsi="Calibri" w:eastAsia="黑体" w:cs="Calibri"/>
          <w:i/>
          <w:color w:val="auto"/>
          <w:sz w:val="20"/>
          <w:szCs w:val="18"/>
        </w:rPr>
        <w:t>ϕ</w:t>
      </w:r>
      <w:r>
        <w:rPr>
          <w:rFonts w:hint="eastAsia" w:ascii="Calibri" w:hAnsi="Calibri" w:eastAsia="黑体" w:cs="Calibri"/>
          <w:color w:val="auto"/>
          <w:sz w:val="20"/>
          <w:szCs w:val="18"/>
        </w:rPr>
        <w:t>1</w:t>
      </w:r>
      <w:r>
        <w:rPr>
          <w:rFonts w:hint="eastAsia" w:ascii="Times New Roman"/>
          <w:color w:val="auto"/>
          <w:szCs w:val="21"/>
        </w:rPr>
        <w:t>35</w:t>
      </w:r>
      <w:r>
        <w:rPr>
          <w:rFonts w:ascii="Times New Roman"/>
          <w:color w:val="auto"/>
          <w:szCs w:val="21"/>
        </w:rPr>
        <w:t>0~</w:t>
      </w:r>
      <w:r>
        <w:rPr>
          <w:rFonts w:ascii="Calibri" w:hAnsi="Calibri" w:eastAsia="黑体" w:cs="Calibri"/>
          <w:i/>
          <w:color w:val="auto"/>
          <w:sz w:val="20"/>
          <w:szCs w:val="18"/>
        </w:rPr>
        <w:t>ϕ</w:t>
      </w:r>
      <w:r>
        <w:rPr>
          <w:rFonts w:ascii="Times New Roman"/>
          <w:color w:val="auto"/>
          <w:szCs w:val="21"/>
        </w:rPr>
        <w:t>1</w:t>
      </w:r>
      <w:r>
        <w:rPr>
          <w:rFonts w:hint="eastAsia" w:ascii="Times New Roman"/>
          <w:color w:val="auto"/>
          <w:szCs w:val="21"/>
        </w:rPr>
        <w:t>5</w:t>
      </w:r>
      <w:r>
        <w:rPr>
          <w:rFonts w:ascii="Times New Roman"/>
          <w:color w:val="auto"/>
          <w:szCs w:val="21"/>
        </w:rPr>
        <w:t>00柔性接口</w:t>
      </w:r>
      <w:r>
        <w:rPr>
          <w:rFonts w:hint="eastAsia" w:ascii="Times New Roman"/>
          <w:color w:val="auto"/>
          <w:szCs w:val="21"/>
        </w:rPr>
        <w:t>B</w:t>
      </w:r>
      <w:r>
        <w:rPr>
          <w:rFonts w:ascii="Times New Roman"/>
          <w:color w:val="auto"/>
          <w:szCs w:val="21"/>
        </w:rPr>
        <w:t>型承插口管接口细部尺寸见图A.</w:t>
      </w:r>
      <w:r>
        <w:rPr>
          <w:rFonts w:hint="eastAsia" w:ascii="Times New Roman"/>
          <w:color w:val="auto"/>
          <w:szCs w:val="21"/>
        </w:rPr>
        <w:t>3</w:t>
      </w:r>
      <w:r>
        <w:rPr>
          <w:rFonts w:ascii="Times New Roman"/>
          <w:color w:val="auto"/>
          <w:szCs w:val="21"/>
        </w:rPr>
        <w:t>、表A.</w:t>
      </w:r>
      <w:r>
        <w:rPr>
          <w:rFonts w:hint="eastAsia" w:ascii="Times New Roman"/>
          <w:color w:val="auto"/>
          <w:szCs w:val="21"/>
        </w:rPr>
        <w:t>3</w:t>
      </w:r>
      <w:r>
        <w:rPr>
          <w:rFonts w:ascii="Times New Roman"/>
          <w:color w:val="auto"/>
          <w:szCs w:val="21"/>
        </w:rPr>
        <w:t>。</w:t>
      </w:r>
    </w:p>
    <w:p w14:paraId="3B2D03ED">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7B8A5430">
      <w:pPr>
        <w:pStyle w:val="28"/>
        <w:ind w:firstLine="420"/>
        <w:jc w:val="center"/>
        <w:rPr>
          <w:rFonts w:ascii="Times New Roman"/>
          <w:color w:val="auto"/>
        </w:rPr>
      </w:pPr>
      <w:r>
        <w:rPr>
          <w:rFonts w:ascii="Times New Roman"/>
          <w:color w:val="auto"/>
        </w:rPr>
        <w:drawing>
          <wp:inline distT="0" distB="0" distL="0" distR="0">
            <wp:extent cx="5357495" cy="2010410"/>
            <wp:effectExtent l="0" t="0" r="14605" b="889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6"/>
                    <a:srcRect l="10355" t="21990" r="10830" b="12264"/>
                    <a:stretch>
                      <a:fillRect/>
                    </a:stretch>
                  </pic:blipFill>
                  <pic:spPr>
                    <a:xfrm>
                      <a:off x="0" y="0"/>
                      <a:ext cx="5357495" cy="2010410"/>
                    </a:xfrm>
                    <a:prstGeom prst="rect">
                      <a:avLst/>
                    </a:prstGeom>
                  </pic:spPr>
                </pic:pic>
              </a:graphicData>
            </a:graphic>
          </wp:inline>
        </w:drawing>
      </w:r>
    </w:p>
    <w:p w14:paraId="4D70EDEF">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图A.3 </w:t>
      </w:r>
      <w:r>
        <w:rPr>
          <w:rFonts w:hint="eastAsia" w:ascii="Times New Roman" w:hAnsi="Times New Roman" w:eastAsia="黑体" w:cs="Times New Roman"/>
          <w:b w:val="0"/>
          <w:bCs w:val="0"/>
          <w:color w:val="auto"/>
          <w:sz w:val="21"/>
          <w:szCs w:val="21"/>
        </w:rPr>
        <w:t>ϕ1350~ϕ1500</w:t>
      </w:r>
      <w:r>
        <w:rPr>
          <w:rFonts w:hint="eastAsia" w:ascii="黑体" w:hAnsi="黑体" w:eastAsia="黑体" w:cs="黑体"/>
          <w:b w:val="0"/>
          <w:bCs w:val="0"/>
          <w:color w:val="auto"/>
          <w:sz w:val="21"/>
          <w:szCs w:val="21"/>
        </w:rPr>
        <w:t>柔性接口B型承插口管接口</w:t>
      </w:r>
    </w:p>
    <w:p w14:paraId="285CBD68">
      <w:pPr>
        <w:pStyle w:val="28"/>
        <w:ind w:firstLine="402"/>
        <w:jc w:val="center"/>
        <w:rPr>
          <w:rFonts w:hint="eastAsia" w:ascii="黑体" w:hAnsi="黑体" w:eastAsia="黑体" w:cs="黑体"/>
          <w:b w:val="0"/>
          <w:bCs w:val="0"/>
          <w:color w:val="auto"/>
          <w:sz w:val="21"/>
          <w:szCs w:val="21"/>
        </w:rPr>
      </w:pPr>
    </w:p>
    <w:p w14:paraId="3028794A">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表A.3 </w:t>
      </w:r>
      <w:r>
        <w:rPr>
          <w:rFonts w:hint="eastAsia" w:ascii="Times New Roman" w:hAnsi="Times New Roman" w:eastAsia="黑体" w:cs="Times New Roman"/>
          <w:b w:val="0"/>
          <w:bCs w:val="0"/>
          <w:color w:val="auto"/>
          <w:sz w:val="21"/>
          <w:szCs w:val="21"/>
        </w:rPr>
        <w:t>ϕ1350~ϕ1500</w:t>
      </w:r>
      <w:r>
        <w:rPr>
          <w:rFonts w:hint="eastAsia" w:ascii="黑体" w:hAnsi="黑体" w:eastAsia="黑体" w:cs="黑体"/>
          <w:b w:val="0"/>
          <w:bCs w:val="0"/>
          <w:color w:val="auto"/>
          <w:sz w:val="21"/>
          <w:szCs w:val="21"/>
        </w:rPr>
        <w:t>柔性接口B型承插口接口细部尺寸</w:t>
      </w:r>
    </w:p>
    <w:p w14:paraId="35A1F4FA">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1"/>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6"/>
        <w:gridCol w:w="1276"/>
        <w:gridCol w:w="1181"/>
        <w:gridCol w:w="1163"/>
        <w:gridCol w:w="1077"/>
        <w:gridCol w:w="1270"/>
        <w:gridCol w:w="1270"/>
        <w:gridCol w:w="1174"/>
      </w:tblGrid>
      <w:tr w14:paraId="12F90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Merge w:val="restart"/>
            <w:vAlign w:val="center"/>
          </w:tcPr>
          <w:p w14:paraId="6E66DF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7B2DCE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667" w:type="pct"/>
            <w:vMerge w:val="restart"/>
            <w:vAlign w:val="center"/>
          </w:tcPr>
          <w:p w14:paraId="208194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2C79BB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788" w:type="pct"/>
            <w:gridSpan w:val="3"/>
            <w:vAlign w:val="center"/>
          </w:tcPr>
          <w:p w14:paraId="43F81F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940" w:type="pct"/>
            <w:gridSpan w:val="3"/>
            <w:vAlign w:val="center"/>
          </w:tcPr>
          <w:p w14:paraId="29AC9B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承口尺寸</w:t>
            </w:r>
          </w:p>
        </w:tc>
      </w:tr>
      <w:tr w14:paraId="55B92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Merge w:val="continue"/>
            <w:vAlign w:val="center"/>
          </w:tcPr>
          <w:p w14:paraId="0442E1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67" w:type="pct"/>
            <w:vMerge w:val="continue"/>
            <w:vAlign w:val="center"/>
          </w:tcPr>
          <w:p w14:paraId="25B376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17" w:type="pct"/>
            <w:vAlign w:val="center"/>
          </w:tcPr>
          <w:p w14:paraId="334E08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608" w:type="pct"/>
            <w:vAlign w:val="center"/>
          </w:tcPr>
          <w:p w14:paraId="739481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562" w:type="pct"/>
            <w:vAlign w:val="center"/>
          </w:tcPr>
          <w:p w14:paraId="2EC643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664" w:type="pct"/>
            <w:vAlign w:val="center"/>
          </w:tcPr>
          <w:p w14:paraId="27F449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664" w:type="pct"/>
            <w:vAlign w:val="center"/>
          </w:tcPr>
          <w:p w14:paraId="00CE73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4</w:t>
            </w:r>
          </w:p>
        </w:tc>
        <w:tc>
          <w:tcPr>
            <w:tcW w:w="610" w:type="pct"/>
            <w:vAlign w:val="center"/>
          </w:tcPr>
          <w:p w14:paraId="3168C7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r>
      <w:tr w14:paraId="0E43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Align w:val="center"/>
          </w:tcPr>
          <w:p w14:paraId="046F89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667" w:type="pct"/>
            <w:vAlign w:val="center"/>
          </w:tcPr>
          <w:p w14:paraId="00B729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617" w:type="pct"/>
            <w:vAlign w:val="center"/>
          </w:tcPr>
          <w:p w14:paraId="5B3009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1514</w:t>
            </w:r>
          </w:p>
        </w:tc>
        <w:tc>
          <w:tcPr>
            <w:tcW w:w="608" w:type="pct"/>
            <w:shd w:val="clear" w:color="auto" w:fill="auto"/>
            <w:vAlign w:val="center"/>
          </w:tcPr>
          <w:p w14:paraId="2C4BE3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1536</w:t>
            </w:r>
          </w:p>
        </w:tc>
        <w:tc>
          <w:tcPr>
            <w:tcW w:w="562" w:type="pct"/>
            <w:vAlign w:val="center"/>
          </w:tcPr>
          <w:p w14:paraId="2792F5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664" w:type="pct"/>
            <w:shd w:val="clear" w:color="auto" w:fill="auto"/>
            <w:vAlign w:val="center"/>
          </w:tcPr>
          <w:p w14:paraId="4C8B25B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1544</w:t>
            </w:r>
          </w:p>
        </w:tc>
        <w:tc>
          <w:tcPr>
            <w:tcW w:w="664" w:type="pct"/>
            <w:shd w:val="clear" w:color="auto" w:fill="auto"/>
            <w:vAlign w:val="center"/>
          </w:tcPr>
          <w:p w14:paraId="308ED0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1808</w:t>
            </w:r>
          </w:p>
        </w:tc>
        <w:tc>
          <w:tcPr>
            <w:tcW w:w="610" w:type="pct"/>
            <w:vAlign w:val="center"/>
          </w:tcPr>
          <w:p w14:paraId="581156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r>
      <w:tr w14:paraId="6E9D3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Align w:val="center"/>
          </w:tcPr>
          <w:p w14:paraId="21F532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667" w:type="pct"/>
            <w:vAlign w:val="center"/>
          </w:tcPr>
          <w:p w14:paraId="633259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617" w:type="pct"/>
            <w:vAlign w:val="center"/>
          </w:tcPr>
          <w:p w14:paraId="0B28DC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1564</w:t>
            </w:r>
          </w:p>
        </w:tc>
        <w:tc>
          <w:tcPr>
            <w:tcW w:w="608" w:type="pct"/>
            <w:shd w:val="clear" w:color="auto" w:fill="auto"/>
            <w:vAlign w:val="center"/>
          </w:tcPr>
          <w:p w14:paraId="15B340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1586</w:t>
            </w:r>
          </w:p>
        </w:tc>
        <w:tc>
          <w:tcPr>
            <w:tcW w:w="562" w:type="pct"/>
            <w:vAlign w:val="center"/>
          </w:tcPr>
          <w:p w14:paraId="4BE7A9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664" w:type="pct"/>
            <w:shd w:val="clear" w:color="auto" w:fill="auto"/>
            <w:vAlign w:val="center"/>
          </w:tcPr>
          <w:p w14:paraId="5DC061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1594</w:t>
            </w:r>
          </w:p>
        </w:tc>
        <w:tc>
          <w:tcPr>
            <w:tcW w:w="664" w:type="pct"/>
            <w:shd w:val="clear" w:color="auto" w:fill="auto"/>
            <w:vAlign w:val="center"/>
          </w:tcPr>
          <w:p w14:paraId="5B037D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1868</w:t>
            </w:r>
          </w:p>
        </w:tc>
        <w:tc>
          <w:tcPr>
            <w:tcW w:w="610" w:type="pct"/>
            <w:vAlign w:val="center"/>
          </w:tcPr>
          <w:p w14:paraId="7832753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r>
      <w:tr w14:paraId="65B60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4" w:type="pct"/>
            <w:vAlign w:val="center"/>
          </w:tcPr>
          <w:p w14:paraId="593C93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667" w:type="pct"/>
            <w:vAlign w:val="center"/>
          </w:tcPr>
          <w:p w14:paraId="28473D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617" w:type="pct"/>
            <w:vAlign w:val="center"/>
          </w:tcPr>
          <w:p w14:paraId="2183BF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1674</w:t>
            </w:r>
          </w:p>
        </w:tc>
        <w:tc>
          <w:tcPr>
            <w:tcW w:w="608" w:type="pct"/>
            <w:shd w:val="clear" w:color="auto" w:fill="auto"/>
            <w:vAlign w:val="center"/>
          </w:tcPr>
          <w:p w14:paraId="2571F9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1696</w:t>
            </w:r>
          </w:p>
        </w:tc>
        <w:tc>
          <w:tcPr>
            <w:tcW w:w="562" w:type="pct"/>
            <w:vAlign w:val="center"/>
          </w:tcPr>
          <w:p w14:paraId="47C8C41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664" w:type="pct"/>
            <w:shd w:val="clear" w:color="auto" w:fill="auto"/>
            <w:vAlign w:val="center"/>
          </w:tcPr>
          <w:p w14:paraId="799EB8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1704</w:t>
            </w:r>
          </w:p>
        </w:tc>
        <w:tc>
          <w:tcPr>
            <w:tcW w:w="664" w:type="pct"/>
            <w:shd w:val="clear" w:color="auto" w:fill="auto"/>
            <w:vAlign w:val="center"/>
          </w:tcPr>
          <w:p w14:paraId="3FB6452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1988</w:t>
            </w:r>
          </w:p>
        </w:tc>
        <w:tc>
          <w:tcPr>
            <w:tcW w:w="610" w:type="pct"/>
            <w:vAlign w:val="center"/>
          </w:tcPr>
          <w:p w14:paraId="5EF5D8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r>
      <w:tr w14:paraId="7611CA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8"/>
            <w:vAlign w:val="center"/>
          </w:tcPr>
          <w:p w14:paraId="0CBA500E">
            <w:pPr>
              <w:pStyle w:val="44"/>
              <w:keepNext w:val="0"/>
              <w:keepLines w:val="0"/>
              <w:widowControl/>
              <w:numPr>
                <w:ilvl w:val="0"/>
                <w:numId w:val="0"/>
              </w:numPr>
              <w:suppressLineNumbers w:val="0"/>
              <w:spacing w:before="0" w:beforeLines="0" w:beforeAutospacing="0" w:after="0" w:afterLines="0" w:afterAutospacing="0"/>
              <w:ind w:right="0"/>
              <w:rPr>
                <w:rFonts w:hint="default" w:ascii="Times New Roman" w:cs="Times New Roman"/>
                <w:color w:val="auto"/>
                <w:sz w:val="18"/>
                <w:szCs w:val="18"/>
              </w:rPr>
            </w:pPr>
            <w:r>
              <w:rPr>
                <w:rFonts w:hint="default" w:ascii="Times New Roman" w:cs="Times New Roman"/>
                <w:color w:val="auto"/>
                <w:sz w:val="18"/>
                <w:szCs w:val="18"/>
              </w:rPr>
              <w:t>注：根据工程需要，经供需双方协商，坡角α可以适当加大，并对相关尺寸作相应调整</w:t>
            </w:r>
          </w:p>
        </w:tc>
      </w:tr>
    </w:tbl>
    <w:p w14:paraId="569EF2AD">
      <w:pPr>
        <w:pStyle w:val="28"/>
        <w:ind w:firstLine="420"/>
        <w:rPr>
          <w:rFonts w:ascii="Times New Roman"/>
          <w:color w:val="auto"/>
        </w:rPr>
      </w:pPr>
    </w:p>
    <w:p w14:paraId="710B3FA8">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4 </w:t>
      </w:r>
      <w:r>
        <w:rPr>
          <w:rFonts w:ascii="Calibri" w:hAnsi="Calibri" w:eastAsia="黑体" w:cs="Calibri"/>
          <w:i/>
          <w:color w:val="auto"/>
          <w:sz w:val="20"/>
          <w:szCs w:val="18"/>
        </w:rPr>
        <w:t>ϕ</w:t>
      </w:r>
      <w:r>
        <w:rPr>
          <w:rFonts w:hint="eastAsia" w:ascii="Times New Roman"/>
          <w:color w:val="auto"/>
          <w:szCs w:val="21"/>
        </w:rPr>
        <w:t>6</w:t>
      </w:r>
      <w:r>
        <w:rPr>
          <w:rFonts w:ascii="Times New Roman"/>
          <w:color w:val="auto"/>
          <w:szCs w:val="21"/>
        </w:rPr>
        <w:t>00~</w:t>
      </w:r>
      <w:r>
        <w:rPr>
          <w:rFonts w:ascii="Calibri" w:hAnsi="Calibri" w:eastAsia="黑体" w:cs="Calibri"/>
          <w:i/>
          <w:color w:val="auto"/>
          <w:sz w:val="20"/>
          <w:szCs w:val="18"/>
        </w:rPr>
        <w:t>ϕ</w:t>
      </w:r>
      <w:r>
        <w:rPr>
          <w:rFonts w:hint="eastAsia" w:ascii="Times New Roman"/>
          <w:color w:val="auto"/>
          <w:szCs w:val="21"/>
        </w:rPr>
        <w:t>40</w:t>
      </w:r>
      <w:r>
        <w:rPr>
          <w:rFonts w:ascii="Times New Roman"/>
          <w:color w:val="auto"/>
          <w:szCs w:val="21"/>
        </w:rPr>
        <w:t>00柔性接口</w:t>
      </w:r>
      <w:r>
        <w:rPr>
          <w:rFonts w:hint="eastAsia" w:ascii="Times New Roman"/>
          <w:color w:val="auto"/>
          <w:szCs w:val="21"/>
        </w:rPr>
        <w:t>A</w:t>
      </w:r>
      <w:r>
        <w:rPr>
          <w:rFonts w:ascii="Times New Roman"/>
          <w:color w:val="auto"/>
          <w:szCs w:val="21"/>
        </w:rPr>
        <w:t>型</w:t>
      </w:r>
      <w:r>
        <w:rPr>
          <w:rFonts w:hint="eastAsia" w:ascii="Times New Roman"/>
          <w:color w:val="auto"/>
          <w:szCs w:val="21"/>
        </w:rPr>
        <w:t>钢</w:t>
      </w:r>
      <w:r>
        <w:rPr>
          <w:rFonts w:ascii="Times New Roman"/>
          <w:color w:val="auto"/>
          <w:szCs w:val="21"/>
        </w:rPr>
        <w:t>承插口管接口细部尺寸见图A.</w:t>
      </w:r>
      <w:r>
        <w:rPr>
          <w:rFonts w:hint="eastAsia" w:ascii="Times New Roman"/>
          <w:color w:val="auto"/>
          <w:szCs w:val="21"/>
        </w:rPr>
        <w:t>4</w:t>
      </w:r>
      <w:r>
        <w:rPr>
          <w:rFonts w:ascii="Times New Roman"/>
          <w:color w:val="auto"/>
          <w:szCs w:val="21"/>
        </w:rPr>
        <w:t>、表A.</w:t>
      </w:r>
      <w:r>
        <w:rPr>
          <w:rFonts w:hint="eastAsia" w:ascii="Times New Roman"/>
          <w:color w:val="auto"/>
          <w:szCs w:val="21"/>
        </w:rPr>
        <w:t>4</w:t>
      </w:r>
      <w:r>
        <w:rPr>
          <w:rFonts w:ascii="Times New Roman"/>
          <w:color w:val="auto"/>
          <w:szCs w:val="21"/>
        </w:rPr>
        <w:t>。</w:t>
      </w:r>
    </w:p>
    <w:p w14:paraId="7651C931">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04C13BC0">
      <w:pPr>
        <w:pStyle w:val="28"/>
        <w:ind w:firstLine="420"/>
        <w:jc w:val="center"/>
        <w:rPr>
          <w:rFonts w:ascii="Times New Roman"/>
          <w:color w:val="auto"/>
        </w:rPr>
      </w:pPr>
      <w:r>
        <w:rPr>
          <w:rFonts w:ascii="Times New Roman"/>
          <w:color w:val="auto"/>
        </w:rPr>
        <w:drawing>
          <wp:inline distT="0" distB="0" distL="0" distR="0">
            <wp:extent cx="5167630" cy="2169160"/>
            <wp:effectExtent l="0" t="0" r="13970" b="254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7"/>
                    <a:srcRect l="12124" t="16640" r="12113" b="8144"/>
                    <a:stretch>
                      <a:fillRect/>
                    </a:stretch>
                  </pic:blipFill>
                  <pic:spPr>
                    <a:xfrm>
                      <a:off x="0" y="0"/>
                      <a:ext cx="5167630" cy="2169160"/>
                    </a:xfrm>
                    <a:prstGeom prst="rect">
                      <a:avLst/>
                    </a:prstGeom>
                  </pic:spPr>
                </pic:pic>
              </a:graphicData>
            </a:graphic>
          </wp:inline>
        </w:drawing>
      </w:r>
    </w:p>
    <w:p w14:paraId="3D1687E7">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图A.4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柔性接口A型钢承插口管接口</w:t>
      </w:r>
    </w:p>
    <w:p w14:paraId="69BFE1E4">
      <w:pPr>
        <w:pStyle w:val="28"/>
        <w:ind w:firstLine="402"/>
        <w:jc w:val="center"/>
        <w:rPr>
          <w:rFonts w:hint="eastAsia" w:ascii="黑体" w:hAnsi="黑体" w:eastAsia="黑体" w:cs="黑体"/>
          <w:b w:val="0"/>
          <w:bCs w:val="0"/>
          <w:color w:val="auto"/>
          <w:sz w:val="21"/>
          <w:szCs w:val="21"/>
        </w:rPr>
      </w:pPr>
    </w:p>
    <w:p w14:paraId="54379EDD">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表A.4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柔性接口A型钢承口管接口细部尺寸</w:t>
      </w:r>
    </w:p>
    <w:p w14:paraId="3910A853">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18"/>
          <w:szCs w:val="18"/>
          <w:lang w:val="en-US" w:eastAsia="zh-CN"/>
        </w:rPr>
        <w:t>单位为毫米</w:t>
      </w:r>
    </w:p>
    <w:tbl>
      <w:tblPr>
        <w:tblStyle w:val="10"/>
        <w:tblW w:w="5000" w:type="pct"/>
        <w:tblInd w:w="0" w:type="dxa"/>
        <w:tblLayout w:type="autofit"/>
        <w:tblCellMar>
          <w:top w:w="0" w:type="dxa"/>
          <w:left w:w="108" w:type="dxa"/>
          <w:bottom w:w="0" w:type="dxa"/>
          <w:right w:w="108" w:type="dxa"/>
        </w:tblCellMar>
      </w:tblPr>
      <w:tblGrid>
        <w:gridCol w:w="1579"/>
        <w:gridCol w:w="1579"/>
        <w:gridCol w:w="1039"/>
        <w:gridCol w:w="1039"/>
        <w:gridCol w:w="819"/>
        <w:gridCol w:w="1039"/>
        <w:gridCol w:w="668"/>
        <w:gridCol w:w="820"/>
        <w:gridCol w:w="989"/>
      </w:tblGrid>
      <w:tr w14:paraId="35409585">
        <w:tblPrEx>
          <w:tblCellMar>
            <w:top w:w="0" w:type="dxa"/>
            <w:left w:w="108" w:type="dxa"/>
            <w:bottom w:w="0" w:type="dxa"/>
            <w:right w:w="108" w:type="dxa"/>
          </w:tblCellMar>
        </w:tblPrEx>
        <w:trPr>
          <w:trHeight w:val="380" w:hRule="atLeast"/>
          <w:tblHeader/>
        </w:trPr>
        <w:tc>
          <w:tcPr>
            <w:tcW w:w="8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D2AB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71ACD3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8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3685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3273A1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5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360ADA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83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89760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钢承口尺寸</w:t>
            </w:r>
          </w:p>
        </w:tc>
      </w:tr>
      <w:tr w14:paraId="6BBB35F7">
        <w:tblPrEx>
          <w:tblCellMar>
            <w:top w:w="0" w:type="dxa"/>
            <w:left w:w="108" w:type="dxa"/>
            <w:bottom w:w="0" w:type="dxa"/>
            <w:right w:w="108" w:type="dxa"/>
          </w:tblCellMar>
        </w:tblPrEx>
        <w:trPr>
          <w:trHeight w:val="385" w:hRule="atLeast"/>
          <w:tblHeader/>
        </w:trPr>
        <w:tc>
          <w:tcPr>
            <w:tcW w:w="8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D2BC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8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99A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567AD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9268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22B3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6AA5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34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481F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59EE8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51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9E60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Lg</w:t>
            </w:r>
          </w:p>
        </w:tc>
      </w:tr>
      <w:tr w14:paraId="1D916CB2">
        <w:tblPrEx>
          <w:tblCellMar>
            <w:top w:w="0" w:type="dxa"/>
            <w:left w:w="108" w:type="dxa"/>
            <w:bottom w:w="0" w:type="dxa"/>
            <w:right w:w="108" w:type="dxa"/>
          </w:tblCellMar>
        </w:tblPrEx>
        <w:trPr>
          <w:trHeight w:val="32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CC749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0D68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936C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678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4622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698</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577F2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7C6D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704</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D8539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42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AF928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51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6E37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w:t>
            </w:r>
          </w:p>
        </w:tc>
      </w:tr>
      <w:tr w14:paraId="5D36F0A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D23F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41B0B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5566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798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DBF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818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451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AFBCF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824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717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570DE">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807BE">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B4B5D69">
        <w:tblPrEx>
          <w:tblCellMar>
            <w:top w:w="0" w:type="dxa"/>
            <w:left w:w="108" w:type="dxa"/>
            <w:bottom w:w="0" w:type="dxa"/>
            <w:right w:w="108" w:type="dxa"/>
          </w:tblCellMar>
        </w:tblPrEx>
        <w:trPr>
          <w:trHeight w:val="31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065BFD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71127A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2F669B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918</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15C05B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AC9D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087D81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C362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0D925E">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1B65A">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353CB4F">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D08C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5FD5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EEC49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1038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8FE6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8842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832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389A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33CB5B">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54C7B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1309DB9">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2A3F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4328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9306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CC8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B3D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6B7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CD17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A56259">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E6A5F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E908513">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338E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DD35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CC9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1278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81B1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2E9D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CE7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70F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73DA9A">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02F8B">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EE3BC4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2FB7F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0DEB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69FA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1398</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8E8D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C151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03A2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1424</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9778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F66D5">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950F7">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F40AC8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68A2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FBE3B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706F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1574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9D23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5AB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D06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BBACA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7F7A61">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D48BCE">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124A7AD">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F156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8092E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C1A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B868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96A4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9BC4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1660</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E421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3346D0">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8DE4C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A2E5690">
        <w:tblPrEx>
          <w:tblCellMar>
            <w:top w:w="0" w:type="dxa"/>
            <w:left w:w="108" w:type="dxa"/>
            <w:bottom w:w="0" w:type="dxa"/>
            <w:right w:w="108" w:type="dxa"/>
          </w:tblCellMar>
        </w:tblPrEx>
        <w:trPr>
          <w:trHeight w:val="31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2A5CAFF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4A7D55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10FD3F8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1754</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3D997D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C01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23D8F1E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1780</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A58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7B7ECF">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174EA">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5551668">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599CF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BA3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810D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1874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9FA8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1894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655C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4EA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1900</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1ABC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5F8F42">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22B32">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998C6E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561C1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B996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D541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0A4E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1EE5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118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376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9C0E7">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DF3144">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08BE76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8C59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5E96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30C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2114</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B00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2134</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70D6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28C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2140</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CF7D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2E31DA">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DE91C2">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76717A56">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B9B5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6E5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3825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2346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CD8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7C5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D290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2376</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D95E1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86B7E5">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1438CF">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70163BB6">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D373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42F2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2262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2586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9E361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F08A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0BF0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D8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6792E">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7243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82D0FE7">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B4DB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D08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245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291E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427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824F1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63B3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BC9BE5">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931942">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D56DA08">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A66D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B64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D54DF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3036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002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4BE1D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C3EE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3066</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B5D2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C76B65">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A3413F">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2714A15">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0C6E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7707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A04E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3256</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AA5E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368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7C5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3286</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10A5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48305D6">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4671D8">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17FAF2F">
        <w:tblPrEx>
          <w:tblCellMar>
            <w:top w:w="0" w:type="dxa"/>
            <w:left w:w="108" w:type="dxa"/>
            <w:bottom w:w="0" w:type="dxa"/>
            <w:right w:w="108" w:type="dxa"/>
          </w:tblCellMar>
        </w:tblPrEx>
        <w:trPr>
          <w:trHeight w:val="31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74A25F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1F6BAB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07F9B4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3496</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2692E2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3520</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ABE2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390CB5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3526</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80D5D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E6EFEB">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537C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493B0B3">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E3E84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DB58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F7B7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3722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50491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3746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E6E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757F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3752</w:t>
            </w:r>
          </w:p>
        </w:tc>
        <w:tc>
          <w:tcPr>
            <w:tcW w:w="34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4E73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8A69C">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F4831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3616D5B">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65B0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FCBC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310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FA05C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3962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8F05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04E9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A2C9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3992</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9F2FEA">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123D69">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F9BE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D6327EB">
        <w:tblPrEx>
          <w:tblCellMar>
            <w:top w:w="0" w:type="dxa"/>
            <w:left w:w="108" w:type="dxa"/>
            <w:bottom w:w="0" w:type="dxa"/>
            <w:right w:w="108" w:type="dxa"/>
          </w:tblCellMar>
        </w:tblPrEx>
        <w:trPr>
          <w:trHeight w:val="31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0570BB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3500</w:t>
            </w:r>
          </w:p>
        </w:tc>
        <w:tc>
          <w:tcPr>
            <w:tcW w:w="825" w:type="pct"/>
            <w:tcBorders>
              <w:top w:val="single" w:color="000000" w:sz="4" w:space="0"/>
              <w:left w:val="single" w:color="000000" w:sz="4" w:space="0"/>
              <w:bottom w:val="single" w:color="000000" w:sz="4" w:space="0"/>
              <w:right w:val="single" w:color="000000" w:sz="4" w:space="0"/>
            </w:tcBorders>
            <w:shd w:val="clear" w:color="auto" w:fill="auto"/>
          </w:tcPr>
          <w:p w14:paraId="0DA07A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7A80F8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4082</w:t>
            </w: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2D1761B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4106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0DFC4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tcPr>
          <w:p w14:paraId="6E0045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4112</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23E9EB">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A5B4D7">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0A97F">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2FD9A8A">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F63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530C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F954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4202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B106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4226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95DE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BA8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4232</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6B8825">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540E9">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050C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3ED31E9">
        <w:tblPrEx>
          <w:tblCellMar>
            <w:top w:w="0" w:type="dxa"/>
            <w:left w:w="108" w:type="dxa"/>
            <w:bottom w:w="0" w:type="dxa"/>
            <w:right w:w="108" w:type="dxa"/>
          </w:tblCellMar>
        </w:tblPrEx>
        <w:trPr>
          <w:trHeight w:val="330"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71C56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C85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4491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4422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E38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4446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F105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9430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4452</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6E70F5">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C57A0">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F4B348">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4571065">
        <w:tblPrEx>
          <w:tblCellMar>
            <w:top w:w="0" w:type="dxa"/>
            <w:left w:w="108" w:type="dxa"/>
            <w:bottom w:w="0" w:type="dxa"/>
            <w:right w:w="108" w:type="dxa"/>
          </w:tblCellMar>
        </w:tblPrEx>
        <w:trPr>
          <w:trHeight w:val="345" w:hRule="atLeast"/>
        </w:trPr>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6C28B5">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4000</w:t>
            </w:r>
          </w:p>
        </w:tc>
        <w:tc>
          <w:tcPr>
            <w:tcW w:w="8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A417C0">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350</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03DAD5">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4642</w:t>
            </w: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092A06">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4666</w:t>
            </w: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67156">
            <w:pPr>
              <w:keepNext w:val="0"/>
              <w:keepLines w:val="0"/>
              <w:suppressLineNumbers w:val="0"/>
              <w:spacing w:before="0" w:beforeAutospacing="0" w:after="0" w:afterAutospacing="0"/>
              <w:ind w:left="0" w:right="0" w:firstLine="400"/>
              <w:jc w:val="left"/>
              <w:rPr>
                <w:rFonts w:hint="default"/>
                <w:color w:val="auto"/>
                <w:sz w:val="20"/>
                <w:szCs w:val="20"/>
              </w:rPr>
            </w:pPr>
          </w:p>
        </w:tc>
        <w:tc>
          <w:tcPr>
            <w:tcW w:w="5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2F4F0">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4672</w:t>
            </w:r>
          </w:p>
        </w:tc>
        <w:tc>
          <w:tcPr>
            <w:tcW w:w="34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2D6D42">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5D9249">
            <w:pPr>
              <w:keepNext w:val="0"/>
              <w:keepLines w:val="0"/>
              <w:suppressLineNumbers w:val="0"/>
              <w:spacing w:before="0" w:beforeAutospacing="0" w:after="0" w:afterAutospacing="0"/>
              <w:ind w:left="0" w:right="0" w:firstLine="400"/>
              <w:jc w:val="left"/>
              <w:rPr>
                <w:rFonts w:hint="default"/>
                <w:color w:val="auto"/>
                <w:sz w:val="20"/>
                <w:szCs w:val="20"/>
              </w:rPr>
            </w:pPr>
          </w:p>
        </w:tc>
        <w:tc>
          <w:tcPr>
            <w:tcW w:w="51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042D5C">
            <w:pPr>
              <w:keepNext w:val="0"/>
              <w:keepLines w:val="0"/>
              <w:suppressLineNumbers w:val="0"/>
              <w:spacing w:before="0" w:beforeAutospacing="0" w:after="0" w:afterAutospacing="0"/>
              <w:ind w:left="0" w:right="0" w:firstLine="400"/>
              <w:jc w:val="center"/>
              <w:rPr>
                <w:rFonts w:hint="default"/>
                <w:color w:val="auto"/>
                <w:sz w:val="20"/>
                <w:szCs w:val="20"/>
              </w:rPr>
            </w:pPr>
          </w:p>
        </w:tc>
      </w:tr>
    </w:tbl>
    <w:p w14:paraId="50A4B061">
      <w:pPr>
        <w:pStyle w:val="28"/>
        <w:ind w:firstLine="420"/>
        <w:rPr>
          <w:rFonts w:ascii="Times New Roman"/>
          <w:color w:val="auto"/>
        </w:rPr>
      </w:pPr>
    </w:p>
    <w:p w14:paraId="67C92BD1">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5 </w:t>
      </w:r>
      <w:r>
        <w:rPr>
          <w:rFonts w:ascii="Calibri" w:hAnsi="Calibri" w:eastAsia="黑体" w:cs="Calibri"/>
          <w:i/>
          <w:color w:val="auto"/>
          <w:sz w:val="20"/>
          <w:szCs w:val="18"/>
        </w:rPr>
        <w:t>ϕ</w:t>
      </w:r>
      <w:r>
        <w:rPr>
          <w:rFonts w:hint="eastAsia" w:ascii="Times New Roman"/>
          <w:color w:val="auto"/>
          <w:szCs w:val="21"/>
        </w:rPr>
        <w:t>6</w:t>
      </w:r>
      <w:r>
        <w:rPr>
          <w:rFonts w:ascii="Times New Roman"/>
          <w:color w:val="auto"/>
          <w:szCs w:val="21"/>
        </w:rPr>
        <w:t>00~</w:t>
      </w:r>
      <w:r>
        <w:rPr>
          <w:rFonts w:ascii="Calibri" w:hAnsi="Calibri" w:eastAsia="黑体" w:cs="Calibri"/>
          <w:i/>
          <w:color w:val="auto"/>
          <w:sz w:val="20"/>
          <w:szCs w:val="18"/>
        </w:rPr>
        <w:t>ϕ</w:t>
      </w:r>
      <w:r>
        <w:rPr>
          <w:rFonts w:hint="eastAsia" w:ascii="Times New Roman"/>
          <w:color w:val="auto"/>
          <w:szCs w:val="21"/>
        </w:rPr>
        <w:t>40</w:t>
      </w:r>
      <w:r>
        <w:rPr>
          <w:rFonts w:ascii="Times New Roman"/>
          <w:color w:val="auto"/>
          <w:szCs w:val="21"/>
        </w:rPr>
        <w:t>00柔性接口</w:t>
      </w:r>
      <w:r>
        <w:rPr>
          <w:rFonts w:hint="eastAsia" w:ascii="Times New Roman"/>
          <w:color w:val="auto"/>
          <w:szCs w:val="21"/>
        </w:rPr>
        <w:t>B</w:t>
      </w:r>
      <w:r>
        <w:rPr>
          <w:rFonts w:ascii="Times New Roman"/>
          <w:color w:val="auto"/>
          <w:szCs w:val="21"/>
        </w:rPr>
        <w:t>型</w:t>
      </w:r>
      <w:r>
        <w:rPr>
          <w:rFonts w:hint="eastAsia" w:ascii="Times New Roman"/>
          <w:color w:val="auto"/>
          <w:szCs w:val="21"/>
        </w:rPr>
        <w:t>钢</w:t>
      </w:r>
      <w:r>
        <w:rPr>
          <w:rFonts w:ascii="Times New Roman"/>
          <w:color w:val="auto"/>
          <w:szCs w:val="21"/>
        </w:rPr>
        <w:t>承插口管接口细部尺寸见图A.</w:t>
      </w:r>
      <w:r>
        <w:rPr>
          <w:rFonts w:hint="eastAsia" w:ascii="Times New Roman"/>
          <w:color w:val="auto"/>
          <w:szCs w:val="21"/>
        </w:rPr>
        <w:t>5</w:t>
      </w:r>
      <w:r>
        <w:rPr>
          <w:rFonts w:ascii="Times New Roman"/>
          <w:color w:val="auto"/>
          <w:szCs w:val="21"/>
        </w:rPr>
        <w:t>、表A.</w:t>
      </w:r>
      <w:r>
        <w:rPr>
          <w:rFonts w:hint="eastAsia" w:ascii="Times New Roman"/>
          <w:color w:val="auto"/>
          <w:szCs w:val="21"/>
        </w:rPr>
        <w:t>5</w:t>
      </w:r>
      <w:r>
        <w:rPr>
          <w:rFonts w:ascii="Times New Roman"/>
          <w:color w:val="auto"/>
          <w:szCs w:val="21"/>
        </w:rPr>
        <w:t>。</w:t>
      </w:r>
    </w:p>
    <w:p w14:paraId="3275A963">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p w14:paraId="7797E06E">
      <w:pPr>
        <w:pStyle w:val="28"/>
        <w:ind w:firstLine="420"/>
        <w:jc w:val="center"/>
        <w:rPr>
          <w:rFonts w:ascii="Times New Roman"/>
          <w:color w:val="auto"/>
        </w:rPr>
      </w:pPr>
      <w:r>
        <w:rPr>
          <w:rFonts w:ascii="Times New Roman"/>
          <w:color w:val="auto"/>
        </w:rPr>
        <w:drawing>
          <wp:inline distT="0" distB="0" distL="0" distR="0">
            <wp:extent cx="5598160" cy="2411095"/>
            <wp:effectExtent l="0" t="0" r="2540" b="825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8"/>
                    <a:srcRect l="11055" t="16193" r="10529" b="11189"/>
                    <a:stretch>
                      <a:fillRect/>
                    </a:stretch>
                  </pic:blipFill>
                  <pic:spPr>
                    <a:xfrm>
                      <a:off x="0" y="0"/>
                      <a:ext cx="5598160" cy="2411095"/>
                    </a:xfrm>
                    <a:prstGeom prst="rect">
                      <a:avLst/>
                    </a:prstGeom>
                  </pic:spPr>
                </pic:pic>
              </a:graphicData>
            </a:graphic>
          </wp:inline>
        </w:drawing>
      </w:r>
    </w:p>
    <w:p w14:paraId="3304413F">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图A.5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柔性接口B型钢承插口管接口</w:t>
      </w:r>
    </w:p>
    <w:p w14:paraId="5A18BEE1">
      <w:pPr>
        <w:pStyle w:val="28"/>
        <w:ind w:firstLine="402"/>
        <w:jc w:val="center"/>
        <w:rPr>
          <w:rFonts w:hint="eastAsia" w:ascii="黑体" w:hAnsi="黑体" w:eastAsia="黑体" w:cs="黑体"/>
          <w:b w:val="0"/>
          <w:bCs w:val="0"/>
          <w:color w:val="auto"/>
          <w:sz w:val="21"/>
          <w:szCs w:val="21"/>
        </w:rPr>
      </w:pPr>
    </w:p>
    <w:p w14:paraId="78EBD02F">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表A.5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柔性接口B型钢承口管接口细部尺寸</w:t>
      </w:r>
    </w:p>
    <w:p w14:paraId="4DD062E3">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0"/>
        <w:tblW w:w="5000" w:type="pct"/>
        <w:tblInd w:w="0" w:type="dxa"/>
        <w:tblLayout w:type="autofit"/>
        <w:tblCellMar>
          <w:top w:w="0" w:type="dxa"/>
          <w:left w:w="108" w:type="dxa"/>
          <w:bottom w:w="0" w:type="dxa"/>
          <w:right w:w="108" w:type="dxa"/>
        </w:tblCellMar>
      </w:tblPr>
      <w:tblGrid>
        <w:gridCol w:w="1614"/>
        <w:gridCol w:w="1614"/>
        <w:gridCol w:w="993"/>
        <w:gridCol w:w="993"/>
        <w:gridCol w:w="838"/>
        <w:gridCol w:w="993"/>
        <w:gridCol w:w="683"/>
        <w:gridCol w:w="839"/>
        <w:gridCol w:w="1004"/>
      </w:tblGrid>
      <w:tr w14:paraId="5ADFF814">
        <w:tblPrEx>
          <w:tblCellMar>
            <w:top w:w="0" w:type="dxa"/>
            <w:left w:w="108" w:type="dxa"/>
            <w:bottom w:w="0" w:type="dxa"/>
            <w:right w:w="108" w:type="dxa"/>
          </w:tblCellMar>
        </w:tblPrEx>
        <w:trPr>
          <w:trHeight w:val="380" w:hRule="atLeast"/>
          <w:tblHeader/>
        </w:trPr>
        <w:tc>
          <w:tcPr>
            <w:tcW w:w="8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9E79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19C332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8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3F0D3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694406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475"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1C2AD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84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5881B3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钢承口尺寸</w:t>
            </w:r>
          </w:p>
        </w:tc>
      </w:tr>
      <w:tr w14:paraId="49B33DF6">
        <w:tblPrEx>
          <w:tblCellMar>
            <w:top w:w="0" w:type="dxa"/>
            <w:left w:w="108" w:type="dxa"/>
            <w:bottom w:w="0" w:type="dxa"/>
            <w:right w:w="108" w:type="dxa"/>
          </w:tblCellMar>
        </w:tblPrEx>
        <w:trPr>
          <w:trHeight w:val="385" w:hRule="atLeast"/>
          <w:tblHeader/>
        </w:trPr>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457A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8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7C9D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94A3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BB10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E191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DC20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3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9EA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1</w:t>
            </w:r>
          </w:p>
        </w:tc>
        <w:tc>
          <w:tcPr>
            <w:tcW w:w="43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91ABF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52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853E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Lg</w:t>
            </w:r>
          </w:p>
        </w:tc>
      </w:tr>
      <w:tr w14:paraId="10027A6D">
        <w:tblPrEx>
          <w:tblCellMar>
            <w:top w:w="0" w:type="dxa"/>
            <w:left w:w="108" w:type="dxa"/>
            <w:bottom w:w="0" w:type="dxa"/>
            <w:right w:w="108" w:type="dxa"/>
          </w:tblCellMar>
        </w:tblPrEx>
        <w:trPr>
          <w:trHeight w:val="32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68AB6B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A6351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276D7E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678</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7DE0AA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698</w:t>
            </w:r>
          </w:p>
        </w:tc>
        <w:tc>
          <w:tcPr>
            <w:tcW w:w="4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6E5E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FC64E7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704</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A156F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43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2576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52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B032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w:t>
            </w:r>
          </w:p>
        </w:tc>
      </w:tr>
      <w:tr w14:paraId="1B898D36">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688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97ACD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17E8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798</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1FDE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818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B2FC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1EF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824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468B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BD25F3">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0AA9C7">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BFDFBB2">
        <w:tblPrEx>
          <w:tblCellMar>
            <w:top w:w="0" w:type="dxa"/>
            <w:left w:w="108" w:type="dxa"/>
            <w:bottom w:w="0" w:type="dxa"/>
            <w:right w:w="108" w:type="dxa"/>
          </w:tblCellMar>
        </w:tblPrEx>
        <w:trPr>
          <w:trHeight w:val="31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0E59F6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0201C0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3A9C4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918</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1E55C1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AC4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A007A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916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1DD68C">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9E499">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7663BC4E">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FE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CDC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E589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1038</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35A3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96C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AC93D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3E80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69C230">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4CAC4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EA1138B">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348CBD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2FD2F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2C1377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1158</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0437D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B63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E4374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394B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0D538">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DEAB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660AAAF">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A2877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1EE9198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524AC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1278</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4126B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B16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3327C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BC04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AA78B">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AC26C4">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DC50F08">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6EE5E2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0924FB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631B2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1398</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8D2A7F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6CD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23B749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1424</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C312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827F6C">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8F3F7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BEB3BCB">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53053D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62BAD7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E220E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1574</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165D6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D40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58A7BB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9306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E691DC">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7961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7ED07ABA">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1E7E9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1BB677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6B278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1634</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8EB1E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F803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2B2A81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1660</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1F7F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D0EEA6">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4C0C37">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4F9D095">
        <w:tblPrEx>
          <w:tblCellMar>
            <w:top w:w="0" w:type="dxa"/>
            <w:left w:w="108" w:type="dxa"/>
            <w:bottom w:w="0" w:type="dxa"/>
            <w:right w:w="108" w:type="dxa"/>
          </w:tblCellMar>
        </w:tblPrEx>
        <w:trPr>
          <w:trHeight w:val="31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FA335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60ADB4E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F69AE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1754</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48F77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1B0B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748E9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1780</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3AC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B0972">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5FB435">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F589552">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B340A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35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E9B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1874</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E486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1894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2945C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8EC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1900</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38FC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C375E">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0439B8">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F01A742">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2AD2E1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243D6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AC535B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1934</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19A44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9EB5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B98DB2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894C6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314E4">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E6F95F">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03A2119">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1F7F88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8698D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D874C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2114</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5CE0AA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2134</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74B9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51812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2140</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A642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DD5DCA">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14EE0E">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04290E9">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6EAA955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589113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72C08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2346</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A40CE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DEAB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5DE9ED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2376</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31E1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FDA7BD">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5B95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A26B0F9">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9805F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3D2A3A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A5C62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2586</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6EA3EA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C023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768E0E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692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89146">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13DBB">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FE377D8">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9884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3BB37B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37B165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2806</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F1985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781C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3A556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042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31B5C5">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AC50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DCBCBA4">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A75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2F0AF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8573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3036</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D5A85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214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3319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3066</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4504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DBAB43">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478AF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99C81CB">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14C5FD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7BA2B8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577348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3256</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6B1EBE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72F1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7F59CA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3286</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2A0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F4292">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005D6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8E31388">
        <w:tblPrEx>
          <w:tblCellMar>
            <w:top w:w="0" w:type="dxa"/>
            <w:left w:w="108" w:type="dxa"/>
            <w:bottom w:w="0" w:type="dxa"/>
            <w:right w:w="108" w:type="dxa"/>
          </w:tblCellMar>
        </w:tblPrEx>
        <w:trPr>
          <w:trHeight w:val="31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71A39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95AB7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01A9EB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3496</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4F7E700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3520</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D094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91FB5B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3526</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702D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FFA246">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0FAED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78562859">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F34F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F5BE0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69C0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3722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618E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3746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6EF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CFE1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3752</w:t>
            </w:r>
          </w:p>
        </w:tc>
        <w:tc>
          <w:tcPr>
            <w:tcW w:w="3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BE37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57BBFD">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F91155">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8854490">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713D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1D81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310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F713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3962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D6B7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47F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DD93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3992</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3E0E2A">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427FC">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475915">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E9D61D3">
        <w:tblPrEx>
          <w:tblCellMar>
            <w:top w:w="0" w:type="dxa"/>
            <w:left w:w="108" w:type="dxa"/>
            <w:bottom w:w="0" w:type="dxa"/>
            <w:right w:w="108" w:type="dxa"/>
          </w:tblCellMar>
        </w:tblPrEx>
        <w:trPr>
          <w:trHeight w:val="31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4F5A8B8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3500</w:t>
            </w:r>
          </w:p>
        </w:tc>
        <w:tc>
          <w:tcPr>
            <w:tcW w:w="843" w:type="pct"/>
            <w:tcBorders>
              <w:top w:val="single" w:color="000000" w:sz="4" w:space="0"/>
              <w:left w:val="single" w:color="000000" w:sz="4" w:space="0"/>
              <w:bottom w:val="single" w:color="000000" w:sz="4" w:space="0"/>
              <w:right w:val="single" w:color="000000" w:sz="4" w:space="0"/>
            </w:tcBorders>
            <w:shd w:val="clear" w:color="auto" w:fill="auto"/>
          </w:tcPr>
          <w:p w14:paraId="0FF628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5989D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4082</w:t>
            </w: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1194F1A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4106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E71F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tcPr>
          <w:p w14:paraId="208565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4112</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19BFBF">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00F0F3">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3D1FF4">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101E87B">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1145F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6A1F8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DC4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4202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034E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4226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BD3A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AC79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4232</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6A2188">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D8E4F9">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0AC83">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89CFA4A">
        <w:tblPrEx>
          <w:tblCellMar>
            <w:top w:w="0" w:type="dxa"/>
            <w:left w:w="108" w:type="dxa"/>
            <w:bottom w:w="0" w:type="dxa"/>
            <w:right w:w="108" w:type="dxa"/>
          </w:tblCellMar>
        </w:tblPrEx>
        <w:trPr>
          <w:trHeight w:val="330"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2D071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843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F56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4422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4D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4446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635F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575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4452</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CA16E7">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744852">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397773">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D510F60">
        <w:tblPrEx>
          <w:tblCellMar>
            <w:top w:w="0" w:type="dxa"/>
            <w:left w:w="108" w:type="dxa"/>
            <w:bottom w:w="0" w:type="dxa"/>
            <w:right w:w="108" w:type="dxa"/>
          </w:tblCellMar>
        </w:tblPrEx>
        <w:trPr>
          <w:trHeight w:val="345" w:hRule="atLeast"/>
        </w:trPr>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93D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4000</w:t>
            </w:r>
          </w:p>
        </w:tc>
        <w:tc>
          <w:tcPr>
            <w:tcW w:w="84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F4E8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2065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4642</w:t>
            </w: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32AB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4666</w:t>
            </w: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F01EF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1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4C3F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4672</w:t>
            </w:r>
          </w:p>
        </w:tc>
        <w:tc>
          <w:tcPr>
            <w:tcW w:w="3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CC3A32">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3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879A77">
            <w:pPr>
              <w:keepNext w:val="0"/>
              <w:keepLines w:val="0"/>
              <w:suppressLineNumbers w:val="0"/>
              <w:spacing w:before="0" w:beforeAutospacing="0" w:after="0" w:afterAutospacing="0"/>
              <w:ind w:left="0" w:right="0" w:firstLine="400"/>
              <w:jc w:val="left"/>
              <w:rPr>
                <w:rFonts w:hint="default"/>
                <w:color w:val="auto"/>
                <w:sz w:val="20"/>
                <w:szCs w:val="20"/>
              </w:rPr>
            </w:pPr>
          </w:p>
        </w:tc>
        <w:tc>
          <w:tcPr>
            <w:tcW w:w="52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0931B">
            <w:pPr>
              <w:keepNext w:val="0"/>
              <w:keepLines w:val="0"/>
              <w:suppressLineNumbers w:val="0"/>
              <w:spacing w:before="0" w:beforeAutospacing="0" w:after="0" w:afterAutospacing="0"/>
              <w:ind w:left="0" w:right="0" w:firstLine="400"/>
              <w:jc w:val="center"/>
              <w:rPr>
                <w:rFonts w:hint="default"/>
                <w:color w:val="auto"/>
                <w:sz w:val="20"/>
                <w:szCs w:val="20"/>
              </w:rPr>
            </w:pPr>
          </w:p>
        </w:tc>
      </w:tr>
    </w:tbl>
    <w:p w14:paraId="54AE68A0">
      <w:pPr>
        <w:pStyle w:val="28"/>
        <w:ind w:firstLine="402"/>
        <w:jc w:val="right"/>
        <w:rPr>
          <w:rFonts w:ascii="Times New Roman"/>
          <w:b/>
          <w:bCs/>
          <w:color w:val="auto"/>
          <w:sz w:val="20"/>
          <w:szCs w:val="18"/>
        </w:rPr>
      </w:pPr>
    </w:p>
    <w:p w14:paraId="6EB44414">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6 </w:t>
      </w:r>
      <w:r>
        <w:rPr>
          <w:rFonts w:ascii="Calibri" w:hAnsi="Calibri" w:eastAsia="黑体" w:cs="Calibri"/>
          <w:i/>
          <w:color w:val="auto"/>
          <w:sz w:val="20"/>
          <w:szCs w:val="18"/>
        </w:rPr>
        <w:t>ϕ</w:t>
      </w:r>
      <w:r>
        <w:rPr>
          <w:rFonts w:hint="eastAsia" w:ascii="Times New Roman"/>
          <w:color w:val="auto"/>
          <w:szCs w:val="21"/>
        </w:rPr>
        <w:t>6</w:t>
      </w:r>
      <w:r>
        <w:rPr>
          <w:rFonts w:ascii="Times New Roman"/>
          <w:color w:val="auto"/>
          <w:szCs w:val="21"/>
        </w:rPr>
        <w:t>00~</w:t>
      </w:r>
      <w:r>
        <w:rPr>
          <w:rFonts w:ascii="Calibri" w:hAnsi="Calibri" w:eastAsia="黑体" w:cs="Calibri"/>
          <w:i/>
          <w:color w:val="auto"/>
          <w:sz w:val="20"/>
          <w:szCs w:val="18"/>
        </w:rPr>
        <w:t>ϕ</w:t>
      </w:r>
      <w:r>
        <w:rPr>
          <w:rFonts w:hint="eastAsia" w:ascii="Times New Roman"/>
          <w:color w:val="auto"/>
          <w:szCs w:val="21"/>
        </w:rPr>
        <w:t>40</w:t>
      </w:r>
      <w:r>
        <w:rPr>
          <w:rFonts w:ascii="Times New Roman"/>
          <w:color w:val="auto"/>
          <w:szCs w:val="21"/>
        </w:rPr>
        <w:t>00柔性接口</w:t>
      </w:r>
      <w:r>
        <w:rPr>
          <w:rFonts w:hint="eastAsia" w:ascii="Times New Roman"/>
          <w:color w:val="auto"/>
          <w:szCs w:val="21"/>
        </w:rPr>
        <w:t>C</w:t>
      </w:r>
      <w:r>
        <w:rPr>
          <w:rFonts w:ascii="Times New Roman"/>
          <w:color w:val="auto"/>
          <w:szCs w:val="21"/>
        </w:rPr>
        <w:t>型</w:t>
      </w:r>
      <w:r>
        <w:rPr>
          <w:rFonts w:hint="eastAsia" w:ascii="Times New Roman"/>
          <w:color w:val="auto"/>
          <w:szCs w:val="21"/>
        </w:rPr>
        <w:t>钢</w:t>
      </w:r>
      <w:r>
        <w:rPr>
          <w:rFonts w:ascii="Times New Roman"/>
          <w:color w:val="auto"/>
          <w:szCs w:val="21"/>
        </w:rPr>
        <w:t>承插口管接口细部尺寸见图A.</w:t>
      </w:r>
      <w:r>
        <w:rPr>
          <w:rFonts w:hint="eastAsia" w:ascii="Times New Roman"/>
          <w:color w:val="auto"/>
          <w:szCs w:val="21"/>
        </w:rPr>
        <w:t>6</w:t>
      </w:r>
      <w:r>
        <w:rPr>
          <w:rFonts w:ascii="Times New Roman"/>
          <w:color w:val="auto"/>
          <w:szCs w:val="21"/>
        </w:rPr>
        <w:t>、表A.</w:t>
      </w:r>
      <w:r>
        <w:rPr>
          <w:rFonts w:hint="eastAsia" w:ascii="Times New Roman"/>
          <w:color w:val="auto"/>
          <w:szCs w:val="21"/>
        </w:rPr>
        <w:t>6</w:t>
      </w:r>
      <w:r>
        <w:rPr>
          <w:rFonts w:ascii="Times New Roman"/>
          <w:color w:val="auto"/>
          <w:szCs w:val="21"/>
        </w:rPr>
        <w:t>。</w:t>
      </w:r>
    </w:p>
    <w:p w14:paraId="4F9643B7">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3E208C5C">
      <w:pPr>
        <w:pStyle w:val="28"/>
        <w:ind w:firstLine="420"/>
        <w:jc w:val="center"/>
        <w:rPr>
          <w:rFonts w:ascii="Times New Roman"/>
          <w:color w:val="auto"/>
        </w:rPr>
      </w:pPr>
      <w:r>
        <w:rPr>
          <w:rFonts w:ascii="Times New Roman"/>
          <w:color w:val="auto"/>
        </w:rPr>
        <w:drawing>
          <wp:inline distT="0" distB="0" distL="114300" distR="114300">
            <wp:extent cx="5069840" cy="2352040"/>
            <wp:effectExtent l="0" t="0" r="16510" b="1016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29"/>
                    <a:srcRect l="11142" t="13207" r="10672" b="11786"/>
                    <a:stretch>
                      <a:fillRect/>
                    </a:stretch>
                  </pic:blipFill>
                  <pic:spPr>
                    <a:xfrm>
                      <a:off x="0" y="0"/>
                      <a:ext cx="5069840" cy="2352040"/>
                    </a:xfrm>
                    <a:prstGeom prst="rect">
                      <a:avLst/>
                    </a:prstGeom>
                    <a:noFill/>
                    <a:ln>
                      <a:noFill/>
                    </a:ln>
                  </pic:spPr>
                </pic:pic>
              </a:graphicData>
            </a:graphic>
          </wp:inline>
        </w:drawing>
      </w:r>
    </w:p>
    <w:p w14:paraId="165DB652">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图A.6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柔性接口C型钢承插口管接口</w:t>
      </w:r>
    </w:p>
    <w:p w14:paraId="37DF05AB">
      <w:pPr>
        <w:pStyle w:val="28"/>
        <w:ind w:firstLine="402"/>
        <w:jc w:val="center"/>
        <w:rPr>
          <w:rFonts w:hint="eastAsia" w:ascii="黑体" w:hAnsi="黑体" w:eastAsia="黑体" w:cs="黑体"/>
          <w:b w:val="0"/>
          <w:bCs w:val="0"/>
          <w:color w:val="auto"/>
          <w:sz w:val="21"/>
          <w:szCs w:val="21"/>
        </w:rPr>
      </w:pPr>
    </w:p>
    <w:p w14:paraId="5FB6D534">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表A.6 </w:t>
      </w:r>
      <w:r>
        <w:rPr>
          <w:rFonts w:hint="eastAsia" w:ascii="Times New Roman" w:hAnsi="Times New Roman" w:eastAsia="黑体" w:cs="Times New Roman"/>
          <w:b w:val="0"/>
          <w:bCs w:val="0"/>
          <w:color w:val="auto"/>
          <w:sz w:val="21"/>
          <w:szCs w:val="21"/>
        </w:rPr>
        <w:t>ϕ600~ϕ4000</w:t>
      </w:r>
      <w:r>
        <w:rPr>
          <w:rFonts w:hint="eastAsia" w:ascii="黑体" w:hAnsi="黑体" w:eastAsia="黑体" w:cs="黑体"/>
          <w:b w:val="0"/>
          <w:bCs w:val="0"/>
          <w:color w:val="auto"/>
          <w:sz w:val="21"/>
          <w:szCs w:val="21"/>
        </w:rPr>
        <w:t>柔性接口C型钢承口管接口细部尺寸</w:t>
      </w:r>
    </w:p>
    <w:p w14:paraId="634BC0D8">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0"/>
        <w:tblW w:w="5000" w:type="pct"/>
        <w:tblInd w:w="0" w:type="dxa"/>
        <w:tblLayout w:type="autofit"/>
        <w:tblCellMar>
          <w:top w:w="0" w:type="dxa"/>
          <w:left w:w="108" w:type="dxa"/>
          <w:bottom w:w="0" w:type="dxa"/>
          <w:right w:w="108" w:type="dxa"/>
        </w:tblCellMar>
      </w:tblPr>
      <w:tblGrid>
        <w:gridCol w:w="1506"/>
        <w:gridCol w:w="1506"/>
        <w:gridCol w:w="926"/>
        <w:gridCol w:w="926"/>
        <w:gridCol w:w="637"/>
        <w:gridCol w:w="783"/>
        <w:gridCol w:w="926"/>
        <w:gridCol w:w="638"/>
        <w:gridCol w:w="782"/>
        <w:gridCol w:w="941"/>
      </w:tblGrid>
      <w:tr w14:paraId="5608D2CA">
        <w:tblPrEx>
          <w:tblCellMar>
            <w:top w:w="0" w:type="dxa"/>
            <w:left w:w="108" w:type="dxa"/>
            <w:bottom w:w="0" w:type="dxa"/>
            <w:right w:w="108" w:type="dxa"/>
          </w:tblCellMar>
        </w:tblPrEx>
        <w:trPr>
          <w:trHeight w:val="380" w:hRule="atLeast"/>
          <w:tblHeader/>
        </w:trPr>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A1071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5F1C31E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78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0AEDD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75BF3F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710"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42A3BB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717"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0816F30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钢承口尺寸</w:t>
            </w:r>
          </w:p>
        </w:tc>
      </w:tr>
      <w:tr w14:paraId="7A80D535">
        <w:tblPrEx>
          <w:tblCellMar>
            <w:top w:w="0" w:type="dxa"/>
            <w:left w:w="108" w:type="dxa"/>
            <w:bottom w:w="0" w:type="dxa"/>
            <w:right w:w="108" w:type="dxa"/>
          </w:tblCellMar>
        </w:tblPrEx>
        <w:trPr>
          <w:trHeight w:val="385" w:hRule="atLeast"/>
          <w:tblHeader/>
        </w:trPr>
        <w:tc>
          <w:tcPr>
            <w:tcW w:w="78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64CCD1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787" w:type="pct"/>
            <w:vMerge w:val="continue"/>
            <w:tcBorders>
              <w:top w:val="single" w:color="000000" w:sz="4" w:space="0"/>
              <w:left w:val="single" w:color="000000" w:sz="4" w:space="0"/>
              <w:bottom w:val="single" w:color="auto" w:sz="4" w:space="0"/>
              <w:right w:val="single" w:color="000000" w:sz="4" w:space="0"/>
            </w:tcBorders>
            <w:shd w:val="clear" w:color="auto" w:fill="auto"/>
            <w:vAlign w:val="center"/>
          </w:tcPr>
          <w:p w14:paraId="346B21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auto" w:sz="4" w:space="0"/>
              <w:right w:val="single" w:color="000000" w:sz="4" w:space="0"/>
            </w:tcBorders>
            <w:shd w:val="clear" w:color="auto" w:fill="auto"/>
            <w:vAlign w:val="center"/>
          </w:tcPr>
          <w:p w14:paraId="602BB98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484" w:type="pct"/>
            <w:tcBorders>
              <w:top w:val="single" w:color="000000" w:sz="4" w:space="0"/>
              <w:left w:val="single" w:color="000000" w:sz="4" w:space="0"/>
              <w:bottom w:val="single" w:color="auto" w:sz="4" w:space="0"/>
              <w:right w:val="single" w:color="000000" w:sz="4" w:space="0"/>
            </w:tcBorders>
            <w:shd w:val="clear" w:color="auto" w:fill="auto"/>
            <w:vAlign w:val="center"/>
          </w:tcPr>
          <w:p w14:paraId="713DF6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46B26E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t2</w:t>
            </w:r>
          </w:p>
        </w:tc>
        <w:tc>
          <w:tcPr>
            <w:tcW w:w="408" w:type="pct"/>
            <w:tcBorders>
              <w:top w:val="single" w:color="000000" w:sz="4" w:space="0"/>
              <w:left w:val="single" w:color="000000" w:sz="4" w:space="0"/>
              <w:bottom w:val="single" w:color="auto" w:sz="4" w:space="0"/>
              <w:right w:val="single" w:color="000000" w:sz="4" w:space="0"/>
            </w:tcBorders>
            <w:shd w:val="clear" w:color="auto" w:fill="auto"/>
            <w:vAlign w:val="center"/>
          </w:tcPr>
          <w:p w14:paraId="4BA546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L1</w:t>
            </w:r>
          </w:p>
        </w:tc>
        <w:tc>
          <w:tcPr>
            <w:tcW w:w="484" w:type="pct"/>
            <w:tcBorders>
              <w:top w:val="single" w:color="000000" w:sz="4" w:space="0"/>
              <w:left w:val="single" w:color="000000" w:sz="4" w:space="0"/>
              <w:bottom w:val="single" w:color="auto" w:sz="4" w:space="0"/>
              <w:right w:val="single" w:color="000000" w:sz="4" w:space="0"/>
            </w:tcBorders>
            <w:shd w:val="clear" w:color="auto" w:fill="auto"/>
            <w:vAlign w:val="center"/>
          </w:tcPr>
          <w:p w14:paraId="7A07A06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D3</w:t>
            </w:r>
          </w:p>
        </w:tc>
        <w:tc>
          <w:tcPr>
            <w:tcW w:w="333" w:type="pct"/>
            <w:tcBorders>
              <w:top w:val="single" w:color="000000" w:sz="4" w:space="0"/>
              <w:left w:val="single" w:color="000000" w:sz="4" w:space="0"/>
              <w:bottom w:val="single" w:color="auto" w:sz="4" w:space="0"/>
              <w:right w:val="single" w:color="000000" w:sz="4" w:space="0"/>
            </w:tcBorders>
            <w:shd w:val="clear" w:color="auto" w:fill="auto"/>
            <w:vAlign w:val="center"/>
          </w:tcPr>
          <w:p w14:paraId="6DAC518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t1</w:t>
            </w:r>
          </w:p>
        </w:tc>
        <w:tc>
          <w:tcPr>
            <w:tcW w:w="408" w:type="pct"/>
            <w:tcBorders>
              <w:top w:val="single" w:color="000000" w:sz="4" w:space="0"/>
              <w:left w:val="single" w:color="000000" w:sz="4" w:space="0"/>
              <w:bottom w:val="single" w:color="auto" w:sz="4" w:space="0"/>
              <w:right w:val="single" w:color="000000" w:sz="4" w:space="0"/>
            </w:tcBorders>
            <w:shd w:val="clear" w:color="auto" w:fill="auto"/>
            <w:vAlign w:val="center"/>
          </w:tcPr>
          <w:p w14:paraId="32E2CD2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492" w:type="pct"/>
            <w:tcBorders>
              <w:top w:val="single" w:color="000000" w:sz="4" w:space="0"/>
              <w:left w:val="single" w:color="000000" w:sz="4" w:space="0"/>
              <w:bottom w:val="single" w:color="auto" w:sz="4" w:space="0"/>
              <w:right w:val="single" w:color="000000" w:sz="4" w:space="0"/>
            </w:tcBorders>
            <w:shd w:val="clear" w:color="auto" w:fill="auto"/>
            <w:vAlign w:val="center"/>
          </w:tcPr>
          <w:p w14:paraId="23EB8D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Lg</w:t>
            </w:r>
          </w:p>
        </w:tc>
      </w:tr>
      <w:tr w14:paraId="1DF06CBC">
        <w:trPr>
          <w:trHeight w:val="32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3E7C6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42AF33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295CF33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678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5F1C9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698</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7FDA73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4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29F8C9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29237C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704</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6E340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408"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7B015DD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492"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D5BB54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w:t>
            </w:r>
          </w:p>
        </w:tc>
      </w:tr>
      <w:tr w14:paraId="30A44B8B">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156B43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55E82F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4AA39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798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480A33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818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E293F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BD190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2D0E32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824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56CCA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30EB57A">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973C454">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530EA12">
        <w:trPr>
          <w:trHeight w:val="31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6E118DB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493E97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573055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918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2DFCFA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62C87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0B19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470C57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89638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5426B1B">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EC8D545">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8DF5BF3">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7A0DA0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6B50DA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38F6C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1038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54184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9564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CD12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58C0DB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1E157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CF4FA74">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A1F1BC4">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AEF76BF">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34EC5D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54E169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059360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0EDF9D8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471B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58D52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80F40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FE9EB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4D058D3">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B5DFE0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570EF72D">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00203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55488B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46AB5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1278</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5BCF039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CD842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61CB0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C5B74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C2D1B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0E978DC">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9F756FF">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3547283">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20F7B2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0909FC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447384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1398</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23996A6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1418</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554E4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E72E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F16EC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38D4BC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8A9251">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D2F067B">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70E1598">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3D055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6788F7E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C64293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1574</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24CC4F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49C8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92BEB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EACC8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14991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E63BCB4">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F57742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A23BF4C">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C101EA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78597A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15138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1634</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55061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5C19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8E054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AC5BE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1660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E56AD4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3FF33B">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946E209">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23DE494">
        <w:trPr>
          <w:trHeight w:val="31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555D74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73E09D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CE0D4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1754</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5CEBB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180EE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9F3A7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BE397E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A7911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30DD67">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18B1DE">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DA5230A">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12C41D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50A770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433BE4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1874</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17A4C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1894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C807A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B564D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5ADC75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BA192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787C34B">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748090E">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42C1B6A">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621C28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080D5C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00E01EE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1934</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68BEF8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D49B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DBDD5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66C23FA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1628E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2CBDE3">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7F10821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64F70BC">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56FF02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787" w:type="pct"/>
            <w:tcBorders>
              <w:top w:val="single" w:color="auto" w:sz="4" w:space="0"/>
              <w:left w:val="single" w:color="auto" w:sz="4" w:space="0"/>
              <w:bottom w:val="single" w:color="auto" w:sz="4" w:space="0"/>
              <w:right w:val="single" w:color="auto" w:sz="4" w:space="0"/>
            </w:tcBorders>
            <w:shd w:val="clear" w:color="auto" w:fill="auto"/>
            <w:vAlign w:val="center"/>
          </w:tcPr>
          <w:p w14:paraId="6AC381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09AD69A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2114</w:t>
            </w:r>
          </w:p>
        </w:tc>
        <w:tc>
          <w:tcPr>
            <w:tcW w:w="484" w:type="pct"/>
            <w:tcBorders>
              <w:top w:val="single" w:color="auto" w:sz="4" w:space="0"/>
              <w:left w:val="single" w:color="auto" w:sz="4" w:space="0"/>
              <w:bottom w:val="single" w:color="auto" w:sz="4" w:space="0"/>
              <w:right w:val="single" w:color="auto" w:sz="4" w:space="0"/>
            </w:tcBorders>
            <w:shd w:val="clear" w:color="auto" w:fill="auto"/>
            <w:vAlign w:val="center"/>
          </w:tcPr>
          <w:p w14:paraId="111907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2134</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AB244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8A8B5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8AB57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2140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5CF89F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5DB1EDB">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0729C0">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078B059">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6464E4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261B1A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DE063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2346</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B57562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2370</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0803E6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6D947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D29BC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2376</w:t>
            </w:r>
          </w:p>
        </w:tc>
        <w:tc>
          <w:tcPr>
            <w:tcW w:w="333" w:type="pct"/>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59BED7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FE99E47">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62AD722">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430D58CA">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424FD7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65057A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38FCFC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2586</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750CAF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0B8F7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141CE70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9274A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2A9B1F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269514C">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0F52B8D6">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6EA7A88E">
        <w:tblPrEx>
          <w:tblCellMar>
            <w:top w:w="0" w:type="dxa"/>
            <w:left w:w="108" w:type="dxa"/>
            <w:bottom w:w="0" w:type="dxa"/>
            <w:right w:w="108" w:type="dxa"/>
          </w:tblCellMar>
        </w:tblPrEx>
        <w:trPr>
          <w:trHeight w:val="330" w:hRule="atLeast"/>
        </w:trPr>
        <w:tc>
          <w:tcPr>
            <w:tcW w:w="787" w:type="pct"/>
            <w:tcBorders>
              <w:top w:val="single" w:color="auto" w:sz="4" w:space="0"/>
              <w:left w:val="single" w:color="auto" w:sz="4" w:space="0"/>
              <w:bottom w:val="single" w:color="auto" w:sz="4" w:space="0"/>
              <w:right w:val="single" w:color="auto" w:sz="4" w:space="0"/>
            </w:tcBorders>
            <w:shd w:val="clear" w:color="auto" w:fill="auto"/>
          </w:tcPr>
          <w:p w14:paraId="2C5BEA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787" w:type="pct"/>
            <w:tcBorders>
              <w:top w:val="single" w:color="auto" w:sz="4" w:space="0"/>
              <w:left w:val="single" w:color="auto" w:sz="4" w:space="0"/>
              <w:bottom w:val="single" w:color="auto" w:sz="4" w:space="0"/>
              <w:right w:val="single" w:color="auto" w:sz="4" w:space="0"/>
            </w:tcBorders>
            <w:shd w:val="clear" w:color="auto" w:fill="auto"/>
          </w:tcPr>
          <w:p w14:paraId="0F03106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1BF191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2806</w:t>
            </w: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4106A6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2830</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ED338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6B8A38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auto" w:sz="4" w:space="0"/>
              <w:bottom w:val="single" w:color="auto" w:sz="4" w:space="0"/>
              <w:right w:val="single" w:color="auto" w:sz="4" w:space="0"/>
            </w:tcBorders>
            <w:shd w:val="clear" w:color="auto" w:fill="auto"/>
          </w:tcPr>
          <w:p w14:paraId="23DFBB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333"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44AECBE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553D360F">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auto" w:sz="4" w:space="0"/>
              <w:bottom w:val="single" w:color="auto" w:sz="4" w:space="0"/>
              <w:right w:val="single" w:color="auto" w:sz="4" w:space="0"/>
            </w:tcBorders>
            <w:shd w:val="clear" w:color="auto" w:fill="auto"/>
            <w:vAlign w:val="center"/>
          </w:tcPr>
          <w:p w14:paraId="37E43F4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7DA0BB3">
        <w:tblPrEx>
          <w:tblCellMar>
            <w:top w:w="0" w:type="dxa"/>
            <w:left w:w="108" w:type="dxa"/>
            <w:bottom w:w="0" w:type="dxa"/>
            <w:right w:w="108" w:type="dxa"/>
          </w:tblCellMar>
        </w:tblPrEx>
        <w:trPr>
          <w:trHeight w:val="330" w:hRule="atLeast"/>
        </w:trPr>
        <w:tc>
          <w:tcPr>
            <w:tcW w:w="787" w:type="pct"/>
            <w:tcBorders>
              <w:top w:val="single" w:color="auto" w:sz="4" w:space="0"/>
              <w:left w:val="single" w:color="000000" w:sz="4" w:space="0"/>
              <w:bottom w:val="single" w:color="000000" w:sz="4" w:space="0"/>
              <w:right w:val="single" w:color="000000" w:sz="4" w:space="0"/>
            </w:tcBorders>
            <w:shd w:val="clear" w:color="auto" w:fill="auto"/>
          </w:tcPr>
          <w:p w14:paraId="6F9C76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787" w:type="pct"/>
            <w:tcBorders>
              <w:top w:val="single" w:color="auto" w:sz="4" w:space="0"/>
              <w:left w:val="single" w:color="000000" w:sz="4" w:space="0"/>
              <w:bottom w:val="single" w:color="000000" w:sz="4" w:space="0"/>
              <w:right w:val="single" w:color="000000" w:sz="4" w:space="0"/>
            </w:tcBorders>
            <w:shd w:val="clear" w:color="auto" w:fill="auto"/>
          </w:tcPr>
          <w:p w14:paraId="57CD37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484" w:type="pct"/>
            <w:tcBorders>
              <w:top w:val="single" w:color="auto" w:sz="4" w:space="0"/>
              <w:left w:val="single" w:color="000000" w:sz="4" w:space="0"/>
              <w:bottom w:val="single" w:color="000000" w:sz="4" w:space="0"/>
              <w:right w:val="single" w:color="000000" w:sz="4" w:space="0"/>
            </w:tcBorders>
            <w:shd w:val="clear" w:color="auto" w:fill="auto"/>
          </w:tcPr>
          <w:p w14:paraId="123377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3036</w:t>
            </w:r>
          </w:p>
        </w:tc>
        <w:tc>
          <w:tcPr>
            <w:tcW w:w="484" w:type="pct"/>
            <w:tcBorders>
              <w:top w:val="single" w:color="auto" w:sz="4" w:space="0"/>
              <w:left w:val="single" w:color="000000" w:sz="4" w:space="0"/>
              <w:bottom w:val="single" w:color="000000" w:sz="4" w:space="0"/>
              <w:right w:val="single" w:color="000000" w:sz="4" w:space="0"/>
            </w:tcBorders>
            <w:shd w:val="clear" w:color="auto" w:fill="auto"/>
          </w:tcPr>
          <w:p w14:paraId="713B81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3060</w:t>
            </w:r>
          </w:p>
        </w:tc>
        <w:tc>
          <w:tcPr>
            <w:tcW w:w="333" w:type="pct"/>
            <w:vMerge w:val="continue"/>
            <w:tcBorders>
              <w:top w:val="single" w:color="auto" w:sz="4" w:space="0"/>
              <w:left w:val="single" w:color="000000" w:sz="4" w:space="0"/>
              <w:right w:val="single" w:color="000000" w:sz="4" w:space="0"/>
            </w:tcBorders>
            <w:shd w:val="clear" w:color="auto" w:fill="auto"/>
            <w:vAlign w:val="center"/>
          </w:tcPr>
          <w:p w14:paraId="5FEF01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A8A84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auto" w:sz="4" w:space="0"/>
              <w:left w:val="single" w:color="000000" w:sz="4" w:space="0"/>
              <w:bottom w:val="single" w:color="000000" w:sz="4" w:space="0"/>
              <w:right w:val="single" w:color="000000" w:sz="4" w:space="0"/>
            </w:tcBorders>
            <w:shd w:val="clear" w:color="auto" w:fill="auto"/>
            <w:vAlign w:val="center"/>
          </w:tcPr>
          <w:p w14:paraId="4438D9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3066</w:t>
            </w:r>
          </w:p>
        </w:tc>
        <w:tc>
          <w:tcPr>
            <w:tcW w:w="333"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013EB86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auto" w:sz="4" w:space="0"/>
              <w:left w:val="single" w:color="000000" w:sz="4" w:space="0"/>
              <w:bottom w:val="single" w:color="000000" w:sz="4" w:space="0"/>
              <w:right w:val="single" w:color="000000" w:sz="4" w:space="0"/>
            </w:tcBorders>
            <w:shd w:val="clear" w:color="auto" w:fill="auto"/>
            <w:vAlign w:val="center"/>
          </w:tcPr>
          <w:p w14:paraId="2EF03D30">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auto" w:sz="4" w:space="0"/>
              <w:left w:val="single" w:color="000000" w:sz="4" w:space="0"/>
              <w:bottom w:val="single" w:color="000000" w:sz="4" w:space="0"/>
              <w:right w:val="single" w:color="auto" w:sz="4" w:space="0"/>
            </w:tcBorders>
            <w:shd w:val="clear" w:color="auto" w:fill="auto"/>
            <w:vAlign w:val="center"/>
          </w:tcPr>
          <w:p w14:paraId="5D4F097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09DB3D34">
        <w:tblPrEx>
          <w:tblCellMar>
            <w:top w:w="0" w:type="dxa"/>
            <w:left w:w="108" w:type="dxa"/>
            <w:bottom w:w="0" w:type="dxa"/>
            <w:right w:w="108" w:type="dxa"/>
          </w:tblCellMar>
        </w:tblPrEx>
        <w:trPr>
          <w:trHeight w:val="33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479666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023344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0C1B39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3256</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27C108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3280</w:t>
            </w:r>
          </w:p>
        </w:tc>
        <w:tc>
          <w:tcPr>
            <w:tcW w:w="333" w:type="pct"/>
            <w:vMerge w:val="continue"/>
            <w:tcBorders>
              <w:left w:val="single" w:color="000000" w:sz="4" w:space="0"/>
              <w:right w:val="single" w:color="000000" w:sz="4" w:space="0"/>
            </w:tcBorders>
            <w:shd w:val="clear" w:color="auto" w:fill="auto"/>
            <w:vAlign w:val="center"/>
          </w:tcPr>
          <w:p w14:paraId="44615D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49F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0D2C51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3286</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4ADE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4F7C09">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29FFBB4C">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DDF6F17">
        <w:tblPrEx>
          <w:tblCellMar>
            <w:top w:w="0" w:type="dxa"/>
            <w:left w:w="108" w:type="dxa"/>
            <w:bottom w:w="0" w:type="dxa"/>
            <w:right w:w="108" w:type="dxa"/>
          </w:tblCellMar>
        </w:tblPrEx>
        <w:trPr>
          <w:trHeight w:val="31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53718DA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1F02D7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65D17B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3496</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63D8C5D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3520</w:t>
            </w:r>
          </w:p>
        </w:tc>
        <w:tc>
          <w:tcPr>
            <w:tcW w:w="333" w:type="pct"/>
            <w:vMerge w:val="continue"/>
            <w:tcBorders>
              <w:left w:val="single" w:color="000000" w:sz="4" w:space="0"/>
              <w:right w:val="single" w:color="000000" w:sz="4" w:space="0"/>
            </w:tcBorders>
            <w:shd w:val="clear" w:color="auto" w:fill="auto"/>
            <w:vAlign w:val="center"/>
          </w:tcPr>
          <w:p w14:paraId="4F2412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62F61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7472AB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3526</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CC1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779A3A">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96240F1">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A6F5DB5">
        <w:tblPrEx>
          <w:tblCellMar>
            <w:top w:w="0" w:type="dxa"/>
            <w:left w:w="108" w:type="dxa"/>
            <w:bottom w:w="0" w:type="dxa"/>
            <w:right w:w="108" w:type="dxa"/>
          </w:tblCellMar>
        </w:tblPrEx>
        <w:trPr>
          <w:trHeight w:val="33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05582A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754FBC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290</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24096C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3722</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77459F6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3746</w:t>
            </w:r>
          </w:p>
        </w:tc>
        <w:tc>
          <w:tcPr>
            <w:tcW w:w="333" w:type="pct"/>
            <w:vMerge w:val="continue"/>
            <w:tcBorders>
              <w:left w:val="single" w:color="000000" w:sz="4" w:space="0"/>
              <w:right w:val="single" w:color="000000" w:sz="4" w:space="0"/>
            </w:tcBorders>
            <w:shd w:val="clear" w:color="auto" w:fill="auto"/>
            <w:vAlign w:val="center"/>
          </w:tcPr>
          <w:p w14:paraId="2CEBA6C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9DA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AC8F7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3752</w:t>
            </w:r>
          </w:p>
        </w:tc>
        <w:tc>
          <w:tcPr>
            <w:tcW w:w="33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BE4D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w:t>
            </w: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282043">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CCE32C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4A1FB6C">
        <w:tblPrEx>
          <w:tblCellMar>
            <w:top w:w="0" w:type="dxa"/>
            <w:left w:w="108" w:type="dxa"/>
            <w:bottom w:w="0" w:type="dxa"/>
            <w:right w:w="108" w:type="dxa"/>
          </w:tblCellMar>
        </w:tblPrEx>
        <w:trPr>
          <w:trHeight w:val="33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6DE5E86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5CF42D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310</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7C7B00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3962</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1A00F7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3986</w:t>
            </w:r>
          </w:p>
        </w:tc>
        <w:tc>
          <w:tcPr>
            <w:tcW w:w="333" w:type="pct"/>
            <w:vMerge w:val="continue"/>
            <w:tcBorders>
              <w:left w:val="single" w:color="000000" w:sz="4" w:space="0"/>
              <w:right w:val="single" w:color="000000" w:sz="4" w:space="0"/>
            </w:tcBorders>
            <w:shd w:val="clear" w:color="auto" w:fill="auto"/>
            <w:vAlign w:val="center"/>
          </w:tcPr>
          <w:p w14:paraId="69D025C4">
            <w:pPr>
              <w:keepNext w:val="0"/>
              <w:keepLines w:val="0"/>
              <w:widowControl/>
              <w:suppressLineNumbers w:val="0"/>
              <w:spacing w:before="0" w:beforeAutospacing="0" w:after="0" w:afterAutospacing="0"/>
              <w:ind w:left="0" w:right="0" w:firstLine="360"/>
              <w:jc w:val="center"/>
              <w:textAlignment w:val="top"/>
              <w:rPr>
                <w:rFonts w:hint="default"/>
                <w:color w:val="auto"/>
                <w:kern w:val="0"/>
                <w:sz w:val="18"/>
                <w:szCs w:val="18"/>
                <w:lang w:bidi="ar"/>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691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E7A6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3992</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0835A5">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5D8BB">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124629D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1CE3999D">
        <w:trPr>
          <w:trHeight w:val="31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0F3F02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6CBD00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7B2292D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4082</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771A4D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4106</w:t>
            </w:r>
          </w:p>
        </w:tc>
        <w:tc>
          <w:tcPr>
            <w:tcW w:w="333" w:type="pct"/>
            <w:vMerge w:val="continue"/>
            <w:tcBorders>
              <w:left w:val="single" w:color="000000" w:sz="4" w:space="0"/>
              <w:right w:val="single" w:color="000000" w:sz="4" w:space="0"/>
            </w:tcBorders>
            <w:shd w:val="clear" w:color="auto" w:fill="auto"/>
            <w:vAlign w:val="center"/>
          </w:tcPr>
          <w:p w14:paraId="28848FB4">
            <w:pPr>
              <w:keepNext w:val="0"/>
              <w:keepLines w:val="0"/>
              <w:widowControl/>
              <w:suppressLineNumbers w:val="0"/>
              <w:spacing w:before="0" w:beforeAutospacing="0" w:after="0" w:afterAutospacing="0"/>
              <w:ind w:left="0" w:right="0" w:firstLine="360"/>
              <w:jc w:val="center"/>
              <w:textAlignment w:val="top"/>
              <w:rPr>
                <w:rFonts w:hint="default"/>
                <w:color w:val="auto"/>
                <w:kern w:val="0"/>
                <w:sz w:val="18"/>
                <w:szCs w:val="18"/>
                <w:lang w:bidi="ar"/>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A2A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5C2B1D6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4112</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ED9CC9">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F7835F">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AE0F31D">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322A3970">
        <w:tblPrEx>
          <w:tblCellMar>
            <w:top w:w="0" w:type="dxa"/>
            <w:left w:w="108" w:type="dxa"/>
            <w:bottom w:w="0" w:type="dxa"/>
            <w:right w:w="108" w:type="dxa"/>
          </w:tblCellMar>
        </w:tblPrEx>
        <w:trPr>
          <w:trHeight w:val="33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7D701A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3E29B13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330</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30119A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4202</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507581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4226</w:t>
            </w:r>
          </w:p>
        </w:tc>
        <w:tc>
          <w:tcPr>
            <w:tcW w:w="333" w:type="pct"/>
            <w:vMerge w:val="continue"/>
            <w:tcBorders>
              <w:left w:val="single" w:color="000000" w:sz="4" w:space="0"/>
              <w:right w:val="single" w:color="000000" w:sz="4" w:space="0"/>
            </w:tcBorders>
            <w:shd w:val="clear" w:color="auto" w:fill="auto"/>
            <w:vAlign w:val="center"/>
          </w:tcPr>
          <w:p w14:paraId="66DFBC44">
            <w:pPr>
              <w:keepNext w:val="0"/>
              <w:keepLines w:val="0"/>
              <w:widowControl/>
              <w:suppressLineNumbers w:val="0"/>
              <w:spacing w:before="0" w:beforeAutospacing="0" w:after="0" w:afterAutospacing="0"/>
              <w:ind w:left="0" w:right="0" w:firstLine="360"/>
              <w:jc w:val="center"/>
              <w:textAlignment w:val="top"/>
              <w:rPr>
                <w:rFonts w:hint="default"/>
                <w:color w:val="auto"/>
                <w:kern w:val="0"/>
                <w:sz w:val="18"/>
                <w:szCs w:val="18"/>
                <w:lang w:bidi="ar"/>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F985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77FC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4232</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31CE1">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3A7467">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43BB3332">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19D92EB">
        <w:tblPrEx>
          <w:tblCellMar>
            <w:top w:w="0" w:type="dxa"/>
            <w:left w:w="108" w:type="dxa"/>
            <w:bottom w:w="0" w:type="dxa"/>
            <w:right w:w="108" w:type="dxa"/>
          </w:tblCellMar>
        </w:tblPrEx>
        <w:trPr>
          <w:trHeight w:val="330"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473D4D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3800</w:t>
            </w:r>
          </w:p>
        </w:tc>
        <w:tc>
          <w:tcPr>
            <w:tcW w:w="787" w:type="pct"/>
            <w:tcBorders>
              <w:top w:val="single" w:color="000000" w:sz="4" w:space="0"/>
              <w:left w:val="single" w:color="000000" w:sz="4" w:space="0"/>
              <w:bottom w:val="single" w:color="000000" w:sz="4" w:space="0"/>
              <w:right w:val="single" w:color="000000" w:sz="4" w:space="0"/>
            </w:tcBorders>
            <w:shd w:val="clear" w:color="auto" w:fill="auto"/>
          </w:tcPr>
          <w:p w14:paraId="42FFA7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350A1D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4422</w:t>
            </w:r>
          </w:p>
        </w:tc>
        <w:tc>
          <w:tcPr>
            <w:tcW w:w="484" w:type="pct"/>
            <w:tcBorders>
              <w:top w:val="single" w:color="000000" w:sz="4" w:space="0"/>
              <w:left w:val="single" w:color="000000" w:sz="4" w:space="0"/>
              <w:bottom w:val="single" w:color="000000" w:sz="4" w:space="0"/>
              <w:right w:val="single" w:color="000000" w:sz="4" w:space="0"/>
            </w:tcBorders>
            <w:shd w:val="clear" w:color="auto" w:fill="auto"/>
          </w:tcPr>
          <w:p w14:paraId="1DAFFB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4446</w:t>
            </w:r>
          </w:p>
        </w:tc>
        <w:tc>
          <w:tcPr>
            <w:tcW w:w="333" w:type="pct"/>
            <w:vMerge w:val="continue"/>
            <w:tcBorders>
              <w:left w:val="single" w:color="000000" w:sz="4" w:space="0"/>
              <w:right w:val="single" w:color="000000" w:sz="4" w:space="0"/>
            </w:tcBorders>
            <w:shd w:val="clear" w:color="auto" w:fill="auto"/>
            <w:vAlign w:val="center"/>
          </w:tcPr>
          <w:p w14:paraId="670DCA69">
            <w:pPr>
              <w:keepNext w:val="0"/>
              <w:keepLines w:val="0"/>
              <w:widowControl/>
              <w:suppressLineNumbers w:val="0"/>
              <w:spacing w:before="0" w:beforeAutospacing="0" w:after="0" w:afterAutospacing="0"/>
              <w:ind w:left="0" w:right="0" w:firstLine="360"/>
              <w:jc w:val="center"/>
              <w:textAlignment w:val="top"/>
              <w:rPr>
                <w:rFonts w:hint="default"/>
                <w:color w:val="auto"/>
                <w:kern w:val="0"/>
                <w:sz w:val="18"/>
                <w:szCs w:val="18"/>
                <w:lang w:bidi="ar"/>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9464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15E1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4452</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7C22F6">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959B46">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6B7D70DA">
            <w:pPr>
              <w:keepNext w:val="0"/>
              <w:keepLines w:val="0"/>
              <w:suppressLineNumbers w:val="0"/>
              <w:spacing w:before="0" w:beforeAutospacing="0" w:after="0" w:afterAutospacing="0"/>
              <w:ind w:left="0" w:right="0" w:firstLine="400"/>
              <w:jc w:val="center"/>
              <w:rPr>
                <w:rFonts w:hint="default"/>
                <w:color w:val="auto"/>
                <w:sz w:val="20"/>
                <w:szCs w:val="20"/>
              </w:rPr>
            </w:pPr>
          </w:p>
        </w:tc>
      </w:tr>
      <w:tr w14:paraId="2A1FCE67">
        <w:tblPrEx>
          <w:tblCellMar>
            <w:top w:w="0" w:type="dxa"/>
            <w:left w:w="108" w:type="dxa"/>
            <w:bottom w:w="0" w:type="dxa"/>
            <w:right w:w="108" w:type="dxa"/>
          </w:tblCellMar>
        </w:tblPrEx>
        <w:trPr>
          <w:trHeight w:val="345" w:hRule="atLeast"/>
        </w:trPr>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4D200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4000</w:t>
            </w:r>
          </w:p>
        </w:tc>
        <w:tc>
          <w:tcPr>
            <w:tcW w:w="78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89B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568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4642</w:t>
            </w: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CD87E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4666</w:t>
            </w:r>
          </w:p>
        </w:tc>
        <w:tc>
          <w:tcPr>
            <w:tcW w:w="333" w:type="pct"/>
            <w:vMerge w:val="continue"/>
            <w:tcBorders>
              <w:left w:val="single" w:color="000000" w:sz="4" w:space="0"/>
              <w:bottom w:val="single" w:color="000000" w:sz="4" w:space="0"/>
              <w:right w:val="single" w:color="000000" w:sz="4" w:space="0"/>
            </w:tcBorders>
            <w:shd w:val="clear" w:color="auto" w:fill="auto"/>
            <w:vAlign w:val="center"/>
          </w:tcPr>
          <w:p w14:paraId="76B388C3">
            <w:pPr>
              <w:keepNext w:val="0"/>
              <w:keepLines w:val="0"/>
              <w:widowControl/>
              <w:suppressLineNumbers w:val="0"/>
              <w:spacing w:before="0" w:beforeAutospacing="0" w:after="0" w:afterAutospacing="0"/>
              <w:ind w:left="0" w:right="0" w:firstLine="360"/>
              <w:jc w:val="center"/>
              <w:textAlignment w:val="center"/>
              <w:rPr>
                <w:rFonts w:hint="default"/>
                <w:color w:val="auto"/>
                <w:kern w:val="0"/>
                <w:sz w:val="18"/>
                <w:szCs w:val="18"/>
                <w:lang w:bidi="ar"/>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E274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8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20B7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4672</w:t>
            </w:r>
          </w:p>
        </w:tc>
        <w:tc>
          <w:tcPr>
            <w:tcW w:w="33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1AA79">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0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3358C2">
            <w:pPr>
              <w:keepNext w:val="0"/>
              <w:keepLines w:val="0"/>
              <w:suppressLineNumbers w:val="0"/>
              <w:spacing w:before="0" w:beforeAutospacing="0" w:after="0" w:afterAutospacing="0"/>
              <w:ind w:left="0" w:right="0" w:firstLine="400"/>
              <w:jc w:val="left"/>
              <w:rPr>
                <w:rFonts w:hint="default"/>
                <w:color w:val="auto"/>
                <w:sz w:val="20"/>
                <w:szCs w:val="20"/>
              </w:rPr>
            </w:pPr>
          </w:p>
        </w:tc>
        <w:tc>
          <w:tcPr>
            <w:tcW w:w="492" w:type="pct"/>
            <w:vMerge w:val="continue"/>
            <w:tcBorders>
              <w:top w:val="single" w:color="000000" w:sz="4" w:space="0"/>
              <w:left w:val="single" w:color="000000" w:sz="4" w:space="0"/>
              <w:bottom w:val="single" w:color="000000" w:sz="4" w:space="0"/>
              <w:right w:val="single" w:color="auto" w:sz="4" w:space="0"/>
            </w:tcBorders>
            <w:shd w:val="clear" w:color="auto" w:fill="auto"/>
            <w:vAlign w:val="center"/>
          </w:tcPr>
          <w:p w14:paraId="587D1797">
            <w:pPr>
              <w:keepNext w:val="0"/>
              <w:keepLines w:val="0"/>
              <w:suppressLineNumbers w:val="0"/>
              <w:spacing w:before="0" w:beforeAutospacing="0" w:after="0" w:afterAutospacing="0"/>
              <w:ind w:left="0" w:right="0" w:firstLine="400"/>
              <w:jc w:val="center"/>
              <w:rPr>
                <w:rFonts w:hint="default"/>
                <w:color w:val="auto"/>
                <w:sz w:val="20"/>
                <w:szCs w:val="20"/>
              </w:rPr>
            </w:pPr>
          </w:p>
        </w:tc>
      </w:tr>
    </w:tbl>
    <w:p w14:paraId="5224B186">
      <w:pPr>
        <w:pStyle w:val="28"/>
        <w:ind w:firstLine="420"/>
        <w:rPr>
          <w:rFonts w:ascii="Times New Roman"/>
          <w:color w:val="auto"/>
        </w:rPr>
      </w:pPr>
    </w:p>
    <w:p w14:paraId="29929690">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7 </w:t>
      </w:r>
      <w:r>
        <w:rPr>
          <w:rFonts w:ascii="Calibri" w:hAnsi="Calibri" w:eastAsia="黑体" w:cs="Calibri"/>
          <w:i/>
          <w:color w:val="auto"/>
          <w:sz w:val="20"/>
          <w:szCs w:val="18"/>
        </w:rPr>
        <w:t>ϕ</w:t>
      </w:r>
      <w:r>
        <w:rPr>
          <w:rFonts w:hint="eastAsia" w:ascii="Times New Roman"/>
          <w:color w:val="auto"/>
          <w:szCs w:val="21"/>
        </w:rPr>
        <w:t>8</w:t>
      </w:r>
      <w:r>
        <w:rPr>
          <w:rFonts w:ascii="Times New Roman"/>
          <w:color w:val="auto"/>
          <w:szCs w:val="21"/>
        </w:rPr>
        <w:t>00~</w:t>
      </w:r>
      <w:r>
        <w:rPr>
          <w:rFonts w:ascii="Calibri" w:hAnsi="Calibri" w:eastAsia="黑体" w:cs="Calibri"/>
          <w:i/>
          <w:color w:val="auto"/>
          <w:sz w:val="20"/>
          <w:szCs w:val="18"/>
        </w:rPr>
        <w:t>ϕ</w:t>
      </w:r>
      <w:r>
        <w:rPr>
          <w:rFonts w:hint="eastAsia" w:ascii="Times New Roman"/>
          <w:color w:val="auto"/>
          <w:szCs w:val="21"/>
        </w:rPr>
        <w:t>40</w:t>
      </w:r>
      <w:r>
        <w:rPr>
          <w:rFonts w:ascii="Times New Roman"/>
          <w:color w:val="auto"/>
          <w:szCs w:val="21"/>
        </w:rPr>
        <w:t>00柔性接口</w:t>
      </w:r>
      <w:r>
        <w:rPr>
          <w:rFonts w:hint="eastAsia" w:ascii="Times New Roman"/>
          <w:color w:val="auto"/>
          <w:szCs w:val="21"/>
        </w:rPr>
        <w:t>D</w:t>
      </w:r>
      <w:r>
        <w:rPr>
          <w:rFonts w:ascii="Times New Roman"/>
          <w:color w:val="auto"/>
          <w:szCs w:val="21"/>
        </w:rPr>
        <w:t>型</w:t>
      </w:r>
      <w:r>
        <w:rPr>
          <w:rFonts w:hint="eastAsia" w:ascii="Times New Roman"/>
          <w:color w:val="auto"/>
          <w:szCs w:val="21"/>
        </w:rPr>
        <w:t>钢</w:t>
      </w:r>
      <w:r>
        <w:rPr>
          <w:rFonts w:ascii="Times New Roman"/>
          <w:color w:val="auto"/>
          <w:szCs w:val="21"/>
        </w:rPr>
        <w:t>承插口管接口细部尺寸见图A.</w:t>
      </w:r>
      <w:r>
        <w:rPr>
          <w:rFonts w:hint="eastAsia" w:ascii="Times New Roman"/>
          <w:color w:val="auto"/>
          <w:szCs w:val="21"/>
        </w:rPr>
        <w:t>7</w:t>
      </w:r>
      <w:r>
        <w:rPr>
          <w:rFonts w:ascii="Times New Roman"/>
          <w:color w:val="auto"/>
          <w:szCs w:val="21"/>
        </w:rPr>
        <w:t>、表A.</w:t>
      </w:r>
      <w:r>
        <w:rPr>
          <w:rFonts w:hint="eastAsia" w:ascii="Times New Roman"/>
          <w:color w:val="auto"/>
          <w:szCs w:val="21"/>
        </w:rPr>
        <w:t>7</w:t>
      </w:r>
      <w:r>
        <w:rPr>
          <w:rFonts w:ascii="Times New Roman"/>
          <w:color w:val="auto"/>
          <w:szCs w:val="21"/>
        </w:rPr>
        <w:t>。</w:t>
      </w:r>
    </w:p>
    <w:p w14:paraId="6BE43633">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p w14:paraId="44E3DA6F">
      <w:pPr>
        <w:pStyle w:val="28"/>
        <w:ind w:firstLine="420"/>
        <w:jc w:val="center"/>
        <w:rPr>
          <w:rFonts w:ascii="Times New Roman"/>
          <w:color w:val="auto"/>
        </w:rPr>
      </w:pPr>
      <w:r>
        <w:rPr>
          <w:rFonts w:ascii="Times New Roman"/>
          <w:color w:val="auto"/>
        </w:rPr>
        <w:drawing>
          <wp:inline distT="0" distB="0" distL="0" distR="0">
            <wp:extent cx="4910455" cy="2388870"/>
            <wp:effectExtent l="0" t="0" r="4445" b="1143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0"/>
                    <a:srcRect l="14256" t="19727" r="15099" b="10396"/>
                    <a:stretch>
                      <a:fillRect/>
                    </a:stretch>
                  </pic:blipFill>
                  <pic:spPr>
                    <a:xfrm>
                      <a:off x="0" y="0"/>
                      <a:ext cx="4910455" cy="2388870"/>
                    </a:xfrm>
                    <a:prstGeom prst="rect">
                      <a:avLst/>
                    </a:prstGeom>
                  </pic:spPr>
                </pic:pic>
              </a:graphicData>
            </a:graphic>
          </wp:inline>
        </w:drawing>
      </w:r>
    </w:p>
    <w:p w14:paraId="31DCB564">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图A.7 </w:t>
      </w:r>
      <w:r>
        <w:rPr>
          <w:rFonts w:hint="eastAsia" w:ascii="Times New Roman" w:hAnsi="Times New Roman" w:eastAsia="黑体" w:cs="Times New Roman"/>
          <w:b w:val="0"/>
          <w:bCs w:val="0"/>
          <w:color w:val="auto"/>
          <w:sz w:val="21"/>
          <w:szCs w:val="21"/>
        </w:rPr>
        <w:t>ϕ800~ϕ4000</w:t>
      </w:r>
      <w:r>
        <w:rPr>
          <w:rFonts w:hint="eastAsia" w:ascii="黑体" w:hAnsi="黑体" w:eastAsia="黑体" w:cs="黑体"/>
          <w:b w:val="0"/>
          <w:bCs w:val="0"/>
          <w:color w:val="auto"/>
          <w:sz w:val="21"/>
          <w:szCs w:val="21"/>
        </w:rPr>
        <w:t>柔性接口D型钢承插口管接口</w:t>
      </w:r>
    </w:p>
    <w:p w14:paraId="2BD804B4">
      <w:pPr>
        <w:pStyle w:val="28"/>
        <w:ind w:firstLine="402"/>
        <w:jc w:val="center"/>
        <w:rPr>
          <w:rFonts w:hint="eastAsia" w:ascii="黑体" w:hAnsi="黑体" w:eastAsia="黑体" w:cs="黑体"/>
          <w:b w:val="0"/>
          <w:bCs w:val="0"/>
          <w:color w:val="auto"/>
          <w:sz w:val="21"/>
          <w:szCs w:val="21"/>
        </w:rPr>
      </w:pPr>
    </w:p>
    <w:p w14:paraId="14D4A0A4">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表A.7 </w:t>
      </w:r>
      <w:r>
        <w:rPr>
          <w:rFonts w:hint="eastAsia" w:ascii="Times New Roman" w:hAnsi="Times New Roman" w:eastAsia="黑体" w:cs="Times New Roman"/>
          <w:b w:val="0"/>
          <w:bCs w:val="0"/>
          <w:color w:val="auto"/>
          <w:sz w:val="21"/>
          <w:szCs w:val="21"/>
        </w:rPr>
        <w:t>ϕ800~ϕ4000</w:t>
      </w:r>
      <w:r>
        <w:rPr>
          <w:rFonts w:hint="eastAsia" w:ascii="黑体" w:hAnsi="黑体" w:eastAsia="黑体" w:cs="黑体"/>
          <w:b w:val="0"/>
          <w:bCs w:val="0"/>
          <w:color w:val="auto"/>
          <w:sz w:val="21"/>
          <w:szCs w:val="21"/>
        </w:rPr>
        <w:t>柔性接口D型钢承口管接口细部尺寸</w:t>
      </w:r>
    </w:p>
    <w:p w14:paraId="6C4216DE">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18"/>
          <w:szCs w:val="18"/>
          <w:lang w:val="en-US" w:eastAsia="zh-CN"/>
        </w:rPr>
        <w:t>单位为毫米</w:t>
      </w:r>
    </w:p>
    <w:tbl>
      <w:tblPr>
        <w:tblStyle w:val="10"/>
        <w:tblW w:w="5000" w:type="pct"/>
        <w:tblInd w:w="0" w:type="dxa"/>
        <w:tblLayout w:type="autofit"/>
        <w:tblCellMar>
          <w:top w:w="0" w:type="dxa"/>
          <w:left w:w="108" w:type="dxa"/>
          <w:bottom w:w="0" w:type="dxa"/>
          <w:right w:w="108" w:type="dxa"/>
        </w:tblCellMar>
      </w:tblPr>
      <w:tblGrid>
        <w:gridCol w:w="1409"/>
        <w:gridCol w:w="1258"/>
        <w:gridCol w:w="703"/>
        <w:gridCol w:w="703"/>
        <w:gridCol w:w="593"/>
        <w:gridCol w:w="482"/>
        <w:gridCol w:w="482"/>
        <w:gridCol w:w="482"/>
        <w:gridCol w:w="482"/>
        <w:gridCol w:w="484"/>
        <w:gridCol w:w="703"/>
        <w:gridCol w:w="482"/>
        <w:gridCol w:w="593"/>
        <w:gridCol w:w="715"/>
      </w:tblGrid>
      <w:tr w14:paraId="579593E6">
        <w:tblPrEx>
          <w:tblCellMar>
            <w:top w:w="0" w:type="dxa"/>
            <w:left w:w="108" w:type="dxa"/>
            <w:bottom w:w="0" w:type="dxa"/>
            <w:right w:w="108" w:type="dxa"/>
          </w:tblCellMar>
        </w:tblPrEx>
        <w:trPr>
          <w:trHeight w:val="375" w:hRule="atLeast"/>
          <w:tblHeader/>
        </w:trPr>
        <w:tc>
          <w:tcPr>
            <w:tcW w:w="73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347BE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公称内径</w:t>
            </w:r>
          </w:p>
          <w:p w14:paraId="3A2CAF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color w:val="auto"/>
                <w:sz w:val="18"/>
                <w:szCs w:val="18"/>
              </w:rPr>
              <w:t>D</w:t>
            </w:r>
            <w:r>
              <w:rPr>
                <w:rFonts w:hint="default"/>
                <w:color w:val="auto"/>
                <w:sz w:val="18"/>
                <w:szCs w:val="18"/>
                <w:vertAlign w:val="subscript"/>
              </w:rPr>
              <w:t>0</w:t>
            </w:r>
          </w:p>
        </w:tc>
        <w:tc>
          <w:tcPr>
            <w:tcW w:w="65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8C6C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设计壁厚</w:t>
            </w:r>
          </w:p>
          <w:p w14:paraId="77F16C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2305"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47AB177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插口尺寸</w:t>
            </w:r>
          </w:p>
        </w:tc>
        <w:tc>
          <w:tcPr>
            <w:tcW w:w="1301"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B2387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钢承口尺寸</w:t>
            </w:r>
          </w:p>
        </w:tc>
      </w:tr>
      <w:tr w14:paraId="3063DA27">
        <w:tblPrEx>
          <w:tblCellMar>
            <w:top w:w="0" w:type="dxa"/>
            <w:left w:w="108" w:type="dxa"/>
            <w:bottom w:w="0" w:type="dxa"/>
            <w:right w:w="108" w:type="dxa"/>
          </w:tblCellMar>
        </w:tblPrEx>
        <w:trPr>
          <w:trHeight w:val="360" w:hRule="atLeast"/>
          <w:tblHeader/>
        </w:trPr>
        <w:tc>
          <w:tcPr>
            <w:tcW w:w="73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36E2B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5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A498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F7B8C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6894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54A4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96DAF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2</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BC8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F42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3</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3078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3</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359E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980B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25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F6AB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i</w:t>
            </w:r>
          </w:p>
        </w:tc>
        <w:tc>
          <w:tcPr>
            <w:tcW w:w="31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907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3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65E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Lg</w:t>
            </w:r>
          </w:p>
        </w:tc>
      </w:tr>
      <w:tr w14:paraId="5DDE74A4">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97A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9EDB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E1BD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916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2A9F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936</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1E70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5D77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BCBC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FB64C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11F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3191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D799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973F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1C3E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185</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0C16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≥335</w:t>
            </w:r>
          </w:p>
        </w:tc>
      </w:tr>
      <w:tr w14:paraId="5376E974">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112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D7A8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653EC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1036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A55E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1056</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EC197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751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219E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E980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8404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58B4F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CC87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1064</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D0E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0AD1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365D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4B64B758">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B563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35238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C281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0CF2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1176</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DD9D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856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8D3D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886A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4726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AE1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A10F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1184</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B6D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AE40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B6C82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58F241A5">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047ED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CF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1758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1276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B6161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1296</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E48C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A41D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7EAD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8AAB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C20B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49BA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0D82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1304</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9F3A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35F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473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BD9BCCC">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305C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B12D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227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1396</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41E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1416</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80E88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77D3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6B06B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B783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45C9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823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4207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1424</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FD231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B09B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885A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3A626536">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5DE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9E52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D1CDC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1572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0F81D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936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5C0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564ED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0F53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43F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E7C3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D888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DE3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83AF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557A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0B0D1740">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86F8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8D31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7F59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8AFD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B5AC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A330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2EC0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DBE6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98F1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779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9ABAC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1660</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79366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C3B68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20A0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613BFC47">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E252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5BC2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0449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68B8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F0D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0226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B652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A7A1D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C6A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F526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3614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1780</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5349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A0D0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0C8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243C8C50">
        <w:tblPrEx>
          <w:tblCellMar>
            <w:top w:w="0" w:type="dxa"/>
            <w:left w:w="108" w:type="dxa"/>
            <w:bottom w:w="0" w:type="dxa"/>
            <w:right w:w="108" w:type="dxa"/>
          </w:tblCellMar>
        </w:tblPrEx>
        <w:trPr>
          <w:trHeight w:val="31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tcPr>
          <w:p w14:paraId="24DA584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657" w:type="pct"/>
            <w:tcBorders>
              <w:top w:val="single" w:color="000000" w:sz="4" w:space="0"/>
              <w:left w:val="single" w:color="000000" w:sz="4" w:space="0"/>
              <w:bottom w:val="single" w:color="000000" w:sz="4" w:space="0"/>
              <w:right w:val="single" w:color="000000" w:sz="4" w:space="0"/>
            </w:tcBorders>
            <w:shd w:val="clear" w:color="auto" w:fill="auto"/>
          </w:tcPr>
          <w:p w14:paraId="4E827F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367" w:type="pct"/>
            <w:tcBorders>
              <w:top w:val="single" w:color="000000" w:sz="4" w:space="0"/>
              <w:left w:val="single" w:color="000000" w:sz="4" w:space="0"/>
              <w:bottom w:val="single" w:color="000000" w:sz="4" w:space="0"/>
              <w:right w:val="single" w:color="000000" w:sz="4" w:space="0"/>
            </w:tcBorders>
            <w:shd w:val="clear" w:color="auto" w:fill="auto"/>
          </w:tcPr>
          <w:p w14:paraId="1C2D5B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1872</w:t>
            </w:r>
          </w:p>
        </w:tc>
        <w:tc>
          <w:tcPr>
            <w:tcW w:w="367" w:type="pct"/>
            <w:tcBorders>
              <w:top w:val="single" w:color="000000" w:sz="4" w:space="0"/>
              <w:left w:val="single" w:color="000000" w:sz="4" w:space="0"/>
              <w:bottom w:val="single" w:color="000000" w:sz="4" w:space="0"/>
              <w:right w:val="single" w:color="000000" w:sz="4" w:space="0"/>
            </w:tcBorders>
            <w:shd w:val="clear" w:color="auto" w:fill="auto"/>
          </w:tcPr>
          <w:p w14:paraId="766280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1892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9F6A7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E666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35CB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1516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55295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5FB9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tcPr>
          <w:p w14:paraId="188DCF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1900</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732B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112A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D59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5B8E457C">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0754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CEF8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E4ABD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7E9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492E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025E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9C8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0FDC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2D75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DF1C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3F9D7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504B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6FE6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576D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6BC4F1D">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4E10D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3AF1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459A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2112</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B2BB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0410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9F5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3AF9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E420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BFF1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BB27B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604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2140</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3C0B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05990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4537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63D9000C">
        <w:tblPrEx>
          <w:tblCellMar>
            <w:top w:w="0" w:type="dxa"/>
            <w:left w:w="108" w:type="dxa"/>
            <w:bottom w:w="0" w:type="dxa"/>
            <w:right w:w="108" w:type="dxa"/>
          </w:tblCellMar>
        </w:tblPrEx>
        <w:trPr>
          <w:trHeight w:val="34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D5F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23C1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9A1C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2344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BB05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2368</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1C1D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86A8A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ABA3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795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22867B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140F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B721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2376</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0F15D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310"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C0BA9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w:t>
            </w: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B95F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≥360</w:t>
            </w:r>
          </w:p>
        </w:tc>
      </w:tr>
      <w:tr w14:paraId="75ED9945">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F618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ACE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E9C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2584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880A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8F4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18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BC2D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41E8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D6FB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D43A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9D7A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6138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85B0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1999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296A079A">
        <w:tblPrEx>
          <w:tblCellMar>
            <w:top w:w="0" w:type="dxa"/>
            <w:left w:w="108" w:type="dxa"/>
            <w:bottom w:w="0" w:type="dxa"/>
            <w:right w:w="108" w:type="dxa"/>
          </w:tblCellMar>
        </w:tblPrEx>
        <w:trPr>
          <w:trHeight w:val="34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6C1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B04C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C4EE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0531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2828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A52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EFBF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94F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05A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549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31C5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5C05BB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3528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4D1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A35E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2AC7DCFB">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079BF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F5044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D312B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3034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482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3058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580C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782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2D69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D79D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A900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6AF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CC330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5B0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DB8D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9702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4E72B21C">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E6CE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C21AF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A0C9A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3254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7B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3278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943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50D1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C08D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5039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4028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4C76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B566C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5FFE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2338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296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4F2F1139">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A6FFD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FDAE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25C8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3494</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7060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3518</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201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E67A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688AE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E77D1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A20E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C46B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F806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3526</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2EA65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DAC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08BF6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A468D90">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1BAA0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1080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52AF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4B6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3744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AA6B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8DC44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432E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911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CFB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E3106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88B4A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3752</w:t>
            </w:r>
          </w:p>
        </w:tc>
        <w:tc>
          <w:tcPr>
            <w:tcW w:w="25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6BA6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9870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FD7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1CF32AB">
        <w:tblPrEx>
          <w:tblCellMar>
            <w:top w:w="0" w:type="dxa"/>
            <w:left w:w="108" w:type="dxa"/>
            <w:bottom w:w="0" w:type="dxa"/>
            <w:right w:w="108" w:type="dxa"/>
          </w:tblCellMar>
        </w:tblPrEx>
        <w:trPr>
          <w:trHeight w:val="32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5180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1E81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310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1F08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3960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77D9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C042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251DD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2969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9F4B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801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33CF1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D89F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3992</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C7D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1076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653E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0B25A32C">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727C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57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CE3C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4080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99E57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4104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4E80C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F87D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56C7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BE8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C4620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9F78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4DB3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4112</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6C2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AA90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8C19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205ADCA3">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F8CF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614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5328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4200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4EB1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4224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4F28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E1CD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35A0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D31D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40FF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AD26D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961CF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4232</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0F43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9C1FC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7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DA2ED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eastAsia" w:ascii="Times New Roman" w:cs="Times New Roman"/>
                <w:color w:val="auto"/>
                <w:sz w:val="18"/>
                <w:szCs w:val="18"/>
              </w:rPr>
              <w:t>≥375</w:t>
            </w:r>
          </w:p>
        </w:tc>
      </w:tr>
      <w:tr w14:paraId="6220AAED">
        <w:tblPrEx>
          <w:tblCellMar>
            <w:top w:w="0" w:type="dxa"/>
            <w:left w:w="108" w:type="dxa"/>
            <w:bottom w:w="0" w:type="dxa"/>
            <w:right w:w="108" w:type="dxa"/>
          </w:tblCellMar>
        </w:tblPrEx>
        <w:trPr>
          <w:trHeight w:val="330"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9E22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8BCB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6E67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4420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6DB6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4444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E81753">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162564">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C55B4B">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9AAAE">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AAC1D2">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7EA2ED">
            <w:pPr>
              <w:keepNext w:val="0"/>
              <w:keepLines w:val="0"/>
              <w:suppressLineNumbers w:val="0"/>
              <w:spacing w:before="0" w:beforeAutospacing="0" w:after="0" w:afterAutospacing="0"/>
              <w:ind w:left="0" w:right="0" w:firstLine="360"/>
              <w:jc w:val="left"/>
              <w:rPr>
                <w:rFonts w:hint="default"/>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3F7B53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4452</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B6D94">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2A5D68">
            <w:pPr>
              <w:keepNext w:val="0"/>
              <w:keepLines w:val="0"/>
              <w:suppressLineNumbers w:val="0"/>
              <w:spacing w:before="0" w:beforeAutospacing="0" w:after="0" w:afterAutospacing="0"/>
              <w:ind w:left="0" w:right="0" w:firstLine="360"/>
              <w:jc w:val="left"/>
              <w:rPr>
                <w:rFonts w:hint="default"/>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D52DF4">
            <w:pPr>
              <w:keepNext w:val="0"/>
              <w:keepLines w:val="0"/>
              <w:suppressLineNumbers w:val="0"/>
              <w:spacing w:before="0" w:beforeAutospacing="0" w:after="0" w:afterAutospacing="0"/>
              <w:ind w:left="0" w:right="0" w:firstLine="360"/>
              <w:jc w:val="center"/>
              <w:rPr>
                <w:rFonts w:hint="default"/>
                <w:color w:val="auto"/>
                <w:sz w:val="18"/>
                <w:szCs w:val="18"/>
              </w:rPr>
            </w:pPr>
          </w:p>
        </w:tc>
      </w:tr>
      <w:tr w14:paraId="47D5A95B">
        <w:tblPrEx>
          <w:tblCellMar>
            <w:top w:w="0" w:type="dxa"/>
            <w:left w:w="108" w:type="dxa"/>
            <w:bottom w:w="0" w:type="dxa"/>
            <w:right w:w="108" w:type="dxa"/>
          </w:tblCellMar>
        </w:tblPrEx>
        <w:trPr>
          <w:trHeight w:val="325" w:hRule="atLeast"/>
        </w:trPr>
        <w:tc>
          <w:tcPr>
            <w:tcW w:w="736"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B73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4000</w:t>
            </w:r>
          </w:p>
        </w:tc>
        <w:tc>
          <w:tcPr>
            <w:tcW w:w="65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B4CC8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45716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4640</w:t>
            </w: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1D5C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4664</w:t>
            </w: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F9B9CA">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C8D56">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B2467">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71E816">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65A28">
            <w:pPr>
              <w:keepNext w:val="0"/>
              <w:keepLines w:val="0"/>
              <w:suppressLineNumbers w:val="0"/>
              <w:spacing w:before="0" w:beforeAutospacing="0" w:after="0" w:afterAutospacing="0"/>
              <w:ind w:left="0" w:right="0" w:firstLine="360"/>
              <w:jc w:val="left"/>
              <w:rPr>
                <w:rFonts w:hint="default"/>
                <w:color w:val="auto"/>
                <w:sz w:val="18"/>
                <w:szCs w:val="18"/>
              </w:rPr>
            </w:pP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B5A82">
            <w:pPr>
              <w:keepNext w:val="0"/>
              <w:keepLines w:val="0"/>
              <w:suppressLineNumbers w:val="0"/>
              <w:spacing w:before="0" w:beforeAutospacing="0" w:after="0" w:afterAutospacing="0"/>
              <w:ind w:left="0" w:right="0" w:firstLine="360"/>
              <w:jc w:val="left"/>
              <w:rPr>
                <w:rFonts w:hint="default"/>
                <w:color w:val="auto"/>
                <w:sz w:val="18"/>
                <w:szCs w:val="18"/>
              </w:rPr>
            </w:pPr>
          </w:p>
        </w:tc>
        <w:tc>
          <w:tcPr>
            <w:tcW w:w="3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3F11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4672</w:t>
            </w:r>
          </w:p>
        </w:tc>
        <w:tc>
          <w:tcPr>
            <w:tcW w:w="25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E21E03">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310"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584D1C">
            <w:pPr>
              <w:keepNext w:val="0"/>
              <w:keepLines w:val="0"/>
              <w:suppressLineNumbers w:val="0"/>
              <w:spacing w:before="0" w:beforeAutospacing="0" w:after="0" w:afterAutospacing="0"/>
              <w:ind w:left="0" w:right="0" w:firstLine="360"/>
              <w:jc w:val="left"/>
              <w:rPr>
                <w:rFonts w:hint="default"/>
                <w:color w:val="auto"/>
                <w:sz w:val="18"/>
                <w:szCs w:val="18"/>
              </w:rPr>
            </w:pPr>
          </w:p>
        </w:tc>
        <w:tc>
          <w:tcPr>
            <w:tcW w:w="37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8B3D8D">
            <w:pPr>
              <w:keepNext w:val="0"/>
              <w:keepLines w:val="0"/>
              <w:suppressLineNumbers w:val="0"/>
              <w:spacing w:before="0" w:beforeAutospacing="0" w:after="0" w:afterAutospacing="0"/>
              <w:ind w:left="0" w:right="0" w:firstLine="360"/>
              <w:jc w:val="center"/>
              <w:rPr>
                <w:rFonts w:hint="default"/>
                <w:color w:val="auto"/>
                <w:sz w:val="18"/>
                <w:szCs w:val="18"/>
              </w:rPr>
            </w:pPr>
          </w:p>
        </w:tc>
      </w:tr>
    </w:tbl>
    <w:p w14:paraId="50557566">
      <w:pPr>
        <w:pStyle w:val="28"/>
        <w:ind w:firstLine="420"/>
        <w:rPr>
          <w:rFonts w:ascii="Times New Roman"/>
          <w:color w:val="auto"/>
        </w:rPr>
      </w:pPr>
    </w:p>
    <w:p w14:paraId="734C5FDE">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8 </w:t>
      </w:r>
      <w:r>
        <w:rPr>
          <w:rFonts w:ascii="Calibri" w:hAnsi="Calibri" w:eastAsia="黑体" w:cs="Calibri"/>
          <w:i/>
          <w:color w:val="auto"/>
          <w:sz w:val="20"/>
          <w:szCs w:val="18"/>
        </w:rPr>
        <w:t>ϕ</w:t>
      </w:r>
      <w:r>
        <w:rPr>
          <w:rFonts w:hint="eastAsia" w:ascii="Times New Roman"/>
          <w:color w:val="auto"/>
          <w:szCs w:val="21"/>
        </w:rPr>
        <w:t>135</w:t>
      </w:r>
      <w:r>
        <w:rPr>
          <w:rFonts w:ascii="Times New Roman"/>
          <w:color w:val="auto"/>
          <w:szCs w:val="21"/>
        </w:rPr>
        <w:t>0~</w:t>
      </w:r>
      <w:r>
        <w:rPr>
          <w:rFonts w:ascii="Calibri" w:hAnsi="Calibri" w:eastAsia="黑体" w:cs="Calibri"/>
          <w:i/>
          <w:color w:val="auto"/>
          <w:sz w:val="20"/>
          <w:szCs w:val="18"/>
        </w:rPr>
        <w:t>ϕ</w:t>
      </w:r>
      <w:r>
        <w:rPr>
          <w:rFonts w:hint="eastAsia" w:ascii="Times New Roman"/>
          <w:color w:val="auto"/>
          <w:szCs w:val="21"/>
        </w:rPr>
        <w:t>40</w:t>
      </w:r>
      <w:r>
        <w:rPr>
          <w:rFonts w:ascii="Times New Roman"/>
          <w:color w:val="auto"/>
          <w:szCs w:val="21"/>
        </w:rPr>
        <w:t>00柔性接口</w:t>
      </w:r>
      <w:r>
        <w:rPr>
          <w:rFonts w:hint="eastAsia" w:ascii="Times New Roman"/>
          <w:color w:val="auto"/>
          <w:szCs w:val="21"/>
        </w:rPr>
        <w:t>企口</w:t>
      </w:r>
      <w:r>
        <w:rPr>
          <w:rFonts w:ascii="Times New Roman"/>
          <w:color w:val="auto"/>
          <w:szCs w:val="21"/>
        </w:rPr>
        <w:t>管接口细部尺寸见图A.</w:t>
      </w:r>
      <w:r>
        <w:rPr>
          <w:rFonts w:hint="eastAsia" w:ascii="Times New Roman"/>
          <w:color w:val="auto"/>
          <w:szCs w:val="21"/>
        </w:rPr>
        <w:t>8</w:t>
      </w:r>
      <w:r>
        <w:rPr>
          <w:rFonts w:ascii="Times New Roman"/>
          <w:color w:val="auto"/>
          <w:szCs w:val="21"/>
        </w:rPr>
        <w:t>、表A.</w:t>
      </w:r>
      <w:r>
        <w:rPr>
          <w:rFonts w:hint="eastAsia" w:ascii="Times New Roman"/>
          <w:color w:val="auto"/>
          <w:szCs w:val="21"/>
        </w:rPr>
        <w:t>8</w:t>
      </w:r>
      <w:r>
        <w:rPr>
          <w:rFonts w:ascii="Times New Roman"/>
          <w:color w:val="auto"/>
          <w:szCs w:val="21"/>
        </w:rPr>
        <w:t>。</w:t>
      </w:r>
    </w:p>
    <w:p w14:paraId="3C1D0689">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7503909F">
      <w:pPr>
        <w:pStyle w:val="28"/>
        <w:ind w:firstLine="420"/>
        <w:jc w:val="center"/>
        <w:rPr>
          <w:rFonts w:ascii="Times New Roman"/>
          <w:color w:val="auto"/>
        </w:rPr>
      </w:pPr>
      <w:r>
        <w:rPr>
          <w:rFonts w:ascii="Times New Roman"/>
          <w:color w:val="auto"/>
        </w:rPr>
        <w:drawing>
          <wp:inline distT="0" distB="0" distL="0" distR="0">
            <wp:extent cx="4521200" cy="2060575"/>
            <wp:effectExtent l="0" t="0" r="12700" b="1587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1"/>
                    <a:srcRect l="18111" t="9140" r="18454" b="54742"/>
                    <a:stretch>
                      <a:fillRect/>
                    </a:stretch>
                  </pic:blipFill>
                  <pic:spPr>
                    <a:xfrm>
                      <a:off x="0" y="0"/>
                      <a:ext cx="4521200" cy="2060575"/>
                    </a:xfrm>
                    <a:prstGeom prst="rect">
                      <a:avLst/>
                    </a:prstGeom>
                  </pic:spPr>
                </pic:pic>
              </a:graphicData>
            </a:graphic>
          </wp:inline>
        </w:drawing>
      </w:r>
    </w:p>
    <w:p w14:paraId="0E9AF008">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a) ϕ1350~ϕ4000柔性接口A型企口管接口</w:t>
      </w:r>
    </w:p>
    <w:p w14:paraId="58EC2AB5">
      <w:pPr>
        <w:pStyle w:val="28"/>
        <w:ind w:firstLine="420"/>
        <w:jc w:val="center"/>
        <w:rPr>
          <w:rFonts w:ascii="Times New Roman"/>
          <w:color w:val="auto"/>
        </w:rPr>
      </w:pPr>
      <w:r>
        <w:rPr>
          <w:rFonts w:ascii="Times New Roman"/>
          <w:color w:val="auto"/>
        </w:rPr>
        <w:drawing>
          <wp:inline distT="0" distB="0" distL="0" distR="0">
            <wp:extent cx="4495165" cy="1897380"/>
            <wp:effectExtent l="0" t="0" r="635" b="762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31"/>
                    <a:srcRect l="17184" t="56387" r="18661" b="9784"/>
                    <a:stretch>
                      <a:fillRect/>
                    </a:stretch>
                  </pic:blipFill>
                  <pic:spPr>
                    <a:xfrm>
                      <a:off x="0" y="0"/>
                      <a:ext cx="4495165" cy="1897380"/>
                    </a:xfrm>
                    <a:prstGeom prst="rect">
                      <a:avLst/>
                    </a:prstGeom>
                  </pic:spPr>
                </pic:pic>
              </a:graphicData>
            </a:graphic>
          </wp:inline>
        </w:drawing>
      </w:r>
    </w:p>
    <w:p w14:paraId="4508A6FB">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b) </w:t>
      </w:r>
      <w:r>
        <w:rPr>
          <w:rFonts w:hint="eastAsia" w:ascii="Times New Roman" w:hAnsi="Times New Roman" w:eastAsia="黑体" w:cs="Times New Roman"/>
          <w:b w:val="0"/>
          <w:bCs w:val="0"/>
          <w:color w:val="auto"/>
          <w:sz w:val="21"/>
          <w:szCs w:val="21"/>
        </w:rPr>
        <w:t>ϕ1350~ϕ4000</w:t>
      </w:r>
      <w:r>
        <w:rPr>
          <w:rFonts w:hint="eastAsia" w:ascii="黑体" w:hAnsi="黑体" w:eastAsia="黑体" w:cs="黑体"/>
          <w:b w:val="0"/>
          <w:bCs w:val="0"/>
          <w:color w:val="auto"/>
          <w:sz w:val="21"/>
          <w:szCs w:val="21"/>
        </w:rPr>
        <w:t>柔性接口B型企口管接口</w:t>
      </w:r>
    </w:p>
    <w:p w14:paraId="5F68BD14">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图A.8 </w:t>
      </w:r>
      <w:r>
        <w:rPr>
          <w:rFonts w:hint="eastAsia" w:ascii="Times New Roman" w:hAnsi="Times New Roman" w:eastAsia="黑体" w:cs="Times New Roman"/>
          <w:b w:val="0"/>
          <w:bCs w:val="0"/>
          <w:color w:val="auto"/>
          <w:sz w:val="21"/>
          <w:szCs w:val="21"/>
        </w:rPr>
        <w:t>ϕ1350~ϕ4000</w:t>
      </w:r>
      <w:r>
        <w:rPr>
          <w:rFonts w:hint="eastAsia" w:ascii="黑体" w:hAnsi="黑体" w:eastAsia="黑体" w:cs="黑体"/>
          <w:b w:val="0"/>
          <w:bCs w:val="0"/>
          <w:color w:val="auto"/>
          <w:sz w:val="21"/>
          <w:szCs w:val="21"/>
        </w:rPr>
        <w:t>柔性接口企口管接口</w:t>
      </w:r>
    </w:p>
    <w:p w14:paraId="678EB5FF">
      <w:pPr>
        <w:pStyle w:val="28"/>
        <w:ind w:firstLine="402"/>
        <w:jc w:val="center"/>
        <w:rPr>
          <w:rFonts w:hint="eastAsia" w:ascii="黑体" w:hAnsi="黑体" w:eastAsia="黑体" w:cs="黑体"/>
          <w:b w:val="0"/>
          <w:bCs w:val="0"/>
          <w:color w:val="auto"/>
          <w:sz w:val="21"/>
          <w:szCs w:val="21"/>
        </w:rPr>
      </w:pPr>
    </w:p>
    <w:p w14:paraId="4464E739">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 xml:space="preserve">表A.8 </w:t>
      </w:r>
      <w:r>
        <w:rPr>
          <w:rFonts w:hint="eastAsia" w:ascii="Times New Roman" w:hAnsi="Times New Roman" w:eastAsia="黑体" w:cs="Times New Roman"/>
          <w:b w:val="0"/>
          <w:bCs w:val="0"/>
          <w:color w:val="auto"/>
          <w:sz w:val="21"/>
          <w:szCs w:val="21"/>
        </w:rPr>
        <w:t>ϕ1350~ϕ4000</w:t>
      </w:r>
      <w:r>
        <w:rPr>
          <w:rFonts w:hint="eastAsia" w:ascii="黑体" w:hAnsi="黑体" w:eastAsia="黑体" w:cs="黑体"/>
          <w:b w:val="0"/>
          <w:bCs w:val="0"/>
          <w:color w:val="auto"/>
          <w:sz w:val="21"/>
          <w:szCs w:val="21"/>
        </w:rPr>
        <w:t>柔性接口企口管接口细部尺寸</w:t>
      </w:r>
    </w:p>
    <w:p w14:paraId="7D509B06">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0"/>
        <w:tblW w:w="5000" w:type="pct"/>
        <w:tblInd w:w="0" w:type="dxa"/>
        <w:tblLayout w:type="autofit"/>
        <w:tblCellMar>
          <w:top w:w="0" w:type="dxa"/>
          <w:left w:w="108" w:type="dxa"/>
          <w:bottom w:w="0" w:type="dxa"/>
          <w:right w:w="108" w:type="dxa"/>
        </w:tblCellMar>
      </w:tblPr>
      <w:tblGrid>
        <w:gridCol w:w="1556"/>
        <w:gridCol w:w="1556"/>
        <w:gridCol w:w="957"/>
        <w:gridCol w:w="957"/>
        <w:gridCol w:w="658"/>
        <w:gridCol w:w="808"/>
        <w:gridCol w:w="957"/>
        <w:gridCol w:w="658"/>
        <w:gridCol w:w="659"/>
        <w:gridCol w:w="805"/>
      </w:tblGrid>
      <w:tr w14:paraId="0932F13B">
        <w:tblPrEx>
          <w:tblCellMar>
            <w:top w:w="0" w:type="dxa"/>
            <w:left w:w="108" w:type="dxa"/>
            <w:bottom w:w="0" w:type="dxa"/>
            <w:right w:w="108" w:type="dxa"/>
          </w:tblCellMar>
        </w:tblPrEx>
        <w:trPr>
          <w:trHeight w:val="385" w:hRule="atLeast"/>
          <w:tblHeader/>
        </w:trPr>
        <w:tc>
          <w:tcPr>
            <w:tcW w:w="8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480D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0DB660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81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D3AF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7DD6864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766"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794387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60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14C780E">
            <w:pPr>
              <w:keepNext w:val="0"/>
              <w:keepLines w:val="0"/>
              <w:widowControl/>
              <w:suppressLineNumbers w:val="0"/>
              <w:spacing w:before="0" w:beforeAutospacing="0" w:after="0" w:afterAutospacing="0"/>
              <w:ind w:left="0" w:right="0" w:firstLine="400"/>
              <w:jc w:val="center"/>
              <w:textAlignment w:val="center"/>
              <w:rPr>
                <w:rFonts w:hint="default"/>
                <w:color w:val="auto"/>
                <w:sz w:val="20"/>
                <w:szCs w:val="20"/>
              </w:rPr>
            </w:pPr>
            <w:r>
              <w:rPr>
                <w:rFonts w:hint="default"/>
                <w:color w:val="auto"/>
                <w:kern w:val="0"/>
                <w:sz w:val="20"/>
                <w:szCs w:val="20"/>
                <w:lang w:bidi="ar"/>
              </w:rPr>
              <w:t>承口尺寸</w:t>
            </w:r>
          </w:p>
        </w:tc>
      </w:tr>
      <w:tr w14:paraId="659BF267">
        <w:tblPrEx>
          <w:tblCellMar>
            <w:top w:w="0" w:type="dxa"/>
            <w:left w:w="108" w:type="dxa"/>
            <w:bottom w:w="0" w:type="dxa"/>
            <w:right w:w="108" w:type="dxa"/>
          </w:tblCellMar>
        </w:tblPrEx>
        <w:trPr>
          <w:trHeight w:val="380" w:hRule="atLeast"/>
          <w:tblHeader/>
        </w:trPr>
        <w:tc>
          <w:tcPr>
            <w:tcW w:w="8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A6D4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81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71702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4E19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3F69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5427D7">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kern w:val="0"/>
                <w:sz w:val="20"/>
                <w:szCs w:val="20"/>
                <w:lang w:bidi="ar"/>
              </w:rPr>
              <w:t>l</w:t>
            </w:r>
            <w:r>
              <w:rPr>
                <w:rFonts w:hint="default"/>
                <w:color w:val="auto"/>
                <w:kern w:val="0"/>
                <w:sz w:val="20"/>
                <w:szCs w:val="20"/>
                <w:vertAlign w:val="subscript"/>
                <w:lang w:bidi="ar"/>
              </w:rPr>
              <w:t>a</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908D5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kern w:val="0"/>
                <w:sz w:val="20"/>
                <w:szCs w:val="20"/>
                <w:lang w:bidi="ar"/>
              </w:rPr>
              <w:t>L</w:t>
            </w:r>
            <w:r>
              <w:rPr>
                <w:rFonts w:hint="default"/>
                <w:color w:val="auto"/>
                <w:kern w:val="0"/>
                <w:sz w:val="20"/>
                <w:szCs w:val="20"/>
                <w:vertAlign w:val="subscript"/>
                <w:lang w:bidi="ar"/>
              </w:rPr>
              <w:t>1</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9F4ED8">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kern w:val="0"/>
                <w:sz w:val="20"/>
                <w:szCs w:val="20"/>
                <w:lang w:bidi="ar"/>
              </w:rPr>
              <w:t>D</w:t>
            </w:r>
            <w:r>
              <w:rPr>
                <w:rFonts w:hint="default"/>
                <w:color w:val="auto"/>
                <w:kern w:val="0"/>
                <w:sz w:val="20"/>
                <w:szCs w:val="20"/>
                <w:vertAlign w:val="subscript"/>
                <w:lang w:bidi="ar"/>
              </w:rPr>
              <w:t>3</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D791F4">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kern w:val="0"/>
                <w:sz w:val="20"/>
                <w:szCs w:val="20"/>
                <w:lang w:bidi="ar"/>
              </w:rPr>
              <w:t>h</w:t>
            </w:r>
            <w:r>
              <w:rPr>
                <w:rFonts w:hint="default"/>
                <w:color w:val="auto"/>
                <w:kern w:val="0"/>
                <w:sz w:val="20"/>
                <w:szCs w:val="20"/>
                <w:vertAlign w:val="subscript"/>
                <w:lang w:bidi="ar"/>
              </w:rPr>
              <w:t>1</w:t>
            </w:r>
          </w:p>
        </w:tc>
        <w:tc>
          <w:tcPr>
            <w:tcW w:w="34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D0B066">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sz w:val="20"/>
                <w:szCs w:val="20"/>
              </w:rPr>
              <w:t>l</w:t>
            </w:r>
            <w:r>
              <w:rPr>
                <w:rFonts w:hint="default"/>
                <w:color w:val="auto"/>
                <w:sz w:val="20"/>
                <w:szCs w:val="20"/>
                <w:vertAlign w:val="subscript"/>
              </w:rPr>
              <w:t>b</w:t>
            </w:r>
          </w:p>
        </w:tc>
        <w:tc>
          <w:tcPr>
            <w:tcW w:w="42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EE93AA">
            <w:pPr>
              <w:keepNext w:val="0"/>
              <w:keepLines w:val="0"/>
              <w:widowControl/>
              <w:suppressLineNumbers w:val="0"/>
              <w:spacing w:before="0" w:beforeAutospacing="0" w:after="0" w:afterAutospacing="0"/>
              <w:ind w:left="0" w:right="0" w:firstLine="0" w:firstLineChars="0"/>
              <w:jc w:val="center"/>
              <w:textAlignment w:val="center"/>
              <w:rPr>
                <w:rFonts w:hint="default"/>
                <w:color w:val="auto"/>
                <w:sz w:val="20"/>
                <w:szCs w:val="20"/>
              </w:rPr>
            </w:pPr>
            <w:r>
              <w:rPr>
                <w:rFonts w:hint="default"/>
                <w:color w:val="auto"/>
                <w:kern w:val="0"/>
                <w:sz w:val="20"/>
                <w:szCs w:val="20"/>
                <w:lang w:bidi="ar"/>
              </w:rPr>
              <w:t>L</w:t>
            </w:r>
            <w:r>
              <w:rPr>
                <w:rFonts w:hint="default"/>
                <w:color w:val="auto"/>
                <w:kern w:val="0"/>
                <w:sz w:val="20"/>
                <w:szCs w:val="20"/>
                <w:vertAlign w:val="subscript"/>
                <w:lang w:bidi="ar"/>
              </w:rPr>
              <w:t>2</w:t>
            </w:r>
          </w:p>
        </w:tc>
      </w:tr>
      <w:tr w14:paraId="5524A0DD">
        <w:tblPrEx>
          <w:tblCellMar>
            <w:top w:w="0" w:type="dxa"/>
            <w:left w:w="108" w:type="dxa"/>
            <w:bottom w:w="0" w:type="dxa"/>
            <w:right w:w="108" w:type="dxa"/>
          </w:tblCellMar>
        </w:tblPrEx>
        <w:trPr>
          <w:trHeight w:val="37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4056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1348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EE159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1468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9AE07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1488</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26AB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68</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CC142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EC40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1496</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2D26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590D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65</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CD64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r>
      <w:tr w14:paraId="79CD29EE">
        <w:tblPrEx>
          <w:tblCellMar>
            <w:top w:w="0" w:type="dxa"/>
            <w:left w:w="108" w:type="dxa"/>
            <w:bottom w:w="0" w:type="dxa"/>
            <w:right w:w="108" w:type="dxa"/>
          </w:tblCellMar>
        </w:tblPrEx>
        <w:trPr>
          <w:trHeight w:val="38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0221D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B0DA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B3EE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1518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EA4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1538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CFF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FD50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87FD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1546</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2A4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BF3E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AAD9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5E310AD1">
        <w:tblPrEx>
          <w:tblCellMar>
            <w:top w:w="0" w:type="dxa"/>
            <w:left w:w="108" w:type="dxa"/>
            <w:bottom w:w="0" w:type="dxa"/>
            <w:right w:w="108" w:type="dxa"/>
          </w:tblCellMar>
        </w:tblPrEx>
        <w:trPr>
          <w:trHeight w:val="38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8C78B9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BC04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1C350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1622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0B415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1642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44A5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5A20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CE97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9DBE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27B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6159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9BCE73D">
        <w:tblPrEx>
          <w:tblCellMar>
            <w:top w:w="0" w:type="dxa"/>
            <w:left w:w="108" w:type="dxa"/>
            <w:bottom w:w="0" w:type="dxa"/>
            <w:right w:w="108" w:type="dxa"/>
          </w:tblCellMar>
        </w:tblPrEx>
        <w:trPr>
          <w:trHeight w:val="38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F68B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2D79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79F5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1722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9BD61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1742</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69F6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55AB6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CB4A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B704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B54A4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75</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6CB2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r>
      <w:tr w14:paraId="23ECE18E">
        <w:tblPrEx>
          <w:tblCellMar>
            <w:top w:w="0" w:type="dxa"/>
            <w:left w:w="108" w:type="dxa"/>
            <w:bottom w:w="0" w:type="dxa"/>
            <w:right w:w="108" w:type="dxa"/>
          </w:tblCellMar>
        </w:tblPrEx>
        <w:trPr>
          <w:trHeight w:val="38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6D93B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AC7D4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12471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E95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1792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D1C34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A17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DF21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CE24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35399F">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1C5124">
            <w:pPr>
              <w:keepNext w:val="0"/>
              <w:keepLines w:val="0"/>
              <w:suppressLineNumbers w:val="0"/>
              <w:spacing w:before="0" w:beforeAutospacing="0" w:after="0" w:afterAutospacing="0"/>
              <w:ind w:left="0" w:right="0" w:firstLine="400"/>
              <w:jc w:val="left"/>
              <w:rPr>
                <w:rFonts w:hint="default"/>
                <w:color w:val="auto"/>
                <w:sz w:val="20"/>
                <w:szCs w:val="20"/>
              </w:rPr>
            </w:pPr>
          </w:p>
        </w:tc>
      </w:tr>
      <w:tr w14:paraId="0E282045">
        <w:tblPrEx>
          <w:tblCellMar>
            <w:top w:w="0" w:type="dxa"/>
            <w:left w:w="108" w:type="dxa"/>
            <w:bottom w:w="0" w:type="dxa"/>
            <w:right w:w="108" w:type="dxa"/>
          </w:tblCellMar>
        </w:tblPrEx>
        <w:trPr>
          <w:trHeight w:val="37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C9F9F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F81D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9BE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82E2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4583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F3F7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E9E50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FDF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39FDE9">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045FF9">
            <w:pPr>
              <w:keepNext w:val="0"/>
              <w:keepLines w:val="0"/>
              <w:suppressLineNumbers w:val="0"/>
              <w:spacing w:before="0" w:beforeAutospacing="0" w:after="0" w:afterAutospacing="0"/>
              <w:ind w:left="0" w:right="0" w:firstLine="400"/>
              <w:jc w:val="left"/>
              <w:rPr>
                <w:rFonts w:hint="default"/>
                <w:color w:val="auto"/>
                <w:sz w:val="20"/>
                <w:szCs w:val="20"/>
              </w:rPr>
            </w:pPr>
          </w:p>
        </w:tc>
      </w:tr>
      <w:tr w14:paraId="112ECF60">
        <w:tblPrEx>
          <w:tblCellMar>
            <w:top w:w="0" w:type="dxa"/>
            <w:left w:w="108" w:type="dxa"/>
            <w:bottom w:w="0" w:type="dxa"/>
            <w:right w:w="108" w:type="dxa"/>
          </w:tblCellMar>
        </w:tblPrEx>
        <w:trPr>
          <w:trHeight w:val="39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6229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B8AD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80F8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2154</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0137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2174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A66D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8DD7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D27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2182</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D094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5897C1">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E061A1">
            <w:pPr>
              <w:keepNext w:val="0"/>
              <w:keepLines w:val="0"/>
              <w:suppressLineNumbers w:val="0"/>
              <w:spacing w:before="0" w:beforeAutospacing="0" w:after="0" w:afterAutospacing="0"/>
              <w:ind w:left="0" w:right="0" w:firstLine="400"/>
              <w:jc w:val="left"/>
              <w:rPr>
                <w:rFonts w:hint="default"/>
                <w:color w:val="auto"/>
                <w:sz w:val="20"/>
                <w:szCs w:val="20"/>
              </w:rPr>
            </w:pPr>
          </w:p>
        </w:tc>
      </w:tr>
      <w:tr w14:paraId="40A879E2">
        <w:tblPrEx>
          <w:tblCellMar>
            <w:top w:w="0" w:type="dxa"/>
            <w:left w:w="108" w:type="dxa"/>
            <w:bottom w:w="0" w:type="dxa"/>
            <w:right w:w="108" w:type="dxa"/>
          </w:tblCellMar>
        </w:tblPrEx>
        <w:trPr>
          <w:trHeight w:val="37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F4EB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593B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A02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2364</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D070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2384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4D910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81D88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ACA3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2392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5DE796">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651199">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188C9">
            <w:pPr>
              <w:keepNext w:val="0"/>
              <w:keepLines w:val="0"/>
              <w:suppressLineNumbers w:val="0"/>
              <w:spacing w:before="0" w:beforeAutospacing="0" w:after="0" w:afterAutospacing="0"/>
              <w:ind w:left="0" w:right="0" w:firstLine="400"/>
              <w:jc w:val="left"/>
              <w:rPr>
                <w:rFonts w:hint="default"/>
                <w:color w:val="auto"/>
                <w:sz w:val="20"/>
                <w:szCs w:val="20"/>
              </w:rPr>
            </w:pPr>
          </w:p>
        </w:tc>
      </w:tr>
      <w:tr w14:paraId="1AE3B3DA">
        <w:tblPrEx>
          <w:tblCellMar>
            <w:top w:w="0" w:type="dxa"/>
            <w:left w:w="108" w:type="dxa"/>
            <w:bottom w:w="0" w:type="dxa"/>
            <w:right w:w="108" w:type="dxa"/>
          </w:tblCellMar>
        </w:tblPrEx>
        <w:trPr>
          <w:trHeight w:val="38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A01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B06B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6950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2572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02F0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2594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9274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A867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68DF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19BDF5">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4B14F0">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EACC14">
            <w:pPr>
              <w:keepNext w:val="0"/>
              <w:keepLines w:val="0"/>
              <w:suppressLineNumbers w:val="0"/>
              <w:spacing w:before="0" w:beforeAutospacing="0" w:after="0" w:afterAutospacing="0"/>
              <w:ind w:left="0" w:right="0" w:firstLine="400"/>
              <w:jc w:val="left"/>
              <w:rPr>
                <w:rFonts w:hint="default"/>
                <w:color w:val="auto"/>
                <w:sz w:val="20"/>
                <w:szCs w:val="20"/>
              </w:rPr>
            </w:pPr>
          </w:p>
        </w:tc>
      </w:tr>
      <w:tr w14:paraId="67799AED">
        <w:tblPrEx>
          <w:tblCellMar>
            <w:top w:w="0" w:type="dxa"/>
            <w:left w:w="108" w:type="dxa"/>
            <w:bottom w:w="0" w:type="dxa"/>
            <w:right w:w="108" w:type="dxa"/>
          </w:tblCellMar>
        </w:tblPrEx>
        <w:trPr>
          <w:trHeight w:val="39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C1BB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2CD5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2431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2798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777B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2820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13F2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1310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D943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2828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44D0F8">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B16609">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CBE729">
            <w:pPr>
              <w:keepNext w:val="0"/>
              <w:keepLines w:val="0"/>
              <w:suppressLineNumbers w:val="0"/>
              <w:spacing w:before="0" w:beforeAutospacing="0" w:after="0" w:afterAutospacing="0"/>
              <w:ind w:left="0" w:right="0" w:firstLine="400"/>
              <w:jc w:val="left"/>
              <w:rPr>
                <w:rFonts w:hint="default"/>
                <w:color w:val="auto"/>
                <w:sz w:val="20"/>
                <w:szCs w:val="20"/>
              </w:rPr>
            </w:pPr>
          </w:p>
        </w:tc>
      </w:tr>
      <w:tr w14:paraId="7971481F">
        <w:tblPrEx>
          <w:tblCellMar>
            <w:top w:w="0" w:type="dxa"/>
            <w:left w:w="108" w:type="dxa"/>
            <w:bottom w:w="0" w:type="dxa"/>
            <w:right w:w="108" w:type="dxa"/>
          </w:tblCellMar>
        </w:tblPrEx>
        <w:trPr>
          <w:trHeight w:val="370"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6639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D924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3F1A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2998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43222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3020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7B1F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73A4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126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3028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D28AF6">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F3618D">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190299">
            <w:pPr>
              <w:keepNext w:val="0"/>
              <w:keepLines w:val="0"/>
              <w:suppressLineNumbers w:val="0"/>
              <w:spacing w:before="0" w:beforeAutospacing="0" w:after="0" w:afterAutospacing="0"/>
              <w:ind w:left="0" w:right="0" w:firstLine="400"/>
              <w:jc w:val="left"/>
              <w:rPr>
                <w:rFonts w:hint="default"/>
                <w:color w:val="auto"/>
                <w:sz w:val="20"/>
                <w:szCs w:val="20"/>
              </w:rPr>
            </w:pPr>
          </w:p>
        </w:tc>
      </w:tr>
      <w:tr w14:paraId="1F002566">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3E7A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E006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0125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929C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3230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6F09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B9EC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6983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3238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7D6453">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C96F0">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6A9B33">
            <w:pPr>
              <w:keepNext w:val="0"/>
              <w:keepLines w:val="0"/>
              <w:suppressLineNumbers w:val="0"/>
              <w:spacing w:before="0" w:beforeAutospacing="0" w:after="0" w:afterAutospacing="0"/>
              <w:ind w:left="0" w:right="0" w:firstLine="400"/>
              <w:jc w:val="left"/>
              <w:rPr>
                <w:rFonts w:hint="default"/>
                <w:color w:val="auto"/>
                <w:sz w:val="20"/>
                <w:szCs w:val="20"/>
              </w:rPr>
            </w:pPr>
          </w:p>
        </w:tc>
      </w:tr>
      <w:tr w14:paraId="2FB08CB0">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C4F2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70867E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290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A237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3426</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2AE3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3450</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48C7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78</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04125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52E0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3458</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9208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34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E61EA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85</w:t>
            </w:r>
          </w:p>
        </w:tc>
        <w:tc>
          <w:tcPr>
            <w:tcW w:w="422"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318A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r>
      <w:tr w14:paraId="7D72C4E0">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0FC2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5BA4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310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6D1A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3642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3E989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3666</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13C775">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071E58">
            <w:pPr>
              <w:keepNext w:val="0"/>
              <w:keepLines w:val="0"/>
              <w:suppressLineNumbers w:val="0"/>
              <w:spacing w:before="0" w:beforeAutospacing="0" w:after="0" w:afterAutospacing="0"/>
              <w:ind w:left="0" w:right="0" w:firstLine="360"/>
              <w:jc w:val="left"/>
              <w:rPr>
                <w:rFonts w:hint="default"/>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AAD7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3674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48AFD">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A0B9A0">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13959B">
            <w:pPr>
              <w:keepNext w:val="0"/>
              <w:keepLines w:val="0"/>
              <w:suppressLineNumbers w:val="0"/>
              <w:spacing w:before="0" w:beforeAutospacing="0" w:after="0" w:afterAutospacing="0"/>
              <w:ind w:left="0" w:right="0" w:firstLine="400"/>
              <w:jc w:val="left"/>
              <w:rPr>
                <w:rFonts w:hint="default"/>
                <w:color w:val="auto"/>
                <w:sz w:val="20"/>
                <w:szCs w:val="20"/>
              </w:rPr>
            </w:pPr>
          </w:p>
        </w:tc>
      </w:tr>
      <w:tr w14:paraId="359A2159">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5E5A7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44BD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FD771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3752</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8570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3776</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73CA4C">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ECB14E">
            <w:pPr>
              <w:keepNext w:val="0"/>
              <w:keepLines w:val="0"/>
              <w:suppressLineNumbers w:val="0"/>
              <w:spacing w:before="0" w:beforeAutospacing="0" w:after="0" w:afterAutospacing="0"/>
              <w:ind w:left="0" w:right="0" w:firstLine="360"/>
              <w:jc w:val="left"/>
              <w:rPr>
                <w:rFonts w:hint="default"/>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142C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3784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80D2C4">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E9D213">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B0B2A">
            <w:pPr>
              <w:keepNext w:val="0"/>
              <w:keepLines w:val="0"/>
              <w:suppressLineNumbers w:val="0"/>
              <w:spacing w:before="0" w:beforeAutospacing="0" w:after="0" w:afterAutospacing="0"/>
              <w:ind w:left="0" w:right="0" w:firstLine="400"/>
              <w:jc w:val="left"/>
              <w:rPr>
                <w:rFonts w:hint="default"/>
                <w:color w:val="auto"/>
                <w:sz w:val="20"/>
                <w:szCs w:val="20"/>
              </w:rPr>
            </w:pPr>
          </w:p>
        </w:tc>
      </w:tr>
      <w:tr w14:paraId="318D7266">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10DE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3600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B324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BD9B7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3860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F1A4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3884</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47DA9">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311CE">
            <w:pPr>
              <w:keepNext w:val="0"/>
              <w:keepLines w:val="0"/>
              <w:suppressLineNumbers w:val="0"/>
              <w:spacing w:before="0" w:beforeAutospacing="0" w:after="0" w:afterAutospacing="0"/>
              <w:ind w:left="0" w:right="0" w:firstLine="360"/>
              <w:jc w:val="left"/>
              <w:rPr>
                <w:rFonts w:hint="default"/>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78040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3892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D76674">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4B4B0F">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2C5683">
            <w:pPr>
              <w:keepNext w:val="0"/>
              <w:keepLines w:val="0"/>
              <w:suppressLineNumbers w:val="0"/>
              <w:spacing w:before="0" w:beforeAutospacing="0" w:after="0" w:afterAutospacing="0"/>
              <w:ind w:left="0" w:right="0" w:firstLine="400"/>
              <w:jc w:val="left"/>
              <w:rPr>
                <w:rFonts w:hint="default"/>
                <w:color w:val="auto"/>
                <w:sz w:val="20"/>
                <w:szCs w:val="20"/>
              </w:rPr>
            </w:pPr>
          </w:p>
        </w:tc>
      </w:tr>
      <w:tr w14:paraId="0252261B">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A001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C6EC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370F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4068</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2AC8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4092</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0C77B">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B8D126">
            <w:pPr>
              <w:keepNext w:val="0"/>
              <w:keepLines w:val="0"/>
              <w:suppressLineNumbers w:val="0"/>
              <w:spacing w:before="0" w:beforeAutospacing="0" w:after="0" w:afterAutospacing="0"/>
              <w:ind w:left="0" w:right="0" w:firstLine="360"/>
              <w:jc w:val="left"/>
              <w:rPr>
                <w:rFonts w:hint="default"/>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CE7C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4100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A636B9">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689D36">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92764">
            <w:pPr>
              <w:keepNext w:val="0"/>
              <w:keepLines w:val="0"/>
              <w:suppressLineNumbers w:val="0"/>
              <w:spacing w:before="0" w:beforeAutospacing="0" w:after="0" w:afterAutospacing="0"/>
              <w:ind w:left="0" w:right="0" w:firstLine="400"/>
              <w:jc w:val="left"/>
              <w:rPr>
                <w:rFonts w:hint="default"/>
                <w:color w:val="auto"/>
                <w:sz w:val="20"/>
                <w:szCs w:val="20"/>
              </w:rPr>
            </w:pPr>
          </w:p>
        </w:tc>
      </w:tr>
      <w:tr w14:paraId="010B91ED">
        <w:tblPrEx>
          <w:tblCellMar>
            <w:top w:w="0" w:type="dxa"/>
            <w:left w:w="108" w:type="dxa"/>
            <w:bottom w:w="0" w:type="dxa"/>
            <w:right w:w="108" w:type="dxa"/>
          </w:tblCellMar>
        </w:tblPrEx>
        <w:trPr>
          <w:trHeight w:val="395" w:hRule="atLeast"/>
        </w:trPr>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8DA57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4000</w:t>
            </w:r>
          </w:p>
        </w:tc>
        <w:tc>
          <w:tcPr>
            <w:tcW w:w="81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8F7BE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EF1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4276</w:t>
            </w: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FA6CA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4300</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77CCCA">
            <w:pPr>
              <w:keepNext w:val="0"/>
              <w:keepLines w:val="0"/>
              <w:suppressLineNumbers w:val="0"/>
              <w:spacing w:before="0" w:beforeAutospacing="0" w:after="0" w:afterAutospacing="0"/>
              <w:ind w:left="0" w:right="0" w:firstLine="360"/>
              <w:jc w:val="center"/>
              <w:rPr>
                <w:rFonts w:hint="default"/>
                <w:color w:val="auto"/>
                <w:sz w:val="18"/>
                <w:szCs w:val="18"/>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0B5050">
            <w:pPr>
              <w:keepNext w:val="0"/>
              <w:keepLines w:val="0"/>
              <w:suppressLineNumbers w:val="0"/>
              <w:spacing w:before="0" w:beforeAutospacing="0" w:after="0" w:afterAutospacing="0"/>
              <w:ind w:left="0" w:right="0" w:firstLine="360"/>
              <w:jc w:val="left"/>
              <w:rPr>
                <w:rFonts w:hint="default"/>
                <w:color w:val="auto"/>
                <w:sz w:val="18"/>
                <w:szCs w:val="18"/>
              </w:rPr>
            </w:pPr>
          </w:p>
        </w:tc>
        <w:tc>
          <w:tcPr>
            <w:tcW w:w="50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E60A8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4308</w:t>
            </w: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867CC9">
            <w:pPr>
              <w:keepNext w:val="0"/>
              <w:keepLines w:val="0"/>
              <w:suppressLineNumbers w:val="0"/>
              <w:spacing w:before="0" w:beforeAutospacing="0" w:after="0" w:afterAutospacing="0"/>
              <w:ind w:left="0" w:right="0" w:firstLine="400"/>
              <w:jc w:val="left"/>
              <w:rPr>
                <w:rFonts w:hint="default"/>
                <w:color w:val="auto"/>
                <w:sz w:val="20"/>
                <w:szCs w:val="20"/>
              </w:rPr>
            </w:pPr>
          </w:p>
        </w:tc>
        <w:tc>
          <w:tcPr>
            <w:tcW w:w="34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16FF38">
            <w:pPr>
              <w:keepNext w:val="0"/>
              <w:keepLines w:val="0"/>
              <w:suppressLineNumbers w:val="0"/>
              <w:spacing w:before="0" w:beforeAutospacing="0" w:after="0" w:afterAutospacing="0"/>
              <w:ind w:left="0" w:right="0" w:firstLine="400"/>
              <w:jc w:val="center"/>
              <w:rPr>
                <w:rFonts w:hint="default"/>
                <w:color w:val="auto"/>
                <w:sz w:val="20"/>
                <w:szCs w:val="20"/>
              </w:rPr>
            </w:pPr>
          </w:p>
        </w:tc>
        <w:tc>
          <w:tcPr>
            <w:tcW w:w="422"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B86519">
            <w:pPr>
              <w:keepNext w:val="0"/>
              <w:keepLines w:val="0"/>
              <w:suppressLineNumbers w:val="0"/>
              <w:spacing w:before="0" w:beforeAutospacing="0" w:after="0" w:afterAutospacing="0"/>
              <w:ind w:left="0" w:right="0" w:firstLine="400"/>
              <w:jc w:val="left"/>
              <w:rPr>
                <w:rFonts w:hint="default"/>
                <w:color w:val="auto"/>
                <w:sz w:val="20"/>
                <w:szCs w:val="20"/>
              </w:rPr>
            </w:pPr>
          </w:p>
        </w:tc>
      </w:tr>
      <w:tr w14:paraId="4A267B66">
        <w:tblPrEx>
          <w:tblCellMar>
            <w:top w:w="0" w:type="dxa"/>
            <w:left w:w="108" w:type="dxa"/>
            <w:bottom w:w="0" w:type="dxa"/>
            <w:right w:w="108" w:type="dxa"/>
          </w:tblCellMar>
        </w:tblPrEx>
        <w:trPr>
          <w:trHeight w:val="395" w:hRule="atLeast"/>
        </w:trPr>
        <w:tc>
          <w:tcPr>
            <w:tcW w:w="5000" w:type="pct"/>
            <w:gridSpan w:val="10"/>
            <w:tcBorders>
              <w:top w:val="single" w:color="000000" w:sz="4" w:space="0"/>
              <w:left w:val="single" w:color="000000" w:sz="4" w:space="0"/>
              <w:bottom w:val="single" w:color="000000" w:sz="4" w:space="0"/>
              <w:right w:val="single" w:color="000000" w:sz="4" w:space="0"/>
            </w:tcBorders>
            <w:shd w:val="clear" w:color="auto" w:fill="auto"/>
            <w:vAlign w:val="center"/>
          </w:tcPr>
          <w:p w14:paraId="51CF323D">
            <w:pPr>
              <w:keepNext w:val="0"/>
              <w:keepLines w:val="0"/>
              <w:suppressLineNumbers w:val="0"/>
              <w:spacing w:before="0" w:beforeAutospacing="0" w:after="0" w:afterAutospacing="0"/>
              <w:ind w:left="0" w:right="0" w:firstLine="360"/>
              <w:jc w:val="left"/>
              <w:rPr>
                <w:rFonts w:hint="default"/>
                <w:color w:val="auto"/>
                <w:sz w:val="20"/>
                <w:szCs w:val="20"/>
              </w:rPr>
            </w:pPr>
            <w:r>
              <w:rPr>
                <w:rFonts w:hint="default"/>
                <w:color w:val="auto"/>
                <w:sz w:val="18"/>
                <w:szCs w:val="18"/>
              </w:rPr>
              <w:t>注：A、B型接口除端头有无钢板环外，其他尺寸均相同。</w:t>
            </w:r>
          </w:p>
        </w:tc>
      </w:tr>
    </w:tbl>
    <w:p w14:paraId="13DD748F">
      <w:pPr>
        <w:pStyle w:val="28"/>
        <w:ind w:firstLine="402"/>
        <w:jc w:val="right"/>
        <w:rPr>
          <w:rFonts w:ascii="Times New Roman"/>
          <w:b/>
          <w:bCs/>
          <w:color w:val="auto"/>
          <w:sz w:val="20"/>
          <w:szCs w:val="18"/>
        </w:rPr>
      </w:pPr>
    </w:p>
    <w:p w14:paraId="13B2AA33">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9 </w:t>
      </w:r>
      <w:r>
        <w:rPr>
          <w:rFonts w:ascii="Calibri" w:hAnsi="Calibri" w:eastAsia="黑体" w:cs="Calibri"/>
          <w:i/>
          <w:color w:val="auto"/>
          <w:sz w:val="20"/>
          <w:szCs w:val="18"/>
        </w:rPr>
        <w:t>ϕ</w:t>
      </w:r>
      <w:r>
        <w:rPr>
          <w:rFonts w:hint="eastAsia" w:ascii="Times New Roman"/>
          <w:color w:val="auto"/>
          <w:szCs w:val="21"/>
        </w:rPr>
        <w:t>60</w:t>
      </w:r>
      <w:r>
        <w:rPr>
          <w:rFonts w:ascii="Times New Roman"/>
          <w:color w:val="auto"/>
          <w:szCs w:val="21"/>
        </w:rPr>
        <w:t>0~</w:t>
      </w:r>
      <w:r>
        <w:rPr>
          <w:rFonts w:ascii="Calibri" w:hAnsi="Calibri" w:eastAsia="黑体" w:cs="Calibri"/>
          <w:i/>
          <w:color w:val="auto"/>
          <w:sz w:val="20"/>
          <w:szCs w:val="18"/>
        </w:rPr>
        <w:t>ϕ</w:t>
      </w:r>
      <w:r>
        <w:rPr>
          <w:rFonts w:hint="eastAsia" w:ascii="Times New Roman"/>
          <w:color w:val="auto"/>
          <w:szCs w:val="21"/>
        </w:rPr>
        <w:t>30</w:t>
      </w:r>
      <w:r>
        <w:rPr>
          <w:rFonts w:ascii="Times New Roman"/>
          <w:color w:val="auto"/>
          <w:szCs w:val="21"/>
        </w:rPr>
        <w:t>00柔性接口</w:t>
      </w:r>
      <w:r>
        <w:rPr>
          <w:rFonts w:hint="eastAsia" w:ascii="Times New Roman"/>
          <w:color w:val="auto"/>
          <w:szCs w:val="21"/>
        </w:rPr>
        <w:t>双插口</w:t>
      </w:r>
      <w:r>
        <w:rPr>
          <w:rFonts w:ascii="Times New Roman"/>
          <w:color w:val="auto"/>
          <w:szCs w:val="21"/>
        </w:rPr>
        <w:t>管接口细部尺寸见图A.</w:t>
      </w:r>
      <w:r>
        <w:rPr>
          <w:rFonts w:hint="eastAsia" w:ascii="Times New Roman"/>
          <w:color w:val="auto"/>
          <w:szCs w:val="21"/>
        </w:rPr>
        <w:t>9</w:t>
      </w:r>
      <w:r>
        <w:rPr>
          <w:rFonts w:ascii="Times New Roman"/>
          <w:color w:val="auto"/>
          <w:szCs w:val="21"/>
        </w:rPr>
        <w:t>、表A.</w:t>
      </w:r>
      <w:r>
        <w:rPr>
          <w:rFonts w:hint="eastAsia" w:ascii="Times New Roman"/>
          <w:color w:val="auto"/>
          <w:szCs w:val="21"/>
        </w:rPr>
        <w:t>9</w:t>
      </w:r>
      <w:r>
        <w:rPr>
          <w:rFonts w:ascii="Times New Roman"/>
          <w:color w:val="auto"/>
          <w:szCs w:val="21"/>
        </w:rPr>
        <w:t>。</w:t>
      </w:r>
    </w:p>
    <w:p w14:paraId="50870199">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071A07B2">
      <w:pPr>
        <w:pStyle w:val="28"/>
        <w:ind w:firstLine="420"/>
        <w:jc w:val="center"/>
        <w:rPr>
          <w:rFonts w:ascii="Times New Roman"/>
          <w:color w:val="auto"/>
        </w:rPr>
      </w:pPr>
      <w:r>
        <w:rPr>
          <w:rFonts w:ascii="Times New Roman"/>
          <w:color w:val="auto"/>
        </w:rPr>
        <w:drawing>
          <wp:inline distT="0" distB="0" distL="0" distR="0">
            <wp:extent cx="4921885" cy="2038350"/>
            <wp:effectExtent l="0" t="0" r="12065"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pic:cNvPicPr>
                  </pic:nvPicPr>
                  <pic:blipFill>
                    <a:blip r:embed="rId32"/>
                    <a:srcRect l="14399" t="11900" r="16066" b="54247"/>
                    <a:stretch>
                      <a:fillRect/>
                    </a:stretch>
                  </pic:blipFill>
                  <pic:spPr>
                    <a:xfrm>
                      <a:off x="0" y="0"/>
                      <a:ext cx="4921885" cy="2038350"/>
                    </a:xfrm>
                    <a:prstGeom prst="rect">
                      <a:avLst/>
                    </a:prstGeom>
                  </pic:spPr>
                </pic:pic>
              </a:graphicData>
            </a:graphic>
          </wp:inline>
        </w:drawing>
      </w:r>
    </w:p>
    <w:p w14:paraId="654546D5">
      <w:pPr>
        <w:pStyle w:val="28"/>
        <w:ind w:firstLine="402"/>
        <w:jc w:val="center"/>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lang w:val="en-US" w:eastAsia="zh-CN"/>
        </w:rPr>
        <w:t>a)</w:t>
      </w:r>
      <w:r>
        <w:rPr>
          <w:rFonts w:hint="eastAsia" w:ascii="Times New Roman" w:hAnsi="Times New Roman" w:eastAsia="黑体" w:cs="Times New Roman"/>
          <w:b w:val="0"/>
          <w:bCs w:val="0"/>
          <w:color w:val="auto"/>
          <w:sz w:val="21"/>
          <w:szCs w:val="21"/>
          <w:lang w:val="en-US" w:eastAsia="zh-CN"/>
        </w:rPr>
        <w:t>ϕ600~ϕ3000</w:t>
      </w:r>
      <w:r>
        <w:rPr>
          <w:rFonts w:hint="eastAsia" w:ascii="黑体" w:hAnsi="黑体" w:eastAsia="黑体" w:cs="黑体"/>
          <w:b w:val="0"/>
          <w:bCs w:val="0"/>
          <w:color w:val="auto"/>
          <w:sz w:val="21"/>
          <w:szCs w:val="21"/>
          <w:lang w:val="en-US" w:eastAsia="zh-CN"/>
        </w:rPr>
        <w:t>柔性接口A型双插口管接口</w:t>
      </w:r>
    </w:p>
    <w:p w14:paraId="3ED7D224">
      <w:pPr>
        <w:pStyle w:val="28"/>
        <w:ind w:firstLine="420"/>
        <w:jc w:val="center"/>
        <w:rPr>
          <w:rFonts w:ascii="Times New Roman"/>
          <w:color w:val="auto"/>
        </w:rPr>
      </w:pPr>
    </w:p>
    <w:p w14:paraId="69283546">
      <w:pPr>
        <w:pStyle w:val="28"/>
        <w:ind w:firstLine="420"/>
        <w:jc w:val="center"/>
        <w:rPr>
          <w:rFonts w:ascii="Times New Roman"/>
          <w:color w:val="auto"/>
        </w:rPr>
      </w:pPr>
      <w:r>
        <w:rPr>
          <w:rFonts w:ascii="Times New Roman"/>
          <w:color w:val="auto"/>
        </w:rPr>
        <w:drawing>
          <wp:inline distT="0" distB="0" distL="0" distR="0">
            <wp:extent cx="4750435" cy="1995170"/>
            <wp:effectExtent l="0" t="0" r="12065" b="508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2"/>
                    <a:srcRect l="14848" t="56082" r="16451" b="10003"/>
                    <a:stretch>
                      <a:fillRect/>
                    </a:stretch>
                  </pic:blipFill>
                  <pic:spPr>
                    <a:xfrm>
                      <a:off x="0" y="0"/>
                      <a:ext cx="4750435" cy="1995170"/>
                    </a:xfrm>
                    <a:prstGeom prst="rect">
                      <a:avLst/>
                    </a:prstGeom>
                  </pic:spPr>
                </pic:pic>
              </a:graphicData>
            </a:graphic>
          </wp:inline>
        </w:drawing>
      </w:r>
    </w:p>
    <w:p w14:paraId="59B64F51">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b)</w:t>
      </w:r>
      <w:r>
        <w:rPr>
          <w:rFonts w:hint="eastAsia" w:ascii="Times New Roman" w:hAnsi="Times New Roman" w:eastAsia="黑体" w:cs="Times New Roman"/>
          <w:b w:val="0"/>
          <w:bCs w:val="0"/>
          <w:color w:val="auto"/>
          <w:sz w:val="21"/>
          <w:szCs w:val="21"/>
          <w:lang w:val="en-US" w:eastAsia="zh-CN"/>
        </w:rPr>
        <w:t>ϕ600~ϕ3000</w:t>
      </w:r>
      <w:r>
        <w:rPr>
          <w:rFonts w:hint="eastAsia" w:ascii="黑体" w:hAnsi="黑体" w:eastAsia="黑体" w:cs="黑体"/>
          <w:b w:val="0"/>
          <w:bCs w:val="0"/>
          <w:color w:val="auto"/>
          <w:sz w:val="21"/>
          <w:szCs w:val="21"/>
          <w:lang w:val="en-US" w:eastAsia="zh-CN"/>
        </w:rPr>
        <w:t>柔性接口B型双插口管接口</w:t>
      </w:r>
    </w:p>
    <w:p w14:paraId="52617194">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图A.9 </w:t>
      </w:r>
      <w:r>
        <w:rPr>
          <w:rFonts w:hint="eastAsia" w:ascii="Times New Roman" w:hAnsi="Times New Roman" w:eastAsia="黑体" w:cs="Times New Roman"/>
          <w:b w:val="0"/>
          <w:bCs w:val="0"/>
          <w:color w:val="auto"/>
          <w:sz w:val="21"/>
          <w:szCs w:val="21"/>
          <w:lang w:val="en-US" w:eastAsia="zh-CN"/>
        </w:rPr>
        <w:t>ϕ600~ϕ3000</w:t>
      </w:r>
      <w:r>
        <w:rPr>
          <w:rFonts w:hint="eastAsia" w:ascii="黑体" w:hAnsi="黑体" w:eastAsia="黑体" w:cs="黑体"/>
          <w:b w:val="0"/>
          <w:bCs w:val="0"/>
          <w:color w:val="auto"/>
          <w:sz w:val="21"/>
          <w:szCs w:val="21"/>
          <w:lang w:val="en-US" w:eastAsia="zh-CN"/>
        </w:rPr>
        <w:t>柔性接口双插口管接口</w:t>
      </w:r>
    </w:p>
    <w:p w14:paraId="1AB199AD">
      <w:pPr>
        <w:pStyle w:val="28"/>
        <w:ind w:firstLine="402"/>
        <w:jc w:val="center"/>
        <w:rPr>
          <w:rFonts w:hint="eastAsia" w:ascii="黑体" w:hAnsi="黑体" w:eastAsia="黑体" w:cs="黑体"/>
          <w:b w:val="0"/>
          <w:bCs w:val="0"/>
          <w:color w:val="auto"/>
          <w:sz w:val="21"/>
          <w:szCs w:val="21"/>
          <w:lang w:val="en-US" w:eastAsia="zh-CN"/>
        </w:rPr>
      </w:pPr>
    </w:p>
    <w:p w14:paraId="51FA4E61">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表A.9 </w:t>
      </w:r>
      <w:r>
        <w:rPr>
          <w:rFonts w:hint="eastAsia" w:ascii="Times New Roman" w:hAnsi="Times New Roman" w:eastAsia="黑体" w:cs="Times New Roman"/>
          <w:b w:val="0"/>
          <w:bCs w:val="0"/>
          <w:color w:val="auto"/>
          <w:sz w:val="21"/>
          <w:szCs w:val="21"/>
          <w:lang w:val="en-US" w:eastAsia="zh-CN"/>
        </w:rPr>
        <w:t>ϕ600~ϕ 3000</w:t>
      </w:r>
      <w:r>
        <w:rPr>
          <w:rFonts w:hint="eastAsia" w:ascii="黑体" w:hAnsi="黑体" w:eastAsia="黑体" w:cs="黑体"/>
          <w:b w:val="0"/>
          <w:bCs w:val="0"/>
          <w:color w:val="auto"/>
          <w:sz w:val="21"/>
          <w:szCs w:val="21"/>
          <w:lang w:val="en-US" w:eastAsia="zh-CN"/>
        </w:rPr>
        <w:t>柔性接口双插口管接口细部尺寸</w:t>
      </w:r>
    </w:p>
    <w:p w14:paraId="1A269FF0">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0"/>
        <w:tblW w:w="4998" w:type="pct"/>
        <w:tblInd w:w="0" w:type="dxa"/>
        <w:tblLayout w:type="autofit"/>
        <w:tblCellMar>
          <w:top w:w="0" w:type="dxa"/>
          <w:left w:w="108" w:type="dxa"/>
          <w:bottom w:w="0" w:type="dxa"/>
          <w:right w:w="108" w:type="dxa"/>
        </w:tblCellMar>
      </w:tblPr>
      <w:tblGrid>
        <w:gridCol w:w="1452"/>
        <w:gridCol w:w="1456"/>
        <w:gridCol w:w="897"/>
        <w:gridCol w:w="907"/>
        <w:gridCol w:w="911"/>
        <w:gridCol w:w="897"/>
        <w:gridCol w:w="897"/>
        <w:gridCol w:w="907"/>
        <w:gridCol w:w="1243"/>
      </w:tblGrid>
      <w:tr w14:paraId="73DB14E7">
        <w:tblPrEx>
          <w:tblCellMar>
            <w:top w:w="0" w:type="dxa"/>
            <w:left w:w="108" w:type="dxa"/>
            <w:bottom w:w="0" w:type="dxa"/>
            <w:right w:w="108" w:type="dxa"/>
          </w:tblCellMar>
        </w:tblPrEx>
        <w:trPr>
          <w:trHeight w:val="385" w:hRule="atLeast"/>
          <w:tblHeader/>
        </w:trPr>
        <w:tc>
          <w:tcPr>
            <w:tcW w:w="7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C52E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69D90D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7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CA49D1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0D8579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419"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7235F34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2059" w:type="pct"/>
            <w:gridSpan w:val="4"/>
            <w:tcBorders>
              <w:top w:val="single" w:color="000000" w:sz="4" w:space="0"/>
              <w:left w:val="single" w:color="000000" w:sz="4" w:space="0"/>
              <w:bottom w:val="single" w:color="000000" w:sz="4" w:space="0"/>
              <w:right w:val="single" w:color="000000" w:sz="4" w:space="0"/>
            </w:tcBorders>
            <w:shd w:val="clear" w:color="auto" w:fill="auto"/>
            <w:vAlign w:val="center"/>
          </w:tcPr>
          <w:p w14:paraId="384368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钢套环</w:t>
            </w:r>
          </w:p>
        </w:tc>
      </w:tr>
      <w:tr w14:paraId="22A70176">
        <w:tblPrEx>
          <w:tblCellMar>
            <w:top w:w="0" w:type="dxa"/>
            <w:left w:w="108" w:type="dxa"/>
            <w:bottom w:w="0" w:type="dxa"/>
            <w:right w:w="108" w:type="dxa"/>
          </w:tblCellMar>
        </w:tblPrEx>
        <w:trPr>
          <w:trHeight w:val="360" w:hRule="atLeast"/>
          <w:tblHeader/>
        </w:trPr>
        <w:tc>
          <w:tcPr>
            <w:tcW w:w="7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EB7B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7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DB8D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E25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1</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E68D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2</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AEBE4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1</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3F8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1DCD3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hg</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192A8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1</w:t>
            </w:r>
          </w:p>
        </w:tc>
        <w:tc>
          <w:tcPr>
            <w:tcW w:w="64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E60D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r>
              <w:rPr>
                <w:rFonts w:hint="default" w:ascii="Times New Roman" w:cs="Times New Roman"/>
                <w:color w:val="auto"/>
                <w:sz w:val="18"/>
                <w:szCs w:val="18"/>
                <w:vertAlign w:val="subscript"/>
              </w:rPr>
              <w:t>3</w:t>
            </w:r>
          </w:p>
        </w:tc>
      </w:tr>
      <w:tr w14:paraId="6F909293">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B6D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C4121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5777B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678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10EE66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698</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7389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C6DF2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934E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488F19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6CFD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w:t>
            </w:r>
          </w:p>
        </w:tc>
      </w:tr>
      <w:tr w14:paraId="440EA783">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F18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442F76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1BA64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798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AB7C9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818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0B49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21BE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824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F7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013A8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E4ED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470943CD">
        <w:tblPrEx>
          <w:tblCellMar>
            <w:top w:w="0" w:type="dxa"/>
            <w:left w:w="108" w:type="dxa"/>
            <w:bottom w:w="0" w:type="dxa"/>
            <w:right w:w="108" w:type="dxa"/>
          </w:tblCellMar>
        </w:tblPrEx>
        <w:trPr>
          <w:trHeight w:val="38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2180D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67A9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F5AF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918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78B78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938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1CC1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3197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944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C8A7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0EBF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C86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7604514C">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2AD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B45C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23D5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1038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AED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1058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0ABDE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6E29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1064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A5C6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42658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33AB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422B1D61">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9A5C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EA3F8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8708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AA9F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970C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E6F76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EC04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F2D1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44B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7FFA5634">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D9EA4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0439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B383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1278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FB90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A7731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F1925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9CFA4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90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E36A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1265C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D4C7D16">
        <w:tblPrEx>
          <w:tblCellMar>
            <w:top w:w="0" w:type="dxa"/>
            <w:left w:w="108" w:type="dxa"/>
            <w:bottom w:w="0" w:type="dxa"/>
            <w:right w:w="108" w:type="dxa"/>
          </w:tblCellMar>
        </w:tblPrEx>
        <w:trPr>
          <w:trHeight w:val="38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B90F2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71B4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3F00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1398</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E3E4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1418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61D2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176B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1424</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D24E5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EF96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0DAE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7877A136">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AC3D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F016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B174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1574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F754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1594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029F2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3F6F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2BCA5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AB6F4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BEDE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w:t>
            </w:r>
          </w:p>
        </w:tc>
      </w:tr>
      <w:tr w14:paraId="7B7212E2">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A82E4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891C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F745C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6196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B58F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D068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1660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30F5F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115</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A2CA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71EFC8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7253F112">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1663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6BCC2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CA08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1754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E34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1774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D7F5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9EEA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941BA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125</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9239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09C08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29FC31AC">
        <w:trPr>
          <w:trHeight w:val="36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5035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0CBD4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8E91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1874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BFC6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1894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31E73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0A62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1900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132DC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220F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6B0C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67DBC08A">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5087E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E98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A95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0D5C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83450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613CA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0F61F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4F4EA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37B7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C19BF8C">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E223A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DB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F681D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2114</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E00F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2134</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D674F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D406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2140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D56B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155</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857C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B802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35A0FA9F">
        <w:tblPrEx>
          <w:tblCellMar>
            <w:top w:w="0" w:type="dxa"/>
            <w:left w:w="108" w:type="dxa"/>
            <w:bottom w:w="0" w:type="dxa"/>
            <w:right w:w="108" w:type="dxa"/>
          </w:tblCellMar>
        </w:tblPrEx>
        <w:trPr>
          <w:trHeight w:val="36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3C2D9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278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B601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2346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C722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256CA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8392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2376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A425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173</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A15F9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64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B578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r>
      <w:tr w14:paraId="06E2B459">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961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44A538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B443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2586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E0368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00CE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028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632891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DEB3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A8F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02F62CEC">
        <w:tblPrEx>
          <w:tblCellMar>
            <w:top w:w="0" w:type="dxa"/>
            <w:left w:w="108" w:type="dxa"/>
            <w:bottom w:w="0" w:type="dxa"/>
            <w:right w:w="108" w:type="dxa"/>
          </w:tblCellMar>
        </w:tblPrEx>
        <w:trPr>
          <w:trHeight w:val="39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6AF8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1B13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230</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EC80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CF623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27DED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B8A32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4456E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203</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77DF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1D05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6919818E">
        <w:tblPrEx>
          <w:tblCellMar>
            <w:top w:w="0" w:type="dxa"/>
            <w:left w:w="108" w:type="dxa"/>
            <w:bottom w:w="0" w:type="dxa"/>
            <w:right w:w="108" w:type="dxa"/>
          </w:tblCellMar>
        </w:tblPrEx>
        <w:trPr>
          <w:trHeight w:val="38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0CA0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190E3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A66D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3036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A8CF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B55DD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02867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3066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A27DB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61F89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483E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E864159">
        <w:tblPrEx>
          <w:tblCellMar>
            <w:top w:w="0" w:type="dxa"/>
            <w:left w:w="108" w:type="dxa"/>
            <w:bottom w:w="0" w:type="dxa"/>
            <w:right w:w="108" w:type="dxa"/>
          </w:tblCellMar>
        </w:tblPrEx>
        <w:trPr>
          <w:trHeight w:val="37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52E0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9699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703A94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3256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A0B53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1A89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135D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3286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FDBC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6B2AD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931E9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1FF560F2">
        <w:tblPrEx>
          <w:tblCellMar>
            <w:top w:w="0" w:type="dxa"/>
            <w:left w:w="108" w:type="dxa"/>
            <w:bottom w:w="0" w:type="dxa"/>
            <w:right w:w="108" w:type="dxa"/>
          </w:tblCellMar>
        </w:tblPrEx>
        <w:trPr>
          <w:trHeight w:val="380" w:hRule="atLeast"/>
        </w:trPr>
        <w:tc>
          <w:tcPr>
            <w:tcW w:w="7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ED5B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EB8B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FE3F7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3496</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A83D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3520</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D7DC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D08F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3526</w:t>
            </w:r>
          </w:p>
        </w:tc>
        <w:tc>
          <w:tcPr>
            <w:tcW w:w="4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7CDB4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248</w:t>
            </w: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6702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4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7F98F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r>
      <w:tr w14:paraId="03897E78">
        <w:tblPrEx>
          <w:tblCellMar>
            <w:top w:w="0" w:type="dxa"/>
            <w:left w:w="108" w:type="dxa"/>
            <w:bottom w:w="0" w:type="dxa"/>
            <w:right w:w="108" w:type="dxa"/>
          </w:tblCellMar>
        </w:tblPrEx>
        <w:trPr>
          <w:trHeight w:val="375" w:hRule="atLeast"/>
        </w:trPr>
        <w:tc>
          <w:tcPr>
            <w:tcW w:w="5000" w:type="pct"/>
            <w:gridSpan w:val="9"/>
            <w:tcBorders>
              <w:top w:val="single" w:color="000000" w:sz="4" w:space="0"/>
              <w:left w:val="single" w:color="000000" w:sz="4" w:space="0"/>
              <w:bottom w:val="single" w:color="000000" w:sz="4" w:space="0"/>
              <w:right w:val="single" w:color="000000" w:sz="4" w:space="0"/>
            </w:tcBorders>
            <w:shd w:val="clear" w:color="auto" w:fill="auto"/>
            <w:vAlign w:val="center"/>
          </w:tcPr>
          <w:p w14:paraId="3D3B8432">
            <w:pPr>
              <w:pStyle w:val="44"/>
              <w:keepNext w:val="0"/>
              <w:keepLines w:val="0"/>
              <w:widowControl/>
              <w:numPr>
                <w:ilvl w:val="0"/>
                <w:numId w:val="0"/>
              </w:numPr>
              <w:suppressLineNumbers w:val="0"/>
              <w:spacing w:before="0" w:beforeLines="0" w:beforeAutospacing="0" w:after="0" w:afterLines="0" w:afterAutospacing="0"/>
              <w:ind w:right="0"/>
              <w:jc w:val="both"/>
              <w:rPr>
                <w:rFonts w:hint="default" w:ascii="Times New Roman" w:cs="Times New Roman"/>
                <w:color w:val="auto"/>
                <w:sz w:val="18"/>
                <w:szCs w:val="18"/>
              </w:rPr>
            </w:pPr>
            <w:r>
              <w:rPr>
                <w:rFonts w:hint="default" w:ascii="Times New Roman" w:cs="Times New Roman"/>
                <w:color w:val="auto"/>
                <w:sz w:val="18"/>
                <w:szCs w:val="18"/>
              </w:rPr>
              <w:t>注：A、B型接口除有无凹槽外，其他尺寸均相同。</w:t>
            </w:r>
          </w:p>
        </w:tc>
      </w:tr>
    </w:tbl>
    <w:p w14:paraId="59314207">
      <w:pPr>
        <w:pStyle w:val="28"/>
        <w:ind w:firstLine="402"/>
        <w:jc w:val="right"/>
        <w:rPr>
          <w:rFonts w:ascii="Times New Roman"/>
          <w:b/>
          <w:bCs/>
          <w:color w:val="auto"/>
          <w:sz w:val="20"/>
          <w:szCs w:val="18"/>
        </w:rPr>
      </w:pPr>
    </w:p>
    <w:p w14:paraId="513BA9AD">
      <w:pPr>
        <w:pStyle w:val="28"/>
        <w:ind w:firstLine="420"/>
        <w:rPr>
          <w:rFonts w:ascii="Times New Roman"/>
          <w:color w:val="auto"/>
          <w:szCs w:val="21"/>
        </w:rPr>
      </w:pPr>
      <w:r>
        <w:rPr>
          <w:rFonts w:ascii="黑体" w:hAnsi="黑体" w:eastAsia="黑体"/>
          <w:color w:val="auto"/>
          <w:szCs w:val="21"/>
        </w:rPr>
        <w:t>A.1.</w:t>
      </w:r>
      <w:r>
        <w:rPr>
          <w:rFonts w:hint="eastAsia" w:ascii="黑体" w:hAnsi="黑体" w:eastAsia="黑体"/>
          <w:color w:val="auto"/>
          <w:szCs w:val="21"/>
        </w:rPr>
        <w:t>10</w:t>
      </w:r>
      <w:r>
        <w:rPr>
          <w:rFonts w:hint="eastAsia" w:ascii="Times New Roman"/>
          <w:b/>
          <w:color w:val="auto"/>
          <w:szCs w:val="21"/>
        </w:rPr>
        <w:t xml:space="preserve"> </w:t>
      </w:r>
      <w:r>
        <w:rPr>
          <w:rFonts w:ascii="Calibri" w:hAnsi="Calibri" w:eastAsia="黑体" w:cs="Calibri"/>
          <w:i/>
          <w:color w:val="auto"/>
          <w:sz w:val="20"/>
          <w:szCs w:val="18"/>
        </w:rPr>
        <w:t>ϕ</w:t>
      </w:r>
      <w:r>
        <w:rPr>
          <w:rFonts w:hint="eastAsia" w:ascii="Times New Roman"/>
          <w:color w:val="auto"/>
          <w:szCs w:val="21"/>
        </w:rPr>
        <w:t>20</w:t>
      </w:r>
      <w:r>
        <w:rPr>
          <w:rFonts w:ascii="Times New Roman"/>
          <w:color w:val="auto"/>
          <w:szCs w:val="21"/>
        </w:rPr>
        <w:t>0~</w:t>
      </w:r>
      <w:r>
        <w:rPr>
          <w:rFonts w:ascii="Calibri" w:hAnsi="Calibri" w:eastAsia="黑体" w:cs="Calibri"/>
          <w:i/>
          <w:color w:val="auto"/>
          <w:sz w:val="20"/>
          <w:szCs w:val="18"/>
        </w:rPr>
        <w:t>ϕ</w:t>
      </w:r>
      <w:r>
        <w:rPr>
          <w:rFonts w:hint="eastAsia" w:ascii="Times New Roman"/>
          <w:color w:val="auto"/>
          <w:szCs w:val="21"/>
        </w:rPr>
        <w:t>6</w:t>
      </w:r>
      <w:r>
        <w:rPr>
          <w:rFonts w:ascii="Times New Roman"/>
          <w:color w:val="auto"/>
          <w:szCs w:val="21"/>
        </w:rPr>
        <w:t>00</w:t>
      </w:r>
      <w:r>
        <w:rPr>
          <w:rFonts w:hint="eastAsia" w:ascii="Times New Roman"/>
          <w:color w:val="auto"/>
          <w:szCs w:val="21"/>
        </w:rPr>
        <w:t>刚性</w:t>
      </w:r>
      <w:r>
        <w:rPr>
          <w:rFonts w:ascii="Times New Roman"/>
          <w:color w:val="auto"/>
          <w:szCs w:val="21"/>
        </w:rPr>
        <w:t>接口</w:t>
      </w:r>
      <w:r>
        <w:rPr>
          <w:rFonts w:hint="eastAsia" w:ascii="Times New Roman"/>
          <w:color w:val="auto"/>
          <w:szCs w:val="21"/>
        </w:rPr>
        <w:t>承插口</w:t>
      </w:r>
      <w:r>
        <w:rPr>
          <w:rFonts w:ascii="Times New Roman"/>
          <w:color w:val="auto"/>
          <w:szCs w:val="21"/>
        </w:rPr>
        <w:t>管接口细部尺寸见图A.</w:t>
      </w:r>
      <w:r>
        <w:rPr>
          <w:rFonts w:hint="eastAsia" w:ascii="Times New Roman"/>
          <w:color w:val="auto"/>
          <w:szCs w:val="21"/>
        </w:rPr>
        <w:t>10</w:t>
      </w:r>
      <w:r>
        <w:rPr>
          <w:rFonts w:ascii="Times New Roman"/>
          <w:color w:val="auto"/>
          <w:szCs w:val="21"/>
        </w:rPr>
        <w:t>、表A.</w:t>
      </w:r>
      <w:r>
        <w:rPr>
          <w:rFonts w:hint="eastAsia" w:ascii="Times New Roman"/>
          <w:color w:val="auto"/>
          <w:szCs w:val="21"/>
        </w:rPr>
        <w:t>10</w:t>
      </w:r>
      <w:r>
        <w:rPr>
          <w:rFonts w:ascii="Times New Roman"/>
          <w:color w:val="auto"/>
          <w:szCs w:val="21"/>
        </w:rPr>
        <w:t>。</w:t>
      </w:r>
    </w:p>
    <w:p w14:paraId="4113A63A">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07A4F5F0">
      <w:pPr>
        <w:pStyle w:val="28"/>
        <w:ind w:firstLine="420"/>
        <w:jc w:val="center"/>
        <w:rPr>
          <w:rFonts w:ascii="Times New Roman"/>
          <w:color w:val="auto"/>
        </w:rPr>
      </w:pPr>
      <w:r>
        <w:rPr>
          <w:rFonts w:ascii="Times New Roman"/>
          <w:color w:val="auto"/>
        </w:rPr>
        <w:drawing>
          <wp:inline distT="0" distB="0" distL="0" distR="0">
            <wp:extent cx="4542790" cy="2266950"/>
            <wp:effectExtent l="0" t="0" r="1016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33"/>
                    <a:srcRect l="15537" t="13996" r="16178" b="12286"/>
                    <a:stretch>
                      <a:fillRect/>
                    </a:stretch>
                  </pic:blipFill>
                  <pic:spPr>
                    <a:xfrm>
                      <a:off x="0" y="0"/>
                      <a:ext cx="4542790" cy="2266950"/>
                    </a:xfrm>
                    <a:prstGeom prst="rect">
                      <a:avLst/>
                    </a:prstGeom>
                  </pic:spPr>
                </pic:pic>
              </a:graphicData>
            </a:graphic>
          </wp:inline>
        </w:drawing>
      </w:r>
    </w:p>
    <w:p w14:paraId="05F3731B">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图A.10 </w:t>
      </w:r>
      <w:r>
        <w:rPr>
          <w:rFonts w:hint="eastAsia" w:ascii="Times New Roman" w:hAnsi="Times New Roman" w:eastAsia="黑体" w:cs="Times New Roman"/>
          <w:b w:val="0"/>
          <w:bCs w:val="0"/>
          <w:color w:val="auto"/>
          <w:sz w:val="21"/>
          <w:szCs w:val="21"/>
          <w:lang w:val="en-US" w:eastAsia="zh-CN"/>
        </w:rPr>
        <w:t>ϕ200~ϕ600</w:t>
      </w:r>
      <w:r>
        <w:rPr>
          <w:rFonts w:hint="eastAsia" w:ascii="黑体" w:hAnsi="黑体" w:eastAsia="黑体" w:cs="黑体"/>
          <w:b w:val="0"/>
          <w:bCs w:val="0"/>
          <w:color w:val="auto"/>
          <w:sz w:val="21"/>
          <w:szCs w:val="21"/>
          <w:lang w:val="en-US" w:eastAsia="zh-CN"/>
        </w:rPr>
        <w:t>刚性接口承插口管接口</w:t>
      </w:r>
    </w:p>
    <w:p w14:paraId="66B18FF1">
      <w:pPr>
        <w:pStyle w:val="28"/>
        <w:ind w:firstLine="402"/>
        <w:jc w:val="center"/>
        <w:rPr>
          <w:rFonts w:hint="eastAsia" w:ascii="黑体" w:hAnsi="黑体" w:eastAsia="黑体" w:cs="黑体"/>
          <w:b w:val="0"/>
          <w:bCs w:val="0"/>
          <w:color w:val="auto"/>
          <w:sz w:val="21"/>
          <w:szCs w:val="21"/>
          <w:lang w:val="en-US" w:eastAsia="zh-CN"/>
        </w:rPr>
      </w:pPr>
    </w:p>
    <w:p w14:paraId="167CD966">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表A.10 </w:t>
      </w:r>
      <w:r>
        <w:rPr>
          <w:rFonts w:hint="eastAsia" w:ascii="Times New Roman" w:hAnsi="Times New Roman" w:eastAsia="黑体" w:cs="Times New Roman"/>
          <w:b w:val="0"/>
          <w:bCs w:val="0"/>
          <w:color w:val="auto"/>
          <w:sz w:val="21"/>
          <w:szCs w:val="21"/>
          <w:lang w:val="en-US" w:eastAsia="zh-CN"/>
        </w:rPr>
        <w:t>ϕ200~ϕ600</w:t>
      </w:r>
      <w:r>
        <w:rPr>
          <w:rFonts w:hint="eastAsia" w:ascii="黑体" w:hAnsi="黑体" w:eastAsia="黑体" w:cs="黑体"/>
          <w:b w:val="0"/>
          <w:bCs w:val="0"/>
          <w:color w:val="auto"/>
          <w:sz w:val="21"/>
          <w:szCs w:val="21"/>
          <w:lang w:val="en-US" w:eastAsia="zh-CN"/>
        </w:rPr>
        <w:t>刚性接口承插口管接口细部尺寸</w:t>
      </w:r>
    </w:p>
    <w:p w14:paraId="723FE015">
      <w:pPr>
        <w:pStyle w:val="28"/>
        <w:ind w:firstLine="402"/>
        <w:jc w:val="right"/>
        <w:rPr>
          <w:rFonts w:hint="eastAsia" w:ascii="黑体" w:hAnsi="黑体" w:eastAsia="黑体" w:cs="黑体"/>
          <w:b w:val="0"/>
          <w:bCs w:val="0"/>
          <w:color w:val="auto"/>
          <w:sz w:val="21"/>
          <w:szCs w:val="21"/>
        </w:rPr>
      </w:pPr>
      <w:r>
        <w:rPr>
          <w:rFonts w:hint="eastAsia" w:ascii="黑体" w:hAnsi="黑体" w:eastAsia="黑体" w:cs="黑体"/>
          <w:b w:val="0"/>
          <w:bCs w:val="0"/>
          <w:color w:val="auto"/>
          <w:sz w:val="21"/>
          <w:szCs w:val="21"/>
        </w:rPr>
        <w:t>单位为毫米</w:t>
      </w:r>
    </w:p>
    <w:tbl>
      <w:tblPr>
        <w:tblStyle w:val="10"/>
        <w:tblW w:w="4999" w:type="pct"/>
        <w:tblInd w:w="0" w:type="dxa"/>
        <w:tblLayout w:type="autofit"/>
        <w:tblCellMar>
          <w:top w:w="0" w:type="dxa"/>
          <w:left w:w="108" w:type="dxa"/>
          <w:bottom w:w="0" w:type="dxa"/>
          <w:right w:w="108" w:type="dxa"/>
        </w:tblCellMar>
      </w:tblPr>
      <w:tblGrid>
        <w:gridCol w:w="1456"/>
        <w:gridCol w:w="1471"/>
        <w:gridCol w:w="1283"/>
        <w:gridCol w:w="1277"/>
        <w:gridCol w:w="1283"/>
        <w:gridCol w:w="1277"/>
        <w:gridCol w:w="1522"/>
      </w:tblGrid>
      <w:tr w14:paraId="0C49CCF6">
        <w:tblPrEx>
          <w:tblCellMar>
            <w:top w:w="0" w:type="dxa"/>
            <w:left w:w="108" w:type="dxa"/>
            <w:bottom w:w="0" w:type="dxa"/>
            <w:right w:w="108" w:type="dxa"/>
          </w:tblCellMar>
        </w:tblPrEx>
        <w:trPr>
          <w:trHeight w:val="390" w:hRule="atLeast"/>
          <w:tblHeader/>
        </w:trPr>
        <w:tc>
          <w:tcPr>
            <w:tcW w:w="76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8EB5F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5671F78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76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02DCFD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6A0BFB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3469"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1CD057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管体尺寸</w:t>
            </w:r>
          </w:p>
        </w:tc>
      </w:tr>
      <w:tr w14:paraId="5861B59E">
        <w:tblPrEx>
          <w:tblCellMar>
            <w:top w:w="0" w:type="dxa"/>
            <w:left w:w="108" w:type="dxa"/>
            <w:bottom w:w="0" w:type="dxa"/>
            <w:right w:w="108" w:type="dxa"/>
          </w:tblCellMar>
        </w:tblPrEx>
        <w:trPr>
          <w:trHeight w:val="375" w:hRule="atLeast"/>
          <w:tblHeader/>
        </w:trPr>
        <w:tc>
          <w:tcPr>
            <w:tcW w:w="76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FB427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76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C71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76FD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E16B5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4</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36B7C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17C3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3</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DB852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w:t>
            </w:r>
            <w:r>
              <w:rPr>
                <w:rFonts w:hint="default" w:ascii="Times New Roman" w:cs="Times New Roman"/>
                <w:color w:val="auto"/>
                <w:sz w:val="18"/>
                <w:szCs w:val="18"/>
                <w:vertAlign w:val="subscript"/>
              </w:rPr>
              <w:t>4</w:t>
            </w:r>
          </w:p>
        </w:tc>
      </w:tr>
      <w:tr w14:paraId="0A197BD5">
        <w:tblPrEx>
          <w:tblCellMar>
            <w:top w:w="0" w:type="dxa"/>
            <w:left w:w="108" w:type="dxa"/>
            <w:bottom w:w="0" w:type="dxa"/>
            <w:right w:w="108" w:type="dxa"/>
          </w:tblCellMar>
        </w:tblPrEx>
        <w:trPr>
          <w:trHeight w:val="38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2B9EF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79336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39D5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A350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322</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F3FD02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DB8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769D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65</w:t>
            </w:r>
          </w:p>
        </w:tc>
      </w:tr>
      <w:tr w14:paraId="215DA592">
        <w:tblPrEx>
          <w:tblCellMar>
            <w:top w:w="0" w:type="dxa"/>
            <w:left w:w="108" w:type="dxa"/>
            <w:bottom w:w="0" w:type="dxa"/>
            <w:right w:w="108" w:type="dxa"/>
          </w:tblCellMar>
        </w:tblPrEx>
        <w:trPr>
          <w:trHeight w:val="39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A38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079B3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B91E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332</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7926D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398</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1732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185F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A009A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65</w:t>
            </w:r>
          </w:p>
        </w:tc>
      </w:tr>
      <w:tr w14:paraId="6FB8FE0B">
        <w:tblPrEx>
          <w:tblCellMar>
            <w:top w:w="0" w:type="dxa"/>
            <w:left w:w="108" w:type="dxa"/>
            <w:bottom w:w="0" w:type="dxa"/>
            <w:right w:w="108" w:type="dxa"/>
          </w:tblCellMar>
        </w:tblPrEx>
        <w:trPr>
          <w:trHeight w:val="39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2FCBD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0A38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709A1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396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C5ED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476</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730B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6B7C1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60C3C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w:t>
            </w:r>
          </w:p>
        </w:tc>
      </w:tr>
      <w:tr w14:paraId="1AAF680E">
        <w:tblPrEx>
          <w:tblCellMar>
            <w:top w:w="0" w:type="dxa"/>
            <w:left w:w="108" w:type="dxa"/>
            <w:bottom w:w="0" w:type="dxa"/>
            <w:right w:w="108" w:type="dxa"/>
          </w:tblCellMar>
        </w:tblPrEx>
        <w:trPr>
          <w:trHeight w:val="37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EB76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5D75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5DDA2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A9DCC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546</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8455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55EB5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E9EBD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w:t>
            </w:r>
          </w:p>
        </w:tc>
      </w:tr>
      <w:tr w14:paraId="5E464022">
        <w:tblPrEx>
          <w:tblCellMar>
            <w:top w:w="0" w:type="dxa"/>
            <w:left w:w="108" w:type="dxa"/>
            <w:bottom w:w="0" w:type="dxa"/>
            <w:right w:w="108" w:type="dxa"/>
          </w:tblCellMar>
        </w:tblPrEx>
        <w:trPr>
          <w:trHeight w:val="36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BA41AC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0EF3F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47</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B12A7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510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858F6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604</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ADC2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9033C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F5BD02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w:t>
            </w:r>
          </w:p>
        </w:tc>
      </w:tr>
      <w:tr w14:paraId="4F7B6CDA">
        <w:tblPrEx>
          <w:tblCellMar>
            <w:top w:w="0" w:type="dxa"/>
            <w:left w:w="108" w:type="dxa"/>
            <w:bottom w:w="0" w:type="dxa"/>
            <w:right w:w="108" w:type="dxa"/>
          </w:tblCellMar>
        </w:tblPrEx>
        <w:trPr>
          <w:trHeight w:val="39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D8CA3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74E2C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C9F2E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566</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1C6F0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666</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D3B2E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43</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5951D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9C5E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w:t>
            </w:r>
          </w:p>
        </w:tc>
      </w:tr>
      <w:tr w14:paraId="4DE7C037">
        <w:tblPrEx>
          <w:tblCellMar>
            <w:top w:w="0" w:type="dxa"/>
            <w:left w:w="108" w:type="dxa"/>
            <w:bottom w:w="0" w:type="dxa"/>
            <w:right w:w="108" w:type="dxa"/>
          </w:tblCellMar>
        </w:tblPrEx>
        <w:trPr>
          <w:trHeight w:val="370"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4FE555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1C96A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55</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3FED08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628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3239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738</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C68DC1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DF7FB5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C3C21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r>
      <w:tr w14:paraId="46532D4B">
        <w:tblPrEx>
          <w:tblCellMar>
            <w:top w:w="0" w:type="dxa"/>
            <w:left w:w="108" w:type="dxa"/>
            <w:bottom w:w="0" w:type="dxa"/>
            <w:right w:w="108" w:type="dxa"/>
          </w:tblCellMar>
        </w:tblPrEx>
        <w:trPr>
          <w:trHeight w:val="375" w:hRule="atLeast"/>
        </w:trPr>
        <w:tc>
          <w:tcPr>
            <w:tcW w:w="76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803C9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600</w:t>
            </w:r>
          </w:p>
        </w:tc>
        <w:tc>
          <w:tcPr>
            <w:tcW w:w="76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A249E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65</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1E0B62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748</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999CB1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878</w:t>
            </w:r>
          </w:p>
        </w:tc>
        <w:tc>
          <w:tcPr>
            <w:tcW w:w="670"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9F80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6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06EC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79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0B841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80</w:t>
            </w:r>
          </w:p>
        </w:tc>
      </w:tr>
    </w:tbl>
    <w:p w14:paraId="5F7E9D4B">
      <w:pPr>
        <w:pStyle w:val="28"/>
        <w:ind w:firstLine="420"/>
        <w:jc w:val="center"/>
        <w:rPr>
          <w:rFonts w:ascii="Times New Roman"/>
          <w:color w:val="auto"/>
        </w:rPr>
      </w:pPr>
    </w:p>
    <w:p w14:paraId="6A25FC87">
      <w:pPr>
        <w:pStyle w:val="28"/>
        <w:ind w:firstLine="420"/>
        <w:rPr>
          <w:rFonts w:ascii="Times New Roman"/>
          <w:color w:val="auto"/>
          <w:szCs w:val="21"/>
        </w:rPr>
      </w:pPr>
      <w:r>
        <w:rPr>
          <w:rFonts w:ascii="Times New Roman"/>
          <w:color w:val="auto"/>
          <w:szCs w:val="21"/>
        </w:rPr>
        <w:t>A.1.</w:t>
      </w:r>
      <w:r>
        <w:rPr>
          <w:rFonts w:hint="eastAsia" w:ascii="Times New Roman"/>
          <w:color w:val="auto"/>
          <w:szCs w:val="21"/>
        </w:rPr>
        <w:t xml:space="preserve">11 </w:t>
      </w:r>
      <w:r>
        <w:rPr>
          <w:rFonts w:ascii="Calibri" w:hAnsi="Calibri" w:eastAsia="黑体" w:cs="Calibri"/>
          <w:i/>
          <w:color w:val="auto"/>
          <w:sz w:val="20"/>
          <w:szCs w:val="18"/>
        </w:rPr>
        <w:t>ϕ</w:t>
      </w:r>
      <w:r>
        <w:rPr>
          <w:rFonts w:hint="eastAsia" w:ascii="Times New Roman"/>
          <w:color w:val="auto"/>
          <w:szCs w:val="21"/>
        </w:rPr>
        <w:t>110</w:t>
      </w:r>
      <w:r>
        <w:rPr>
          <w:rFonts w:ascii="Times New Roman"/>
          <w:color w:val="auto"/>
          <w:szCs w:val="21"/>
        </w:rPr>
        <w:t>0~</w:t>
      </w:r>
      <w:r>
        <w:rPr>
          <w:rFonts w:ascii="Calibri" w:hAnsi="Calibri" w:eastAsia="黑体" w:cs="Calibri"/>
          <w:i/>
          <w:color w:val="auto"/>
          <w:sz w:val="20"/>
          <w:szCs w:val="18"/>
        </w:rPr>
        <w:t>ϕ</w:t>
      </w:r>
      <w:r>
        <w:rPr>
          <w:rFonts w:hint="eastAsia" w:ascii="Times New Roman"/>
          <w:color w:val="auto"/>
          <w:szCs w:val="21"/>
        </w:rPr>
        <w:t>30</w:t>
      </w:r>
      <w:r>
        <w:rPr>
          <w:rFonts w:ascii="Times New Roman"/>
          <w:color w:val="auto"/>
          <w:szCs w:val="21"/>
        </w:rPr>
        <w:t>00</w:t>
      </w:r>
      <w:r>
        <w:rPr>
          <w:rFonts w:hint="eastAsia" w:ascii="Times New Roman"/>
          <w:color w:val="auto"/>
          <w:szCs w:val="21"/>
        </w:rPr>
        <w:t>刚性</w:t>
      </w:r>
      <w:r>
        <w:rPr>
          <w:rFonts w:ascii="Times New Roman"/>
          <w:color w:val="auto"/>
          <w:szCs w:val="21"/>
        </w:rPr>
        <w:t>接口</w:t>
      </w:r>
      <w:r>
        <w:rPr>
          <w:rFonts w:hint="eastAsia" w:ascii="Times New Roman"/>
          <w:color w:val="auto"/>
          <w:szCs w:val="21"/>
        </w:rPr>
        <w:t>企口</w:t>
      </w:r>
      <w:r>
        <w:rPr>
          <w:rFonts w:ascii="Times New Roman"/>
          <w:color w:val="auto"/>
          <w:szCs w:val="21"/>
        </w:rPr>
        <w:t>管接口细部尺寸见图A.</w:t>
      </w:r>
      <w:r>
        <w:rPr>
          <w:rFonts w:hint="eastAsia" w:ascii="Times New Roman"/>
          <w:color w:val="auto"/>
          <w:szCs w:val="21"/>
        </w:rPr>
        <w:t>11</w:t>
      </w:r>
      <w:r>
        <w:rPr>
          <w:rFonts w:ascii="Times New Roman"/>
          <w:color w:val="auto"/>
          <w:szCs w:val="21"/>
        </w:rPr>
        <w:t>、表A.</w:t>
      </w:r>
      <w:r>
        <w:rPr>
          <w:rFonts w:hint="eastAsia" w:ascii="Times New Roman"/>
          <w:color w:val="auto"/>
          <w:szCs w:val="21"/>
        </w:rPr>
        <w:t>11</w:t>
      </w:r>
      <w:r>
        <w:rPr>
          <w:rFonts w:ascii="Times New Roman"/>
          <w:color w:val="auto"/>
          <w:szCs w:val="21"/>
        </w:rPr>
        <w:t>。</w:t>
      </w:r>
    </w:p>
    <w:p w14:paraId="446972D1">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p w14:paraId="7067E4D1">
      <w:pPr>
        <w:pStyle w:val="28"/>
        <w:ind w:firstLine="420"/>
        <w:jc w:val="center"/>
        <w:rPr>
          <w:rFonts w:ascii="Times New Roman"/>
          <w:color w:val="auto"/>
        </w:rPr>
      </w:pPr>
      <w:r>
        <w:rPr>
          <w:rFonts w:ascii="Times New Roman"/>
          <w:color w:val="auto"/>
        </w:rPr>
        <w:drawing>
          <wp:inline distT="0" distB="0" distL="0" distR="0">
            <wp:extent cx="4478020" cy="2272030"/>
            <wp:effectExtent l="0" t="0" r="17780" b="1397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34"/>
                    <a:srcRect l="17909" t="16374" r="18490" b="13780"/>
                    <a:stretch>
                      <a:fillRect/>
                    </a:stretch>
                  </pic:blipFill>
                  <pic:spPr>
                    <a:xfrm>
                      <a:off x="0" y="0"/>
                      <a:ext cx="4478020" cy="2272030"/>
                    </a:xfrm>
                    <a:prstGeom prst="rect">
                      <a:avLst/>
                    </a:prstGeom>
                  </pic:spPr>
                </pic:pic>
              </a:graphicData>
            </a:graphic>
          </wp:inline>
        </w:drawing>
      </w:r>
    </w:p>
    <w:p w14:paraId="507E1250">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图A.11 </w:t>
      </w:r>
      <w:r>
        <w:rPr>
          <w:rFonts w:hint="eastAsia" w:ascii="Times New Roman" w:hAnsi="Times New Roman" w:eastAsia="黑体" w:cs="Times New Roman"/>
          <w:b w:val="0"/>
          <w:bCs w:val="0"/>
          <w:color w:val="auto"/>
          <w:sz w:val="21"/>
          <w:szCs w:val="21"/>
          <w:lang w:val="en-US" w:eastAsia="zh-CN"/>
        </w:rPr>
        <w:t>ϕ1100~ϕ3000</w:t>
      </w:r>
      <w:r>
        <w:rPr>
          <w:rFonts w:hint="eastAsia" w:ascii="黑体" w:hAnsi="黑体" w:eastAsia="黑体" w:cs="黑体"/>
          <w:b w:val="0"/>
          <w:bCs w:val="0"/>
          <w:color w:val="auto"/>
          <w:sz w:val="21"/>
          <w:szCs w:val="21"/>
          <w:lang w:val="en-US" w:eastAsia="zh-CN"/>
        </w:rPr>
        <w:t>刚性接口企口管接口</w:t>
      </w:r>
    </w:p>
    <w:p w14:paraId="53BE2169">
      <w:pPr>
        <w:pStyle w:val="28"/>
        <w:ind w:firstLine="402"/>
        <w:jc w:val="center"/>
        <w:rPr>
          <w:rFonts w:hint="eastAsia" w:ascii="黑体" w:hAnsi="黑体" w:eastAsia="黑体" w:cs="黑体"/>
          <w:b w:val="0"/>
          <w:bCs w:val="0"/>
          <w:color w:val="auto"/>
          <w:sz w:val="21"/>
          <w:szCs w:val="21"/>
          <w:lang w:val="en-US" w:eastAsia="zh-CN"/>
        </w:rPr>
      </w:pPr>
    </w:p>
    <w:p w14:paraId="24E574C7">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 xml:space="preserve">表A.11 </w:t>
      </w:r>
      <w:r>
        <w:rPr>
          <w:rFonts w:hint="eastAsia" w:ascii="Times New Roman" w:hAnsi="Times New Roman" w:eastAsia="黑体" w:cs="Times New Roman"/>
          <w:b w:val="0"/>
          <w:bCs w:val="0"/>
          <w:color w:val="auto"/>
          <w:sz w:val="21"/>
          <w:szCs w:val="21"/>
          <w:lang w:val="en-US" w:eastAsia="zh-CN"/>
        </w:rPr>
        <w:t>ϕ1100~ϕ3000</w:t>
      </w:r>
      <w:r>
        <w:rPr>
          <w:rFonts w:hint="eastAsia" w:ascii="黑体" w:hAnsi="黑体" w:eastAsia="黑体" w:cs="黑体"/>
          <w:b w:val="0"/>
          <w:bCs w:val="0"/>
          <w:color w:val="auto"/>
          <w:sz w:val="21"/>
          <w:szCs w:val="21"/>
          <w:lang w:val="en-US" w:eastAsia="zh-CN"/>
        </w:rPr>
        <w:t>刚性接口企口管接口细部尺寸</w:t>
      </w:r>
    </w:p>
    <w:p w14:paraId="0251F1EA">
      <w:pPr>
        <w:pStyle w:val="28"/>
        <w:ind w:firstLine="402"/>
        <w:jc w:val="right"/>
        <w:rPr>
          <w:rFonts w:hint="eastAsia" w:ascii="黑体" w:hAnsi="黑体" w:eastAsia="黑体" w:cs="黑体"/>
          <w:b w:val="0"/>
          <w:bCs w:val="0"/>
          <w:color w:val="auto"/>
          <w:sz w:val="18"/>
          <w:szCs w:val="18"/>
          <w:lang w:val="en-US" w:eastAsia="zh-CN"/>
        </w:rPr>
      </w:pPr>
      <w:r>
        <w:rPr>
          <w:rFonts w:hint="eastAsia" w:ascii="黑体" w:hAnsi="黑体" w:eastAsia="黑体" w:cs="黑体"/>
          <w:b w:val="0"/>
          <w:bCs w:val="0"/>
          <w:color w:val="auto"/>
          <w:sz w:val="18"/>
          <w:szCs w:val="18"/>
          <w:lang w:val="en-US" w:eastAsia="zh-CN"/>
        </w:rPr>
        <w:t>单位为毫米</w:t>
      </w:r>
    </w:p>
    <w:tbl>
      <w:tblPr>
        <w:tblStyle w:val="10"/>
        <w:tblW w:w="4998" w:type="pct"/>
        <w:tblInd w:w="0" w:type="dxa"/>
        <w:tblLayout w:type="autofit"/>
        <w:tblCellMar>
          <w:top w:w="0" w:type="dxa"/>
          <w:left w:w="108" w:type="dxa"/>
          <w:bottom w:w="0" w:type="dxa"/>
          <w:right w:w="108" w:type="dxa"/>
        </w:tblCellMar>
      </w:tblPr>
      <w:tblGrid>
        <w:gridCol w:w="1361"/>
        <w:gridCol w:w="1367"/>
        <w:gridCol w:w="1097"/>
        <w:gridCol w:w="1097"/>
        <w:gridCol w:w="1087"/>
        <w:gridCol w:w="1107"/>
        <w:gridCol w:w="1086"/>
        <w:gridCol w:w="1365"/>
      </w:tblGrid>
      <w:tr w14:paraId="44DA0708">
        <w:tblPrEx>
          <w:tblCellMar>
            <w:top w:w="0" w:type="dxa"/>
            <w:left w:w="108" w:type="dxa"/>
            <w:bottom w:w="0" w:type="dxa"/>
            <w:right w:w="108" w:type="dxa"/>
          </w:tblCellMar>
        </w:tblPrEx>
        <w:trPr>
          <w:trHeight w:val="365" w:hRule="atLeast"/>
          <w:tblHeader/>
        </w:trPr>
        <w:tc>
          <w:tcPr>
            <w:tcW w:w="711"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7EDF7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公称内径</w:t>
            </w:r>
          </w:p>
          <w:p w14:paraId="207B43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w:t>
            </w:r>
            <w:r>
              <w:rPr>
                <w:rFonts w:hint="default" w:ascii="Times New Roman" w:cs="Times New Roman"/>
                <w:color w:val="auto"/>
                <w:sz w:val="18"/>
                <w:szCs w:val="18"/>
                <w:vertAlign w:val="subscript"/>
              </w:rPr>
              <w:t>0</w:t>
            </w:r>
          </w:p>
        </w:tc>
        <w:tc>
          <w:tcPr>
            <w:tcW w:w="71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10EAE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设计壁厚</w:t>
            </w:r>
          </w:p>
          <w:p w14:paraId="563310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t</w:t>
            </w:r>
          </w:p>
        </w:tc>
        <w:tc>
          <w:tcPr>
            <w:tcW w:w="1714"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08229F6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插口尺寸</w:t>
            </w:r>
          </w:p>
        </w:tc>
        <w:tc>
          <w:tcPr>
            <w:tcW w:w="1858" w:type="pct"/>
            <w:gridSpan w:val="3"/>
            <w:tcBorders>
              <w:top w:val="single" w:color="000000" w:sz="4" w:space="0"/>
              <w:left w:val="single" w:color="000000" w:sz="4" w:space="0"/>
              <w:bottom w:val="single" w:color="000000" w:sz="4" w:space="0"/>
              <w:right w:val="single" w:color="000000" w:sz="4" w:space="0"/>
            </w:tcBorders>
            <w:shd w:val="clear" w:color="auto" w:fill="auto"/>
            <w:vAlign w:val="center"/>
          </w:tcPr>
          <w:p w14:paraId="107FC0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承口尺寸</w:t>
            </w:r>
          </w:p>
        </w:tc>
      </w:tr>
      <w:tr w14:paraId="31F33349">
        <w:tblPrEx>
          <w:tblCellMar>
            <w:top w:w="0" w:type="dxa"/>
            <w:left w:w="108" w:type="dxa"/>
            <w:bottom w:w="0" w:type="dxa"/>
            <w:right w:w="108" w:type="dxa"/>
          </w:tblCellMar>
        </w:tblPrEx>
        <w:trPr>
          <w:trHeight w:val="390" w:hRule="atLeast"/>
          <w:tblHeader/>
        </w:trPr>
        <w:tc>
          <w:tcPr>
            <w:tcW w:w="711"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E857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71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3CD7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93A8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D1</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2B789D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D2</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58D0C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L1</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36F527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D3₃</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0290B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h2</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EF65CA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L2</w:t>
            </w:r>
          </w:p>
        </w:tc>
      </w:tr>
      <w:tr w14:paraId="231E79CB">
        <w:tblPrEx>
          <w:tblCellMar>
            <w:top w:w="0" w:type="dxa"/>
            <w:left w:w="108" w:type="dxa"/>
            <w:bottom w:w="0" w:type="dxa"/>
            <w:right w:w="108" w:type="dxa"/>
          </w:tblCellMar>
        </w:tblPrEx>
        <w:trPr>
          <w:trHeight w:val="37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A55BB8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4FE58C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D2738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1172</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D66BB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1186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A0B6A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26B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1196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96B796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97AD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r>
      <w:tr w14:paraId="2F764E4D">
        <w:tblPrEx>
          <w:tblCellMar>
            <w:top w:w="0" w:type="dxa"/>
            <w:left w:w="108" w:type="dxa"/>
            <w:bottom w:w="0" w:type="dxa"/>
            <w:right w:w="108" w:type="dxa"/>
          </w:tblCellMar>
        </w:tblPrEx>
        <w:trPr>
          <w:trHeight w:val="3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96970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279DD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3DE6C6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1282</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B719C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1296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C7710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E3B9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1306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65691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BD88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r>
      <w:tr w14:paraId="2D995BA7">
        <w:tblPrEx>
          <w:tblCellMar>
            <w:top w:w="0" w:type="dxa"/>
            <w:left w:w="108" w:type="dxa"/>
            <w:bottom w:w="0" w:type="dxa"/>
            <w:right w:w="108" w:type="dxa"/>
          </w:tblCellMar>
        </w:tblPrEx>
        <w:trPr>
          <w:trHeight w:val="38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48CA5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AC516B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135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597A73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1446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54542E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1460</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0DC1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4695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1470</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DE1A95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BD8C7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r>
      <w:tr w14:paraId="46123310">
        <w:tblPrEx>
          <w:tblCellMar>
            <w:top w:w="0" w:type="dxa"/>
            <w:left w:w="108" w:type="dxa"/>
            <w:bottom w:w="0" w:type="dxa"/>
            <w:right w:w="108" w:type="dxa"/>
          </w:tblCellMar>
        </w:tblPrEx>
        <w:trPr>
          <w:trHeight w:val="37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82727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A83F6A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098B49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1498</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85BDB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1512</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9F97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E85E0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1522</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0422A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CB2F7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r>
      <w:tr w14:paraId="6772D4D2">
        <w:tblPrEx>
          <w:tblCellMar>
            <w:top w:w="0" w:type="dxa"/>
            <w:left w:w="108" w:type="dxa"/>
            <w:bottom w:w="0" w:type="dxa"/>
            <w:right w:w="108" w:type="dxa"/>
          </w:tblCellMar>
        </w:tblPrEx>
        <w:trPr>
          <w:trHeight w:val="37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7C3F8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AB23F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6D926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8D4C8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1620</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12131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04062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1630</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8AB1E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1297F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r>
      <w:tr w14:paraId="50366C6C">
        <w:tblPrEx>
          <w:tblCellMar>
            <w:top w:w="0" w:type="dxa"/>
            <w:left w:w="108" w:type="dxa"/>
            <w:bottom w:w="0" w:type="dxa"/>
            <w:right w:w="108" w:type="dxa"/>
          </w:tblCellMar>
        </w:tblPrEx>
        <w:trPr>
          <w:trHeight w:val="390"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3A8EB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7A7E8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79FF0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1704</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8D511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1728</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008CA2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14A947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1738</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63E3D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6F6F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r>
      <w:tr w14:paraId="492DAFED">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AEAFB5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B99735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165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A7E4F0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1764</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BFC746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1784</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5E0D0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862929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1794</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47CEE6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2F001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r>
      <w:tr w14:paraId="06392D40">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D539AC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A5C47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180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6BA113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1930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C47F1C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1950</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5D072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27BC0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1960</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E6893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15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24347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r>
      <w:tr w14:paraId="5645C7E1">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B252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41613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9140F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2136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811C3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2166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0204B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77B17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2176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A1F2E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115F00">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r>
      <w:tr w14:paraId="3E0DA18E">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E2735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345E0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220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953BAE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2356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58E4E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2386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F00823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FEFAA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2396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07730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8FF7C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r>
      <w:tr w14:paraId="5CD4F321">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6D3C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114DB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240</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44A74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2576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64CE87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C3777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3DC46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2616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A2AF4F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20</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B2897B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r>
      <w:tr w14:paraId="16D3918D">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409EA2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2600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9DE4F8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245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665211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2796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7A317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2836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244DE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C2C8E4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2846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429A3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4E1A96">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r>
      <w:tr w14:paraId="46E52478">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4358E6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2800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D70D0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987EDA">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5D4A4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3046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4B60F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45</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5E6CB8">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3056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E9366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8E2227">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55</w:t>
            </w:r>
          </w:p>
        </w:tc>
      </w:tr>
      <w:tr w14:paraId="1ACBD300">
        <w:tblPrEx>
          <w:tblCellMar>
            <w:top w:w="0" w:type="dxa"/>
            <w:left w:w="108" w:type="dxa"/>
            <w:bottom w:w="0" w:type="dxa"/>
            <w:right w:w="108" w:type="dxa"/>
          </w:tblCellMar>
        </w:tblPrEx>
        <w:trPr>
          <w:trHeight w:val="375" w:hRule="atLeast"/>
        </w:trPr>
        <w:tc>
          <w:tcPr>
            <w:tcW w:w="711"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6DFC79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3000</w:t>
            </w:r>
          </w:p>
        </w:tc>
        <w:tc>
          <w:tcPr>
            <w:tcW w:w="71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14663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275</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825020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3226</w:t>
            </w:r>
          </w:p>
        </w:tc>
        <w:tc>
          <w:tcPr>
            <w:tcW w:w="573"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BEDA4F">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3266</w:t>
            </w:r>
          </w:p>
        </w:tc>
        <w:tc>
          <w:tcPr>
            <w:tcW w:w="56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9632EFB">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50</w:t>
            </w:r>
          </w:p>
        </w:tc>
        <w:tc>
          <w:tcPr>
            <w:tcW w:w="57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3FC4E43">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3276</w:t>
            </w:r>
          </w:p>
        </w:tc>
        <w:tc>
          <w:tcPr>
            <w:tcW w:w="567"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92423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25</w:t>
            </w:r>
          </w:p>
        </w:tc>
        <w:tc>
          <w:tcPr>
            <w:tcW w:w="712"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6BF81BE">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cs="Times New Roman"/>
                <w:color w:val="auto"/>
                <w:sz w:val="18"/>
                <w:szCs w:val="18"/>
              </w:rPr>
            </w:pPr>
            <w:r>
              <w:rPr>
                <w:rFonts w:hint="default" w:ascii="Times New Roman" w:cs="Times New Roman"/>
                <w:color w:val="auto"/>
                <w:sz w:val="18"/>
                <w:szCs w:val="18"/>
              </w:rPr>
              <w:t>60</w:t>
            </w:r>
          </w:p>
        </w:tc>
      </w:tr>
    </w:tbl>
    <w:p w14:paraId="4739A488">
      <w:pPr>
        <w:pStyle w:val="28"/>
        <w:ind w:firstLine="420"/>
        <w:rPr>
          <w:rFonts w:ascii="Times New Roman"/>
          <w:color w:val="auto"/>
        </w:rPr>
      </w:pPr>
    </w:p>
    <w:p w14:paraId="74C4C075">
      <w:pPr>
        <w:widowControl/>
        <w:ind w:firstLine="0" w:firstLineChars="0"/>
        <w:jc w:val="left"/>
        <w:rPr>
          <w:rFonts w:eastAsia="黑体"/>
          <w:b/>
          <w:bCs/>
          <w:color w:val="auto"/>
          <w:kern w:val="0"/>
          <w:sz w:val="20"/>
          <w:szCs w:val="20"/>
        </w:rPr>
      </w:pPr>
      <w:r>
        <w:rPr>
          <w:rFonts w:eastAsia="黑体"/>
          <w:b/>
          <w:bCs/>
          <w:color w:val="auto"/>
          <w:kern w:val="0"/>
          <w:sz w:val="20"/>
          <w:szCs w:val="20"/>
        </w:rPr>
        <w:t>A.2接口允许转角</w:t>
      </w:r>
    </w:p>
    <w:p w14:paraId="52B7F458">
      <w:pPr>
        <w:ind w:firstLine="420"/>
        <w:rPr>
          <w:color w:val="auto"/>
        </w:rPr>
      </w:pPr>
      <w:r>
        <w:rPr>
          <w:color w:val="auto"/>
        </w:rPr>
        <w:t>管子接口允许转角应根据管子的接口型式、接口尺寸、橡胶密封圈的压缩率等进行计算或根据具体工程需求进行专门设计。</w:t>
      </w:r>
    </w:p>
    <w:p w14:paraId="6C3C7671">
      <w:pPr>
        <w:ind w:firstLine="420"/>
        <w:rPr>
          <w:color w:val="auto"/>
        </w:rPr>
        <w:sectPr>
          <w:footerReference r:id="rId18" w:type="default"/>
          <w:footerReference r:id="rId19" w:type="even"/>
          <w:pgSz w:w="11906" w:h="16838"/>
          <w:pgMar w:top="567" w:right="1134" w:bottom="1134" w:left="1417" w:header="566" w:footer="1134" w:gutter="0"/>
          <w:cols w:space="425" w:num="1"/>
          <w:formProt w:val="0"/>
          <w:docGrid w:type="lines" w:linePitch="312" w:charSpace="0"/>
        </w:sectPr>
      </w:pPr>
    </w:p>
    <w:p w14:paraId="0920F8A0">
      <w:pPr>
        <w:bidi w:val="0"/>
        <w:jc w:val="center"/>
        <w:rPr>
          <w:rFonts w:hint="eastAsia" w:ascii="黑体" w:hAnsi="黑体" w:eastAsia="黑体" w:cs="黑体"/>
          <w:lang w:val="en-US" w:eastAsia="zh-CN"/>
        </w:rPr>
      </w:pPr>
      <w:bookmarkStart w:id="32" w:name="_Toc22075"/>
      <w:r>
        <w:rPr>
          <w:rFonts w:hint="eastAsia" w:ascii="黑体" w:hAnsi="黑体" w:eastAsia="黑体" w:cs="黑体"/>
          <w:lang w:val="en-US" w:eastAsia="zh-CN"/>
        </w:rPr>
        <w:t>附录B</w:t>
      </w:r>
      <w:bookmarkEnd w:id="32"/>
    </w:p>
    <w:p w14:paraId="59651600">
      <w:pPr>
        <w:bidi w:val="0"/>
        <w:jc w:val="center"/>
        <w:rPr>
          <w:rFonts w:hint="eastAsia" w:ascii="黑体" w:hAnsi="黑体" w:eastAsia="黑体" w:cs="黑体"/>
          <w:lang w:val="en-US" w:eastAsia="zh-CN"/>
        </w:rPr>
      </w:pPr>
      <w:r>
        <w:rPr>
          <w:rFonts w:hint="eastAsia" w:ascii="黑体" w:hAnsi="黑体" w:eastAsia="黑体" w:cs="黑体"/>
          <w:lang w:val="en-US" w:eastAsia="zh-CN"/>
        </w:rPr>
        <w:t>(资料性）</w:t>
      </w:r>
    </w:p>
    <w:p w14:paraId="5C0E7962">
      <w:pPr>
        <w:bidi w:val="0"/>
        <w:jc w:val="center"/>
        <w:rPr>
          <w:rFonts w:hint="eastAsia" w:ascii="黑体" w:hAnsi="黑体" w:eastAsia="黑体" w:cs="黑体"/>
          <w:lang w:val="en-US" w:eastAsia="zh-CN"/>
        </w:rPr>
      </w:pPr>
      <w:r>
        <w:rPr>
          <w:rFonts w:hint="eastAsia" w:ascii="黑体" w:hAnsi="黑体" w:eastAsia="黑体" w:cs="黑体"/>
          <w:lang w:val="en-US" w:eastAsia="zh-CN"/>
        </w:rPr>
        <w:t>顶进施工用管子的允许顶力计算方法</w:t>
      </w:r>
    </w:p>
    <w:p w14:paraId="46B62A62">
      <w:pPr>
        <w:widowControl/>
        <w:ind w:firstLine="0" w:firstLineChars="0"/>
        <w:jc w:val="center"/>
        <w:rPr>
          <w:rFonts w:eastAsia="黑体"/>
          <w:b/>
          <w:bCs/>
          <w:color w:val="auto"/>
          <w:kern w:val="0"/>
          <w:sz w:val="18"/>
          <w:szCs w:val="18"/>
        </w:rPr>
      </w:pPr>
    </w:p>
    <w:p w14:paraId="734F9885">
      <w:pPr>
        <w:ind w:firstLine="420"/>
        <w:rPr>
          <w:rFonts w:eastAsia="黑体"/>
          <w:b/>
          <w:bCs/>
          <w:color w:val="auto"/>
          <w:kern w:val="0"/>
          <w:sz w:val="18"/>
          <w:szCs w:val="18"/>
        </w:rPr>
      </w:pPr>
      <w:r>
        <w:rPr>
          <w:color w:val="auto"/>
        </w:rPr>
        <w:t>顶进施工用管子的允许最大顶力设计值可按式</w:t>
      </w:r>
      <w:r>
        <w:rPr>
          <w:rFonts w:hint="eastAsia"/>
          <w:color w:val="auto"/>
        </w:rPr>
        <w:t>（</w:t>
      </w:r>
      <w:r>
        <w:rPr>
          <w:color w:val="auto"/>
        </w:rPr>
        <w:t>B.1</w:t>
      </w:r>
      <w:r>
        <w:rPr>
          <w:rFonts w:hint="eastAsia"/>
          <w:color w:val="auto"/>
        </w:rPr>
        <w:t>）</w:t>
      </w:r>
      <w:r>
        <w:rPr>
          <w:color w:val="auto"/>
        </w:rPr>
        <w:t>计算：</w:t>
      </w:r>
    </w:p>
    <w:p w14:paraId="1813AD6B">
      <w:pPr>
        <w:widowControl/>
        <w:ind w:firstLine="0" w:firstLineChars="0"/>
        <w:jc w:val="right"/>
        <w:rPr>
          <w:rFonts w:eastAsia="黑体"/>
          <w:b/>
          <w:bCs/>
          <w:color w:val="auto"/>
          <w:kern w:val="0"/>
          <w:sz w:val="18"/>
          <w:szCs w:val="18"/>
        </w:rPr>
      </w:pPr>
      <m:oMath>
        <m:sSub>
          <m:sSubPr>
            <m:ctrlPr>
              <w:rPr>
                <w:rFonts w:ascii="Cambria Math" w:hAnsi="Cambria Math" w:eastAsia="黑体"/>
                <w:b/>
                <w:bCs/>
                <w:i/>
                <w:color w:val="auto"/>
                <w:kern w:val="0"/>
                <w:sz w:val="18"/>
                <w:szCs w:val="18"/>
              </w:rPr>
            </m:ctrlPr>
          </m:sSubPr>
          <m:e>
            <m:r>
              <m:rPr>
                <m:sty m:val="bi"/>
              </m:rPr>
              <w:rPr>
                <w:rFonts w:ascii="Cambria Math" w:hAnsi="Cambria Math" w:eastAsia="黑体"/>
                <w:color w:val="auto"/>
                <w:kern w:val="0"/>
                <w:sz w:val="18"/>
                <w:szCs w:val="18"/>
              </w:rPr>
              <m:t>F</m:t>
            </m:r>
            <m:ctrlPr>
              <w:rPr>
                <w:rFonts w:ascii="Cambria Math" w:hAnsi="Cambria Math" w:eastAsia="黑体"/>
                <w:b/>
                <w:bCs/>
                <w:i/>
                <w:color w:val="auto"/>
                <w:kern w:val="0"/>
                <w:sz w:val="18"/>
                <w:szCs w:val="18"/>
              </w:rPr>
            </m:ctrlPr>
          </m:e>
          <m:sub>
            <m:r>
              <m:rPr>
                <m:sty m:val="bi"/>
              </m:rPr>
              <w:rPr>
                <w:rFonts w:ascii="Cambria Math" w:hAnsi="Cambria Math" w:eastAsia="黑体"/>
                <w:color w:val="auto"/>
                <w:kern w:val="0"/>
                <w:sz w:val="18"/>
                <w:szCs w:val="18"/>
              </w:rPr>
              <m:t>dc</m:t>
            </m:r>
            <m:ctrlPr>
              <w:rPr>
                <w:rFonts w:ascii="Cambria Math" w:hAnsi="Cambria Math" w:eastAsia="黑体"/>
                <w:b/>
                <w:bCs/>
                <w:i/>
                <w:color w:val="auto"/>
                <w:kern w:val="0"/>
                <w:sz w:val="18"/>
                <w:szCs w:val="18"/>
              </w:rPr>
            </m:ctrlPr>
          </m:sub>
        </m:sSub>
        <m:r>
          <m:rPr>
            <m:sty m:val="bi"/>
          </m:rPr>
          <w:rPr>
            <w:rFonts w:hint="eastAsia" w:ascii="Cambria Math" w:hAnsi="Cambria Math" w:eastAsia="黑体"/>
            <w:color w:val="auto"/>
            <w:kern w:val="0"/>
            <w:sz w:val="18"/>
            <w:szCs w:val="18"/>
          </w:rPr>
          <m:t>=0.5</m:t>
        </m:r>
        <m:f>
          <m:fPr>
            <m:ctrlPr>
              <w:rPr>
                <w:rFonts w:ascii="Cambria Math" w:hAnsi="Cambria Math" w:eastAsia="黑体"/>
                <w:b/>
                <w:bCs/>
                <w:i/>
                <w:color w:val="auto"/>
                <w:kern w:val="0"/>
                <w:sz w:val="18"/>
                <w:szCs w:val="18"/>
              </w:rPr>
            </m:ctrlPr>
          </m:fPr>
          <m:num>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φ</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1</m:t>
                </m:r>
                <m:ctrlPr>
                  <w:rPr>
                    <w:rFonts w:ascii="Cambria Math" w:hAnsi="Cambria Math" w:eastAsia="黑体"/>
                    <w:b/>
                    <w:bCs/>
                    <w:i/>
                    <w:color w:val="auto"/>
                    <w:kern w:val="0"/>
                    <w:sz w:val="18"/>
                    <w:szCs w:val="18"/>
                  </w:rPr>
                </m:ctrlPr>
              </m:sub>
            </m:sSub>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φ</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2</m:t>
                </m:r>
                <m:ctrlPr>
                  <w:rPr>
                    <w:rFonts w:ascii="Cambria Math" w:hAnsi="Cambria Math" w:eastAsia="黑体"/>
                    <w:b/>
                    <w:bCs/>
                    <w:i/>
                    <w:color w:val="auto"/>
                    <w:kern w:val="0"/>
                    <w:sz w:val="18"/>
                    <w:szCs w:val="18"/>
                  </w:rPr>
                </m:ctrlPr>
              </m:sub>
            </m:sSub>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φ</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3</m:t>
                </m:r>
                <m:ctrlPr>
                  <w:rPr>
                    <w:rFonts w:ascii="Cambria Math" w:hAnsi="Cambria Math" w:eastAsia="黑体"/>
                    <w:b/>
                    <w:bCs/>
                    <w:i/>
                    <w:color w:val="auto"/>
                    <w:kern w:val="0"/>
                    <w:sz w:val="18"/>
                    <w:szCs w:val="18"/>
                  </w:rPr>
                </m:ctrlPr>
              </m:sub>
            </m:sSub>
            <m:ctrlPr>
              <w:rPr>
                <w:rFonts w:ascii="Cambria Math" w:hAnsi="Cambria Math" w:eastAsia="黑体"/>
                <w:b/>
                <w:bCs/>
                <w:i/>
                <w:color w:val="auto"/>
                <w:kern w:val="0"/>
                <w:sz w:val="18"/>
                <w:szCs w:val="18"/>
              </w:rPr>
            </m:ctrlPr>
          </m:num>
          <m:den>
            <m:sSub>
              <m:sSubPr>
                <m:ctrlPr>
                  <w:rPr>
                    <w:rFonts w:ascii="Cambria Math" w:hAnsi="Cambria Math" w:eastAsia="黑体"/>
                    <w:b/>
                    <w:i/>
                    <w:color w:val="auto"/>
                    <w:kern w:val="0"/>
                    <w:sz w:val="18"/>
                    <w:szCs w:val="18"/>
                  </w:rPr>
                </m:ctrlPr>
              </m:sSubPr>
              <m:e>
                <m:r>
                  <m:rPr>
                    <m:sty m:val="bi"/>
                  </m:rPr>
                  <w:rPr>
                    <w:rFonts w:hint="eastAsia" w:ascii="Cambria Math" w:hAnsi="Cambria Math" w:eastAsia="黑体"/>
                    <w:color w:val="auto"/>
                    <w:kern w:val="0"/>
                    <w:sz w:val="18"/>
                    <w:szCs w:val="18"/>
                  </w:rPr>
                  <m:t>γ</m:t>
                </m:r>
                <m:ctrlPr>
                  <w:rPr>
                    <w:rFonts w:ascii="Cambria Math" w:hAnsi="Cambria Math" w:eastAsia="黑体"/>
                    <w:b/>
                    <w:i/>
                    <w:color w:val="auto"/>
                    <w:kern w:val="0"/>
                    <w:sz w:val="18"/>
                    <w:szCs w:val="18"/>
                  </w:rPr>
                </m:ctrlPr>
              </m:e>
              <m:sub>
                <m:sSub>
                  <m:sSubPr>
                    <m:ctrlPr>
                      <w:rPr>
                        <w:rFonts w:ascii="Cambria Math" w:hAnsi="Cambria Math" w:eastAsia="黑体"/>
                        <w:b/>
                        <w:bCs/>
                        <w:i/>
                        <w:color w:val="auto"/>
                        <w:kern w:val="0"/>
                        <w:sz w:val="18"/>
                        <w:szCs w:val="18"/>
                      </w:rPr>
                    </m:ctrlPr>
                  </m:sSubPr>
                  <m:e>
                    <m:r>
                      <m:rPr>
                        <m:sty m:val="bi"/>
                      </m:rPr>
                      <w:rPr>
                        <w:rFonts w:ascii="Cambria Math" w:hAnsi="Cambria Math" w:eastAsia="黑体"/>
                        <w:color w:val="auto"/>
                        <w:kern w:val="0"/>
                        <w:sz w:val="18"/>
                        <w:szCs w:val="18"/>
                      </w:rPr>
                      <m:t>Q</m:t>
                    </m:r>
                    <m:ctrlPr>
                      <w:rPr>
                        <w:rFonts w:ascii="Cambria Math" w:hAnsi="Cambria Math" w:eastAsia="黑体"/>
                        <w:b/>
                        <w:bCs/>
                        <w:i/>
                        <w:color w:val="auto"/>
                        <w:kern w:val="0"/>
                        <w:sz w:val="18"/>
                        <w:szCs w:val="18"/>
                      </w:rPr>
                    </m:ctrlPr>
                  </m:e>
                  <m:sub>
                    <m:r>
                      <m:rPr>
                        <m:sty m:val="bi"/>
                      </m:rPr>
                      <w:rPr>
                        <w:rFonts w:ascii="Cambria Math" w:hAnsi="Cambria Math" w:eastAsia="黑体"/>
                        <w:color w:val="auto"/>
                        <w:kern w:val="0"/>
                        <w:sz w:val="18"/>
                        <w:szCs w:val="18"/>
                      </w:rPr>
                      <m:t>d</m:t>
                    </m:r>
                    <m:ctrlPr>
                      <w:rPr>
                        <w:rFonts w:ascii="Cambria Math" w:hAnsi="Cambria Math" w:eastAsia="黑体"/>
                        <w:b/>
                        <w:bCs/>
                        <w:i/>
                        <w:color w:val="auto"/>
                        <w:kern w:val="0"/>
                        <w:sz w:val="18"/>
                        <w:szCs w:val="18"/>
                      </w:rPr>
                    </m:ctrlPr>
                  </m:sub>
                </m:sSub>
                <m:ctrlPr>
                  <w:rPr>
                    <w:rFonts w:ascii="Cambria Math" w:hAnsi="Cambria Math" w:eastAsia="黑体"/>
                    <w:b/>
                    <w:i/>
                    <w:color w:val="auto"/>
                    <w:kern w:val="0"/>
                    <w:sz w:val="18"/>
                    <w:szCs w:val="18"/>
                  </w:rPr>
                </m:ctrlPr>
              </m:sub>
            </m:sSub>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φ</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4</m:t>
                </m:r>
                <m:ctrlPr>
                  <w:rPr>
                    <w:rFonts w:ascii="Cambria Math" w:hAnsi="Cambria Math" w:eastAsia="黑体"/>
                    <w:b/>
                    <w:bCs/>
                    <w:i/>
                    <w:color w:val="auto"/>
                    <w:kern w:val="0"/>
                    <w:sz w:val="18"/>
                    <w:szCs w:val="18"/>
                  </w:rPr>
                </m:ctrlPr>
              </m:sub>
            </m:sSub>
            <m:ctrlPr>
              <w:rPr>
                <w:rFonts w:ascii="Cambria Math" w:hAnsi="Cambria Math" w:eastAsia="黑体"/>
                <w:b/>
                <w:bCs/>
                <w:i/>
                <w:color w:val="auto"/>
                <w:kern w:val="0"/>
                <w:sz w:val="18"/>
                <w:szCs w:val="18"/>
              </w:rPr>
            </m:ctrlPr>
          </m:den>
        </m:f>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f</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c</m:t>
            </m:r>
            <m:ctrlPr>
              <w:rPr>
                <w:rFonts w:ascii="Cambria Math" w:hAnsi="Cambria Math" w:eastAsia="黑体"/>
                <w:b/>
                <w:bCs/>
                <w:i/>
                <w:color w:val="auto"/>
                <w:kern w:val="0"/>
                <w:sz w:val="18"/>
                <w:szCs w:val="18"/>
              </w:rPr>
            </m:ctrlPr>
          </m:sub>
        </m:sSub>
        <m:sSub>
          <m:sSubPr>
            <m:ctrlPr>
              <w:rPr>
                <w:rFonts w:ascii="Cambria Math" w:hAnsi="Cambria Math" w:eastAsia="黑体"/>
                <w:b/>
                <w:bCs/>
                <w:i/>
                <w:color w:val="auto"/>
                <w:kern w:val="0"/>
                <w:sz w:val="18"/>
                <w:szCs w:val="18"/>
              </w:rPr>
            </m:ctrlPr>
          </m:sSubPr>
          <m:e>
            <m:r>
              <m:rPr>
                <m:sty m:val="bi"/>
              </m:rPr>
              <w:rPr>
                <w:rFonts w:hint="eastAsia" w:ascii="Cambria Math" w:hAnsi="Cambria Math" w:eastAsia="黑体"/>
                <w:color w:val="auto"/>
                <w:kern w:val="0"/>
                <w:sz w:val="18"/>
                <w:szCs w:val="18"/>
              </w:rPr>
              <m:t>A</m:t>
            </m:r>
            <m:ctrlPr>
              <w:rPr>
                <w:rFonts w:ascii="Cambria Math" w:hAnsi="Cambria Math" w:eastAsia="黑体"/>
                <w:b/>
                <w:bCs/>
                <w:i/>
                <w:color w:val="auto"/>
                <w:kern w:val="0"/>
                <w:sz w:val="18"/>
                <w:szCs w:val="18"/>
              </w:rPr>
            </m:ctrlPr>
          </m:e>
          <m:sub>
            <m:r>
              <m:rPr>
                <m:sty m:val="bi"/>
              </m:rPr>
              <w:rPr>
                <w:rFonts w:hint="eastAsia" w:ascii="Cambria Math" w:hAnsi="Cambria Math" w:eastAsia="黑体"/>
                <w:color w:val="auto"/>
                <w:kern w:val="0"/>
                <w:sz w:val="18"/>
                <w:szCs w:val="18"/>
              </w:rPr>
              <m:t>P</m:t>
            </m:r>
            <m:ctrlPr>
              <w:rPr>
                <w:rFonts w:ascii="Cambria Math" w:hAnsi="Cambria Math" w:eastAsia="黑体"/>
                <w:b/>
                <w:bCs/>
                <w:i/>
                <w:color w:val="auto"/>
                <w:kern w:val="0"/>
                <w:sz w:val="18"/>
                <w:szCs w:val="18"/>
              </w:rPr>
            </m:ctrlPr>
          </m:sub>
        </m:sSub>
      </m:oMath>
      <w:r>
        <w:rPr>
          <w:rFonts w:eastAsia="黑体"/>
          <w:b/>
          <w:bCs/>
          <w:color w:val="auto"/>
          <w:kern w:val="0"/>
          <w:sz w:val="18"/>
          <w:szCs w:val="18"/>
        </w:rPr>
        <w:t>(</w:t>
      </w:r>
      <w:r>
        <w:rPr>
          <w:color w:val="auto"/>
          <w:sz w:val="18"/>
          <w:szCs w:val="18"/>
        </w:rPr>
        <w:t>B.1</w:t>
      </w:r>
      <w:r>
        <w:rPr>
          <w:rFonts w:hint="eastAsia" w:eastAsia="黑体"/>
          <w:b/>
          <w:bCs/>
          <w:color w:val="auto"/>
          <w:kern w:val="0"/>
          <w:sz w:val="18"/>
          <w:szCs w:val="18"/>
        </w:rPr>
        <w:t>）</w:t>
      </w:r>
      <w:r>
        <w:rPr>
          <w:rFonts w:eastAsia="黑体"/>
          <w:b/>
          <w:bCs/>
          <w:color w:val="auto"/>
          <w:kern w:val="0"/>
          <w:sz w:val="18"/>
          <w:szCs w:val="18"/>
        </w:rPr>
        <w:t xml:space="preserve">           </w:t>
      </w:r>
      <w:r>
        <w:rPr>
          <w:rFonts w:eastAsia="黑体"/>
          <w:color w:val="auto"/>
          <w:kern w:val="0"/>
          <w:sz w:val="18"/>
          <w:szCs w:val="18"/>
        </w:rPr>
        <w:t>……………………….……….…</w:t>
      </w:r>
      <w:r>
        <w:rPr>
          <w:rFonts w:hint="eastAsia"/>
          <w:color w:val="auto"/>
        </w:rPr>
        <w:t>（</w:t>
      </w:r>
      <w:r>
        <w:rPr>
          <w:rFonts w:hint="eastAsia" w:eastAsia="黑体"/>
          <w:color w:val="auto"/>
          <w:kern w:val="0"/>
          <w:sz w:val="18"/>
          <w:szCs w:val="18"/>
          <w:lang w:val="en-US" w:eastAsia="zh-CN"/>
        </w:rPr>
        <w:t>B</w:t>
      </w:r>
      <w:r>
        <w:rPr>
          <w:rFonts w:eastAsia="黑体"/>
          <w:color w:val="auto"/>
          <w:kern w:val="0"/>
          <w:sz w:val="18"/>
          <w:szCs w:val="18"/>
        </w:rPr>
        <w:t>.1</w:t>
      </w:r>
      <w:r>
        <w:rPr>
          <w:rFonts w:hint="eastAsia"/>
          <w:color w:val="auto"/>
        </w:rPr>
        <w:t>）</w:t>
      </w:r>
    </w:p>
    <w:p w14:paraId="6045B0F0">
      <w:pPr>
        <w:ind w:firstLine="420"/>
        <w:rPr>
          <w:color w:val="auto"/>
        </w:rPr>
      </w:pPr>
      <w:r>
        <w:rPr>
          <w:color w:val="auto"/>
          <w:szCs w:val="21"/>
        </w:rPr>
        <w:t>式中：</w:t>
      </w:r>
    </w:p>
    <w:tbl>
      <w:tblPr>
        <w:tblStyle w:val="11"/>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
        <w:gridCol w:w="8329"/>
        <w:gridCol w:w="15"/>
      </w:tblGrid>
      <w:tr w14:paraId="646B2A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 w:type="dxa"/>
          </w:tcPr>
          <w:p w14:paraId="35CCE494">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F</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dc</m:t>
                    </m:r>
                    <m:ctrlPr>
                      <w:rPr>
                        <w:rFonts w:hint="default" w:ascii="Cambria Math" w:hAnsi="Cambria Math" w:eastAsia="黑体"/>
                        <w:b/>
                        <w:bCs/>
                        <w:i/>
                        <w:color w:val="auto"/>
                        <w:kern w:val="0"/>
                        <w:sz w:val="18"/>
                        <w:szCs w:val="18"/>
                      </w:rPr>
                    </m:ctrlPr>
                  </m:sub>
                </m:sSub>
              </m:oMath>
            </m:oMathPara>
          </w:p>
        </w:tc>
        <w:tc>
          <w:tcPr>
            <w:tcW w:w="8344" w:type="dxa"/>
            <w:gridSpan w:val="2"/>
          </w:tcPr>
          <w:p w14:paraId="0A4FA6CA">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—顶进施工用管子的允许最大顶力设计值，单位为牛顿</w:t>
            </w:r>
            <w:r>
              <w:rPr>
                <w:rFonts w:hint="eastAsia"/>
                <w:color w:val="auto"/>
              </w:rPr>
              <w:t>（</w:t>
            </w:r>
            <w:r>
              <w:rPr>
                <w:rFonts w:hint="default"/>
                <w:color w:val="auto"/>
              </w:rPr>
              <w:t>N</w:t>
            </w:r>
            <w:r>
              <w:rPr>
                <w:rFonts w:hint="eastAsia"/>
                <w:color w:val="auto"/>
              </w:rPr>
              <w:t>）</w:t>
            </w:r>
            <w:r>
              <w:rPr>
                <w:rFonts w:hint="default"/>
                <w:color w:val="auto"/>
              </w:rPr>
              <w:t>；</w:t>
            </w:r>
          </w:p>
        </w:tc>
      </w:tr>
      <w:tr w14:paraId="73200F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4F088016">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φ</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1</m:t>
                    </m:r>
                    <m:ctrlPr>
                      <w:rPr>
                        <w:rFonts w:hint="default" w:ascii="Cambria Math" w:hAnsi="Cambria Math" w:eastAsia="黑体"/>
                        <w:b/>
                        <w:bCs/>
                        <w:i/>
                        <w:color w:val="auto"/>
                        <w:kern w:val="0"/>
                        <w:sz w:val="18"/>
                        <w:szCs w:val="18"/>
                      </w:rPr>
                    </m:ctrlPr>
                  </m:sub>
                </m:sSub>
              </m:oMath>
            </m:oMathPara>
          </w:p>
        </w:tc>
        <w:tc>
          <w:tcPr>
            <w:tcW w:w="8329" w:type="dxa"/>
          </w:tcPr>
          <w:p w14:paraId="0FAE1E6C">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—混凝土受压强度折减系数，可取0.90</w:t>
            </w:r>
            <w:r>
              <w:rPr>
                <w:rFonts w:hint="eastAsia"/>
                <w:color w:val="auto"/>
              </w:rPr>
              <w:t>；</w:t>
            </w:r>
          </w:p>
        </w:tc>
      </w:tr>
      <w:tr w14:paraId="409971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6F241958">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φ</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 xml:space="preserve">2 </m:t>
                    </m:r>
                    <m:ctrlPr>
                      <w:rPr>
                        <w:rFonts w:hint="default" w:ascii="Cambria Math" w:hAnsi="Cambria Math" w:eastAsia="黑体"/>
                        <w:b/>
                        <w:bCs/>
                        <w:i/>
                        <w:color w:val="auto"/>
                        <w:kern w:val="0"/>
                        <w:sz w:val="18"/>
                        <w:szCs w:val="18"/>
                      </w:rPr>
                    </m:ctrlPr>
                  </m:sub>
                </m:sSub>
              </m:oMath>
            </m:oMathPara>
          </w:p>
        </w:tc>
        <w:tc>
          <w:tcPr>
            <w:tcW w:w="8329" w:type="dxa"/>
          </w:tcPr>
          <w:p w14:paraId="3EB01C7D">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—偏心受压强度提高系数，可取1.05；</w:t>
            </w:r>
          </w:p>
        </w:tc>
      </w:tr>
      <w:tr w14:paraId="6F0A91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6670B8E8">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φ</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3</m:t>
                    </m:r>
                    <m:ctrlPr>
                      <w:rPr>
                        <w:rFonts w:hint="default" w:ascii="Cambria Math" w:hAnsi="Cambria Math" w:eastAsia="黑体"/>
                        <w:b/>
                        <w:bCs/>
                        <w:i/>
                        <w:color w:val="auto"/>
                        <w:kern w:val="0"/>
                        <w:sz w:val="18"/>
                        <w:szCs w:val="18"/>
                      </w:rPr>
                    </m:ctrlPr>
                  </m:sub>
                </m:sSub>
              </m:oMath>
            </m:oMathPara>
          </w:p>
        </w:tc>
        <w:tc>
          <w:tcPr>
            <w:tcW w:w="8329" w:type="dxa"/>
          </w:tcPr>
          <w:p w14:paraId="742B1DC8">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—材料脆性系数，可取0.85；</w:t>
            </w:r>
          </w:p>
        </w:tc>
      </w:tr>
      <w:tr w14:paraId="3D24BA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40E39718">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φ</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4</m:t>
                    </m:r>
                    <m:ctrlPr>
                      <w:rPr>
                        <w:rFonts w:hint="default" w:ascii="Cambria Math" w:hAnsi="Cambria Math" w:eastAsia="黑体"/>
                        <w:b/>
                        <w:bCs/>
                        <w:i/>
                        <w:color w:val="auto"/>
                        <w:kern w:val="0"/>
                        <w:sz w:val="18"/>
                        <w:szCs w:val="18"/>
                      </w:rPr>
                    </m:ctrlPr>
                  </m:sub>
                </m:sSub>
              </m:oMath>
            </m:oMathPara>
          </w:p>
        </w:tc>
        <w:tc>
          <w:tcPr>
            <w:tcW w:w="8329" w:type="dxa"/>
          </w:tcPr>
          <w:p w14:paraId="460ED0BE">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—混凝土强度标准调整系数，可取0.79；</w:t>
            </w:r>
          </w:p>
        </w:tc>
      </w:tr>
      <w:tr w14:paraId="772C1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2C701C15">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黑体"/>
                        <w:b/>
                        <w:i/>
                        <w:color w:val="auto"/>
                        <w:kern w:val="0"/>
                        <w:sz w:val="18"/>
                        <w:szCs w:val="18"/>
                      </w:rPr>
                    </m:ctrlPr>
                  </m:sSubPr>
                  <m:e>
                    <m:r>
                      <m:rPr>
                        <m:sty m:val="bi"/>
                      </m:rPr>
                      <w:rPr>
                        <w:rFonts w:hint="default" w:ascii="Cambria Math" w:hAnsi="Cambria Math" w:eastAsia="黑体"/>
                        <w:color w:val="auto"/>
                        <w:kern w:val="0"/>
                        <w:sz w:val="18"/>
                        <w:szCs w:val="18"/>
                      </w:rPr>
                      <m:t>γ</m:t>
                    </m:r>
                    <m:ctrlPr>
                      <w:rPr>
                        <w:rFonts w:hint="default" w:ascii="Cambria Math" w:hAnsi="Cambria Math" w:eastAsia="黑体"/>
                        <w:b/>
                        <w:i/>
                        <w:color w:val="auto"/>
                        <w:kern w:val="0"/>
                        <w:sz w:val="18"/>
                        <w:szCs w:val="18"/>
                      </w:rPr>
                    </m:ctrlPr>
                  </m:e>
                  <m:sub>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Q</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d</m:t>
                        </m:r>
                        <m:ctrlPr>
                          <w:rPr>
                            <w:rFonts w:hint="default" w:ascii="Cambria Math" w:hAnsi="Cambria Math" w:eastAsia="黑体"/>
                            <w:b/>
                            <w:bCs/>
                            <w:i/>
                            <w:color w:val="auto"/>
                            <w:kern w:val="0"/>
                            <w:sz w:val="18"/>
                            <w:szCs w:val="18"/>
                          </w:rPr>
                        </m:ctrlPr>
                      </m:sub>
                    </m:sSub>
                    <m:ctrlPr>
                      <w:rPr>
                        <w:rFonts w:hint="default" w:ascii="Cambria Math" w:hAnsi="Cambria Math" w:eastAsia="黑体"/>
                        <w:b/>
                        <w:i/>
                        <w:color w:val="auto"/>
                        <w:kern w:val="0"/>
                        <w:sz w:val="18"/>
                        <w:szCs w:val="18"/>
                      </w:rPr>
                    </m:ctrlPr>
                  </m:sub>
                </m:sSub>
              </m:oMath>
            </m:oMathPara>
          </w:p>
        </w:tc>
        <w:tc>
          <w:tcPr>
            <w:tcW w:w="8329" w:type="dxa"/>
          </w:tcPr>
          <w:p w14:paraId="68C23CCB">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—顶力分项系数，可取1.3；</w:t>
            </w:r>
          </w:p>
        </w:tc>
      </w:tr>
      <w:tr w14:paraId="7A567C0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404CC4A3">
            <w:pPr>
              <w:keepNext w:val="0"/>
              <w:keepLines w:val="0"/>
              <w:suppressLineNumbers w:val="0"/>
              <w:spacing w:before="0" w:beforeAutospacing="0" w:after="0" w:afterAutospacing="0"/>
              <w:ind w:left="0" w:right="0" w:firstLine="0" w:firstLineChars="0"/>
              <w:rPr>
                <w:rFonts w:hint="default"/>
                <w:b/>
                <w:color w:val="auto"/>
                <w:kern w:val="0"/>
                <w:sz w:val="18"/>
                <w:szCs w:val="18"/>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f</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c</m:t>
                    </m:r>
                    <m:ctrlPr>
                      <w:rPr>
                        <w:rFonts w:hint="default" w:ascii="Cambria Math" w:hAnsi="Cambria Math" w:eastAsia="黑体"/>
                        <w:b/>
                        <w:bCs/>
                        <w:i/>
                        <w:color w:val="auto"/>
                        <w:kern w:val="0"/>
                        <w:sz w:val="18"/>
                        <w:szCs w:val="18"/>
                      </w:rPr>
                    </m:ctrlPr>
                  </m:sub>
                </m:sSub>
              </m:oMath>
            </m:oMathPara>
          </w:p>
        </w:tc>
        <w:tc>
          <w:tcPr>
            <w:tcW w:w="8329" w:type="dxa"/>
          </w:tcPr>
          <w:p w14:paraId="63B9940E">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—混凝土轴心抗压强度设计值，单位为牛顿每平方毫米</w:t>
            </w:r>
            <w:r>
              <w:rPr>
                <w:rFonts w:hint="eastAsia"/>
                <w:color w:val="auto"/>
              </w:rPr>
              <w:t>（</w:t>
            </w:r>
            <w:r>
              <w:rPr>
                <w:rFonts w:hint="default"/>
                <w:color w:val="auto"/>
              </w:rPr>
              <w:t>N/mn</w:t>
            </w:r>
            <w:r>
              <w:rPr>
                <w:rFonts w:hint="default"/>
                <w:color w:val="auto"/>
                <w:vertAlign w:val="superscript"/>
              </w:rPr>
              <w:t>2</w:t>
            </w:r>
            <w:r>
              <w:rPr>
                <w:rFonts w:hint="eastAsia"/>
                <w:color w:val="auto"/>
              </w:rPr>
              <w:t>）</w:t>
            </w:r>
            <w:r>
              <w:rPr>
                <w:rFonts w:hint="default"/>
                <w:color w:val="auto"/>
              </w:rPr>
              <w:t>；</w:t>
            </w:r>
          </w:p>
        </w:tc>
      </w:tr>
      <w:tr w14:paraId="764E156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65EFE974">
            <w:pPr>
              <w:keepNext w:val="0"/>
              <w:keepLines w:val="0"/>
              <w:suppressLineNumbers w:val="0"/>
              <w:spacing w:before="0" w:beforeAutospacing="0" w:after="0" w:afterAutospacing="0"/>
              <w:ind w:left="0" w:right="0" w:firstLine="0" w:firstLineChars="0"/>
              <w:rPr>
                <w:rFonts w:hint="default"/>
                <w:b/>
                <w:color w:val="auto"/>
                <w:kern w:val="0"/>
                <w:sz w:val="18"/>
                <w:szCs w:val="18"/>
              </w:rPr>
            </w:pPr>
            <m:oMathPara>
              <m:oMath>
                <m:sSub>
                  <m:sSubPr>
                    <m:ctrlPr>
                      <w:rPr>
                        <w:rFonts w:hint="default" w:ascii="Cambria Math" w:hAnsi="Cambria Math" w:eastAsia="黑体"/>
                        <w:b/>
                        <w:bCs/>
                        <w:i/>
                        <w:color w:val="auto"/>
                        <w:kern w:val="0"/>
                        <w:sz w:val="18"/>
                        <w:szCs w:val="18"/>
                      </w:rPr>
                    </m:ctrlPr>
                  </m:sSubPr>
                  <m:e>
                    <m:r>
                      <m:rPr>
                        <m:sty m:val="bi"/>
                      </m:rPr>
                      <w:rPr>
                        <w:rFonts w:hint="default" w:ascii="Cambria Math" w:hAnsi="Cambria Math" w:eastAsia="黑体"/>
                        <w:color w:val="auto"/>
                        <w:kern w:val="0"/>
                        <w:sz w:val="18"/>
                        <w:szCs w:val="18"/>
                      </w:rPr>
                      <m:t>A</m:t>
                    </m:r>
                    <m:ctrlPr>
                      <w:rPr>
                        <w:rFonts w:hint="default" w:ascii="Cambria Math" w:hAnsi="Cambria Math" w:eastAsia="黑体"/>
                        <w:b/>
                        <w:bCs/>
                        <w:i/>
                        <w:color w:val="auto"/>
                        <w:kern w:val="0"/>
                        <w:sz w:val="18"/>
                        <w:szCs w:val="18"/>
                      </w:rPr>
                    </m:ctrlPr>
                  </m:e>
                  <m:sub>
                    <m:r>
                      <m:rPr>
                        <m:sty m:val="bi"/>
                      </m:rPr>
                      <w:rPr>
                        <w:rFonts w:hint="default" w:ascii="Cambria Math" w:hAnsi="Cambria Math" w:eastAsia="黑体"/>
                        <w:color w:val="auto"/>
                        <w:kern w:val="0"/>
                        <w:sz w:val="18"/>
                        <w:szCs w:val="18"/>
                      </w:rPr>
                      <m:t>P</m:t>
                    </m:r>
                    <m:ctrlPr>
                      <w:rPr>
                        <w:rFonts w:hint="default" w:ascii="Cambria Math" w:hAnsi="Cambria Math" w:eastAsia="黑体"/>
                        <w:b/>
                        <w:bCs/>
                        <w:i/>
                        <w:color w:val="auto"/>
                        <w:kern w:val="0"/>
                        <w:sz w:val="18"/>
                        <w:szCs w:val="18"/>
                      </w:rPr>
                    </m:ctrlPr>
                  </m:sub>
                </m:sSub>
              </m:oMath>
            </m:oMathPara>
          </w:p>
        </w:tc>
        <w:tc>
          <w:tcPr>
            <w:tcW w:w="8329" w:type="dxa"/>
          </w:tcPr>
          <w:p w14:paraId="4EDA5CE9">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—管子最小有效传力面积，单位为平方毫米</w:t>
            </w:r>
            <w:r>
              <w:rPr>
                <w:rFonts w:hint="eastAsia"/>
                <w:color w:val="auto"/>
              </w:rPr>
              <w:t>（</w:t>
            </w:r>
            <w:r>
              <w:rPr>
                <w:rFonts w:hint="default"/>
                <w:color w:val="auto"/>
              </w:rPr>
              <w:t>mm</w:t>
            </w:r>
            <w:r>
              <w:rPr>
                <w:rFonts w:hint="default"/>
                <w:color w:val="auto"/>
                <w:vertAlign w:val="superscript"/>
              </w:rPr>
              <w:t>2</w:t>
            </w:r>
            <w:r>
              <w:rPr>
                <w:rFonts w:hint="eastAsia"/>
                <w:color w:val="auto"/>
              </w:rPr>
              <w:t>）</w:t>
            </w:r>
            <w:r>
              <w:rPr>
                <w:rFonts w:hint="default"/>
                <w:color w:val="auto"/>
              </w:rPr>
              <w:t>。</w:t>
            </w:r>
          </w:p>
        </w:tc>
      </w:tr>
    </w:tbl>
    <w:p w14:paraId="1F0B8EE6">
      <w:pPr>
        <w:ind w:firstLine="420"/>
        <w:rPr>
          <w:color w:val="auto"/>
        </w:rPr>
      </w:pPr>
    </w:p>
    <w:p w14:paraId="631C35B0">
      <w:pPr>
        <w:widowControl/>
        <w:ind w:firstLine="0" w:firstLineChars="0"/>
        <w:jc w:val="center"/>
        <w:rPr>
          <w:rFonts w:eastAsia="黑体"/>
          <w:b/>
          <w:bCs/>
          <w:color w:val="auto"/>
          <w:kern w:val="0"/>
          <w:sz w:val="18"/>
          <w:szCs w:val="18"/>
        </w:rPr>
        <w:sectPr>
          <w:pgSz w:w="11906" w:h="16838"/>
          <w:pgMar w:top="567" w:right="1134" w:bottom="1134" w:left="1417" w:header="566" w:footer="1134" w:gutter="0"/>
          <w:cols w:space="425" w:num="1"/>
          <w:formProt w:val="0"/>
          <w:docGrid w:type="lines" w:linePitch="312" w:charSpace="0"/>
        </w:sectPr>
      </w:pPr>
    </w:p>
    <w:p w14:paraId="00743AF8">
      <w:pPr>
        <w:pStyle w:val="28"/>
        <w:ind w:firstLine="402"/>
        <w:jc w:val="center"/>
        <w:rPr>
          <w:rFonts w:hint="eastAsia" w:ascii="黑体" w:hAnsi="黑体" w:eastAsia="黑体" w:cs="黑体"/>
          <w:b w:val="0"/>
          <w:bCs w:val="0"/>
          <w:color w:val="auto"/>
          <w:sz w:val="21"/>
          <w:szCs w:val="21"/>
          <w:lang w:val="en-US" w:eastAsia="zh-CN"/>
        </w:rPr>
      </w:pPr>
      <w:bookmarkStart w:id="33" w:name="_Toc9414"/>
      <w:r>
        <w:rPr>
          <w:rFonts w:hint="eastAsia" w:ascii="黑体" w:hAnsi="黑体" w:eastAsia="黑体" w:cs="黑体"/>
          <w:b w:val="0"/>
          <w:bCs w:val="0"/>
          <w:color w:val="auto"/>
          <w:sz w:val="21"/>
          <w:szCs w:val="21"/>
          <w:lang w:val="en-US" w:eastAsia="zh-CN"/>
        </w:rPr>
        <w:t>附录C</w:t>
      </w:r>
      <w:bookmarkEnd w:id="33"/>
    </w:p>
    <w:p w14:paraId="349FF93E">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（资料性）</w:t>
      </w:r>
    </w:p>
    <w:p w14:paraId="224F776E">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管节配筋</w:t>
      </w:r>
    </w:p>
    <w:p w14:paraId="4FEB6449">
      <w:pPr>
        <w:spacing w:before="156" w:beforeLines="50" w:after="156" w:afterLines="50"/>
        <w:ind w:firstLine="420"/>
        <w:rPr>
          <w:rFonts w:hint="eastAsia" w:ascii="黑体" w:hAnsi="黑体" w:eastAsia="黑体"/>
          <w:color w:val="auto"/>
          <w:szCs w:val="21"/>
          <w:lang w:eastAsia="zh-CN"/>
        </w:rPr>
      </w:pPr>
      <w:r>
        <w:rPr>
          <w:rFonts w:hint="eastAsia" w:ascii="黑体" w:hAnsi="黑体" w:eastAsia="黑体"/>
          <w:color w:val="auto"/>
          <w:szCs w:val="21"/>
          <w:lang w:val="en-US" w:eastAsia="zh-CN"/>
        </w:rPr>
        <w:t>C</w:t>
      </w:r>
      <w:r>
        <w:rPr>
          <w:rFonts w:ascii="黑体" w:hAnsi="黑体" w:eastAsia="黑体"/>
          <w:color w:val="auto"/>
          <w:szCs w:val="21"/>
        </w:rPr>
        <w:t>.1</w:t>
      </w:r>
      <w:r>
        <w:rPr>
          <w:rFonts w:hint="eastAsia" w:ascii="黑体" w:hAnsi="黑体" w:eastAsia="黑体"/>
          <w:color w:val="auto"/>
          <w:szCs w:val="21"/>
        </w:rPr>
        <w:t>计算</w:t>
      </w:r>
      <w:r>
        <w:rPr>
          <w:rFonts w:hint="eastAsia" w:ascii="黑体" w:hAnsi="黑体" w:eastAsia="黑体"/>
          <w:color w:val="auto"/>
          <w:szCs w:val="21"/>
          <w:lang w:val="en-US" w:eastAsia="zh-CN"/>
        </w:rPr>
        <w:t>条件</w:t>
      </w:r>
    </w:p>
    <w:p w14:paraId="2315E231">
      <w:pPr>
        <w:ind w:firstLine="420"/>
        <w:rPr>
          <w:color w:val="auto"/>
          <w:szCs w:val="21"/>
        </w:rPr>
      </w:pPr>
      <w:r>
        <w:rPr>
          <w:rFonts w:hint="eastAsia" w:ascii="黑体" w:hAnsi="黑体" w:eastAsia="黑体"/>
          <w:color w:val="auto"/>
          <w:szCs w:val="21"/>
          <w:lang w:val="en-US" w:eastAsia="zh-CN"/>
        </w:rPr>
        <w:t>C</w:t>
      </w:r>
      <w:r>
        <w:rPr>
          <w:rFonts w:ascii="黑体" w:hAnsi="黑体" w:eastAsia="黑体"/>
          <w:color w:val="auto"/>
          <w:szCs w:val="21"/>
        </w:rPr>
        <w:t>.1</w:t>
      </w:r>
      <w:r>
        <w:rPr>
          <w:rFonts w:hint="eastAsia" w:ascii="黑体" w:hAnsi="黑体" w:eastAsia="黑体"/>
          <w:color w:val="auto"/>
          <w:szCs w:val="21"/>
          <w:lang w:val="en-US" w:eastAsia="zh-CN"/>
        </w:rPr>
        <w:t>.1</w:t>
      </w:r>
      <w:r>
        <w:rPr>
          <w:rFonts w:hint="eastAsia"/>
          <w:color w:val="auto"/>
          <w:szCs w:val="21"/>
        </w:rPr>
        <w:t>管壁外侧按偏心受压构件计算、内侧按受弯构件计算。管道的裂缝宽度控制不大于0.15</w:t>
      </w:r>
      <w:r>
        <w:rPr>
          <w:color w:val="auto"/>
          <w:szCs w:val="21"/>
        </w:rPr>
        <w:t>mm</w:t>
      </w:r>
      <w:r>
        <w:rPr>
          <w:rFonts w:hint="eastAsia"/>
          <w:color w:val="auto"/>
          <w:szCs w:val="21"/>
        </w:rPr>
        <w:t>。</w:t>
      </w:r>
    </w:p>
    <w:p w14:paraId="0234E520">
      <w:pPr>
        <w:ind w:firstLine="420"/>
        <w:rPr>
          <w:color w:val="auto"/>
          <w:szCs w:val="21"/>
        </w:rPr>
      </w:pPr>
      <w:r>
        <w:rPr>
          <w:rFonts w:hint="eastAsia" w:ascii="黑体" w:hAnsi="黑体" w:eastAsia="黑体"/>
          <w:color w:val="auto"/>
          <w:szCs w:val="21"/>
          <w:lang w:val="en-US" w:eastAsia="zh-CN"/>
        </w:rPr>
        <w:t>C</w:t>
      </w:r>
      <w:r>
        <w:rPr>
          <w:rFonts w:ascii="黑体" w:hAnsi="黑体" w:eastAsia="黑体"/>
          <w:color w:val="auto"/>
          <w:szCs w:val="21"/>
        </w:rPr>
        <w:t>.1</w:t>
      </w:r>
      <w:r>
        <w:rPr>
          <w:rFonts w:hint="eastAsia" w:ascii="黑体" w:hAnsi="黑体" w:eastAsia="黑体"/>
          <w:color w:val="auto"/>
          <w:szCs w:val="21"/>
          <w:lang w:val="en-US" w:eastAsia="zh-CN"/>
        </w:rPr>
        <w:t>.2</w:t>
      </w:r>
      <w:r>
        <w:rPr>
          <w:rFonts w:hint="eastAsia"/>
          <w:color w:val="auto"/>
          <w:szCs w:val="21"/>
          <w:lang w:val="en-US" w:eastAsia="zh-CN"/>
        </w:rPr>
        <w:t>管子</w:t>
      </w:r>
      <w:r>
        <w:rPr>
          <w:rFonts w:hint="eastAsia"/>
          <w:color w:val="auto"/>
          <w:szCs w:val="21"/>
        </w:rPr>
        <w:t>混凝土</w:t>
      </w:r>
      <w:r>
        <w:rPr>
          <w:rFonts w:hint="eastAsia"/>
          <w:color w:val="auto"/>
          <w:szCs w:val="21"/>
          <w:lang w:val="en-US" w:eastAsia="zh-CN"/>
        </w:rPr>
        <w:t>标号为</w:t>
      </w:r>
      <w:r>
        <w:rPr>
          <w:rFonts w:hint="eastAsia"/>
          <w:color w:val="auto"/>
          <w:szCs w:val="21"/>
        </w:rPr>
        <w:t>C70，钢筋</w:t>
      </w:r>
      <w:r>
        <w:rPr>
          <w:rFonts w:hint="eastAsia"/>
          <w:color w:val="auto"/>
          <w:szCs w:val="21"/>
          <w:lang w:val="en-US" w:eastAsia="zh-CN"/>
        </w:rPr>
        <w:t>为</w:t>
      </w:r>
      <w:r>
        <w:rPr>
          <w:rFonts w:hint="eastAsia"/>
          <w:color w:val="auto"/>
          <w:szCs w:val="21"/>
        </w:rPr>
        <w:t>CRB550级冷拔低碳钢丝，考虑其设计强度为380N/mm</w:t>
      </w:r>
      <w:r>
        <w:rPr>
          <w:rFonts w:hint="eastAsia"/>
          <w:color w:val="auto"/>
          <w:szCs w:val="21"/>
          <w:vertAlign w:val="superscript"/>
        </w:rPr>
        <w:t>2</w:t>
      </w:r>
      <w:r>
        <w:rPr>
          <w:rFonts w:hint="eastAsia"/>
          <w:color w:val="auto"/>
          <w:szCs w:val="21"/>
        </w:rPr>
        <w:t>。</w:t>
      </w:r>
    </w:p>
    <w:p w14:paraId="3A439B01">
      <w:pPr>
        <w:ind w:firstLine="420"/>
        <w:rPr>
          <w:color w:val="auto"/>
          <w:szCs w:val="21"/>
        </w:rPr>
      </w:pPr>
      <w:r>
        <w:rPr>
          <w:rFonts w:hint="eastAsia" w:ascii="黑体" w:hAnsi="黑体" w:eastAsia="黑体"/>
          <w:color w:val="auto"/>
          <w:szCs w:val="21"/>
          <w:lang w:val="en-US" w:eastAsia="zh-CN"/>
        </w:rPr>
        <w:t>C</w:t>
      </w:r>
      <w:r>
        <w:rPr>
          <w:rFonts w:ascii="黑体" w:hAnsi="黑体" w:eastAsia="黑体"/>
          <w:color w:val="auto"/>
          <w:szCs w:val="21"/>
        </w:rPr>
        <w:t>.1</w:t>
      </w:r>
      <w:r>
        <w:rPr>
          <w:rFonts w:hint="eastAsia" w:ascii="黑体" w:hAnsi="黑体" w:eastAsia="黑体"/>
          <w:color w:val="auto"/>
          <w:szCs w:val="21"/>
          <w:lang w:val="en-US" w:eastAsia="zh-CN"/>
        </w:rPr>
        <w:t>.3</w:t>
      </w:r>
      <w:r>
        <w:rPr>
          <w:rFonts w:hint="eastAsia"/>
          <w:color w:val="auto"/>
          <w:szCs w:val="21"/>
        </w:rPr>
        <w:t>保护层厚度根据《混凝土和钢筋混凝土排水管》GB/T11836~2023执行</w:t>
      </w:r>
      <w:r>
        <w:rPr>
          <w:rFonts w:hint="eastAsia"/>
          <w:color w:val="auto"/>
          <w:szCs w:val="21"/>
          <w:lang w:eastAsia="zh-CN"/>
        </w:rPr>
        <w:t>，</w:t>
      </w:r>
      <w:r>
        <w:rPr>
          <w:rFonts w:hint="eastAsia"/>
          <w:color w:val="auto"/>
          <w:szCs w:val="21"/>
          <w:lang w:val="en-US" w:eastAsia="zh-CN"/>
        </w:rPr>
        <w:t>即</w:t>
      </w:r>
      <w:r>
        <w:rPr>
          <w:rFonts w:hint="eastAsia"/>
          <w:color w:val="auto"/>
          <w:szCs w:val="21"/>
        </w:rPr>
        <w:t>外层净保护层厚度20mm，内层净保护层厚度15mm。</w:t>
      </w:r>
    </w:p>
    <w:p w14:paraId="1BEDF26E">
      <w:pPr>
        <w:ind w:firstLine="420"/>
        <w:rPr>
          <w:rFonts w:hint="eastAsia" w:eastAsia="黑体"/>
          <w:color w:val="auto"/>
          <w:szCs w:val="21"/>
          <w:lang w:eastAsia="zh-CN"/>
        </w:rPr>
      </w:pPr>
      <w:r>
        <w:rPr>
          <w:rFonts w:hint="eastAsia" w:ascii="黑体" w:hAnsi="黑体" w:eastAsia="黑体"/>
          <w:color w:val="auto"/>
          <w:szCs w:val="21"/>
          <w:lang w:val="en-US" w:eastAsia="zh-CN"/>
        </w:rPr>
        <w:t>C</w:t>
      </w:r>
      <w:r>
        <w:rPr>
          <w:rFonts w:ascii="黑体" w:hAnsi="黑体" w:eastAsia="黑体"/>
          <w:color w:val="auto"/>
          <w:szCs w:val="21"/>
        </w:rPr>
        <w:t>.1</w:t>
      </w:r>
      <w:r>
        <w:rPr>
          <w:rFonts w:hint="eastAsia" w:ascii="黑体" w:hAnsi="黑体" w:eastAsia="黑体"/>
          <w:color w:val="auto"/>
          <w:szCs w:val="21"/>
          <w:lang w:val="en-US" w:eastAsia="zh-CN"/>
        </w:rPr>
        <w:t>.4</w:t>
      </w:r>
      <w:r>
        <w:rPr>
          <w:rFonts w:hint="eastAsia"/>
          <w:color w:val="auto"/>
          <w:szCs w:val="21"/>
        </w:rPr>
        <w:t>其余计算条件</w:t>
      </w:r>
      <w:r>
        <w:rPr>
          <w:rFonts w:hint="eastAsia"/>
          <w:color w:val="auto"/>
          <w:szCs w:val="21"/>
          <w:lang w:val="en-US" w:eastAsia="zh-CN"/>
        </w:rPr>
        <w:t>如表</w:t>
      </w:r>
      <w:r>
        <w:rPr>
          <w:rFonts w:hint="eastAsia" w:ascii="黑体" w:hAnsi="黑体" w:eastAsia="黑体" w:cs="黑体"/>
          <w:color w:val="auto"/>
          <w:sz w:val="20"/>
          <w:szCs w:val="18"/>
          <w:lang w:val="en-US" w:eastAsia="zh-CN"/>
        </w:rPr>
        <w:t>B</w:t>
      </w:r>
      <w:r>
        <w:rPr>
          <w:rFonts w:ascii="黑体" w:hAnsi="黑体" w:eastAsia="黑体" w:cs="黑体"/>
          <w:color w:val="auto"/>
          <w:sz w:val="20"/>
          <w:szCs w:val="18"/>
        </w:rPr>
        <w:t>.</w:t>
      </w:r>
      <w:r>
        <w:rPr>
          <w:rFonts w:hint="eastAsia" w:ascii="黑体" w:hAnsi="黑体" w:eastAsia="黑体" w:cs="黑体"/>
          <w:color w:val="auto"/>
          <w:sz w:val="20"/>
          <w:szCs w:val="18"/>
          <w:lang w:val="en-US" w:eastAsia="zh-CN"/>
        </w:rPr>
        <w:t>1</w:t>
      </w:r>
      <w:r>
        <w:rPr>
          <w:rFonts w:hint="eastAsia" w:eastAsia="黑体"/>
          <w:color w:val="auto"/>
          <w:szCs w:val="21"/>
          <w:lang w:eastAsia="zh-CN"/>
        </w:rPr>
        <w:t>。</w:t>
      </w:r>
    </w:p>
    <w:p w14:paraId="71D63701">
      <w:pPr>
        <w:pStyle w:val="28"/>
        <w:ind w:firstLine="402"/>
        <w:jc w:val="center"/>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表C.1 管节配筋其余计算条件表</w:t>
      </w:r>
    </w:p>
    <w:tbl>
      <w:tblPr>
        <w:tblStyle w:val="10"/>
        <w:tblW w:w="4998" w:type="pct"/>
        <w:jc w:val="center"/>
        <w:tblLayout w:type="autofit"/>
        <w:tblCellMar>
          <w:top w:w="0" w:type="dxa"/>
          <w:left w:w="108" w:type="dxa"/>
          <w:bottom w:w="0" w:type="dxa"/>
          <w:right w:w="108" w:type="dxa"/>
        </w:tblCellMar>
      </w:tblPr>
      <w:tblGrid>
        <w:gridCol w:w="2186"/>
        <w:gridCol w:w="1403"/>
        <w:gridCol w:w="1802"/>
        <w:gridCol w:w="1819"/>
        <w:gridCol w:w="2357"/>
      </w:tblGrid>
      <w:tr w14:paraId="00946AD0">
        <w:tblPrEx>
          <w:tblCellMar>
            <w:top w:w="0" w:type="dxa"/>
            <w:left w:w="108" w:type="dxa"/>
            <w:bottom w:w="0" w:type="dxa"/>
            <w:right w:w="108" w:type="dxa"/>
          </w:tblCellMar>
        </w:tblPrEx>
        <w:trPr>
          <w:trHeight w:val="285" w:hRule="atLeast"/>
          <w:jc w:val="center"/>
        </w:trPr>
        <w:tc>
          <w:tcPr>
            <w:tcW w:w="1327" w:type="pct"/>
            <w:tcBorders>
              <w:top w:val="single" w:color="auto" w:sz="4" w:space="0"/>
              <w:left w:val="single" w:color="auto" w:sz="4" w:space="0"/>
              <w:bottom w:val="single" w:color="auto" w:sz="4" w:space="0"/>
              <w:right w:val="single" w:color="auto" w:sz="4" w:space="0"/>
            </w:tcBorders>
            <w:shd w:val="clear" w:color="auto" w:fill="auto"/>
            <w:noWrap/>
            <w:vAlign w:val="bottom"/>
          </w:tcPr>
          <w:p w14:paraId="5A349F56">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管类型</w:t>
            </w:r>
          </w:p>
        </w:tc>
        <w:tc>
          <w:tcPr>
            <w:tcW w:w="2044" w:type="pct"/>
            <w:gridSpan w:val="2"/>
            <w:tcBorders>
              <w:top w:val="single" w:color="auto" w:sz="4" w:space="0"/>
              <w:left w:val="nil"/>
              <w:bottom w:val="single" w:color="auto" w:sz="4" w:space="0"/>
              <w:right w:val="single" w:color="auto" w:sz="4" w:space="0"/>
            </w:tcBorders>
            <w:shd w:val="clear" w:color="auto" w:fill="auto"/>
            <w:noWrap/>
            <w:vAlign w:val="bottom"/>
          </w:tcPr>
          <w:p w14:paraId="2BD72EE8">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lang w:eastAsia="zh-CN"/>
              </w:rPr>
            </w:pPr>
            <w:r>
              <w:rPr>
                <w:rFonts w:hint="eastAsia" w:ascii="Times New Roman" w:cs="Times New Roman"/>
                <w:color w:val="auto"/>
                <w:sz w:val="18"/>
                <w:szCs w:val="18"/>
              </w:rPr>
              <w:t>耐腐蚀高性能钢筋混凝土管</w:t>
            </w:r>
          </w:p>
        </w:tc>
        <w:tc>
          <w:tcPr>
            <w:tcW w:w="1627" w:type="pct"/>
            <w:gridSpan w:val="2"/>
            <w:tcBorders>
              <w:top w:val="single" w:color="auto" w:sz="4" w:space="0"/>
              <w:left w:val="nil"/>
              <w:bottom w:val="single" w:color="auto" w:sz="4" w:space="0"/>
              <w:right w:val="single" w:color="auto" w:sz="4" w:space="0"/>
            </w:tcBorders>
            <w:shd w:val="clear" w:color="auto" w:fill="auto"/>
            <w:noWrap/>
            <w:vAlign w:val="bottom"/>
          </w:tcPr>
          <w:p w14:paraId="45E90CB1">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顶进施工用耐腐蚀高性能钢筋混凝土管</w:t>
            </w:r>
            <w:r>
              <w:rPr>
                <w:rFonts w:hint="eastAsia" w:ascii="Times New Roman" w:cs="Times New Roman"/>
                <w:color w:val="auto"/>
                <w:sz w:val="18"/>
                <w:szCs w:val="18"/>
                <w:lang w:eastAsia="zh-CN"/>
              </w:rPr>
              <w:t>（</w:t>
            </w:r>
            <w:r>
              <w:rPr>
                <w:rFonts w:hint="eastAsia" w:ascii="Times New Roman" w:cs="Times New Roman"/>
                <w:color w:val="auto"/>
                <w:sz w:val="18"/>
                <w:szCs w:val="18"/>
                <w:lang w:val="en-US" w:eastAsia="zh-CN"/>
              </w:rPr>
              <w:t>钢承口</w:t>
            </w:r>
            <w:r>
              <w:rPr>
                <w:rFonts w:hint="eastAsia" w:ascii="Times New Roman" w:cs="Times New Roman"/>
                <w:color w:val="auto"/>
                <w:sz w:val="18"/>
                <w:szCs w:val="18"/>
                <w:lang w:eastAsia="zh-CN"/>
              </w:rPr>
              <w:t>）</w:t>
            </w:r>
          </w:p>
        </w:tc>
      </w:tr>
      <w:tr w14:paraId="07638EAC">
        <w:tblPrEx>
          <w:tblCellMar>
            <w:top w:w="0" w:type="dxa"/>
            <w:left w:w="108" w:type="dxa"/>
            <w:bottom w:w="0" w:type="dxa"/>
            <w:right w:w="108" w:type="dxa"/>
          </w:tblCellMar>
        </w:tblPrEx>
        <w:trPr>
          <w:trHeight w:val="390" w:hRule="atLeast"/>
          <w:jc w:val="center"/>
        </w:trPr>
        <w:tc>
          <w:tcPr>
            <w:tcW w:w="1327" w:type="pct"/>
            <w:tcBorders>
              <w:top w:val="nil"/>
              <w:left w:val="single" w:color="auto" w:sz="4" w:space="0"/>
              <w:bottom w:val="single" w:color="auto" w:sz="4" w:space="0"/>
              <w:right w:val="single" w:color="auto" w:sz="4" w:space="0"/>
            </w:tcBorders>
            <w:shd w:val="clear" w:color="auto" w:fill="auto"/>
            <w:noWrap/>
            <w:vAlign w:val="bottom"/>
          </w:tcPr>
          <w:p w14:paraId="04E0E182">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管级别</w:t>
            </w:r>
          </w:p>
        </w:tc>
        <w:tc>
          <w:tcPr>
            <w:tcW w:w="918" w:type="pct"/>
            <w:tcBorders>
              <w:top w:val="nil"/>
              <w:left w:val="nil"/>
              <w:bottom w:val="single" w:color="auto" w:sz="4" w:space="0"/>
              <w:right w:val="single" w:color="auto" w:sz="4" w:space="0"/>
            </w:tcBorders>
            <w:shd w:val="clear" w:color="auto" w:fill="auto"/>
            <w:noWrap/>
            <w:vAlign w:val="center"/>
          </w:tcPr>
          <w:p w14:paraId="1456F2DC">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Ⅱ级</w:t>
            </w:r>
          </w:p>
        </w:tc>
        <w:tc>
          <w:tcPr>
            <w:tcW w:w="1126" w:type="pct"/>
            <w:tcBorders>
              <w:top w:val="nil"/>
              <w:left w:val="nil"/>
              <w:bottom w:val="single" w:color="auto" w:sz="4" w:space="0"/>
              <w:right w:val="single" w:color="auto" w:sz="4" w:space="0"/>
            </w:tcBorders>
            <w:shd w:val="clear" w:color="auto" w:fill="auto"/>
            <w:noWrap/>
            <w:vAlign w:val="center"/>
          </w:tcPr>
          <w:p w14:paraId="371D1741">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Ⅲ级</w:t>
            </w:r>
          </w:p>
        </w:tc>
        <w:tc>
          <w:tcPr>
            <w:tcW w:w="709" w:type="pct"/>
            <w:tcBorders>
              <w:top w:val="nil"/>
              <w:left w:val="nil"/>
              <w:bottom w:val="single" w:color="auto" w:sz="4" w:space="0"/>
              <w:right w:val="single" w:color="auto" w:sz="4" w:space="0"/>
            </w:tcBorders>
            <w:shd w:val="clear" w:color="auto" w:fill="auto"/>
            <w:noWrap/>
            <w:vAlign w:val="center"/>
          </w:tcPr>
          <w:p w14:paraId="2FFAB276">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Ⅱ级</w:t>
            </w:r>
          </w:p>
        </w:tc>
        <w:tc>
          <w:tcPr>
            <w:tcW w:w="918" w:type="pct"/>
            <w:tcBorders>
              <w:top w:val="nil"/>
              <w:left w:val="nil"/>
              <w:bottom w:val="single" w:color="auto" w:sz="4" w:space="0"/>
              <w:right w:val="single" w:color="auto" w:sz="4" w:space="0"/>
            </w:tcBorders>
            <w:shd w:val="clear" w:color="auto" w:fill="auto"/>
            <w:noWrap/>
            <w:vAlign w:val="center"/>
          </w:tcPr>
          <w:p w14:paraId="27A5430D">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Ⅲ级</w:t>
            </w:r>
          </w:p>
        </w:tc>
      </w:tr>
      <w:tr w14:paraId="6A291C01">
        <w:tblPrEx>
          <w:tblCellMar>
            <w:top w:w="0" w:type="dxa"/>
            <w:left w:w="108" w:type="dxa"/>
            <w:bottom w:w="0" w:type="dxa"/>
            <w:right w:w="108" w:type="dxa"/>
          </w:tblCellMar>
        </w:tblPrEx>
        <w:trPr>
          <w:trHeight w:val="417" w:hRule="atLeast"/>
          <w:jc w:val="center"/>
        </w:trPr>
        <w:tc>
          <w:tcPr>
            <w:tcW w:w="1327" w:type="pct"/>
            <w:tcBorders>
              <w:top w:val="nil"/>
              <w:left w:val="single" w:color="auto" w:sz="4" w:space="0"/>
              <w:bottom w:val="single" w:color="auto" w:sz="4" w:space="0"/>
              <w:right w:val="single" w:color="auto" w:sz="4" w:space="0"/>
            </w:tcBorders>
            <w:shd w:val="clear" w:color="auto" w:fill="auto"/>
            <w:noWrap/>
            <w:vAlign w:val="bottom"/>
          </w:tcPr>
          <w:p w14:paraId="31F2E181">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管顶覆土/m</w:t>
            </w:r>
          </w:p>
        </w:tc>
        <w:tc>
          <w:tcPr>
            <w:tcW w:w="918" w:type="pct"/>
            <w:tcBorders>
              <w:top w:val="nil"/>
              <w:left w:val="nil"/>
              <w:bottom w:val="single" w:color="auto" w:sz="4" w:space="0"/>
              <w:right w:val="single" w:color="auto" w:sz="4" w:space="0"/>
            </w:tcBorders>
            <w:shd w:val="clear" w:color="auto" w:fill="auto"/>
            <w:noWrap/>
            <w:vAlign w:val="center"/>
          </w:tcPr>
          <w:p w14:paraId="612B9F06">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3.5</w:t>
            </w:r>
          </w:p>
        </w:tc>
        <w:tc>
          <w:tcPr>
            <w:tcW w:w="1126" w:type="pct"/>
            <w:tcBorders>
              <w:top w:val="nil"/>
              <w:left w:val="nil"/>
              <w:bottom w:val="single" w:color="auto" w:sz="4" w:space="0"/>
              <w:right w:val="single" w:color="auto" w:sz="4" w:space="0"/>
            </w:tcBorders>
            <w:shd w:val="clear" w:color="auto" w:fill="auto"/>
            <w:noWrap/>
            <w:vAlign w:val="center"/>
          </w:tcPr>
          <w:p w14:paraId="3E980803">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5.5</w:t>
            </w:r>
          </w:p>
        </w:tc>
        <w:tc>
          <w:tcPr>
            <w:tcW w:w="709" w:type="pct"/>
            <w:tcBorders>
              <w:top w:val="nil"/>
              <w:left w:val="nil"/>
              <w:bottom w:val="single" w:color="auto" w:sz="4" w:space="0"/>
              <w:right w:val="single" w:color="auto" w:sz="4" w:space="0"/>
            </w:tcBorders>
            <w:shd w:val="clear" w:color="auto" w:fill="auto"/>
            <w:noWrap/>
            <w:vAlign w:val="center"/>
          </w:tcPr>
          <w:p w14:paraId="0D280041">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5</w:t>
            </w:r>
          </w:p>
        </w:tc>
        <w:tc>
          <w:tcPr>
            <w:tcW w:w="918" w:type="pct"/>
            <w:tcBorders>
              <w:top w:val="nil"/>
              <w:left w:val="nil"/>
              <w:bottom w:val="single" w:color="auto" w:sz="4" w:space="0"/>
              <w:right w:val="single" w:color="auto" w:sz="4" w:space="0"/>
            </w:tcBorders>
            <w:shd w:val="clear" w:color="auto" w:fill="auto"/>
            <w:noWrap/>
            <w:vAlign w:val="center"/>
          </w:tcPr>
          <w:p w14:paraId="24C84897">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8</w:t>
            </w:r>
          </w:p>
        </w:tc>
      </w:tr>
      <w:tr w14:paraId="746C4DCF">
        <w:tblPrEx>
          <w:tblCellMar>
            <w:top w:w="0" w:type="dxa"/>
            <w:left w:w="108" w:type="dxa"/>
            <w:bottom w:w="0" w:type="dxa"/>
            <w:right w:w="108" w:type="dxa"/>
          </w:tblCellMar>
        </w:tblPrEx>
        <w:trPr>
          <w:trHeight w:val="422" w:hRule="atLeast"/>
          <w:jc w:val="center"/>
        </w:trPr>
        <w:tc>
          <w:tcPr>
            <w:tcW w:w="1327" w:type="pct"/>
            <w:tcBorders>
              <w:top w:val="nil"/>
              <w:left w:val="single" w:color="auto" w:sz="4" w:space="0"/>
              <w:bottom w:val="single" w:color="auto" w:sz="4" w:space="0"/>
              <w:right w:val="single" w:color="auto" w:sz="4" w:space="0"/>
            </w:tcBorders>
            <w:shd w:val="clear" w:color="auto" w:fill="auto"/>
            <w:noWrap/>
            <w:vAlign w:val="bottom"/>
          </w:tcPr>
          <w:p w14:paraId="74889566">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地面荷载/kN/m</w:t>
            </w:r>
            <w:r>
              <w:rPr>
                <w:rFonts w:hint="eastAsia" w:ascii="Times New Roman" w:cs="Times New Roman"/>
                <w:color w:val="auto"/>
                <w:sz w:val="18"/>
                <w:szCs w:val="18"/>
                <w:vertAlign w:val="superscript"/>
              </w:rPr>
              <w:t>2</w:t>
            </w:r>
          </w:p>
        </w:tc>
        <w:tc>
          <w:tcPr>
            <w:tcW w:w="3672" w:type="pct"/>
            <w:gridSpan w:val="4"/>
            <w:tcBorders>
              <w:top w:val="single" w:color="auto" w:sz="4" w:space="0"/>
              <w:left w:val="nil"/>
              <w:bottom w:val="single" w:color="auto" w:sz="4" w:space="0"/>
              <w:right w:val="single" w:color="auto" w:sz="4" w:space="0"/>
            </w:tcBorders>
            <w:shd w:val="clear" w:color="auto" w:fill="auto"/>
            <w:noWrap/>
            <w:vAlign w:val="center"/>
          </w:tcPr>
          <w:p w14:paraId="62811E2B">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10</w:t>
            </w:r>
          </w:p>
        </w:tc>
      </w:tr>
      <w:tr w14:paraId="113B4CFF">
        <w:tblPrEx>
          <w:tblCellMar>
            <w:top w:w="0" w:type="dxa"/>
            <w:left w:w="108" w:type="dxa"/>
            <w:bottom w:w="0" w:type="dxa"/>
            <w:right w:w="108" w:type="dxa"/>
          </w:tblCellMar>
        </w:tblPrEx>
        <w:trPr>
          <w:trHeight w:val="388" w:hRule="atLeast"/>
          <w:jc w:val="center"/>
        </w:trPr>
        <w:tc>
          <w:tcPr>
            <w:tcW w:w="1327" w:type="pct"/>
            <w:tcBorders>
              <w:top w:val="nil"/>
              <w:left w:val="single" w:color="auto" w:sz="4" w:space="0"/>
              <w:bottom w:val="single" w:color="auto" w:sz="4" w:space="0"/>
              <w:right w:val="single" w:color="auto" w:sz="4" w:space="0"/>
            </w:tcBorders>
            <w:shd w:val="clear" w:color="auto" w:fill="auto"/>
            <w:noWrap/>
            <w:vAlign w:val="bottom"/>
          </w:tcPr>
          <w:p w14:paraId="245E3BC2">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基础形式</w:t>
            </w:r>
          </w:p>
        </w:tc>
        <w:tc>
          <w:tcPr>
            <w:tcW w:w="2044" w:type="pct"/>
            <w:gridSpan w:val="2"/>
            <w:tcBorders>
              <w:top w:val="single" w:color="auto" w:sz="4" w:space="0"/>
              <w:left w:val="nil"/>
              <w:bottom w:val="single" w:color="auto" w:sz="4" w:space="0"/>
              <w:right w:val="single" w:color="auto" w:sz="4" w:space="0"/>
            </w:tcBorders>
            <w:shd w:val="clear" w:color="auto" w:fill="auto"/>
            <w:noWrap/>
            <w:vAlign w:val="center"/>
          </w:tcPr>
          <w:p w14:paraId="30E43380">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90°砂石基础</w:t>
            </w:r>
          </w:p>
        </w:tc>
        <w:tc>
          <w:tcPr>
            <w:tcW w:w="1627" w:type="pct"/>
            <w:gridSpan w:val="2"/>
            <w:tcBorders>
              <w:top w:val="single" w:color="auto" w:sz="4" w:space="0"/>
              <w:left w:val="nil"/>
              <w:bottom w:val="single" w:color="auto" w:sz="4" w:space="0"/>
              <w:right w:val="single" w:color="auto" w:sz="4" w:space="0"/>
            </w:tcBorders>
            <w:shd w:val="clear" w:color="auto" w:fill="auto"/>
            <w:noWrap/>
            <w:vAlign w:val="center"/>
          </w:tcPr>
          <w:p w14:paraId="0BCCBC83">
            <w:pPr>
              <w:pStyle w:val="44"/>
              <w:keepNext w:val="0"/>
              <w:keepLines w:val="0"/>
              <w:widowControl/>
              <w:numPr>
                <w:ilvl w:val="0"/>
                <w:numId w:val="0"/>
              </w:numPr>
              <w:suppressLineNumbers w:val="0"/>
              <w:spacing w:before="0" w:beforeLines="0" w:beforeAutospacing="0" w:after="0" w:afterLines="0" w:afterAutospacing="0"/>
              <w:ind w:right="0"/>
              <w:jc w:val="center"/>
              <w:rPr>
                <w:rFonts w:hint="eastAsia" w:ascii="Times New Roman" w:cs="Times New Roman"/>
                <w:color w:val="auto"/>
                <w:sz w:val="18"/>
                <w:szCs w:val="18"/>
              </w:rPr>
            </w:pPr>
            <w:r>
              <w:rPr>
                <w:rFonts w:hint="eastAsia" w:ascii="Times New Roman" w:cs="Times New Roman"/>
                <w:color w:val="auto"/>
                <w:sz w:val="18"/>
                <w:szCs w:val="18"/>
              </w:rPr>
              <w:t>120°土弧基础</w:t>
            </w:r>
          </w:p>
        </w:tc>
      </w:tr>
    </w:tbl>
    <w:p w14:paraId="32AA5947">
      <w:pPr>
        <w:ind w:firstLine="420"/>
        <w:rPr>
          <w:color w:val="auto"/>
        </w:rPr>
      </w:pPr>
    </w:p>
    <w:p w14:paraId="769E5240">
      <w:pPr>
        <w:ind w:firstLine="420"/>
        <w:rPr>
          <w:color w:val="auto"/>
        </w:rPr>
      </w:pPr>
      <w:r>
        <w:rPr>
          <w:rFonts w:hint="eastAsia" w:ascii="黑体" w:hAnsi="黑体" w:eastAsia="黑体"/>
          <w:color w:val="auto"/>
          <w:szCs w:val="21"/>
          <w:lang w:val="en-US" w:eastAsia="zh-CN"/>
        </w:rPr>
        <w:t>C</w:t>
      </w:r>
      <w:r>
        <w:rPr>
          <w:rFonts w:ascii="黑体" w:hAnsi="黑体" w:eastAsia="黑体"/>
          <w:color w:val="auto"/>
          <w:szCs w:val="21"/>
        </w:rPr>
        <w:t>.2</w:t>
      </w:r>
      <w:r>
        <w:rPr>
          <w:rFonts w:hint="eastAsia" w:ascii="黑体" w:hAnsi="黑体" w:eastAsia="黑体"/>
          <w:color w:val="auto"/>
          <w:szCs w:val="21"/>
          <w:lang w:val="en-US" w:eastAsia="zh-CN"/>
        </w:rPr>
        <w:t>配筋表</w:t>
      </w:r>
      <w:r>
        <w:rPr>
          <w:rFonts w:hint="eastAsia" w:ascii="黑体" w:hAnsi="黑体" w:eastAsia="黑体"/>
          <w:color w:val="auto"/>
          <w:szCs w:val="21"/>
        </w:rPr>
        <w:t>：</w:t>
      </w:r>
    </w:p>
    <w:p w14:paraId="7B31BCAD">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表C.2 管节配筋（Ⅱ级）</w:t>
      </w:r>
    </w:p>
    <w:p w14:paraId="47A75C48">
      <w:pPr>
        <w:pStyle w:val="28"/>
        <w:ind w:firstLine="402"/>
        <w:jc w:val="right"/>
        <w:rPr>
          <w:rFonts w:hint="default" w:ascii="黑体" w:hAnsi="黑体" w:eastAsia="黑体" w:cs="黑体"/>
          <w:b w:val="0"/>
          <w:bCs w:val="0"/>
          <w:color w:val="auto"/>
          <w:sz w:val="21"/>
          <w:szCs w:val="21"/>
          <w:lang w:val="en-US" w:eastAsia="zh-CN"/>
        </w:rPr>
      </w:pPr>
      <w:r>
        <w:rPr>
          <w:rFonts w:hint="eastAsia" w:ascii="黑体" w:hAnsi="黑体" w:eastAsia="黑体" w:cs="黑体"/>
          <w:b w:val="0"/>
          <w:bCs w:val="0"/>
          <w:color w:val="auto"/>
          <w:sz w:val="18"/>
          <w:szCs w:val="18"/>
          <w:lang w:val="en-US" w:eastAsia="zh-CN"/>
        </w:rPr>
        <w:t>管节配筋计算长度  每米</w:t>
      </w:r>
    </w:p>
    <w:tbl>
      <w:tblPr>
        <w:tblStyle w:val="1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3"/>
        <w:gridCol w:w="1286"/>
        <w:gridCol w:w="873"/>
        <w:gridCol w:w="874"/>
        <w:gridCol w:w="873"/>
        <w:gridCol w:w="876"/>
        <w:gridCol w:w="873"/>
        <w:gridCol w:w="874"/>
        <w:gridCol w:w="873"/>
        <w:gridCol w:w="882"/>
      </w:tblGrid>
      <w:tr w14:paraId="5CDED4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671" w:type="pct"/>
            <w:vMerge w:val="restart"/>
            <w:shd w:val="clear" w:color="auto" w:fill="FFFFFF"/>
            <w:vAlign w:val="center"/>
          </w:tcPr>
          <w:p w14:paraId="3E61C149">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公称内径</w:t>
            </w:r>
          </w:p>
          <w:p w14:paraId="7929C293">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672" w:type="pct"/>
            <w:vMerge w:val="restart"/>
            <w:shd w:val="clear" w:color="auto" w:fill="FFFFFF"/>
            <w:vAlign w:val="center"/>
          </w:tcPr>
          <w:p w14:paraId="2EBC704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设计壁厚</w:t>
            </w:r>
          </w:p>
          <w:p w14:paraId="2837E70F">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eastAsia"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1827" w:type="pct"/>
            <w:gridSpan w:val="4"/>
            <w:shd w:val="clear" w:color="auto" w:fill="FFFFFF"/>
            <w:vAlign w:val="center"/>
          </w:tcPr>
          <w:p w14:paraId="472382B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环向</w:t>
            </w:r>
            <w:r>
              <w:rPr>
                <w:rFonts w:hint="default" w:ascii="Times New Roman" w:hAnsi="Times New Roman" w:cs="Times New Roman"/>
                <w:color w:val="auto"/>
                <w:kern w:val="0"/>
                <w:szCs w:val="21"/>
                <w:lang w:val="en-US" w:eastAsia="zh-CN"/>
              </w:rPr>
              <w:t>筋</w:t>
            </w:r>
          </w:p>
        </w:tc>
        <w:tc>
          <w:tcPr>
            <w:tcW w:w="1827" w:type="pct"/>
            <w:gridSpan w:val="4"/>
            <w:shd w:val="clear" w:color="auto" w:fill="FFFFFF"/>
            <w:vAlign w:val="center"/>
          </w:tcPr>
          <w:p w14:paraId="17D3F82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纵向</w:t>
            </w:r>
            <w:r>
              <w:rPr>
                <w:rFonts w:hint="default" w:ascii="Times New Roman" w:hAnsi="Times New Roman" w:cs="Times New Roman"/>
                <w:color w:val="auto"/>
                <w:kern w:val="0"/>
                <w:szCs w:val="21"/>
                <w:lang w:val="en-US" w:eastAsia="zh-CN"/>
              </w:rPr>
              <w:t>筋</w:t>
            </w:r>
          </w:p>
        </w:tc>
      </w:tr>
      <w:tr w14:paraId="6FBF2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trPr>
        <w:tc>
          <w:tcPr>
            <w:tcW w:w="671" w:type="pct"/>
            <w:vMerge w:val="continue"/>
            <w:shd w:val="clear" w:color="auto" w:fill="FFFFFF"/>
            <w:vAlign w:val="center"/>
          </w:tcPr>
          <w:p w14:paraId="06C92CCA">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672" w:type="pct"/>
            <w:vMerge w:val="continue"/>
            <w:shd w:val="clear" w:color="auto" w:fill="FFFFFF"/>
            <w:vAlign w:val="center"/>
          </w:tcPr>
          <w:p w14:paraId="16CB5B3E">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913" w:type="pct"/>
            <w:gridSpan w:val="2"/>
            <w:shd w:val="clear" w:color="auto" w:fill="FFFFFF"/>
            <w:vAlign w:val="center"/>
          </w:tcPr>
          <w:p w14:paraId="3421EE2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914" w:type="pct"/>
            <w:gridSpan w:val="2"/>
            <w:shd w:val="clear" w:color="auto" w:fill="FFFFFF"/>
            <w:vAlign w:val="center"/>
          </w:tcPr>
          <w:p w14:paraId="1D03B42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c>
          <w:tcPr>
            <w:tcW w:w="913" w:type="pct"/>
            <w:gridSpan w:val="2"/>
            <w:shd w:val="clear" w:color="auto" w:fill="FFFFFF"/>
            <w:vAlign w:val="center"/>
          </w:tcPr>
          <w:p w14:paraId="003747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914" w:type="pct"/>
            <w:gridSpan w:val="2"/>
            <w:shd w:val="clear" w:color="auto" w:fill="FFFFFF"/>
            <w:vAlign w:val="center"/>
          </w:tcPr>
          <w:p w14:paraId="39A8C6A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r>
      <w:tr w14:paraId="3D279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671" w:type="pct"/>
            <w:vMerge w:val="continue"/>
            <w:shd w:val="clear" w:color="auto" w:fill="FFFFFF"/>
            <w:vAlign w:val="center"/>
          </w:tcPr>
          <w:p w14:paraId="49335F12">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eastAsia" w:ascii="Times New Roman" w:hAnsi="Times New Roman" w:eastAsia="宋体" w:cs="Times New Roman"/>
                <w:color w:val="auto"/>
                <w:kern w:val="0"/>
                <w:szCs w:val="21"/>
                <w:lang w:eastAsia="zh-CN"/>
              </w:rPr>
            </w:pPr>
          </w:p>
        </w:tc>
        <w:tc>
          <w:tcPr>
            <w:tcW w:w="672" w:type="pct"/>
            <w:vMerge w:val="continue"/>
            <w:shd w:val="clear" w:color="auto" w:fill="FFFFFF"/>
            <w:vAlign w:val="center"/>
          </w:tcPr>
          <w:p w14:paraId="70A6720C">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eastAsia" w:ascii="Times New Roman" w:hAnsi="Times New Roman" w:eastAsia="宋体" w:cs="Times New Roman"/>
                <w:color w:val="auto"/>
                <w:kern w:val="0"/>
                <w:szCs w:val="21"/>
                <w:lang w:eastAsia="zh-CN"/>
              </w:rPr>
            </w:pPr>
          </w:p>
        </w:tc>
        <w:tc>
          <w:tcPr>
            <w:tcW w:w="456" w:type="pct"/>
            <w:shd w:val="clear" w:color="auto" w:fill="FFFFFF"/>
            <w:vAlign w:val="center"/>
          </w:tcPr>
          <w:p w14:paraId="4A7FEF1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033FEBA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57" w:type="pct"/>
            <w:shd w:val="clear" w:color="auto" w:fill="FFFFFF"/>
            <w:vAlign w:val="center"/>
          </w:tcPr>
          <w:p w14:paraId="474E04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1D99AE4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环</w:t>
            </w:r>
          </w:p>
        </w:tc>
        <w:tc>
          <w:tcPr>
            <w:tcW w:w="456" w:type="pct"/>
            <w:shd w:val="clear" w:color="auto" w:fill="FFFFFF"/>
            <w:vAlign w:val="center"/>
          </w:tcPr>
          <w:p w14:paraId="5009964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16792D5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58" w:type="pct"/>
            <w:shd w:val="clear" w:color="auto" w:fill="FFFFFF"/>
            <w:vAlign w:val="center"/>
          </w:tcPr>
          <w:p w14:paraId="2DC232B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28A8F2C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环</w:t>
            </w:r>
          </w:p>
        </w:tc>
        <w:tc>
          <w:tcPr>
            <w:tcW w:w="456" w:type="pct"/>
            <w:shd w:val="clear" w:color="auto" w:fill="FFFFFF"/>
            <w:vAlign w:val="center"/>
          </w:tcPr>
          <w:p w14:paraId="5C04D90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7665256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57" w:type="pct"/>
            <w:shd w:val="clear" w:color="auto" w:fill="FFFFFF"/>
            <w:vAlign w:val="center"/>
          </w:tcPr>
          <w:p w14:paraId="61F9A00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64EAF89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c>
          <w:tcPr>
            <w:tcW w:w="456" w:type="pct"/>
            <w:shd w:val="clear" w:color="auto" w:fill="FFFFFF"/>
            <w:vAlign w:val="center"/>
          </w:tcPr>
          <w:p w14:paraId="414FC31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176E8E2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mm</w:t>
            </w:r>
          </w:p>
        </w:tc>
        <w:tc>
          <w:tcPr>
            <w:tcW w:w="458" w:type="pct"/>
            <w:shd w:val="clear" w:color="auto" w:fill="FFFFFF"/>
            <w:vAlign w:val="center"/>
          </w:tcPr>
          <w:p w14:paraId="3A3319E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7FE180B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r>
      <w:tr w14:paraId="4B989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656C863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300</w:t>
            </w:r>
          </w:p>
        </w:tc>
        <w:tc>
          <w:tcPr>
            <w:tcW w:w="672" w:type="pct"/>
            <w:shd w:val="clear" w:color="auto" w:fill="FFFFFF"/>
            <w:vAlign w:val="center"/>
          </w:tcPr>
          <w:p w14:paraId="56D568E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456" w:type="pct"/>
            <w:shd w:val="clear" w:color="auto" w:fill="FFFFFF"/>
            <w:vAlign w:val="center"/>
          </w:tcPr>
          <w:p w14:paraId="1CC3301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6FD2D8C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9.0</w:t>
            </w:r>
          </w:p>
        </w:tc>
        <w:tc>
          <w:tcPr>
            <w:tcW w:w="456" w:type="pct"/>
            <w:shd w:val="clear" w:color="auto" w:fill="FFFFFF"/>
            <w:vAlign w:val="center"/>
          </w:tcPr>
          <w:p w14:paraId="18BDF2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2B8509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325D733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75A7AF8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873" w:type="dxa"/>
            <w:shd w:val="clear" w:color="auto" w:fill="FFFFFF"/>
            <w:vAlign w:val="center"/>
          </w:tcPr>
          <w:p w14:paraId="338ED2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33B74A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36F1A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07F8C1B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400</w:t>
            </w:r>
          </w:p>
        </w:tc>
        <w:tc>
          <w:tcPr>
            <w:tcW w:w="672" w:type="pct"/>
            <w:shd w:val="clear" w:color="auto" w:fill="FFFFFF"/>
            <w:vAlign w:val="center"/>
          </w:tcPr>
          <w:p w14:paraId="5D8BD09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456" w:type="pct"/>
            <w:shd w:val="clear" w:color="auto" w:fill="FFFFFF"/>
            <w:vAlign w:val="center"/>
          </w:tcPr>
          <w:p w14:paraId="07781D4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229A728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14.6</w:t>
            </w:r>
          </w:p>
        </w:tc>
        <w:tc>
          <w:tcPr>
            <w:tcW w:w="456" w:type="pct"/>
            <w:shd w:val="clear" w:color="auto" w:fill="FFFFFF"/>
            <w:vAlign w:val="center"/>
          </w:tcPr>
          <w:p w14:paraId="5449CB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3771AC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541E66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3E0B9A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873" w:type="dxa"/>
            <w:shd w:val="clear" w:color="auto" w:fill="FFFFFF"/>
            <w:vAlign w:val="center"/>
          </w:tcPr>
          <w:p w14:paraId="17A001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6349D8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557C1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7DCE71C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500</w:t>
            </w:r>
          </w:p>
        </w:tc>
        <w:tc>
          <w:tcPr>
            <w:tcW w:w="672" w:type="pct"/>
            <w:shd w:val="clear" w:color="auto" w:fill="FFFFFF"/>
            <w:vAlign w:val="center"/>
          </w:tcPr>
          <w:p w14:paraId="2EF4A8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w:t>
            </w:r>
          </w:p>
        </w:tc>
        <w:tc>
          <w:tcPr>
            <w:tcW w:w="456" w:type="pct"/>
            <w:shd w:val="clear" w:color="auto" w:fill="FFFFFF"/>
            <w:vAlign w:val="center"/>
          </w:tcPr>
          <w:p w14:paraId="3F792A9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09F0E0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20.3</w:t>
            </w:r>
          </w:p>
        </w:tc>
        <w:tc>
          <w:tcPr>
            <w:tcW w:w="456" w:type="pct"/>
            <w:shd w:val="clear" w:color="auto" w:fill="FFFFFF"/>
            <w:vAlign w:val="center"/>
          </w:tcPr>
          <w:p w14:paraId="383304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240F3F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408F4C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04BAFD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873" w:type="dxa"/>
            <w:shd w:val="clear" w:color="auto" w:fill="FFFFFF"/>
            <w:vAlign w:val="center"/>
          </w:tcPr>
          <w:p w14:paraId="351D9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0CBA7F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417D4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458D11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600</w:t>
            </w:r>
          </w:p>
        </w:tc>
        <w:tc>
          <w:tcPr>
            <w:tcW w:w="672" w:type="pct"/>
            <w:shd w:val="clear" w:color="auto" w:fill="FFFFFF"/>
            <w:vAlign w:val="center"/>
          </w:tcPr>
          <w:p w14:paraId="0EB24EB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456" w:type="pct"/>
            <w:shd w:val="clear" w:color="auto" w:fill="FFFFFF"/>
            <w:vAlign w:val="center"/>
          </w:tcPr>
          <w:p w14:paraId="19F2FF5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7477E5B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17.1</w:t>
            </w:r>
          </w:p>
        </w:tc>
        <w:tc>
          <w:tcPr>
            <w:tcW w:w="456" w:type="pct"/>
            <w:shd w:val="clear" w:color="auto" w:fill="FFFFFF"/>
            <w:vAlign w:val="center"/>
          </w:tcPr>
          <w:p w14:paraId="3BC370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Times New Roman" w:hAnsi="Times New Roman" w:eastAsia="宋体" w:cs="Times New Roman"/>
                <w:color w:val="auto"/>
                <w:kern w:val="0"/>
                <w:szCs w:val="21"/>
                <w:lang w:val="en-US" w:eastAsia="zh-CN"/>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671902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7C7F097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28551F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873" w:type="dxa"/>
            <w:shd w:val="clear" w:color="auto" w:fill="FFFFFF"/>
            <w:vAlign w:val="center"/>
          </w:tcPr>
          <w:p w14:paraId="27FD1D4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742432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6D576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671" w:type="pct"/>
            <w:shd w:val="clear" w:color="auto" w:fill="FFFFFF"/>
            <w:vAlign w:val="center"/>
          </w:tcPr>
          <w:p w14:paraId="41DCAFE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700</w:t>
            </w:r>
          </w:p>
        </w:tc>
        <w:tc>
          <w:tcPr>
            <w:tcW w:w="672" w:type="pct"/>
            <w:shd w:val="clear" w:color="auto" w:fill="FFFFFF"/>
            <w:vAlign w:val="center"/>
          </w:tcPr>
          <w:p w14:paraId="4D9E326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456" w:type="pct"/>
            <w:shd w:val="clear" w:color="auto" w:fill="FFFFFF"/>
            <w:vAlign w:val="center"/>
          </w:tcPr>
          <w:p w14:paraId="4B56752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20DDF34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w:t>
            </w:r>
          </w:p>
        </w:tc>
        <w:tc>
          <w:tcPr>
            <w:tcW w:w="456" w:type="pct"/>
            <w:shd w:val="clear" w:color="auto" w:fill="FFFFFF"/>
            <w:vAlign w:val="center"/>
          </w:tcPr>
          <w:p w14:paraId="266034E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7417D7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7B49F4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20039F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873" w:type="dxa"/>
            <w:shd w:val="clear" w:color="auto" w:fill="FFFFFF"/>
            <w:vAlign w:val="center"/>
          </w:tcPr>
          <w:p w14:paraId="69455A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045A3A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3C42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1" w:hRule="atLeast"/>
        </w:trPr>
        <w:tc>
          <w:tcPr>
            <w:tcW w:w="671" w:type="pct"/>
            <w:shd w:val="clear" w:color="auto" w:fill="FFFFFF"/>
            <w:vAlign w:val="center"/>
          </w:tcPr>
          <w:p w14:paraId="27D6059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800</w:t>
            </w:r>
          </w:p>
        </w:tc>
        <w:tc>
          <w:tcPr>
            <w:tcW w:w="672" w:type="pct"/>
            <w:shd w:val="clear" w:color="auto" w:fill="FFFFFF"/>
            <w:vAlign w:val="center"/>
          </w:tcPr>
          <w:p w14:paraId="09857F2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80</w:t>
            </w:r>
          </w:p>
        </w:tc>
        <w:tc>
          <w:tcPr>
            <w:tcW w:w="456" w:type="pct"/>
            <w:shd w:val="clear" w:color="auto" w:fill="FFFFFF"/>
            <w:vAlign w:val="center"/>
          </w:tcPr>
          <w:p w14:paraId="057568E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09D34B0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16.2</w:t>
            </w:r>
          </w:p>
        </w:tc>
        <w:tc>
          <w:tcPr>
            <w:tcW w:w="456" w:type="pct"/>
            <w:shd w:val="clear" w:color="auto" w:fill="FFFFFF"/>
            <w:vAlign w:val="center"/>
          </w:tcPr>
          <w:p w14:paraId="04A898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3D8D15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5A22CC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7F9EDD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873" w:type="dxa"/>
            <w:shd w:val="clear" w:color="auto" w:fill="FFFFFF"/>
            <w:vAlign w:val="center"/>
          </w:tcPr>
          <w:p w14:paraId="235A42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5957761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05DE9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7302095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900</w:t>
            </w:r>
          </w:p>
        </w:tc>
        <w:tc>
          <w:tcPr>
            <w:tcW w:w="672" w:type="pct"/>
            <w:shd w:val="clear" w:color="auto" w:fill="FFFFFF"/>
            <w:vAlign w:val="center"/>
          </w:tcPr>
          <w:p w14:paraId="3356A69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90</w:t>
            </w:r>
          </w:p>
        </w:tc>
        <w:tc>
          <w:tcPr>
            <w:tcW w:w="456" w:type="pct"/>
            <w:shd w:val="clear" w:color="auto" w:fill="FFFFFF"/>
            <w:vAlign w:val="center"/>
          </w:tcPr>
          <w:p w14:paraId="14B92E2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32B350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18.5</w:t>
            </w:r>
          </w:p>
        </w:tc>
        <w:tc>
          <w:tcPr>
            <w:tcW w:w="456" w:type="pct"/>
            <w:shd w:val="clear" w:color="auto" w:fill="FFFFFF"/>
            <w:vAlign w:val="center"/>
          </w:tcPr>
          <w:p w14:paraId="22E9EA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8" w:type="pct"/>
            <w:shd w:val="clear" w:color="auto" w:fill="FFFFFF"/>
            <w:vAlign w:val="center"/>
          </w:tcPr>
          <w:p w14:paraId="4AC8A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shd w:val="clear" w:color="auto" w:fill="FFFFFF"/>
            <w:vAlign w:val="center"/>
          </w:tcPr>
          <w:p w14:paraId="75F548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614C3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873" w:type="dxa"/>
            <w:shd w:val="clear" w:color="auto" w:fill="FFFFFF"/>
            <w:vAlign w:val="center"/>
          </w:tcPr>
          <w:p w14:paraId="34F510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4"/>
                <w:lang w:val="en-US" w:eastAsia="zh-CN" w:bidi="ar"/>
              </w:rPr>
              <w:t>—</w:t>
            </w:r>
          </w:p>
        </w:tc>
        <w:tc>
          <w:tcPr>
            <w:tcW w:w="882" w:type="dxa"/>
            <w:shd w:val="clear" w:color="auto" w:fill="FFFFFF"/>
            <w:vAlign w:val="center"/>
          </w:tcPr>
          <w:p w14:paraId="7BE70B2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2"/>
                <w:sz w:val="21"/>
                <w:szCs w:val="24"/>
                <w:lang w:val="en-US" w:eastAsia="zh-CN" w:bidi="ar"/>
              </w:rPr>
              <w:t>—</w:t>
            </w:r>
          </w:p>
        </w:tc>
      </w:tr>
      <w:tr w14:paraId="40DC0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1D2A16A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1000</w:t>
            </w:r>
          </w:p>
        </w:tc>
        <w:tc>
          <w:tcPr>
            <w:tcW w:w="672" w:type="pct"/>
            <w:shd w:val="clear" w:color="auto" w:fill="FFFFFF"/>
            <w:vAlign w:val="center"/>
          </w:tcPr>
          <w:p w14:paraId="55B100E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w:t>
            </w:r>
          </w:p>
        </w:tc>
        <w:tc>
          <w:tcPr>
            <w:tcW w:w="456" w:type="pct"/>
            <w:shd w:val="clear" w:color="auto" w:fill="FFFFFF"/>
            <w:vAlign w:val="center"/>
          </w:tcPr>
          <w:p w14:paraId="1450D5B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28CDBBF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23.0</w:t>
            </w:r>
          </w:p>
        </w:tc>
        <w:tc>
          <w:tcPr>
            <w:tcW w:w="456" w:type="pct"/>
            <w:shd w:val="clear" w:color="auto" w:fill="FFFFFF"/>
            <w:vAlign w:val="center"/>
          </w:tcPr>
          <w:p w14:paraId="320823E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8" w:type="pct"/>
            <w:shd w:val="clear" w:color="auto" w:fill="FFFFFF"/>
            <w:vAlign w:val="center"/>
          </w:tcPr>
          <w:p w14:paraId="2D1DAA6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15.4</w:t>
            </w:r>
          </w:p>
        </w:tc>
        <w:tc>
          <w:tcPr>
            <w:tcW w:w="456" w:type="pct"/>
            <w:shd w:val="clear" w:color="auto" w:fill="FFFFFF"/>
            <w:vAlign w:val="center"/>
          </w:tcPr>
          <w:p w14:paraId="1F3FE31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7" w:type="pct"/>
            <w:shd w:val="clear" w:color="auto" w:fill="FFFFFF"/>
            <w:vAlign w:val="center"/>
          </w:tcPr>
          <w:p w14:paraId="0807AD6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6" w:type="pct"/>
            <w:shd w:val="clear" w:color="auto" w:fill="FFFFFF"/>
            <w:vAlign w:val="center"/>
          </w:tcPr>
          <w:p w14:paraId="7C260E1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458" w:type="pct"/>
            <w:shd w:val="clear" w:color="auto" w:fill="FFFFFF"/>
            <w:vAlign w:val="center"/>
          </w:tcPr>
          <w:p w14:paraId="7BCFC57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69F30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596D263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1100</w:t>
            </w:r>
          </w:p>
        </w:tc>
        <w:tc>
          <w:tcPr>
            <w:tcW w:w="672" w:type="pct"/>
            <w:shd w:val="clear" w:color="auto" w:fill="FFFFFF"/>
            <w:vAlign w:val="center"/>
          </w:tcPr>
          <w:p w14:paraId="74BAE29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110</w:t>
            </w:r>
          </w:p>
        </w:tc>
        <w:tc>
          <w:tcPr>
            <w:tcW w:w="456" w:type="pct"/>
            <w:shd w:val="clear" w:color="auto" w:fill="FFFFFF"/>
            <w:vAlign w:val="center"/>
          </w:tcPr>
          <w:p w14:paraId="64A8F1D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7F57CDD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17.6</w:t>
            </w:r>
          </w:p>
        </w:tc>
        <w:tc>
          <w:tcPr>
            <w:tcW w:w="456" w:type="pct"/>
            <w:shd w:val="clear" w:color="auto" w:fill="FFFFFF"/>
            <w:vAlign w:val="center"/>
          </w:tcPr>
          <w:p w14:paraId="751D266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0B21922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11.7</w:t>
            </w:r>
          </w:p>
        </w:tc>
        <w:tc>
          <w:tcPr>
            <w:tcW w:w="456" w:type="pct"/>
            <w:shd w:val="clear" w:color="auto" w:fill="FFFFFF"/>
            <w:vAlign w:val="center"/>
          </w:tcPr>
          <w:p w14:paraId="2C37F45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2B87AEE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6" w:type="pct"/>
            <w:shd w:val="clear" w:color="auto" w:fill="FFFFFF"/>
            <w:vAlign w:val="center"/>
          </w:tcPr>
          <w:p w14:paraId="3970676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8" w:type="pct"/>
            <w:shd w:val="clear" w:color="auto" w:fill="FFFFFF"/>
            <w:vAlign w:val="center"/>
          </w:tcPr>
          <w:p w14:paraId="1110D1A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62DD3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0B111F0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1200</w:t>
            </w:r>
          </w:p>
        </w:tc>
        <w:tc>
          <w:tcPr>
            <w:tcW w:w="672" w:type="pct"/>
            <w:shd w:val="clear" w:color="auto" w:fill="FFFFFF"/>
            <w:vAlign w:val="center"/>
          </w:tcPr>
          <w:p w14:paraId="3E0EC0A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456" w:type="pct"/>
            <w:shd w:val="clear" w:color="auto" w:fill="FFFFFF"/>
            <w:vAlign w:val="center"/>
          </w:tcPr>
          <w:p w14:paraId="026BCBA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184B615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18.9</w:t>
            </w:r>
          </w:p>
        </w:tc>
        <w:tc>
          <w:tcPr>
            <w:tcW w:w="456" w:type="pct"/>
            <w:shd w:val="clear" w:color="auto" w:fill="FFFFFF"/>
            <w:vAlign w:val="center"/>
          </w:tcPr>
          <w:p w14:paraId="3364FEE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312288A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12.6</w:t>
            </w:r>
          </w:p>
        </w:tc>
        <w:tc>
          <w:tcPr>
            <w:tcW w:w="456" w:type="pct"/>
            <w:shd w:val="clear" w:color="auto" w:fill="FFFFFF"/>
            <w:vAlign w:val="center"/>
          </w:tcPr>
          <w:p w14:paraId="001BAD5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6CA3AA8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6" w:type="pct"/>
            <w:shd w:val="clear" w:color="auto" w:fill="FFFFFF"/>
            <w:vAlign w:val="center"/>
          </w:tcPr>
          <w:p w14:paraId="12208EB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8" w:type="pct"/>
            <w:shd w:val="clear" w:color="auto" w:fill="FFFFFF"/>
            <w:vAlign w:val="center"/>
          </w:tcPr>
          <w:p w14:paraId="55AD3BE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2FEA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1287E49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1350</w:t>
            </w:r>
          </w:p>
        </w:tc>
        <w:tc>
          <w:tcPr>
            <w:tcW w:w="672" w:type="pct"/>
            <w:shd w:val="clear" w:color="auto" w:fill="FFFFFF"/>
            <w:vAlign w:val="center"/>
          </w:tcPr>
          <w:p w14:paraId="29BB4CF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w:t>
            </w:r>
          </w:p>
        </w:tc>
        <w:tc>
          <w:tcPr>
            <w:tcW w:w="456" w:type="pct"/>
            <w:shd w:val="clear" w:color="auto" w:fill="FFFFFF"/>
            <w:vAlign w:val="center"/>
          </w:tcPr>
          <w:p w14:paraId="6BBCBAD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0F07077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21.0</w:t>
            </w:r>
          </w:p>
        </w:tc>
        <w:tc>
          <w:tcPr>
            <w:tcW w:w="456" w:type="pct"/>
            <w:shd w:val="clear" w:color="auto" w:fill="FFFFFF"/>
            <w:vAlign w:val="center"/>
          </w:tcPr>
          <w:p w14:paraId="28F3948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581F6C1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w:t>
            </w:r>
          </w:p>
        </w:tc>
        <w:tc>
          <w:tcPr>
            <w:tcW w:w="456" w:type="pct"/>
            <w:shd w:val="clear" w:color="auto" w:fill="FFFFFF"/>
            <w:vAlign w:val="center"/>
          </w:tcPr>
          <w:p w14:paraId="203CB46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0FBEBA5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6" w:type="pct"/>
            <w:shd w:val="clear" w:color="auto" w:fill="FFFFFF"/>
            <w:vAlign w:val="center"/>
          </w:tcPr>
          <w:p w14:paraId="1AEE36B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8" w:type="pct"/>
            <w:shd w:val="clear" w:color="auto" w:fill="FFFFFF"/>
            <w:vAlign w:val="center"/>
          </w:tcPr>
          <w:p w14:paraId="286F31A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436B7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76E76C4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1400</w:t>
            </w:r>
          </w:p>
        </w:tc>
        <w:tc>
          <w:tcPr>
            <w:tcW w:w="672" w:type="pct"/>
            <w:shd w:val="clear" w:color="auto" w:fill="FFFFFF"/>
            <w:vAlign w:val="center"/>
          </w:tcPr>
          <w:p w14:paraId="4635AF9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w:t>
            </w:r>
          </w:p>
        </w:tc>
        <w:tc>
          <w:tcPr>
            <w:tcW w:w="456" w:type="pct"/>
            <w:shd w:val="clear" w:color="auto" w:fill="FFFFFF"/>
            <w:vAlign w:val="center"/>
          </w:tcPr>
          <w:p w14:paraId="3691883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29E69F2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21.7</w:t>
            </w:r>
          </w:p>
        </w:tc>
        <w:tc>
          <w:tcPr>
            <w:tcW w:w="456" w:type="pct"/>
            <w:shd w:val="clear" w:color="auto" w:fill="FFFFFF"/>
            <w:vAlign w:val="center"/>
          </w:tcPr>
          <w:p w14:paraId="471F566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3E4FABF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14.4</w:t>
            </w:r>
          </w:p>
        </w:tc>
        <w:tc>
          <w:tcPr>
            <w:tcW w:w="456" w:type="pct"/>
            <w:shd w:val="clear" w:color="auto" w:fill="FFFFFF"/>
            <w:vAlign w:val="center"/>
          </w:tcPr>
          <w:p w14:paraId="783E66C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7" w:type="pct"/>
            <w:shd w:val="clear" w:color="auto" w:fill="FFFFFF"/>
            <w:vAlign w:val="center"/>
          </w:tcPr>
          <w:p w14:paraId="3847EF1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6" w:type="pct"/>
            <w:shd w:val="clear" w:color="auto" w:fill="FFFFFF"/>
            <w:vAlign w:val="center"/>
          </w:tcPr>
          <w:p w14:paraId="0322A01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458" w:type="pct"/>
            <w:shd w:val="clear" w:color="auto" w:fill="FFFFFF"/>
            <w:vAlign w:val="center"/>
          </w:tcPr>
          <w:p w14:paraId="48D813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1B30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3BCC344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1500</w:t>
            </w:r>
          </w:p>
        </w:tc>
        <w:tc>
          <w:tcPr>
            <w:tcW w:w="672" w:type="pct"/>
            <w:shd w:val="clear" w:color="auto" w:fill="FFFFFF"/>
            <w:vAlign w:val="center"/>
          </w:tcPr>
          <w:p w14:paraId="487F205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w:t>
            </w:r>
          </w:p>
        </w:tc>
        <w:tc>
          <w:tcPr>
            <w:tcW w:w="456" w:type="pct"/>
            <w:shd w:val="clear" w:color="auto" w:fill="FFFFFF"/>
            <w:vAlign w:val="center"/>
          </w:tcPr>
          <w:p w14:paraId="4ADE5F6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415E811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17.2</w:t>
            </w:r>
          </w:p>
        </w:tc>
        <w:tc>
          <w:tcPr>
            <w:tcW w:w="456" w:type="pct"/>
            <w:shd w:val="clear" w:color="auto" w:fill="FFFFFF"/>
            <w:vAlign w:val="center"/>
          </w:tcPr>
          <w:p w14:paraId="6B948CB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0EBC87D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11.5</w:t>
            </w:r>
          </w:p>
        </w:tc>
        <w:tc>
          <w:tcPr>
            <w:tcW w:w="456" w:type="pct"/>
            <w:shd w:val="clear" w:color="auto" w:fill="FFFFFF"/>
            <w:vAlign w:val="center"/>
          </w:tcPr>
          <w:p w14:paraId="27928DA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3526F32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56" w:type="pct"/>
            <w:shd w:val="clear" w:color="auto" w:fill="FFFFFF"/>
            <w:vAlign w:val="center"/>
          </w:tcPr>
          <w:p w14:paraId="0087F5A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5BD6705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1ABE7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0C718D1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1600</w:t>
            </w:r>
          </w:p>
        </w:tc>
        <w:tc>
          <w:tcPr>
            <w:tcW w:w="672" w:type="pct"/>
            <w:shd w:val="clear" w:color="auto" w:fill="FFFFFF"/>
            <w:vAlign w:val="center"/>
          </w:tcPr>
          <w:p w14:paraId="100DED1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w:t>
            </w:r>
          </w:p>
        </w:tc>
        <w:tc>
          <w:tcPr>
            <w:tcW w:w="456" w:type="pct"/>
            <w:shd w:val="clear" w:color="auto" w:fill="FFFFFF"/>
            <w:vAlign w:val="center"/>
          </w:tcPr>
          <w:p w14:paraId="566055B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02E94ED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18.3</w:t>
            </w:r>
          </w:p>
        </w:tc>
        <w:tc>
          <w:tcPr>
            <w:tcW w:w="456" w:type="pct"/>
            <w:shd w:val="clear" w:color="auto" w:fill="FFFFFF"/>
            <w:vAlign w:val="center"/>
          </w:tcPr>
          <w:p w14:paraId="15AA47F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60EDE32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456" w:type="pct"/>
            <w:shd w:val="clear" w:color="auto" w:fill="FFFFFF"/>
            <w:vAlign w:val="center"/>
          </w:tcPr>
          <w:p w14:paraId="21AA947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0D7273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56" w:type="pct"/>
            <w:shd w:val="clear" w:color="auto" w:fill="FFFFFF"/>
            <w:vAlign w:val="center"/>
          </w:tcPr>
          <w:p w14:paraId="471DF28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354AD19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12F37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41240C0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1650</w:t>
            </w:r>
          </w:p>
        </w:tc>
        <w:tc>
          <w:tcPr>
            <w:tcW w:w="672" w:type="pct"/>
            <w:shd w:val="clear" w:color="auto" w:fill="FFFFFF"/>
            <w:vAlign w:val="center"/>
          </w:tcPr>
          <w:p w14:paraId="5AD9C3C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w:t>
            </w:r>
          </w:p>
        </w:tc>
        <w:tc>
          <w:tcPr>
            <w:tcW w:w="456" w:type="pct"/>
            <w:shd w:val="clear" w:color="auto" w:fill="FFFFFF"/>
            <w:vAlign w:val="center"/>
          </w:tcPr>
          <w:p w14:paraId="0780BF8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65A6D6F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18.8</w:t>
            </w:r>
          </w:p>
        </w:tc>
        <w:tc>
          <w:tcPr>
            <w:tcW w:w="456" w:type="pct"/>
            <w:shd w:val="clear" w:color="auto" w:fill="FFFFFF"/>
            <w:vAlign w:val="center"/>
          </w:tcPr>
          <w:p w14:paraId="1A327B8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79724D8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12.2</w:t>
            </w:r>
          </w:p>
        </w:tc>
        <w:tc>
          <w:tcPr>
            <w:tcW w:w="456" w:type="pct"/>
            <w:shd w:val="clear" w:color="auto" w:fill="FFFFFF"/>
            <w:vAlign w:val="center"/>
          </w:tcPr>
          <w:p w14:paraId="5073BB1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4301C43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56" w:type="pct"/>
            <w:shd w:val="clear" w:color="auto" w:fill="FFFFFF"/>
            <w:vAlign w:val="center"/>
          </w:tcPr>
          <w:p w14:paraId="0EF174A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7FE14CD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094DF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1219279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1800</w:t>
            </w:r>
          </w:p>
        </w:tc>
        <w:tc>
          <w:tcPr>
            <w:tcW w:w="672" w:type="pct"/>
            <w:shd w:val="clear" w:color="auto" w:fill="FFFFFF"/>
            <w:vAlign w:val="center"/>
          </w:tcPr>
          <w:p w14:paraId="093C67B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w:t>
            </w:r>
          </w:p>
        </w:tc>
        <w:tc>
          <w:tcPr>
            <w:tcW w:w="456" w:type="pct"/>
            <w:shd w:val="clear" w:color="auto" w:fill="FFFFFF"/>
            <w:vAlign w:val="center"/>
          </w:tcPr>
          <w:p w14:paraId="460D308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2855D1B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20.5</w:t>
            </w:r>
          </w:p>
        </w:tc>
        <w:tc>
          <w:tcPr>
            <w:tcW w:w="456" w:type="pct"/>
            <w:shd w:val="clear" w:color="auto" w:fill="FFFFFF"/>
            <w:vAlign w:val="center"/>
          </w:tcPr>
          <w:p w14:paraId="78BC94D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2D0CBF0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12.9</w:t>
            </w:r>
          </w:p>
        </w:tc>
        <w:tc>
          <w:tcPr>
            <w:tcW w:w="456" w:type="pct"/>
            <w:shd w:val="clear" w:color="auto" w:fill="FFFFFF"/>
            <w:vAlign w:val="center"/>
          </w:tcPr>
          <w:p w14:paraId="23B8BF7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29F8D01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56" w:type="pct"/>
            <w:shd w:val="clear" w:color="auto" w:fill="FFFFFF"/>
            <w:vAlign w:val="center"/>
          </w:tcPr>
          <w:p w14:paraId="47AD763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66AB790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r>
      <w:tr w14:paraId="43023E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40B6465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2000</w:t>
            </w:r>
          </w:p>
        </w:tc>
        <w:tc>
          <w:tcPr>
            <w:tcW w:w="672" w:type="pct"/>
            <w:shd w:val="clear" w:color="auto" w:fill="FFFFFF"/>
            <w:vAlign w:val="center"/>
          </w:tcPr>
          <w:p w14:paraId="55EF072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w:t>
            </w:r>
          </w:p>
        </w:tc>
        <w:tc>
          <w:tcPr>
            <w:tcW w:w="456" w:type="pct"/>
            <w:shd w:val="clear" w:color="auto" w:fill="FFFFFF"/>
            <w:vAlign w:val="center"/>
          </w:tcPr>
          <w:p w14:paraId="7216366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174711C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22.8</w:t>
            </w:r>
          </w:p>
        </w:tc>
        <w:tc>
          <w:tcPr>
            <w:tcW w:w="456" w:type="pct"/>
            <w:shd w:val="clear" w:color="auto" w:fill="FFFFFF"/>
            <w:vAlign w:val="center"/>
          </w:tcPr>
          <w:p w14:paraId="4D89CDD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4822B9E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13.9</w:t>
            </w:r>
          </w:p>
        </w:tc>
        <w:tc>
          <w:tcPr>
            <w:tcW w:w="456" w:type="pct"/>
            <w:shd w:val="clear" w:color="auto" w:fill="FFFFFF"/>
            <w:vAlign w:val="center"/>
          </w:tcPr>
          <w:p w14:paraId="0D11C8D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22E416F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56" w:type="pct"/>
            <w:shd w:val="clear" w:color="auto" w:fill="FFFFFF"/>
            <w:vAlign w:val="center"/>
          </w:tcPr>
          <w:p w14:paraId="2CCBCB9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3CD3DAA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32B85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7631738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2200</w:t>
            </w:r>
          </w:p>
        </w:tc>
        <w:tc>
          <w:tcPr>
            <w:tcW w:w="672" w:type="pct"/>
            <w:shd w:val="clear" w:color="auto" w:fill="FFFFFF"/>
            <w:vAlign w:val="center"/>
          </w:tcPr>
          <w:p w14:paraId="1F39F43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220</w:t>
            </w:r>
          </w:p>
        </w:tc>
        <w:tc>
          <w:tcPr>
            <w:tcW w:w="456" w:type="pct"/>
            <w:shd w:val="clear" w:color="auto" w:fill="FFFFFF"/>
            <w:vAlign w:val="center"/>
          </w:tcPr>
          <w:p w14:paraId="4A90FAD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7" w:type="pct"/>
            <w:shd w:val="clear" w:color="auto" w:fill="FFFFFF"/>
            <w:vAlign w:val="center"/>
          </w:tcPr>
          <w:p w14:paraId="62C9F1F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19.6</w:t>
            </w:r>
          </w:p>
        </w:tc>
        <w:tc>
          <w:tcPr>
            <w:tcW w:w="456" w:type="pct"/>
            <w:shd w:val="clear" w:color="auto" w:fill="FFFFFF"/>
            <w:vAlign w:val="center"/>
          </w:tcPr>
          <w:p w14:paraId="6393126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1729954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12.2</w:t>
            </w:r>
          </w:p>
        </w:tc>
        <w:tc>
          <w:tcPr>
            <w:tcW w:w="456" w:type="pct"/>
            <w:shd w:val="clear" w:color="auto" w:fill="FFFFFF"/>
            <w:vAlign w:val="center"/>
          </w:tcPr>
          <w:p w14:paraId="2CAEBA6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4B72CC6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c>
          <w:tcPr>
            <w:tcW w:w="456" w:type="pct"/>
            <w:shd w:val="clear" w:color="auto" w:fill="FFFFFF"/>
            <w:vAlign w:val="center"/>
          </w:tcPr>
          <w:p w14:paraId="5261A3E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68306B1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3E956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1E4B007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2400</w:t>
            </w:r>
          </w:p>
        </w:tc>
        <w:tc>
          <w:tcPr>
            <w:tcW w:w="672" w:type="pct"/>
            <w:shd w:val="clear" w:color="auto" w:fill="FFFFFF"/>
            <w:vAlign w:val="center"/>
          </w:tcPr>
          <w:p w14:paraId="160720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230</w:t>
            </w:r>
          </w:p>
        </w:tc>
        <w:tc>
          <w:tcPr>
            <w:tcW w:w="456" w:type="pct"/>
            <w:shd w:val="clear" w:color="auto" w:fill="FFFFFF"/>
            <w:vAlign w:val="center"/>
          </w:tcPr>
          <w:p w14:paraId="65987DE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7" w:type="pct"/>
            <w:shd w:val="clear" w:color="auto" w:fill="FFFFFF"/>
            <w:vAlign w:val="center"/>
          </w:tcPr>
          <w:p w14:paraId="09CE541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22.3</w:t>
            </w:r>
          </w:p>
        </w:tc>
        <w:tc>
          <w:tcPr>
            <w:tcW w:w="456" w:type="pct"/>
            <w:shd w:val="clear" w:color="auto" w:fill="FFFFFF"/>
            <w:vAlign w:val="center"/>
          </w:tcPr>
          <w:p w14:paraId="7259876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59D6F2C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13.4</w:t>
            </w:r>
          </w:p>
        </w:tc>
        <w:tc>
          <w:tcPr>
            <w:tcW w:w="456" w:type="pct"/>
            <w:shd w:val="clear" w:color="auto" w:fill="FFFFFF"/>
            <w:vAlign w:val="center"/>
          </w:tcPr>
          <w:p w14:paraId="0DCA964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7" w:type="pct"/>
            <w:shd w:val="clear" w:color="auto" w:fill="FFFFFF"/>
            <w:vAlign w:val="center"/>
          </w:tcPr>
          <w:p w14:paraId="3CC6A9B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56" w:type="pct"/>
            <w:shd w:val="clear" w:color="auto" w:fill="FFFFFF"/>
            <w:vAlign w:val="center"/>
          </w:tcPr>
          <w:p w14:paraId="39CBC35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58" w:type="pct"/>
            <w:shd w:val="clear" w:color="auto" w:fill="FFFFFF"/>
            <w:vAlign w:val="center"/>
          </w:tcPr>
          <w:p w14:paraId="41EBC6B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12874E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41E3F20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2600</w:t>
            </w:r>
          </w:p>
        </w:tc>
        <w:tc>
          <w:tcPr>
            <w:tcW w:w="672" w:type="pct"/>
            <w:shd w:val="clear" w:color="auto" w:fill="FFFFFF"/>
            <w:vAlign w:val="center"/>
          </w:tcPr>
          <w:p w14:paraId="1137037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235</w:t>
            </w:r>
          </w:p>
        </w:tc>
        <w:tc>
          <w:tcPr>
            <w:tcW w:w="456" w:type="pct"/>
            <w:shd w:val="clear" w:color="auto" w:fill="FFFFFF"/>
            <w:vAlign w:val="center"/>
          </w:tcPr>
          <w:p w14:paraId="4C207A2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457" w:type="pct"/>
            <w:shd w:val="clear" w:color="auto" w:fill="FFFFFF"/>
            <w:vAlign w:val="center"/>
          </w:tcPr>
          <w:p w14:paraId="3B65398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20.4</w:t>
            </w:r>
          </w:p>
        </w:tc>
        <w:tc>
          <w:tcPr>
            <w:tcW w:w="456" w:type="pct"/>
            <w:shd w:val="clear" w:color="auto" w:fill="FFFFFF"/>
            <w:vAlign w:val="center"/>
          </w:tcPr>
          <w:p w14:paraId="4646EBF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458" w:type="pct"/>
            <w:shd w:val="clear" w:color="auto" w:fill="FFFFFF"/>
            <w:vAlign w:val="center"/>
          </w:tcPr>
          <w:p w14:paraId="777949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12.3</w:t>
            </w:r>
          </w:p>
        </w:tc>
        <w:tc>
          <w:tcPr>
            <w:tcW w:w="456" w:type="pct"/>
            <w:shd w:val="clear" w:color="auto" w:fill="FFFFFF"/>
            <w:vAlign w:val="center"/>
          </w:tcPr>
          <w:p w14:paraId="08ED3A5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7" w:type="pct"/>
            <w:shd w:val="clear" w:color="auto" w:fill="FFFFFF"/>
            <w:vAlign w:val="center"/>
          </w:tcPr>
          <w:p w14:paraId="3F46C4E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56" w:type="pct"/>
            <w:shd w:val="clear" w:color="auto" w:fill="FFFFFF"/>
            <w:vAlign w:val="center"/>
          </w:tcPr>
          <w:p w14:paraId="5E84E5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458" w:type="pct"/>
            <w:shd w:val="clear" w:color="auto" w:fill="FFFFFF"/>
            <w:vAlign w:val="center"/>
          </w:tcPr>
          <w:p w14:paraId="61B547D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06B5C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566FD34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2800</w:t>
            </w:r>
          </w:p>
        </w:tc>
        <w:tc>
          <w:tcPr>
            <w:tcW w:w="672" w:type="pct"/>
            <w:shd w:val="clear" w:color="auto" w:fill="FFFFFF"/>
            <w:vAlign w:val="center"/>
          </w:tcPr>
          <w:p w14:paraId="6947799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255</w:t>
            </w:r>
          </w:p>
        </w:tc>
        <w:tc>
          <w:tcPr>
            <w:tcW w:w="456" w:type="pct"/>
            <w:shd w:val="clear" w:color="auto" w:fill="FFFFFF"/>
            <w:vAlign w:val="center"/>
          </w:tcPr>
          <w:p w14:paraId="40E071D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361E2CD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w:t>
            </w:r>
          </w:p>
        </w:tc>
        <w:tc>
          <w:tcPr>
            <w:tcW w:w="456" w:type="pct"/>
            <w:shd w:val="clear" w:color="auto" w:fill="FFFFFF"/>
            <w:vAlign w:val="center"/>
          </w:tcPr>
          <w:p w14:paraId="26F587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5C709D7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11.3</w:t>
            </w:r>
          </w:p>
        </w:tc>
        <w:tc>
          <w:tcPr>
            <w:tcW w:w="456" w:type="pct"/>
            <w:shd w:val="clear" w:color="auto" w:fill="FFFFFF"/>
            <w:vAlign w:val="center"/>
          </w:tcPr>
          <w:p w14:paraId="573B2C9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7" w:type="pct"/>
            <w:shd w:val="clear" w:color="auto" w:fill="FFFFFF"/>
            <w:vAlign w:val="center"/>
          </w:tcPr>
          <w:p w14:paraId="6511B8D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56" w:type="pct"/>
            <w:shd w:val="clear" w:color="auto" w:fill="FFFFFF"/>
            <w:vAlign w:val="center"/>
          </w:tcPr>
          <w:p w14:paraId="0F9ACFE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66551FA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35941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671" w:type="pct"/>
            <w:shd w:val="clear" w:color="auto" w:fill="FFFFFF"/>
            <w:vAlign w:val="center"/>
          </w:tcPr>
          <w:p w14:paraId="1FCF34C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3000</w:t>
            </w:r>
          </w:p>
        </w:tc>
        <w:tc>
          <w:tcPr>
            <w:tcW w:w="672" w:type="pct"/>
            <w:shd w:val="clear" w:color="auto" w:fill="FFFFFF"/>
            <w:vAlign w:val="center"/>
          </w:tcPr>
          <w:p w14:paraId="4B4E34F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275</w:t>
            </w:r>
          </w:p>
        </w:tc>
        <w:tc>
          <w:tcPr>
            <w:tcW w:w="456" w:type="pct"/>
            <w:shd w:val="clear" w:color="auto" w:fill="FFFFFF"/>
            <w:vAlign w:val="center"/>
          </w:tcPr>
          <w:p w14:paraId="7BEC5DE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2FA21D6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19.3</w:t>
            </w:r>
          </w:p>
        </w:tc>
        <w:tc>
          <w:tcPr>
            <w:tcW w:w="456" w:type="pct"/>
            <w:shd w:val="clear" w:color="auto" w:fill="FFFFFF"/>
            <w:vAlign w:val="center"/>
          </w:tcPr>
          <w:p w14:paraId="7595A14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168C8BF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12.1</w:t>
            </w:r>
          </w:p>
        </w:tc>
        <w:tc>
          <w:tcPr>
            <w:tcW w:w="456" w:type="pct"/>
            <w:shd w:val="clear" w:color="auto" w:fill="FFFFFF"/>
            <w:vAlign w:val="center"/>
          </w:tcPr>
          <w:p w14:paraId="3D6A8F8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7" w:type="pct"/>
            <w:shd w:val="clear" w:color="auto" w:fill="FFFFFF"/>
            <w:vAlign w:val="center"/>
          </w:tcPr>
          <w:p w14:paraId="18F66FE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56" w:type="pct"/>
            <w:shd w:val="clear" w:color="auto" w:fill="FFFFFF"/>
            <w:vAlign w:val="center"/>
          </w:tcPr>
          <w:p w14:paraId="1B997C5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48CEA6C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2D723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415823E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3200</w:t>
            </w:r>
          </w:p>
        </w:tc>
        <w:tc>
          <w:tcPr>
            <w:tcW w:w="672" w:type="pct"/>
            <w:shd w:val="clear" w:color="auto" w:fill="FFFFFF"/>
            <w:vAlign w:val="center"/>
          </w:tcPr>
          <w:p w14:paraId="04999AB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290</w:t>
            </w:r>
          </w:p>
        </w:tc>
        <w:tc>
          <w:tcPr>
            <w:tcW w:w="456" w:type="pct"/>
            <w:shd w:val="clear" w:color="auto" w:fill="FFFFFF"/>
            <w:vAlign w:val="center"/>
          </w:tcPr>
          <w:p w14:paraId="408E0BE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5F90B9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15.4</w:t>
            </w:r>
          </w:p>
        </w:tc>
        <w:tc>
          <w:tcPr>
            <w:tcW w:w="456" w:type="pct"/>
            <w:shd w:val="clear" w:color="auto" w:fill="FFFFFF"/>
            <w:vAlign w:val="center"/>
          </w:tcPr>
          <w:p w14:paraId="0BDE21F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0235735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13.0</w:t>
            </w:r>
          </w:p>
        </w:tc>
        <w:tc>
          <w:tcPr>
            <w:tcW w:w="456" w:type="pct"/>
            <w:shd w:val="clear" w:color="auto" w:fill="FFFFFF"/>
            <w:vAlign w:val="center"/>
          </w:tcPr>
          <w:p w14:paraId="27D7FF6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09BE62F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56" w:type="pct"/>
            <w:shd w:val="clear" w:color="auto" w:fill="FFFFFF"/>
            <w:vAlign w:val="center"/>
          </w:tcPr>
          <w:p w14:paraId="0BAC6E7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34832EF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66589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671" w:type="pct"/>
            <w:shd w:val="clear" w:color="auto" w:fill="FFFFFF"/>
            <w:vAlign w:val="center"/>
          </w:tcPr>
          <w:p w14:paraId="556D58E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3400</w:t>
            </w:r>
          </w:p>
        </w:tc>
        <w:tc>
          <w:tcPr>
            <w:tcW w:w="672" w:type="pct"/>
            <w:shd w:val="clear" w:color="auto" w:fill="FFFFFF"/>
            <w:vAlign w:val="center"/>
          </w:tcPr>
          <w:p w14:paraId="32710C3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310</w:t>
            </w:r>
          </w:p>
        </w:tc>
        <w:tc>
          <w:tcPr>
            <w:tcW w:w="456" w:type="pct"/>
            <w:shd w:val="clear" w:color="auto" w:fill="FFFFFF"/>
            <w:vAlign w:val="center"/>
          </w:tcPr>
          <w:p w14:paraId="7B15D5F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2B26818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w:t>
            </w:r>
          </w:p>
        </w:tc>
        <w:tc>
          <w:tcPr>
            <w:tcW w:w="456" w:type="pct"/>
            <w:shd w:val="clear" w:color="auto" w:fill="FFFFFF"/>
            <w:vAlign w:val="center"/>
          </w:tcPr>
          <w:p w14:paraId="167EA87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053A273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13.9</w:t>
            </w:r>
          </w:p>
        </w:tc>
        <w:tc>
          <w:tcPr>
            <w:tcW w:w="456" w:type="pct"/>
            <w:shd w:val="clear" w:color="auto" w:fill="FFFFFF"/>
            <w:vAlign w:val="center"/>
          </w:tcPr>
          <w:p w14:paraId="4746947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44B89EA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56" w:type="pct"/>
            <w:shd w:val="clear" w:color="auto" w:fill="FFFFFF"/>
            <w:vAlign w:val="center"/>
          </w:tcPr>
          <w:p w14:paraId="0959BA0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0F59CB4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r>
      <w:tr w14:paraId="246D5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67BC9F9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3500</w:t>
            </w:r>
          </w:p>
        </w:tc>
        <w:tc>
          <w:tcPr>
            <w:tcW w:w="672" w:type="pct"/>
            <w:shd w:val="clear" w:color="auto" w:fill="FFFFFF"/>
            <w:vAlign w:val="center"/>
          </w:tcPr>
          <w:p w14:paraId="7D24D15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320</w:t>
            </w:r>
          </w:p>
        </w:tc>
        <w:tc>
          <w:tcPr>
            <w:tcW w:w="456" w:type="pct"/>
            <w:shd w:val="clear" w:color="auto" w:fill="FFFFFF"/>
            <w:vAlign w:val="center"/>
          </w:tcPr>
          <w:p w14:paraId="0A8BABC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59C2D0C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17.0</w:t>
            </w:r>
          </w:p>
        </w:tc>
        <w:tc>
          <w:tcPr>
            <w:tcW w:w="456" w:type="pct"/>
            <w:shd w:val="clear" w:color="auto" w:fill="FFFFFF"/>
            <w:vAlign w:val="center"/>
          </w:tcPr>
          <w:p w14:paraId="66290F3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2F8F14A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14.3</w:t>
            </w:r>
          </w:p>
        </w:tc>
        <w:tc>
          <w:tcPr>
            <w:tcW w:w="456" w:type="pct"/>
            <w:shd w:val="clear" w:color="auto" w:fill="FFFFFF"/>
            <w:vAlign w:val="center"/>
          </w:tcPr>
          <w:p w14:paraId="26686F2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3F28011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56" w:type="pct"/>
            <w:shd w:val="clear" w:color="auto" w:fill="FFFFFF"/>
            <w:vAlign w:val="center"/>
          </w:tcPr>
          <w:p w14:paraId="1F95FA9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1299D94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45F1A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6BAFD27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3600</w:t>
            </w:r>
          </w:p>
        </w:tc>
        <w:tc>
          <w:tcPr>
            <w:tcW w:w="672" w:type="pct"/>
            <w:shd w:val="clear" w:color="auto" w:fill="FFFFFF"/>
            <w:vAlign w:val="center"/>
          </w:tcPr>
          <w:p w14:paraId="543EE2D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330</w:t>
            </w:r>
          </w:p>
        </w:tc>
        <w:tc>
          <w:tcPr>
            <w:tcW w:w="456" w:type="pct"/>
            <w:shd w:val="clear" w:color="auto" w:fill="FFFFFF"/>
            <w:vAlign w:val="center"/>
          </w:tcPr>
          <w:p w14:paraId="53AA665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0684BA6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17.6</w:t>
            </w:r>
          </w:p>
        </w:tc>
        <w:tc>
          <w:tcPr>
            <w:tcW w:w="456" w:type="pct"/>
            <w:shd w:val="clear" w:color="auto" w:fill="FFFFFF"/>
            <w:vAlign w:val="center"/>
          </w:tcPr>
          <w:p w14:paraId="6945E56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78F9E01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14.8</w:t>
            </w:r>
          </w:p>
        </w:tc>
        <w:tc>
          <w:tcPr>
            <w:tcW w:w="456" w:type="pct"/>
            <w:shd w:val="clear" w:color="auto" w:fill="FFFFFF"/>
            <w:vAlign w:val="center"/>
          </w:tcPr>
          <w:p w14:paraId="0B54CD1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68703F6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56" w:type="pct"/>
            <w:shd w:val="clear" w:color="auto" w:fill="FFFFFF"/>
            <w:vAlign w:val="center"/>
          </w:tcPr>
          <w:p w14:paraId="2E79036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58" w:type="pct"/>
            <w:shd w:val="clear" w:color="auto" w:fill="FFFFFF"/>
            <w:vAlign w:val="center"/>
          </w:tcPr>
          <w:p w14:paraId="4E2490D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1269B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6A55381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3800</w:t>
            </w:r>
          </w:p>
        </w:tc>
        <w:tc>
          <w:tcPr>
            <w:tcW w:w="672" w:type="pct"/>
            <w:shd w:val="clear" w:color="auto" w:fill="FFFFFF"/>
            <w:vAlign w:val="center"/>
          </w:tcPr>
          <w:p w14:paraId="6CEE9C7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340</w:t>
            </w:r>
          </w:p>
        </w:tc>
        <w:tc>
          <w:tcPr>
            <w:tcW w:w="456" w:type="pct"/>
            <w:shd w:val="clear" w:color="auto" w:fill="FFFFFF"/>
            <w:vAlign w:val="center"/>
          </w:tcPr>
          <w:p w14:paraId="2CE090B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6CAD004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19.8</w:t>
            </w:r>
          </w:p>
        </w:tc>
        <w:tc>
          <w:tcPr>
            <w:tcW w:w="456" w:type="pct"/>
            <w:shd w:val="clear" w:color="auto" w:fill="FFFFFF"/>
            <w:vAlign w:val="center"/>
          </w:tcPr>
          <w:p w14:paraId="6482A1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8" w:type="pct"/>
            <w:shd w:val="clear" w:color="auto" w:fill="FFFFFF"/>
            <w:vAlign w:val="center"/>
          </w:tcPr>
          <w:p w14:paraId="1756A9B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11.9</w:t>
            </w:r>
          </w:p>
        </w:tc>
        <w:tc>
          <w:tcPr>
            <w:tcW w:w="456" w:type="pct"/>
            <w:shd w:val="clear" w:color="auto" w:fill="FFFFFF"/>
            <w:vAlign w:val="center"/>
          </w:tcPr>
          <w:p w14:paraId="0CD32A8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5C44CDB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c>
          <w:tcPr>
            <w:tcW w:w="456" w:type="pct"/>
            <w:shd w:val="clear" w:color="auto" w:fill="FFFFFF"/>
            <w:vAlign w:val="center"/>
          </w:tcPr>
          <w:p w14:paraId="2BEBF60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1820F3D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7A3982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71" w:type="pct"/>
            <w:shd w:val="clear" w:color="auto" w:fill="FFFFFF"/>
            <w:vAlign w:val="center"/>
          </w:tcPr>
          <w:p w14:paraId="042057C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4000</w:t>
            </w:r>
          </w:p>
        </w:tc>
        <w:tc>
          <w:tcPr>
            <w:tcW w:w="672" w:type="pct"/>
            <w:shd w:val="clear" w:color="auto" w:fill="FFFFFF"/>
            <w:vAlign w:val="center"/>
          </w:tcPr>
          <w:p w14:paraId="229FF20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w:t>
            </w:r>
          </w:p>
        </w:tc>
        <w:tc>
          <w:tcPr>
            <w:tcW w:w="456" w:type="pct"/>
            <w:shd w:val="clear" w:color="auto" w:fill="FFFFFF"/>
            <w:vAlign w:val="center"/>
          </w:tcPr>
          <w:p w14:paraId="4790032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7" w:type="pct"/>
            <w:shd w:val="clear" w:color="auto" w:fill="FFFFFF"/>
            <w:vAlign w:val="center"/>
          </w:tcPr>
          <w:p w14:paraId="1926842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21.5</w:t>
            </w:r>
          </w:p>
        </w:tc>
        <w:tc>
          <w:tcPr>
            <w:tcW w:w="456" w:type="pct"/>
            <w:shd w:val="clear" w:color="auto" w:fill="FFFFFF"/>
            <w:vAlign w:val="center"/>
          </w:tcPr>
          <w:p w14:paraId="3C4E326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58" w:type="pct"/>
            <w:shd w:val="clear" w:color="auto" w:fill="FFFFFF"/>
            <w:vAlign w:val="center"/>
          </w:tcPr>
          <w:p w14:paraId="7DBBFBD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12.6</w:t>
            </w:r>
          </w:p>
        </w:tc>
        <w:tc>
          <w:tcPr>
            <w:tcW w:w="456" w:type="pct"/>
            <w:shd w:val="clear" w:color="auto" w:fill="FFFFFF"/>
            <w:vAlign w:val="center"/>
          </w:tcPr>
          <w:p w14:paraId="63506B8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7" w:type="pct"/>
            <w:shd w:val="clear" w:color="auto" w:fill="FFFFFF"/>
            <w:vAlign w:val="center"/>
          </w:tcPr>
          <w:p w14:paraId="3A5998D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c>
          <w:tcPr>
            <w:tcW w:w="456" w:type="pct"/>
            <w:shd w:val="clear" w:color="auto" w:fill="FFFFFF"/>
            <w:vAlign w:val="center"/>
          </w:tcPr>
          <w:p w14:paraId="64AD8F2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458" w:type="pct"/>
            <w:shd w:val="clear" w:color="auto" w:fill="FFFFFF"/>
            <w:vAlign w:val="center"/>
          </w:tcPr>
          <w:p w14:paraId="087606B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r>
      <w:tr w14:paraId="46EC7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5000" w:type="pct"/>
            <w:gridSpan w:val="10"/>
            <w:shd w:val="clear" w:color="auto" w:fill="FFFFFF"/>
            <w:vAlign w:val="center"/>
          </w:tcPr>
          <w:p w14:paraId="24371EB8">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lang w:val="en-US"/>
              </w:rPr>
            </w:pPr>
            <w:r>
              <w:rPr>
                <w:rFonts w:hint="eastAsia" w:ascii="Times New Roman" w:hAnsi="Times New Roman" w:eastAsia="宋体" w:cs="Times New Roman"/>
                <w:color w:val="auto"/>
                <w:kern w:val="2"/>
                <w:sz w:val="21"/>
                <w:szCs w:val="24"/>
                <w:lang w:val="en-US" w:eastAsia="zh-CN" w:bidi="ar"/>
              </w:rPr>
              <w:t>注</w:t>
            </w:r>
            <w:r>
              <w:rPr>
                <w:rFonts w:hint="eastAsia"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w:t>
            </w:r>
            <w:r>
              <w:rPr>
                <w:rFonts w:hint="eastAsia" w:cs="Times New Roman"/>
                <w:color w:val="auto"/>
                <w:kern w:val="0"/>
                <w:szCs w:val="21"/>
                <w:lang w:val="en-US" w:eastAsia="zh-CN"/>
              </w:rPr>
              <w:t>代表管节外层不配筋</w:t>
            </w:r>
          </w:p>
        </w:tc>
      </w:tr>
    </w:tbl>
    <w:p w14:paraId="5BD4C06F">
      <w:pPr>
        <w:ind w:firstLine="420"/>
        <w:rPr>
          <w:color w:val="auto"/>
        </w:rPr>
      </w:pPr>
    </w:p>
    <w:p w14:paraId="42F1AC97">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表C.2 管节配筋（Ⅲ级）</w:t>
      </w:r>
    </w:p>
    <w:p w14:paraId="60677185">
      <w:pPr>
        <w:pStyle w:val="28"/>
        <w:ind w:firstLine="402"/>
        <w:jc w:val="right"/>
        <w:rPr>
          <w:rFonts w:hint="eastAsia" w:ascii="黑体" w:hAnsi="黑体" w:eastAsia="黑体" w:cs="黑体"/>
          <w:b w:val="0"/>
          <w:bCs w:val="0"/>
          <w:color w:val="auto"/>
          <w:sz w:val="20"/>
          <w:szCs w:val="20"/>
          <w:lang w:val="en-US" w:eastAsia="zh-CN"/>
        </w:rPr>
      </w:pPr>
      <w:r>
        <w:rPr>
          <w:rFonts w:hint="eastAsia" w:ascii="黑体" w:hAnsi="黑体" w:eastAsia="黑体" w:cs="黑体"/>
          <w:b w:val="0"/>
          <w:bCs w:val="0"/>
          <w:color w:val="auto"/>
          <w:sz w:val="18"/>
          <w:szCs w:val="18"/>
          <w:lang w:val="en-US" w:eastAsia="zh-CN"/>
        </w:rPr>
        <w:t>管节配筋计算长度  每米</w:t>
      </w:r>
    </w:p>
    <w:tbl>
      <w:tblPr>
        <w:tblStyle w:val="10"/>
        <w:tblW w:w="496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957"/>
        <w:gridCol w:w="951"/>
        <w:gridCol w:w="957"/>
        <w:gridCol w:w="957"/>
        <w:gridCol w:w="984"/>
        <w:gridCol w:w="947"/>
        <w:gridCol w:w="970"/>
        <w:gridCol w:w="942"/>
        <w:gridCol w:w="1006"/>
      </w:tblGrid>
      <w:tr w14:paraId="08FED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442" w:type="pct"/>
            <w:vMerge w:val="restart"/>
            <w:shd w:val="clear" w:color="auto" w:fill="FFFFFF"/>
            <w:vAlign w:val="center"/>
          </w:tcPr>
          <w:p w14:paraId="62D1810C">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公称内径</w:t>
            </w:r>
          </w:p>
          <w:p w14:paraId="3306D311">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503" w:type="pct"/>
            <w:vMerge w:val="restart"/>
            <w:shd w:val="clear" w:color="auto" w:fill="FFFFFF"/>
            <w:vAlign w:val="center"/>
          </w:tcPr>
          <w:p w14:paraId="3C8F6E05">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设计壁厚</w:t>
            </w:r>
          </w:p>
          <w:p w14:paraId="247755D7">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2023" w:type="pct"/>
            <w:gridSpan w:val="4"/>
            <w:shd w:val="clear" w:color="auto" w:fill="FFFFFF"/>
            <w:vAlign w:val="center"/>
          </w:tcPr>
          <w:p w14:paraId="32805CC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环向</w:t>
            </w:r>
            <w:r>
              <w:rPr>
                <w:rFonts w:hint="default" w:ascii="Times New Roman" w:hAnsi="Times New Roman" w:cs="Times New Roman"/>
                <w:color w:val="auto"/>
                <w:kern w:val="0"/>
                <w:szCs w:val="21"/>
                <w:lang w:val="en-US" w:eastAsia="zh-CN"/>
              </w:rPr>
              <w:t>筋</w:t>
            </w:r>
          </w:p>
        </w:tc>
        <w:tc>
          <w:tcPr>
            <w:tcW w:w="2031" w:type="pct"/>
            <w:gridSpan w:val="4"/>
            <w:shd w:val="clear" w:color="auto" w:fill="FFFFFF"/>
            <w:vAlign w:val="center"/>
          </w:tcPr>
          <w:p w14:paraId="40E969F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纵向</w:t>
            </w:r>
            <w:r>
              <w:rPr>
                <w:rFonts w:hint="default" w:ascii="Times New Roman" w:hAnsi="Times New Roman" w:cs="Times New Roman"/>
                <w:color w:val="auto"/>
                <w:kern w:val="0"/>
                <w:szCs w:val="21"/>
                <w:lang w:val="en-US" w:eastAsia="zh-CN"/>
              </w:rPr>
              <w:t>筋</w:t>
            </w:r>
          </w:p>
        </w:tc>
      </w:tr>
      <w:tr w14:paraId="4563C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blHeader/>
        </w:trPr>
        <w:tc>
          <w:tcPr>
            <w:tcW w:w="442" w:type="pct"/>
            <w:vMerge w:val="continue"/>
            <w:shd w:val="clear" w:color="auto" w:fill="FFFFFF"/>
            <w:vAlign w:val="center"/>
          </w:tcPr>
          <w:p w14:paraId="47F00CAC">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503" w:type="pct"/>
            <w:vMerge w:val="continue"/>
            <w:shd w:val="clear" w:color="auto" w:fill="FFFFFF"/>
            <w:vAlign w:val="center"/>
          </w:tcPr>
          <w:p w14:paraId="5C4D1BE2">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1003" w:type="pct"/>
            <w:gridSpan w:val="2"/>
            <w:shd w:val="clear" w:color="auto" w:fill="FFFFFF"/>
            <w:vAlign w:val="center"/>
          </w:tcPr>
          <w:p w14:paraId="19CD3D4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1019" w:type="pct"/>
            <w:gridSpan w:val="2"/>
            <w:shd w:val="clear" w:color="auto" w:fill="FFFFFF"/>
            <w:vAlign w:val="center"/>
          </w:tcPr>
          <w:p w14:paraId="3478285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c>
          <w:tcPr>
            <w:tcW w:w="1008" w:type="pct"/>
            <w:gridSpan w:val="2"/>
            <w:shd w:val="clear" w:color="auto" w:fill="FFFFFF"/>
            <w:vAlign w:val="center"/>
          </w:tcPr>
          <w:p w14:paraId="029F362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1023" w:type="pct"/>
            <w:gridSpan w:val="2"/>
            <w:shd w:val="clear" w:color="auto" w:fill="FFFFFF"/>
            <w:vAlign w:val="center"/>
          </w:tcPr>
          <w:p w14:paraId="0691D43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r>
      <w:tr w14:paraId="042650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blHeader/>
        </w:trPr>
        <w:tc>
          <w:tcPr>
            <w:tcW w:w="442" w:type="pct"/>
            <w:vMerge w:val="continue"/>
            <w:shd w:val="clear" w:color="auto" w:fill="FFFFFF"/>
            <w:vAlign w:val="center"/>
          </w:tcPr>
          <w:p w14:paraId="2A958CED">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503" w:type="pct"/>
            <w:vMerge w:val="continue"/>
            <w:shd w:val="clear" w:color="auto" w:fill="FFFFFF"/>
            <w:vAlign w:val="center"/>
          </w:tcPr>
          <w:p w14:paraId="3545D1EF">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500" w:type="pct"/>
            <w:shd w:val="clear" w:color="auto" w:fill="FFFFFF"/>
            <w:vAlign w:val="center"/>
          </w:tcPr>
          <w:p w14:paraId="56B912A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5345A56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03" w:type="pct"/>
            <w:shd w:val="clear" w:color="auto" w:fill="FFFFFF"/>
            <w:vAlign w:val="center"/>
          </w:tcPr>
          <w:p w14:paraId="1C1B3CF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207BB1A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环</w:t>
            </w:r>
          </w:p>
        </w:tc>
        <w:tc>
          <w:tcPr>
            <w:tcW w:w="503" w:type="pct"/>
            <w:shd w:val="clear" w:color="auto" w:fill="FFFFFF"/>
            <w:vAlign w:val="center"/>
          </w:tcPr>
          <w:p w14:paraId="087747A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3AC4ABA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16" w:type="pct"/>
            <w:shd w:val="clear" w:color="auto" w:fill="FFFFFF"/>
            <w:vAlign w:val="center"/>
          </w:tcPr>
          <w:p w14:paraId="4D3837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6B54B8F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环</w:t>
            </w:r>
          </w:p>
        </w:tc>
        <w:tc>
          <w:tcPr>
            <w:tcW w:w="498" w:type="pct"/>
            <w:shd w:val="clear" w:color="auto" w:fill="FFFFFF"/>
            <w:vAlign w:val="center"/>
          </w:tcPr>
          <w:p w14:paraId="21A19E0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33C9C84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09" w:type="pct"/>
            <w:shd w:val="clear" w:color="auto" w:fill="FFFFFF"/>
            <w:vAlign w:val="center"/>
          </w:tcPr>
          <w:p w14:paraId="5930853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0405C3F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c>
          <w:tcPr>
            <w:tcW w:w="495" w:type="pct"/>
            <w:shd w:val="clear" w:color="auto" w:fill="FFFFFF"/>
            <w:vAlign w:val="center"/>
          </w:tcPr>
          <w:p w14:paraId="001318E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5244437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mm</w:t>
            </w:r>
          </w:p>
        </w:tc>
        <w:tc>
          <w:tcPr>
            <w:tcW w:w="528" w:type="pct"/>
            <w:shd w:val="clear" w:color="auto" w:fill="FFFFFF"/>
            <w:vAlign w:val="center"/>
          </w:tcPr>
          <w:p w14:paraId="628D83C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61A0B5F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r>
      <w:tr w14:paraId="243721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73AFDA6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300</w:t>
            </w:r>
          </w:p>
        </w:tc>
        <w:tc>
          <w:tcPr>
            <w:tcW w:w="503" w:type="pct"/>
            <w:tcBorders>
              <w:top w:val="nil"/>
              <w:left w:val="nil"/>
              <w:bottom w:val="single" w:color="auto" w:sz="4" w:space="0"/>
              <w:right w:val="single" w:color="auto" w:sz="4" w:space="0"/>
            </w:tcBorders>
            <w:shd w:val="clear" w:color="auto" w:fill="auto"/>
            <w:vAlign w:val="center"/>
          </w:tcPr>
          <w:p w14:paraId="31E8B8F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500" w:type="pct"/>
            <w:tcBorders>
              <w:top w:val="nil"/>
              <w:left w:val="nil"/>
              <w:bottom w:val="single" w:color="auto" w:sz="4" w:space="0"/>
              <w:right w:val="single" w:color="auto" w:sz="4" w:space="0"/>
            </w:tcBorders>
            <w:shd w:val="clear" w:color="auto" w:fill="auto"/>
            <w:vAlign w:val="center"/>
          </w:tcPr>
          <w:p w14:paraId="3539A08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503" w:type="pct"/>
            <w:tcBorders>
              <w:top w:val="nil"/>
              <w:left w:val="nil"/>
              <w:bottom w:val="single" w:color="auto" w:sz="4" w:space="0"/>
              <w:right w:val="single" w:color="auto" w:sz="4" w:space="0"/>
            </w:tcBorders>
            <w:shd w:val="clear" w:color="auto" w:fill="auto"/>
            <w:vAlign w:val="center"/>
          </w:tcPr>
          <w:p w14:paraId="25228AB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C22F1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000000" w:sz="4" w:space="0"/>
            </w:tcBorders>
            <w:shd w:val="clear" w:color="auto" w:fill="auto"/>
            <w:vAlign w:val="center"/>
          </w:tcPr>
          <w:p w14:paraId="137347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2952D5E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w:t>
            </w:r>
          </w:p>
        </w:tc>
        <w:tc>
          <w:tcPr>
            <w:tcW w:w="509" w:type="pct"/>
            <w:tcBorders>
              <w:top w:val="nil"/>
              <w:left w:val="nil"/>
              <w:bottom w:val="single" w:color="auto" w:sz="4" w:space="0"/>
              <w:right w:val="single" w:color="auto" w:sz="4" w:space="0"/>
            </w:tcBorders>
            <w:shd w:val="clear" w:color="auto" w:fill="auto"/>
            <w:vAlign w:val="center"/>
          </w:tcPr>
          <w:p w14:paraId="583527B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5C1E51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000000" w:sz="4" w:space="0"/>
            </w:tcBorders>
            <w:shd w:val="clear" w:color="auto" w:fill="auto"/>
            <w:vAlign w:val="center"/>
          </w:tcPr>
          <w:p w14:paraId="36A843B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003FB71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A310F8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400</w:t>
            </w:r>
          </w:p>
        </w:tc>
        <w:tc>
          <w:tcPr>
            <w:tcW w:w="503" w:type="pct"/>
            <w:tcBorders>
              <w:top w:val="nil"/>
              <w:left w:val="nil"/>
              <w:bottom w:val="single" w:color="auto" w:sz="4" w:space="0"/>
              <w:right w:val="single" w:color="auto" w:sz="4" w:space="0"/>
            </w:tcBorders>
            <w:shd w:val="clear" w:color="auto" w:fill="auto"/>
            <w:vAlign w:val="center"/>
          </w:tcPr>
          <w:p w14:paraId="2745D93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w:t>
            </w:r>
          </w:p>
        </w:tc>
        <w:tc>
          <w:tcPr>
            <w:tcW w:w="500" w:type="pct"/>
            <w:tcBorders>
              <w:top w:val="nil"/>
              <w:left w:val="nil"/>
              <w:bottom w:val="single" w:color="auto" w:sz="4" w:space="0"/>
              <w:right w:val="single" w:color="auto" w:sz="4" w:space="0"/>
            </w:tcBorders>
            <w:shd w:val="clear" w:color="auto" w:fill="auto"/>
            <w:vAlign w:val="center"/>
          </w:tcPr>
          <w:p w14:paraId="75155B0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503" w:type="pct"/>
            <w:tcBorders>
              <w:top w:val="nil"/>
              <w:left w:val="nil"/>
              <w:bottom w:val="single" w:color="auto" w:sz="4" w:space="0"/>
              <w:right w:val="single" w:color="auto" w:sz="4" w:space="0"/>
            </w:tcBorders>
            <w:shd w:val="clear" w:color="auto" w:fill="auto"/>
            <w:vAlign w:val="center"/>
          </w:tcPr>
          <w:p w14:paraId="43B7388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13.9</w:t>
            </w:r>
          </w:p>
        </w:tc>
        <w:tc>
          <w:tcPr>
            <w:tcW w:w="503" w:type="pct"/>
            <w:tcBorders>
              <w:top w:val="single" w:color="auto" w:sz="4" w:space="0"/>
              <w:left w:val="nil"/>
              <w:bottom w:val="single" w:color="auto" w:sz="4" w:space="0"/>
              <w:right w:val="single" w:color="auto" w:sz="4" w:space="0"/>
            </w:tcBorders>
            <w:vAlign w:val="center"/>
          </w:tcPr>
          <w:p w14:paraId="63C639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757C7A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6B84A50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509" w:type="pct"/>
            <w:tcBorders>
              <w:top w:val="nil"/>
              <w:left w:val="nil"/>
              <w:bottom w:val="single" w:color="auto" w:sz="4" w:space="0"/>
              <w:right w:val="single" w:color="auto" w:sz="4" w:space="0"/>
            </w:tcBorders>
            <w:shd w:val="clear" w:color="auto" w:fill="auto"/>
            <w:vAlign w:val="center"/>
          </w:tcPr>
          <w:p w14:paraId="1A06C31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95" w:type="pct"/>
            <w:tcBorders>
              <w:top w:val="single" w:color="auto" w:sz="4" w:space="0"/>
              <w:left w:val="nil"/>
              <w:bottom w:val="single" w:color="auto" w:sz="4" w:space="0"/>
              <w:right w:val="single" w:color="auto" w:sz="4" w:space="0"/>
            </w:tcBorders>
            <w:vAlign w:val="center"/>
          </w:tcPr>
          <w:p w14:paraId="2FA4A6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389875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26C293F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3DDC3BE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500</w:t>
            </w:r>
          </w:p>
        </w:tc>
        <w:tc>
          <w:tcPr>
            <w:tcW w:w="503" w:type="pct"/>
            <w:tcBorders>
              <w:top w:val="nil"/>
              <w:left w:val="nil"/>
              <w:bottom w:val="single" w:color="auto" w:sz="4" w:space="0"/>
              <w:right w:val="single" w:color="auto" w:sz="4" w:space="0"/>
            </w:tcBorders>
            <w:shd w:val="clear" w:color="auto" w:fill="auto"/>
            <w:vAlign w:val="center"/>
          </w:tcPr>
          <w:p w14:paraId="6B82320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55</w:t>
            </w:r>
          </w:p>
        </w:tc>
        <w:tc>
          <w:tcPr>
            <w:tcW w:w="500" w:type="pct"/>
            <w:tcBorders>
              <w:top w:val="nil"/>
              <w:left w:val="nil"/>
              <w:bottom w:val="single" w:color="auto" w:sz="4" w:space="0"/>
              <w:right w:val="single" w:color="auto" w:sz="4" w:space="0"/>
            </w:tcBorders>
            <w:shd w:val="clear" w:color="auto" w:fill="auto"/>
            <w:vAlign w:val="center"/>
          </w:tcPr>
          <w:p w14:paraId="77120CC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3" w:type="pct"/>
            <w:tcBorders>
              <w:top w:val="nil"/>
              <w:left w:val="nil"/>
              <w:bottom w:val="single" w:color="auto" w:sz="4" w:space="0"/>
              <w:right w:val="single" w:color="auto" w:sz="4" w:space="0"/>
            </w:tcBorders>
            <w:shd w:val="clear" w:color="auto" w:fill="auto"/>
            <w:vAlign w:val="center"/>
          </w:tcPr>
          <w:p w14:paraId="4AB34FA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w:t>
            </w:r>
          </w:p>
        </w:tc>
        <w:tc>
          <w:tcPr>
            <w:tcW w:w="503" w:type="pct"/>
            <w:tcBorders>
              <w:top w:val="single" w:color="auto" w:sz="4" w:space="0"/>
              <w:left w:val="nil"/>
              <w:bottom w:val="single" w:color="auto" w:sz="4" w:space="0"/>
              <w:right w:val="single" w:color="auto" w:sz="4" w:space="0"/>
            </w:tcBorders>
            <w:vAlign w:val="center"/>
          </w:tcPr>
          <w:p w14:paraId="3B3429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3FDF20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67A7DA0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78BE748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95" w:type="pct"/>
            <w:tcBorders>
              <w:top w:val="single" w:color="auto" w:sz="4" w:space="0"/>
              <w:left w:val="nil"/>
              <w:bottom w:val="single" w:color="auto" w:sz="4" w:space="0"/>
              <w:right w:val="single" w:color="auto" w:sz="4" w:space="0"/>
            </w:tcBorders>
            <w:vAlign w:val="center"/>
          </w:tcPr>
          <w:p w14:paraId="6FB684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47F78A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28D6309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49DFC6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600</w:t>
            </w:r>
          </w:p>
        </w:tc>
        <w:tc>
          <w:tcPr>
            <w:tcW w:w="503" w:type="pct"/>
            <w:tcBorders>
              <w:top w:val="nil"/>
              <w:left w:val="nil"/>
              <w:bottom w:val="single" w:color="auto" w:sz="4" w:space="0"/>
              <w:right w:val="single" w:color="auto" w:sz="4" w:space="0"/>
            </w:tcBorders>
            <w:shd w:val="clear" w:color="auto" w:fill="auto"/>
            <w:vAlign w:val="center"/>
          </w:tcPr>
          <w:p w14:paraId="3DAAEEE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60</w:t>
            </w:r>
          </w:p>
        </w:tc>
        <w:tc>
          <w:tcPr>
            <w:tcW w:w="500" w:type="pct"/>
            <w:tcBorders>
              <w:top w:val="nil"/>
              <w:left w:val="nil"/>
              <w:bottom w:val="single" w:color="auto" w:sz="4" w:space="0"/>
              <w:right w:val="single" w:color="auto" w:sz="4" w:space="0"/>
            </w:tcBorders>
            <w:shd w:val="clear" w:color="auto" w:fill="auto"/>
            <w:vAlign w:val="center"/>
          </w:tcPr>
          <w:p w14:paraId="2426F44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3" w:type="pct"/>
            <w:tcBorders>
              <w:top w:val="nil"/>
              <w:left w:val="nil"/>
              <w:bottom w:val="single" w:color="auto" w:sz="4" w:space="0"/>
              <w:right w:val="single" w:color="auto" w:sz="4" w:space="0"/>
            </w:tcBorders>
            <w:shd w:val="clear" w:color="auto" w:fill="auto"/>
            <w:vAlign w:val="center"/>
          </w:tcPr>
          <w:p w14:paraId="552A76E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17.8</w:t>
            </w:r>
          </w:p>
        </w:tc>
        <w:tc>
          <w:tcPr>
            <w:tcW w:w="503" w:type="pct"/>
            <w:tcBorders>
              <w:top w:val="single" w:color="auto" w:sz="4" w:space="0"/>
              <w:left w:val="nil"/>
              <w:bottom w:val="single" w:color="auto" w:sz="4" w:space="0"/>
              <w:right w:val="single" w:color="auto" w:sz="4" w:space="0"/>
            </w:tcBorders>
            <w:vAlign w:val="center"/>
          </w:tcPr>
          <w:p w14:paraId="6D6837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6C5BBF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5D2C493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509" w:type="pct"/>
            <w:tcBorders>
              <w:top w:val="nil"/>
              <w:left w:val="nil"/>
              <w:bottom w:val="single" w:color="auto" w:sz="4" w:space="0"/>
              <w:right w:val="single" w:color="auto" w:sz="4" w:space="0"/>
            </w:tcBorders>
            <w:shd w:val="clear" w:color="auto" w:fill="auto"/>
            <w:vAlign w:val="center"/>
          </w:tcPr>
          <w:p w14:paraId="2759D3E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95" w:type="pct"/>
            <w:tcBorders>
              <w:top w:val="single" w:color="auto" w:sz="4" w:space="0"/>
              <w:left w:val="nil"/>
              <w:bottom w:val="single" w:color="auto" w:sz="4" w:space="0"/>
              <w:right w:val="single" w:color="auto" w:sz="4" w:space="0"/>
            </w:tcBorders>
            <w:vAlign w:val="center"/>
          </w:tcPr>
          <w:p w14:paraId="0F03B3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051CC3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356E7F0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04BFC82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700</w:t>
            </w:r>
          </w:p>
        </w:tc>
        <w:tc>
          <w:tcPr>
            <w:tcW w:w="503" w:type="pct"/>
            <w:tcBorders>
              <w:top w:val="nil"/>
              <w:left w:val="nil"/>
              <w:bottom w:val="single" w:color="auto" w:sz="4" w:space="0"/>
              <w:right w:val="single" w:color="auto" w:sz="4" w:space="0"/>
            </w:tcBorders>
            <w:shd w:val="clear" w:color="auto" w:fill="auto"/>
            <w:vAlign w:val="center"/>
          </w:tcPr>
          <w:p w14:paraId="7908382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70</w:t>
            </w:r>
          </w:p>
        </w:tc>
        <w:tc>
          <w:tcPr>
            <w:tcW w:w="500" w:type="pct"/>
            <w:tcBorders>
              <w:top w:val="nil"/>
              <w:left w:val="nil"/>
              <w:bottom w:val="single" w:color="auto" w:sz="4" w:space="0"/>
              <w:right w:val="single" w:color="auto" w:sz="4" w:space="0"/>
            </w:tcBorders>
            <w:shd w:val="clear" w:color="auto" w:fill="auto"/>
            <w:vAlign w:val="center"/>
          </w:tcPr>
          <w:p w14:paraId="598525F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3" w:type="pct"/>
            <w:tcBorders>
              <w:top w:val="nil"/>
              <w:left w:val="nil"/>
              <w:bottom w:val="single" w:color="auto" w:sz="4" w:space="0"/>
              <w:right w:val="single" w:color="auto" w:sz="4" w:space="0"/>
            </w:tcBorders>
            <w:shd w:val="clear" w:color="auto" w:fill="auto"/>
            <w:vAlign w:val="center"/>
          </w:tcPr>
          <w:p w14:paraId="4E6111F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20.9</w:t>
            </w:r>
          </w:p>
        </w:tc>
        <w:tc>
          <w:tcPr>
            <w:tcW w:w="503" w:type="pct"/>
            <w:tcBorders>
              <w:top w:val="single" w:color="auto" w:sz="4" w:space="0"/>
              <w:left w:val="nil"/>
              <w:bottom w:val="single" w:color="auto" w:sz="4" w:space="0"/>
              <w:right w:val="single" w:color="auto" w:sz="4" w:space="0"/>
            </w:tcBorders>
            <w:vAlign w:val="center"/>
          </w:tcPr>
          <w:p w14:paraId="44DB37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796007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309236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5</w:t>
            </w:r>
          </w:p>
        </w:tc>
        <w:tc>
          <w:tcPr>
            <w:tcW w:w="509" w:type="pct"/>
            <w:tcBorders>
              <w:top w:val="nil"/>
              <w:left w:val="nil"/>
              <w:bottom w:val="single" w:color="auto" w:sz="4" w:space="0"/>
              <w:right w:val="single" w:color="auto" w:sz="4" w:space="0"/>
            </w:tcBorders>
            <w:shd w:val="clear" w:color="auto" w:fill="auto"/>
            <w:vAlign w:val="center"/>
          </w:tcPr>
          <w:p w14:paraId="3EDD5CB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495" w:type="pct"/>
            <w:tcBorders>
              <w:top w:val="single" w:color="auto" w:sz="4" w:space="0"/>
              <w:left w:val="nil"/>
              <w:bottom w:val="single" w:color="auto" w:sz="4" w:space="0"/>
              <w:right w:val="single" w:color="auto" w:sz="4" w:space="0"/>
            </w:tcBorders>
            <w:vAlign w:val="center"/>
          </w:tcPr>
          <w:p w14:paraId="65188F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0186B1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62A84A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0A0F8B4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800</w:t>
            </w:r>
          </w:p>
        </w:tc>
        <w:tc>
          <w:tcPr>
            <w:tcW w:w="503" w:type="pct"/>
            <w:tcBorders>
              <w:top w:val="nil"/>
              <w:left w:val="nil"/>
              <w:bottom w:val="single" w:color="auto" w:sz="4" w:space="0"/>
              <w:right w:val="single" w:color="auto" w:sz="4" w:space="0"/>
            </w:tcBorders>
            <w:shd w:val="clear" w:color="auto" w:fill="auto"/>
            <w:vAlign w:val="center"/>
          </w:tcPr>
          <w:p w14:paraId="29DF438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80</w:t>
            </w:r>
          </w:p>
        </w:tc>
        <w:tc>
          <w:tcPr>
            <w:tcW w:w="500" w:type="pct"/>
            <w:tcBorders>
              <w:top w:val="nil"/>
              <w:left w:val="nil"/>
              <w:bottom w:val="single" w:color="auto" w:sz="4" w:space="0"/>
              <w:right w:val="single" w:color="auto" w:sz="4" w:space="0"/>
            </w:tcBorders>
            <w:shd w:val="clear" w:color="auto" w:fill="auto"/>
            <w:vAlign w:val="center"/>
          </w:tcPr>
          <w:p w14:paraId="145586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0F74932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17.7</w:t>
            </w:r>
          </w:p>
        </w:tc>
        <w:tc>
          <w:tcPr>
            <w:tcW w:w="503" w:type="pct"/>
            <w:tcBorders>
              <w:top w:val="single" w:color="auto" w:sz="4" w:space="0"/>
              <w:left w:val="nil"/>
              <w:bottom w:val="single" w:color="auto" w:sz="4" w:space="0"/>
              <w:right w:val="single" w:color="auto" w:sz="4" w:space="0"/>
            </w:tcBorders>
            <w:vAlign w:val="center"/>
          </w:tcPr>
          <w:p w14:paraId="39FD577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65FA9E7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0859272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7A9FB15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95" w:type="pct"/>
            <w:tcBorders>
              <w:top w:val="single" w:color="auto" w:sz="4" w:space="0"/>
              <w:left w:val="nil"/>
              <w:bottom w:val="single" w:color="auto" w:sz="4" w:space="0"/>
              <w:right w:val="single" w:color="auto" w:sz="4" w:space="0"/>
            </w:tcBorders>
            <w:vAlign w:val="center"/>
          </w:tcPr>
          <w:p w14:paraId="5EBC19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171678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4D04298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1E8EC3D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900</w:t>
            </w:r>
          </w:p>
        </w:tc>
        <w:tc>
          <w:tcPr>
            <w:tcW w:w="503" w:type="pct"/>
            <w:tcBorders>
              <w:top w:val="nil"/>
              <w:left w:val="nil"/>
              <w:bottom w:val="single" w:color="auto" w:sz="4" w:space="0"/>
              <w:right w:val="single" w:color="auto" w:sz="4" w:space="0"/>
            </w:tcBorders>
            <w:shd w:val="clear" w:color="auto" w:fill="auto"/>
            <w:vAlign w:val="center"/>
          </w:tcPr>
          <w:p w14:paraId="0ABF806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90</w:t>
            </w:r>
          </w:p>
        </w:tc>
        <w:tc>
          <w:tcPr>
            <w:tcW w:w="500" w:type="pct"/>
            <w:tcBorders>
              <w:top w:val="nil"/>
              <w:left w:val="nil"/>
              <w:bottom w:val="single" w:color="auto" w:sz="4" w:space="0"/>
              <w:right w:val="single" w:color="auto" w:sz="4" w:space="0"/>
            </w:tcBorders>
            <w:shd w:val="clear" w:color="auto" w:fill="auto"/>
            <w:vAlign w:val="center"/>
          </w:tcPr>
          <w:p w14:paraId="10BBF6E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441BA30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20.1</w:t>
            </w:r>
          </w:p>
        </w:tc>
        <w:tc>
          <w:tcPr>
            <w:tcW w:w="503" w:type="pct"/>
            <w:tcBorders>
              <w:top w:val="single" w:color="auto" w:sz="4" w:space="0"/>
              <w:left w:val="nil"/>
              <w:bottom w:val="single" w:color="auto" w:sz="4" w:space="0"/>
              <w:right w:val="single" w:color="auto" w:sz="4" w:space="0"/>
            </w:tcBorders>
            <w:vAlign w:val="center"/>
          </w:tcPr>
          <w:p w14:paraId="788E31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6" w:type="pct"/>
            <w:tcBorders>
              <w:top w:val="single" w:color="auto" w:sz="4" w:space="0"/>
              <w:left w:val="single" w:color="auto" w:sz="4" w:space="0"/>
              <w:bottom w:val="single" w:color="auto" w:sz="4" w:space="0"/>
              <w:right w:val="single" w:color="auto" w:sz="4" w:space="0"/>
            </w:tcBorders>
            <w:vAlign w:val="center"/>
          </w:tcPr>
          <w:p w14:paraId="20E0C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98" w:type="pct"/>
            <w:tcBorders>
              <w:top w:val="nil"/>
              <w:left w:val="nil"/>
              <w:bottom w:val="single" w:color="auto" w:sz="4" w:space="0"/>
              <w:right w:val="single" w:color="auto" w:sz="4" w:space="0"/>
            </w:tcBorders>
            <w:shd w:val="clear" w:color="auto" w:fill="auto"/>
            <w:vAlign w:val="center"/>
          </w:tcPr>
          <w:p w14:paraId="2EE6974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4D268AE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495" w:type="pct"/>
            <w:tcBorders>
              <w:top w:val="single" w:color="auto" w:sz="4" w:space="0"/>
              <w:left w:val="nil"/>
              <w:bottom w:val="single" w:color="auto" w:sz="4" w:space="0"/>
              <w:right w:val="single" w:color="auto" w:sz="4" w:space="0"/>
            </w:tcBorders>
            <w:vAlign w:val="center"/>
          </w:tcPr>
          <w:p w14:paraId="7AC49B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8" w:type="pct"/>
            <w:tcBorders>
              <w:top w:val="single" w:color="auto" w:sz="4" w:space="0"/>
              <w:left w:val="single" w:color="auto" w:sz="4" w:space="0"/>
              <w:bottom w:val="single" w:color="auto" w:sz="4" w:space="0"/>
              <w:right w:val="single" w:color="auto" w:sz="4" w:space="0"/>
            </w:tcBorders>
            <w:vAlign w:val="center"/>
          </w:tcPr>
          <w:p w14:paraId="1333523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Times New Roman" w:hAnsi="Times New Roman" w:cs="Times New Roman"/>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70CBDED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67FE6E6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1000</w:t>
            </w:r>
          </w:p>
        </w:tc>
        <w:tc>
          <w:tcPr>
            <w:tcW w:w="503" w:type="pct"/>
            <w:tcBorders>
              <w:top w:val="nil"/>
              <w:left w:val="nil"/>
              <w:bottom w:val="single" w:color="auto" w:sz="4" w:space="0"/>
              <w:right w:val="single" w:color="auto" w:sz="4" w:space="0"/>
            </w:tcBorders>
            <w:shd w:val="clear" w:color="auto" w:fill="auto"/>
            <w:vAlign w:val="center"/>
          </w:tcPr>
          <w:p w14:paraId="6976500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100</w:t>
            </w:r>
          </w:p>
        </w:tc>
        <w:tc>
          <w:tcPr>
            <w:tcW w:w="500" w:type="pct"/>
            <w:tcBorders>
              <w:top w:val="nil"/>
              <w:left w:val="nil"/>
              <w:bottom w:val="single" w:color="auto" w:sz="4" w:space="0"/>
              <w:right w:val="single" w:color="auto" w:sz="4" w:space="0"/>
            </w:tcBorders>
            <w:shd w:val="clear" w:color="auto" w:fill="auto"/>
            <w:vAlign w:val="center"/>
          </w:tcPr>
          <w:p w14:paraId="75A265D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495A6A1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17.9</w:t>
            </w:r>
          </w:p>
        </w:tc>
        <w:tc>
          <w:tcPr>
            <w:tcW w:w="503" w:type="pct"/>
            <w:tcBorders>
              <w:top w:val="single" w:color="auto" w:sz="4" w:space="0"/>
              <w:left w:val="nil"/>
              <w:bottom w:val="single" w:color="auto" w:sz="4" w:space="0"/>
              <w:right w:val="single" w:color="auto" w:sz="4" w:space="0"/>
            </w:tcBorders>
            <w:shd w:val="clear" w:color="auto" w:fill="auto"/>
            <w:vAlign w:val="center"/>
          </w:tcPr>
          <w:p w14:paraId="5A2E9A4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16" w:type="pct"/>
            <w:tcBorders>
              <w:top w:val="single" w:color="auto" w:sz="4" w:space="0"/>
              <w:left w:val="nil"/>
              <w:bottom w:val="single" w:color="auto" w:sz="4" w:space="0"/>
              <w:right w:val="single" w:color="auto" w:sz="4" w:space="0"/>
            </w:tcBorders>
            <w:shd w:val="clear" w:color="auto" w:fill="auto"/>
            <w:vAlign w:val="center"/>
          </w:tcPr>
          <w:p w14:paraId="3CF9781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11.9</w:t>
            </w:r>
          </w:p>
        </w:tc>
        <w:tc>
          <w:tcPr>
            <w:tcW w:w="498" w:type="pct"/>
            <w:tcBorders>
              <w:top w:val="nil"/>
              <w:left w:val="nil"/>
              <w:bottom w:val="single" w:color="auto" w:sz="4" w:space="0"/>
              <w:right w:val="single" w:color="auto" w:sz="4" w:space="0"/>
            </w:tcBorders>
            <w:shd w:val="clear" w:color="auto" w:fill="auto"/>
            <w:vAlign w:val="center"/>
          </w:tcPr>
          <w:p w14:paraId="373C031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223B3DC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95" w:type="pct"/>
            <w:tcBorders>
              <w:top w:val="single" w:color="auto" w:sz="4" w:space="0"/>
              <w:left w:val="nil"/>
              <w:bottom w:val="single" w:color="auto" w:sz="4" w:space="0"/>
              <w:right w:val="single" w:color="auto" w:sz="4" w:space="0"/>
            </w:tcBorders>
            <w:shd w:val="clear" w:color="auto" w:fill="auto"/>
            <w:vAlign w:val="center"/>
          </w:tcPr>
          <w:p w14:paraId="2B11736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28" w:type="pct"/>
            <w:tcBorders>
              <w:top w:val="single" w:color="auto" w:sz="4" w:space="0"/>
              <w:left w:val="nil"/>
              <w:bottom w:val="single" w:color="auto" w:sz="4" w:space="0"/>
              <w:right w:val="single" w:color="auto" w:sz="4" w:space="0"/>
            </w:tcBorders>
            <w:shd w:val="clear" w:color="auto" w:fill="auto"/>
            <w:vAlign w:val="center"/>
          </w:tcPr>
          <w:p w14:paraId="0CFA7A0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4FA489E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35D1EE2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1100</w:t>
            </w:r>
          </w:p>
        </w:tc>
        <w:tc>
          <w:tcPr>
            <w:tcW w:w="503" w:type="pct"/>
            <w:tcBorders>
              <w:top w:val="nil"/>
              <w:left w:val="nil"/>
              <w:bottom w:val="single" w:color="auto" w:sz="4" w:space="0"/>
              <w:right w:val="single" w:color="auto" w:sz="4" w:space="0"/>
            </w:tcBorders>
            <w:shd w:val="clear" w:color="auto" w:fill="auto"/>
            <w:vAlign w:val="center"/>
          </w:tcPr>
          <w:p w14:paraId="35519F7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110</w:t>
            </w:r>
          </w:p>
        </w:tc>
        <w:tc>
          <w:tcPr>
            <w:tcW w:w="500" w:type="pct"/>
            <w:tcBorders>
              <w:top w:val="nil"/>
              <w:left w:val="nil"/>
              <w:bottom w:val="single" w:color="auto" w:sz="4" w:space="0"/>
              <w:right w:val="single" w:color="auto" w:sz="4" w:space="0"/>
            </w:tcBorders>
            <w:shd w:val="clear" w:color="auto" w:fill="auto"/>
            <w:vAlign w:val="center"/>
          </w:tcPr>
          <w:p w14:paraId="75DF7EB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750020A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19.2</w:t>
            </w:r>
          </w:p>
        </w:tc>
        <w:tc>
          <w:tcPr>
            <w:tcW w:w="503" w:type="pct"/>
            <w:tcBorders>
              <w:top w:val="nil"/>
              <w:left w:val="nil"/>
              <w:bottom w:val="single" w:color="auto" w:sz="4" w:space="0"/>
              <w:right w:val="single" w:color="auto" w:sz="4" w:space="0"/>
            </w:tcBorders>
            <w:shd w:val="clear" w:color="auto" w:fill="auto"/>
            <w:vAlign w:val="center"/>
          </w:tcPr>
          <w:p w14:paraId="22DE167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16" w:type="pct"/>
            <w:tcBorders>
              <w:top w:val="nil"/>
              <w:left w:val="nil"/>
              <w:bottom w:val="single" w:color="auto" w:sz="4" w:space="0"/>
              <w:right w:val="single" w:color="auto" w:sz="4" w:space="0"/>
            </w:tcBorders>
            <w:shd w:val="clear" w:color="auto" w:fill="auto"/>
            <w:vAlign w:val="center"/>
          </w:tcPr>
          <w:p w14:paraId="727CD52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12.8</w:t>
            </w:r>
          </w:p>
        </w:tc>
        <w:tc>
          <w:tcPr>
            <w:tcW w:w="498" w:type="pct"/>
            <w:tcBorders>
              <w:top w:val="nil"/>
              <w:left w:val="nil"/>
              <w:bottom w:val="single" w:color="auto" w:sz="4" w:space="0"/>
              <w:right w:val="single" w:color="auto" w:sz="4" w:space="0"/>
            </w:tcBorders>
            <w:shd w:val="clear" w:color="auto" w:fill="auto"/>
            <w:vAlign w:val="center"/>
          </w:tcPr>
          <w:p w14:paraId="23729E6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489EAF2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95" w:type="pct"/>
            <w:tcBorders>
              <w:top w:val="nil"/>
              <w:left w:val="nil"/>
              <w:bottom w:val="single" w:color="auto" w:sz="4" w:space="0"/>
              <w:right w:val="single" w:color="auto" w:sz="4" w:space="0"/>
            </w:tcBorders>
            <w:shd w:val="clear" w:color="auto" w:fill="auto"/>
            <w:vAlign w:val="center"/>
          </w:tcPr>
          <w:p w14:paraId="61B0B5A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28" w:type="pct"/>
            <w:tcBorders>
              <w:top w:val="nil"/>
              <w:left w:val="nil"/>
              <w:bottom w:val="single" w:color="auto" w:sz="4" w:space="0"/>
              <w:right w:val="single" w:color="auto" w:sz="4" w:space="0"/>
            </w:tcBorders>
            <w:shd w:val="clear" w:color="auto" w:fill="auto"/>
            <w:vAlign w:val="center"/>
          </w:tcPr>
          <w:p w14:paraId="3CCED62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25177F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2E565F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1200</w:t>
            </w:r>
          </w:p>
        </w:tc>
        <w:tc>
          <w:tcPr>
            <w:tcW w:w="503" w:type="pct"/>
            <w:tcBorders>
              <w:top w:val="nil"/>
              <w:left w:val="nil"/>
              <w:bottom w:val="single" w:color="auto" w:sz="4" w:space="0"/>
              <w:right w:val="single" w:color="auto" w:sz="4" w:space="0"/>
            </w:tcBorders>
            <w:shd w:val="clear" w:color="auto" w:fill="auto"/>
            <w:vAlign w:val="center"/>
          </w:tcPr>
          <w:p w14:paraId="3C90CBB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500" w:type="pct"/>
            <w:tcBorders>
              <w:top w:val="nil"/>
              <w:left w:val="nil"/>
              <w:bottom w:val="single" w:color="auto" w:sz="4" w:space="0"/>
              <w:right w:val="single" w:color="auto" w:sz="4" w:space="0"/>
            </w:tcBorders>
            <w:shd w:val="clear" w:color="auto" w:fill="auto"/>
            <w:vAlign w:val="center"/>
          </w:tcPr>
          <w:p w14:paraId="460FB02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084DCAE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20.4</w:t>
            </w:r>
          </w:p>
        </w:tc>
        <w:tc>
          <w:tcPr>
            <w:tcW w:w="503" w:type="pct"/>
            <w:tcBorders>
              <w:top w:val="nil"/>
              <w:left w:val="nil"/>
              <w:bottom w:val="single" w:color="auto" w:sz="4" w:space="0"/>
              <w:right w:val="single" w:color="auto" w:sz="4" w:space="0"/>
            </w:tcBorders>
            <w:shd w:val="clear" w:color="auto" w:fill="auto"/>
            <w:vAlign w:val="center"/>
          </w:tcPr>
          <w:p w14:paraId="2780253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16" w:type="pct"/>
            <w:tcBorders>
              <w:top w:val="nil"/>
              <w:left w:val="nil"/>
              <w:bottom w:val="single" w:color="auto" w:sz="4" w:space="0"/>
              <w:right w:val="single" w:color="auto" w:sz="4" w:space="0"/>
            </w:tcBorders>
            <w:shd w:val="clear" w:color="auto" w:fill="auto"/>
            <w:vAlign w:val="center"/>
          </w:tcPr>
          <w:p w14:paraId="3B7B75C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13.6</w:t>
            </w:r>
          </w:p>
        </w:tc>
        <w:tc>
          <w:tcPr>
            <w:tcW w:w="498" w:type="pct"/>
            <w:tcBorders>
              <w:top w:val="nil"/>
              <w:left w:val="nil"/>
              <w:bottom w:val="single" w:color="auto" w:sz="4" w:space="0"/>
              <w:right w:val="single" w:color="auto" w:sz="4" w:space="0"/>
            </w:tcBorders>
            <w:shd w:val="clear" w:color="auto" w:fill="auto"/>
            <w:vAlign w:val="center"/>
          </w:tcPr>
          <w:p w14:paraId="6984594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77237DB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95" w:type="pct"/>
            <w:tcBorders>
              <w:top w:val="nil"/>
              <w:left w:val="nil"/>
              <w:bottom w:val="single" w:color="auto" w:sz="4" w:space="0"/>
              <w:right w:val="single" w:color="auto" w:sz="4" w:space="0"/>
            </w:tcBorders>
            <w:shd w:val="clear" w:color="auto" w:fill="auto"/>
            <w:vAlign w:val="center"/>
          </w:tcPr>
          <w:p w14:paraId="7912D8E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28" w:type="pct"/>
            <w:tcBorders>
              <w:top w:val="nil"/>
              <w:left w:val="nil"/>
              <w:bottom w:val="single" w:color="auto" w:sz="4" w:space="0"/>
              <w:right w:val="single" w:color="auto" w:sz="4" w:space="0"/>
            </w:tcBorders>
            <w:shd w:val="clear" w:color="auto" w:fill="auto"/>
            <w:vAlign w:val="center"/>
          </w:tcPr>
          <w:p w14:paraId="548C84E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r>
      <w:tr w14:paraId="030BC6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488EE43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1350</w:t>
            </w:r>
          </w:p>
        </w:tc>
        <w:tc>
          <w:tcPr>
            <w:tcW w:w="503" w:type="pct"/>
            <w:tcBorders>
              <w:top w:val="nil"/>
              <w:left w:val="nil"/>
              <w:bottom w:val="single" w:color="auto" w:sz="4" w:space="0"/>
              <w:right w:val="single" w:color="auto" w:sz="4" w:space="0"/>
            </w:tcBorders>
            <w:shd w:val="clear" w:color="auto" w:fill="auto"/>
            <w:vAlign w:val="center"/>
          </w:tcPr>
          <w:p w14:paraId="0B06C3C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135</w:t>
            </w:r>
          </w:p>
        </w:tc>
        <w:tc>
          <w:tcPr>
            <w:tcW w:w="500" w:type="pct"/>
            <w:tcBorders>
              <w:top w:val="nil"/>
              <w:left w:val="nil"/>
              <w:bottom w:val="single" w:color="auto" w:sz="4" w:space="0"/>
              <w:right w:val="single" w:color="auto" w:sz="4" w:space="0"/>
            </w:tcBorders>
            <w:shd w:val="clear" w:color="auto" w:fill="auto"/>
            <w:vAlign w:val="center"/>
          </w:tcPr>
          <w:p w14:paraId="2D3233F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3E333AA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22.5</w:t>
            </w:r>
          </w:p>
        </w:tc>
        <w:tc>
          <w:tcPr>
            <w:tcW w:w="503" w:type="pct"/>
            <w:tcBorders>
              <w:top w:val="nil"/>
              <w:left w:val="nil"/>
              <w:bottom w:val="single" w:color="auto" w:sz="4" w:space="0"/>
              <w:right w:val="single" w:color="auto" w:sz="4" w:space="0"/>
            </w:tcBorders>
            <w:shd w:val="clear" w:color="auto" w:fill="auto"/>
            <w:vAlign w:val="center"/>
          </w:tcPr>
          <w:p w14:paraId="0E566D7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16" w:type="pct"/>
            <w:tcBorders>
              <w:top w:val="nil"/>
              <w:left w:val="nil"/>
              <w:bottom w:val="single" w:color="auto" w:sz="4" w:space="0"/>
              <w:right w:val="single" w:color="auto" w:sz="4" w:space="0"/>
            </w:tcBorders>
            <w:shd w:val="clear" w:color="auto" w:fill="auto"/>
            <w:vAlign w:val="center"/>
          </w:tcPr>
          <w:p w14:paraId="300379B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w:t>
            </w:r>
          </w:p>
        </w:tc>
        <w:tc>
          <w:tcPr>
            <w:tcW w:w="498" w:type="pct"/>
            <w:tcBorders>
              <w:top w:val="nil"/>
              <w:left w:val="nil"/>
              <w:bottom w:val="single" w:color="auto" w:sz="4" w:space="0"/>
              <w:right w:val="single" w:color="auto" w:sz="4" w:space="0"/>
            </w:tcBorders>
            <w:shd w:val="clear" w:color="auto" w:fill="auto"/>
            <w:vAlign w:val="center"/>
          </w:tcPr>
          <w:p w14:paraId="0FB3734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1CD2B85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95" w:type="pct"/>
            <w:tcBorders>
              <w:top w:val="nil"/>
              <w:left w:val="nil"/>
              <w:bottom w:val="single" w:color="auto" w:sz="4" w:space="0"/>
              <w:right w:val="single" w:color="auto" w:sz="4" w:space="0"/>
            </w:tcBorders>
            <w:shd w:val="clear" w:color="auto" w:fill="auto"/>
            <w:vAlign w:val="center"/>
          </w:tcPr>
          <w:p w14:paraId="1463C2B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28" w:type="pct"/>
            <w:tcBorders>
              <w:top w:val="nil"/>
              <w:left w:val="nil"/>
              <w:bottom w:val="single" w:color="auto" w:sz="4" w:space="0"/>
              <w:right w:val="single" w:color="auto" w:sz="4" w:space="0"/>
            </w:tcBorders>
            <w:shd w:val="clear" w:color="auto" w:fill="auto"/>
            <w:vAlign w:val="center"/>
          </w:tcPr>
          <w:p w14:paraId="5782A48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63E902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341C260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1400</w:t>
            </w:r>
          </w:p>
        </w:tc>
        <w:tc>
          <w:tcPr>
            <w:tcW w:w="503" w:type="pct"/>
            <w:tcBorders>
              <w:top w:val="nil"/>
              <w:left w:val="nil"/>
              <w:bottom w:val="single" w:color="auto" w:sz="4" w:space="0"/>
              <w:right w:val="single" w:color="auto" w:sz="4" w:space="0"/>
            </w:tcBorders>
            <w:shd w:val="clear" w:color="auto" w:fill="auto"/>
            <w:vAlign w:val="center"/>
          </w:tcPr>
          <w:p w14:paraId="144B4DE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w:t>
            </w:r>
          </w:p>
        </w:tc>
        <w:tc>
          <w:tcPr>
            <w:tcW w:w="500" w:type="pct"/>
            <w:tcBorders>
              <w:top w:val="nil"/>
              <w:left w:val="nil"/>
              <w:bottom w:val="single" w:color="auto" w:sz="4" w:space="0"/>
              <w:right w:val="single" w:color="auto" w:sz="4" w:space="0"/>
            </w:tcBorders>
            <w:shd w:val="clear" w:color="auto" w:fill="auto"/>
            <w:vAlign w:val="center"/>
          </w:tcPr>
          <w:p w14:paraId="48458C5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3" w:type="pct"/>
            <w:tcBorders>
              <w:top w:val="nil"/>
              <w:left w:val="nil"/>
              <w:bottom w:val="single" w:color="auto" w:sz="4" w:space="0"/>
              <w:right w:val="single" w:color="auto" w:sz="4" w:space="0"/>
            </w:tcBorders>
            <w:shd w:val="clear" w:color="auto" w:fill="auto"/>
            <w:vAlign w:val="center"/>
          </w:tcPr>
          <w:p w14:paraId="144177E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23.2</w:t>
            </w:r>
          </w:p>
        </w:tc>
        <w:tc>
          <w:tcPr>
            <w:tcW w:w="503" w:type="pct"/>
            <w:tcBorders>
              <w:top w:val="nil"/>
              <w:left w:val="nil"/>
              <w:bottom w:val="single" w:color="auto" w:sz="4" w:space="0"/>
              <w:right w:val="single" w:color="auto" w:sz="4" w:space="0"/>
            </w:tcBorders>
            <w:shd w:val="clear" w:color="auto" w:fill="auto"/>
            <w:vAlign w:val="center"/>
          </w:tcPr>
          <w:p w14:paraId="7CBE40E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16" w:type="pct"/>
            <w:tcBorders>
              <w:top w:val="nil"/>
              <w:left w:val="nil"/>
              <w:bottom w:val="single" w:color="auto" w:sz="4" w:space="0"/>
              <w:right w:val="single" w:color="auto" w:sz="4" w:space="0"/>
            </w:tcBorders>
            <w:shd w:val="clear" w:color="auto" w:fill="auto"/>
            <w:vAlign w:val="center"/>
          </w:tcPr>
          <w:p w14:paraId="7311BF2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15.5</w:t>
            </w:r>
          </w:p>
        </w:tc>
        <w:tc>
          <w:tcPr>
            <w:tcW w:w="498" w:type="pct"/>
            <w:tcBorders>
              <w:top w:val="nil"/>
              <w:left w:val="nil"/>
              <w:bottom w:val="single" w:color="auto" w:sz="4" w:space="0"/>
              <w:right w:val="single" w:color="auto" w:sz="4" w:space="0"/>
            </w:tcBorders>
            <w:shd w:val="clear" w:color="auto" w:fill="auto"/>
            <w:vAlign w:val="center"/>
          </w:tcPr>
          <w:p w14:paraId="350D1A4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09" w:type="pct"/>
            <w:tcBorders>
              <w:top w:val="nil"/>
              <w:left w:val="nil"/>
              <w:bottom w:val="single" w:color="auto" w:sz="4" w:space="0"/>
              <w:right w:val="single" w:color="auto" w:sz="4" w:space="0"/>
            </w:tcBorders>
            <w:shd w:val="clear" w:color="auto" w:fill="auto"/>
            <w:vAlign w:val="center"/>
          </w:tcPr>
          <w:p w14:paraId="0D04217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495" w:type="pct"/>
            <w:tcBorders>
              <w:top w:val="nil"/>
              <w:left w:val="nil"/>
              <w:bottom w:val="single" w:color="auto" w:sz="4" w:space="0"/>
              <w:right w:val="single" w:color="auto" w:sz="4" w:space="0"/>
            </w:tcBorders>
            <w:shd w:val="clear" w:color="auto" w:fill="auto"/>
            <w:vAlign w:val="center"/>
          </w:tcPr>
          <w:p w14:paraId="38D9331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6</w:t>
            </w:r>
          </w:p>
        </w:tc>
        <w:tc>
          <w:tcPr>
            <w:tcW w:w="528" w:type="pct"/>
            <w:tcBorders>
              <w:top w:val="nil"/>
              <w:left w:val="nil"/>
              <w:bottom w:val="single" w:color="auto" w:sz="4" w:space="0"/>
              <w:right w:val="single" w:color="auto" w:sz="4" w:space="0"/>
            </w:tcBorders>
            <w:shd w:val="clear" w:color="auto" w:fill="auto"/>
            <w:vAlign w:val="center"/>
          </w:tcPr>
          <w:p w14:paraId="13EF6D4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22F3A49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008C8DF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1500</w:t>
            </w:r>
          </w:p>
        </w:tc>
        <w:tc>
          <w:tcPr>
            <w:tcW w:w="503" w:type="pct"/>
            <w:tcBorders>
              <w:top w:val="nil"/>
              <w:left w:val="nil"/>
              <w:bottom w:val="single" w:color="auto" w:sz="4" w:space="0"/>
              <w:right w:val="single" w:color="auto" w:sz="4" w:space="0"/>
            </w:tcBorders>
            <w:shd w:val="clear" w:color="auto" w:fill="auto"/>
            <w:vAlign w:val="center"/>
          </w:tcPr>
          <w:p w14:paraId="4CA5CC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150</w:t>
            </w:r>
          </w:p>
        </w:tc>
        <w:tc>
          <w:tcPr>
            <w:tcW w:w="500" w:type="pct"/>
            <w:tcBorders>
              <w:top w:val="nil"/>
              <w:left w:val="nil"/>
              <w:bottom w:val="single" w:color="auto" w:sz="4" w:space="0"/>
              <w:right w:val="single" w:color="auto" w:sz="4" w:space="0"/>
            </w:tcBorders>
            <w:shd w:val="clear" w:color="auto" w:fill="auto"/>
            <w:vAlign w:val="center"/>
          </w:tcPr>
          <w:p w14:paraId="3FDDA3B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3" w:type="pct"/>
            <w:tcBorders>
              <w:top w:val="nil"/>
              <w:left w:val="nil"/>
              <w:bottom w:val="single" w:color="auto" w:sz="4" w:space="0"/>
              <w:right w:val="single" w:color="auto" w:sz="4" w:space="0"/>
            </w:tcBorders>
            <w:shd w:val="clear" w:color="auto" w:fill="auto"/>
            <w:vAlign w:val="center"/>
          </w:tcPr>
          <w:p w14:paraId="49A4D0E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19.2</w:t>
            </w:r>
          </w:p>
        </w:tc>
        <w:tc>
          <w:tcPr>
            <w:tcW w:w="503" w:type="pct"/>
            <w:tcBorders>
              <w:top w:val="nil"/>
              <w:left w:val="nil"/>
              <w:bottom w:val="single" w:color="auto" w:sz="4" w:space="0"/>
              <w:right w:val="single" w:color="auto" w:sz="4" w:space="0"/>
            </w:tcBorders>
            <w:shd w:val="clear" w:color="auto" w:fill="auto"/>
            <w:vAlign w:val="center"/>
          </w:tcPr>
          <w:p w14:paraId="2275ACE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16" w:type="pct"/>
            <w:tcBorders>
              <w:top w:val="nil"/>
              <w:left w:val="nil"/>
              <w:bottom w:val="single" w:color="auto" w:sz="4" w:space="0"/>
              <w:right w:val="single" w:color="auto" w:sz="4" w:space="0"/>
            </w:tcBorders>
            <w:shd w:val="clear" w:color="auto" w:fill="auto"/>
            <w:vAlign w:val="center"/>
          </w:tcPr>
          <w:p w14:paraId="0971F1F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12.7</w:t>
            </w:r>
          </w:p>
        </w:tc>
        <w:tc>
          <w:tcPr>
            <w:tcW w:w="498" w:type="pct"/>
            <w:tcBorders>
              <w:top w:val="nil"/>
              <w:left w:val="nil"/>
              <w:bottom w:val="single" w:color="auto" w:sz="4" w:space="0"/>
              <w:right w:val="single" w:color="auto" w:sz="4" w:space="0"/>
            </w:tcBorders>
            <w:shd w:val="clear" w:color="auto" w:fill="auto"/>
            <w:vAlign w:val="center"/>
          </w:tcPr>
          <w:p w14:paraId="1F214B0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9" w:type="pct"/>
            <w:tcBorders>
              <w:top w:val="nil"/>
              <w:left w:val="nil"/>
              <w:bottom w:val="single" w:color="auto" w:sz="4" w:space="0"/>
              <w:right w:val="single" w:color="auto" w:sz="4" w:space="0"/>
            </w:tcBorders>
            <w:shd w:val="clear" w:color="auto" w:fill="auto"/>
            <w:vAlign w:val="center"/>
          </w:tcPr>
          <w:p w14:paraId="65BBF8B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95" w:type="pct"/>
            <w:tcBorders>
              <w:top w:val="nil"/>
              <w:left w:val="nil"/>
              <w:bottom w:val="single" w:color="auto" w:sz="4" w:space="0"/>
              <w:right w:val="single" w:color="auto" w:sz="4" w:space="0"/>
            </w:tcBorders>
            <w:shd w:val="clear" w:color="auto" w:fill="auto"/>
            <w:vAlign w:val="center"/>
          </w:tcPr>
          <w:p w14:paraId="3BE1835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28" w:type="pct"/>
            <w:tcBorders>
              <w:top w:val="nil"/>
              <w:left w:val="nil"/>
              <w:bottom w:val="single" w:color="auto" w:sz="4" w:space="0"/>
              <w:right w:val="single" w:color="auto" w:sz="4" w:space="0"/>
            </w:tcBorders>
            <w:shd w:val="clear" w:color="auto" w:fill="auto"/>
            <w:vAlign w:val="center"/>
          </w:tcPr>
          <w:p w14:paraId="6D6E59F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29A983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6BC536D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1600</w:t>
            </w:r>
          </w:p>
        </w:tc>
        <w:tc>
          <w:tcPr>
            <w:tcW w:w="503" w:type="pct"/>
            <w:tcBorders>
              <w:top w:val="nil"/>
              <w:left w:val="nil"/>
              <w:bottom w:val="single" w:color="auto" w:sz="4" w:space="0"/>
              <w:right w:val="single" w:color="auto" w:sz="4" w:space="0"/>
            </w:tcBorders>
            <w:shd w:val="clear" w:color="auto" w:fill="auto"/>
            <w:vAlign w:val="center"/>
          </w:tcPr>
          <w:p w14:paraId="4353C5D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160</w:t>
            </w:r>
          </w:p>
        </w:tc>
        <w:tc>
          <w:tcPr>
            <w:tcW w:w="500" w:type="pct"/>
            <w:tcBorders>
              <w:top w:val="nil"/>
              <w:left w:val="nil"/>
              <w:bottom w:val="single" w:color="auto" w:sz="4" w:space="0"/>
              <w:right w:val="single" w:color="auto" w:sz="4" w:space="0"/>
            </w:tcBorders>
            <w:shd w:val="clear" w:color="auto" w:fill="auto"/>
            <w:vAlign w:val="center"/>
          </w:tcPr>
          <w:p w14:paraId="555BFDA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3" w:type="pct"/>
            <w:tcBorders>
              <w:top w:val="nil"/>
              <w:left w:val="nil"/>
              <w:bottom w:val="single" w:color="auto" w:sz="4" w:space="0"/>
              <w:right w:val="single" w:color="auto" w:sz="4" w:space="0"/>
            </w:tcBorders>
            <w:shd w:val="clear" w:color="auto" w:fill="auto"/>
            <w:vAlign w:val="center"/>
          </w:tcPr>
          <w:p w14:paraId="797E46D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20.3</w:t>
            </w:r>
          </w:p>
        </w:tc>
        <w:tc>
          <w:tcPr>
            <w:tcW w:w="503" w:type="pct"/>
            <w:tcBorders>
              <w:top w:val="nil"/>
              <w:left w:val="nil"/>
              <w:bottom w:val="single" w:color="auto" w:sz="4" w:space="0"/>
              <w:right w:val="single" w:color="auto" w:sz="4" w:space="0"/>
            </w:tcBorders>
            <w:shd w:val="clear" w:color="auto" w:fill="auto"/>
            <w:vAlign w:val="center"/>
          </w:tcPr>
          <w:p w14:paraId="4782D5D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16" w:type="pct"/>
            <w:tcBorders>
              <w:top w:val="nil"/>
              <w:left w:val="nil"/>
              <w:bottom w:val="single" w:color="auto" w:sz="4" w:space="0"/>
              <w:right w:val="single" w:color="auto" w:sz="4" w:space="0"/>
            </w:tcBorders>
            <w:shd w:val="clear" w:color="auto" w:fill="auto"/>
            <w:vAlign w:val="center"/>
          </w:tcPr>
          <w:p w14:paraId="1CD36C9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13.1</w:t>
            </w:r>
          </w:p>
        </w:tc>
        <w:tc>
          <w:tcPr>
            <w:tcW w:w="498" w:type="pct"/>
            <w:tcBorders>
              <w:top w:val="nil"/>
              <w:left w:val="nil"/>
              <w:bottom w:val="single" w:color="auto" w:sz="4" w:space="0"/>
              <w:right w:val="single" w:color="auto" w:sz="4" w:space="0"/>
            </w:tcBorders>
            <w:shd w:val="clear" w:color="auto" w:fill="auto"/>
            <w:vAlign w:val="center"/>
          </w:tcPr>
          <w:p w14:paraId="2E09330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9" w:type="pct"/>
            <w:tcBorders>
              <w:top w:val="nil"/>
              <w:left w:val="nil"/>
              <w:bottom w:val="single" w:color="auto" w:sz="4" w:space="0"/>
              <w:right w:val="single" w:color="auto" w:sz="4" w:space="0"/>
            </w:tcBorders>
            <w:shd w:val="clear" w:color="auto" w:fill="auto"/>
            <w:vAlign w:val="center"/>
          </w:tcPr>
          <w:p w14:paraId="59AC9AE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95" w:type="pct"/>
            <w:tcBorders>
              <w:top w:val="nil"/>
              <w:left w:val="nil"/>
              <w:bottom w:val="single" w:color="auto" w:sz="4" w:space="0"/>
              <w:right w:val="single" w:color="auto" w:sz="4" w:space="0"/>
            </w:tcBorders>
            <w:shd w:val="clear" w:color="auto" w:fill="auto"/>
            <w:vAlign w:val="center"/>
          </w:tcPr>
          <w:p w14:paraId="1C5ACE2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28" w:type="pct"/>
            <w:tcBorders>
              <w:top w:val="nil"/>
              <w:left w:val="nil"/>
              <w:bottom w:val="single" w:color="auto" w:sz="4" w:space="0"/>
              <w:right w:val="single" w:color="auto" w:sz="4" w:space="0"/>
            </w:tcBorders>
            <w:shd w:val="clear" w:color="auto" w:fill="auto"/>
            <w:vAlign w:val="center"/>
          </w:tcPr>
          <w:p w14:paraId="019A7D7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44F1631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3400033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1650</w:t>
            </w:r>
          </w:p>
        </w:tc>
        <w:tc>
          <w:tcPr>
            <w:tcW w:w="503" w:type="pct"/>
            <w:tcBorders>
              <w:top w:val="nil"/>
              <w:left w:val="nil"/>
              <w:bottom w:val="single" w:color="auto" w:sz="4" w:space="0"/>
              <w:right w:val="single" w:color="auto" w:sz="4" w:space="0"/>
            </w:tcBorders>
            <w:shd w:val="clear" w:color="auto" w:fill="auto"/>
            <w:vAlign w:val="center"/>
          </w:tcPr>
          <w:p w14:paraId="76799D6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w:t>
            </w:r>
          </w:p>
        </w:tc>
        <w:tc>
          <w:tcPr>
            <w:tcW w:w="500" w:type="pct"/>
            <w:tcBorders>
              <w:top w:val="nil"/>
              <w:left w:val="nil"/>
              <w:bottom w:val="single" w:color="auto" w:sz="4" w:space="0"/>
              <w:right w:val="single" w:color="auto" w:sz="4" w:space="0"/>
            </w:tcBorders>
            <w:shd w:val="clear" w:color="auto" w:fill="auto"/>
            <w:vAlign w:val="center"/>
          </w:tcPr>
          <w:p w14:paraId="2627CB3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3" w:type="pct"/>
            <w:tcBorders>
              <w:top w:val="nil"/>
              <w:left w:val="nil"/>
              <w:bottom w:val="single" w:color="auto" w:sz="4" w:space="0"/>
              <w:right w:val="single" w:color="auto" w:sz="4" w:space="0"/>
            </w:tcBorders>
            <w:shd w:val="clear" w:color="auto" w:fill="auto"/>
            <w:vAlign w:val="center"/>
          </w:tcPr>
          <w:p w14:paraId="6ADB582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20.8</w:t>
            </w:r>
          </w:p>
        </w:tc>
        <w:tc>
          <w:tcPr>
            <w:tcW w:w="503" w:type="pct"/>
            <w:tcBorders>
              <w:top w:val="nil"/>
              <w:left w:val="nil"/>
              <w:bottom w:val="single" w:color="auto" w:sz="4" w:space="0"/>
              <w:right w:val="single" w:color="auto" w:sz="4" w:space="0"/>
            </w:tcBorders>
            <w:shd w:val="clear" w:color="auto" w:fill="auto"/>
            <w:vAlign w:val="center"/>
          </w:tcPr>
          <w:p w14:paraId="4300435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16" w:type="pct"/>
            <w:tcBorders>
              <w:top w:val="nil"/>
              <w:left w:val="nil"/>
              <w:bottom w:val="single" w:color="auto" w:sz="4" w:space="0"/>
              <w:right w:val="single" w:color="auto" w:sz="4" w:space="0"/>
            </w:tcBorders>
            <w:shd w:val="clear" w:color="auto" w:fill="auto"/>
            <w:vAlign w:val="center"/>
          </w:tcPr>
          <w:p w14:paraId="758894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13.3</w:t>
            </w:r>
          </w:p>
        </w:tc>
        <w:tc>
          <w:tcPr>
            <w:tcW w:w="498" w:type="pct"/>
            <w:tcBorders>
              <w:top w:val="nil"/>
              <w:left w:val="nil"/>
              <w:bottom w:val="single" w:color="auto" w:sz="4" w:space="0"/>
              <w:right w:val="single" w:color="auto" w:sz="4" w:space="0"/>
            </w:tcBorders>
            <w:shd w:val="clear" w:color="auto" w:fill="auto"/>
            <w:vAlign w:val="center"/>
          </w:tcPr>
          <w:p w14:paraId="38123E6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9" w:type="pct"/>
            <w:tcBorders>
              <w:top w:val="nil"/>
              <w:left w:val="nil"/>
              <w:bottom w:val="single" w:color="auto" w:sz="4" w:space="0"/>
              <w:right w:val="single" w:color="auto" w:sz="4" w:space="0"/>
            </w:tcBorders>
            <w:shd w:val="clear" w:color="auto" w:fill="auto"/>
            <w:vAlign w:val="center"/>
          </w:tcPr>
          <w:p w14:paraId="53A5F6F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95" w:type="pct"/>
            <w:tcBorders>
              <w:top w:val="nil"/>
              <w:left w:val="nil"/>
              <w:bottom w:val="single" w:color="auto" w:sz="4" w:space="0"/>
              <w:right w:val="single" w:color="auto" w:sz="4" w:space="0"/>
            </w:tcBorders>
            <w:shd w:val="clear" w:color="auto" w:fill="auto"/>
            <w:vAlign w:val="center"/>
          </w:tcPr>
          <w:p w14:paraId="27F80C9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28" w:type="pct"/>
            <w:tcBorders>
              <w:top w:val="nil"/>
              <w:left w:val="nil"/>
              <w:bottom w:val="single" w:color="auto" w:sz="4" w:space="0"/>
              <w:right w:val="single" w:color="auto" w:sz="4" w:space="0"/>
            </w:tcBorders>
            <w:shd w:val="clear" w:color="auto" w:fill="auto"/>
            <w:vAlign w:val="center"/>
          </w:tcPr>
          <w:p w14:paraId="43D1C65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r>
      <w:tr w14:paraId="0B4158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1C41CDE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1800</w:t>
            </w:r>
          </w:p>
        </w:tc>
        <w:tc>
          <w:tcPr>
            <w:tcW w:w="503" w:type="pct"/>
            <w:tcBorders>
              <w:top w:val="nil"/>
              <w:left w:val="nil"/>
              <w:bottom w:val="single" w:color="auto" w:sz="4" w:space="0"/>
              <w:right w:val="single" w:color="auto" w:sz="4" w:space="0"/>
            </w:tcBorders>
            <w:shd w:val="clear" w:color="auto" w:fill="auto"/>
            <w:vAlign w:val="center"/>
          </w:tcPr>
          <w:p w14:paraId="354AE4C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180</w:t>
            </w:r>
          </w:p>
        </w:tc>
        <w:tc>
          <w:tcPr>
            <w:tcW w:w="500" w:type="pct"/>
            <w:tcBorders>
              <w:top w:val="nil"/>
              <w:left w:val="nil"/>
              <w:bottom w:val="single" w:color="auto" w:sz="4" w:space="0"/>
              <w:right w:val="single" w:color="auto" w:sz="4" w:space="0"/>
            </w:tcBorders>
            <w:shd w:val="clear" w:color="auto" w:fill="auto"/>
            <w:vAlign w:val="center"/>
          </w:tcPr>
          <w:p w14:paraId="0BD358A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3" w:type="pct"/>
            <w:tcBorders>
              <w:top w:val="nil"/>
              <w:left w:val="nil"/>
              <w:bottom w:val="single" w:color="auto" w:sz="4" w:space="0"/>
              <w:right w:val="single" w:color="auto" w:sz="4" w:space="0"/>
            </w:tcBorders>
            <w:shd w:val="clear" w:color="auto" w:fill="auto"/>
            <w:vAlign w:val="center"/>
          </w:tcPr>
          <w:p w14:paraId="7FC1537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22.6</w:t>
            </w:r>
          </w:p>
        </w:tc>
        <w:tc>
          <w:tcPr>
            <w:tcW w:w="503" w:type="pct"/>
            <w:tcBorders>
              <w:top w:val="nil"/>
              <w:left w:val="nil"/>
              <w:bottom w:val="single" w:color="auto" w:sz="4" w:space="0"/>
              <w:right w:val="single" w:color="auto" w:sz="4" w:space="0"/>
            </w:tcBorders>
            <w:shd w:val="clear" w:color="auto" w:fill="auto"/>
            <w:vAlign w:val="center"/>
          </w:tcPr>
          <w:p w14:paraId="38C07B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16" w:type="pct"/>
            <w:tcBorders>
              <w:top w:val="nil"/>
              <w:left w:val="nil"/>
              <w:bottom w:val="single" w:color="auto" w:sz="4" w:space="0"/>
              <w:right w:val="single" w:color="auto" w:sz="4" w:space="0"/>
            </w:tcBorders>
            <w:shd w:val="clear" w:color="auto" w:fill="auto"/>
            <w:vAlign w:val="center"/>
          </w:tcPr>
          <w:p w14:paraId="155A0F2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14.0</w:t>
            </w:r>
          </w:p>
        </w:tc>
        <w:tc>
          <w:tcPr>
            <w:tcW w:w="498" w:type="pct"/>
            <w:tcBorders>
              <w:top w:val="nil"/>
              <w:left w:val="nil"/>
              <w:bottom w:val="single" w:color="auto" w:sz="4" w:space="0"/>
              <w:right w:val="single" w:color="auto" w:sz="4" w:space="0"/>
            </w:tcBorders>
            <w:shd w:val="clear" w:color="auto" w:fill="auto"/>
            <w:vAlign w:val="center"/>
          </w:tcPr>
          <w:p w14:paraId="709A54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09" w:type="pct"/>
            <w:tcBorders>
              <w:top w:val="nil"/>
              <w:left w:val="nil"/>
              <w:bottom w:val="single" w:color="auto" w:sz="4" w:space="0"/>
              <w:right w:val="single" w:color="auto" w:sz="4" w:space="0"/>
            </w:tcBorders>
            <w:shd w:val="clear" w:color="auto" w:fill="auto"/>
            <w:vAlign w:val="center"/>
          </w:tcPr>
          <w:p w14:paraId="7EE9F96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95" w:type="pct"/>
            <w:tcBorders>
              <w:top w:val="nil"/>
              <w:left w:val="nil"/>
              <w:bottom w:val="single" w:color="auto" w:sz="4" w:space="0"/>
              <w:right w:val="single" w:color="auto" w:sz="4" w:space="0"/>
            </w:tcBorders>
            <w:shd w:val="clear" w:color="auto" w:fill="auto"/>
            <w:vAlign w:val="center"/>
          </w:tcPr>
          <w:p w14:paraId="51E1392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7</w:t>
            </w:r>
          </w:p>
        </w:tc>
        <w:tc>
          <w:tcPr>
            <w:tcW w:w="528" w:type="pct"/>
            <w:tcBorders>
              <w:top w:val="nil"/>
              <w:left w:val="nil"/>
              <w:bottom w:val="single" w:color="auto" w:sz="4" w:space="0"/>
              <w:right w:val="single" w:color="auto" w:sz="4" w:space="0"/>
            </w:tcBorders>
            <w:shd w:val="clear" w:color="auto" w:fill="auto"/>
            <w:vAlign w:val="center"/>
          </w:tcPr>
          <w:p w14:paraId="6517BED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r>
      <w:tr w14:paraId="429EF9E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448010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2000</w:t>
            </w:r>
          </w:p>
        </w:tc>
        <w:tc>
          <w:tcPr>
            <w:tcW w:w="503" w:type="pct"/>
            <w:tcBorders>
              <w:top w:val="nil"/>
              <w:left w:val="nil"/>
              <w:bottom w:val="single" w:color="auto" w:sz="4" w:space="0"/>
              <w:right w:val="single" w:color="auto" w:sz="4" w:space="0"/>
            </w:tcBorders>
            <w:shd w:val="clear" w:color="auto" w:fill="auto"/>
            <w:vAlign w:val="center"/>
          </w:tcPr>
          <w:p w14:paraId="5C10368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200</w:t>
            </w:r>
          </w:p>
        </w:tc>
        <w:tc>
          <w:tcPr>
            <w:tcW w:w="500" w:type="pct"/>
            <w:tcBorders>
              <w:top w:val="nil"/>
              <w:left w:val="nil"/>
              <w:bottom w:val="single" w:color="auto" w:sz="4" w:space="0"/>
              <w:right w:val="single" w:color="auto" w:sz="4" w:space="0"/>
            </w:tcBorders>
            <w:shd w:val="clear" w:color="auto" w:fill="auto"/>
            <w:vAlign w:val="center"/>
          </w:tcPr>
          <w:p w14:paraId="148F976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03" w:type="pct"/>
            <w:tcBorders>
              <w:top w:val="nil"/>
              <w:left w:val="nil"/>
              <w:bottom w:val="single" w:color="auto" w:sz="4" w:space="0"/>
              <w:right w:val="single" w:color="auto" w:sz="4" w:space="0"/>
            </w:tcBorders>
            <w:shd w:val="clear" w:color="auto" w:fill="auto"/>
            <w:vAlign w:val="center"/>
          </w:tcPr>
          <w:p w14:paraId="6ADF55C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19.9</w:t>
            </w:r>
          </w:p>
        </w:tc>
        <w:tc>
          <w:tcPr>
            <w:tcW w:w="503" w:type="pct"/>
            <w:tcBorders>
              <w:top w:val="nil"/>
              <w:left w:val="nil"/>
              <w:bottom w:val="single" w:color="auto" w:sz="4" w:space="0"/>
              <w:right w:val="single" w:color="auto" w:sz="4" w:space="0"/>
            </w:tcBorders>
            <w:shd w:val="clear" w:color="auto" w:fill="auto"/>
            <w:vAlign w:val="center"/>
          </w:tcPr>
          <w:p w14:paraId="29224AC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16" w:type="pct"/>
            <w:tcBorders>
              <w:top w:val="nil"/>
              <w:left w:val="nil"/>
              <w:bottom w:val="single" w:color="auto" w:sz="4" w:space="0"/>
              <w:right w:val="single" w:color="auto" w:sz="4" w:space="0"/>
            </w:tcBorders>
            <w:shd w:val="clear" w:color="auto" w:fill="auto"/>
            <w:vAlign w:val="center"/>
          </w:tcPr>
          <w:p w14:paraId="2CA094E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11.9</w:t>
            </w:r>
          </w:p>
        </w:tc>
        <w:tc>
          <w:tcPr>
            <w:tcW w:w="498" w:type="pct"/>
            <w:tcBorders>
              <w:top w:val="nil"/>
              <w:left w:val="nil"/>
              <w:bottom w:val="single" w:color="auto" w:sz="4" w:space="0"/>
              <w:right w:val="single" w:color="auto" w:sz="4" w:space="0"/>
            </w:tcBorders>
            <w:shd w:val="clear" w:color="auto" w:fill="auto"/>
            <w:vAlign w:val="center"/>
          </w:tcPr>
          <w:p w14:paraId="227A8A3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9" w:type="pct"/>
            <w:tcBorders>
              <w:top w:val="nil"/>
              <w:left w:val="nil"/>
              <w:bottom w:val="single" w:color="auto" w:sz="4" w:space="0"/>
              <w:right w:val="single" w:color="auto" w:sz="4" w:space="0"/>
            </w:tcBorders>
            <w:shd w:val="clear" w:color="auto" w:fill="auto"/>
            <w:vAlign w:val="center"/>
          </w:tcPr>
          <w:p w14:paraId="6F673B3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w:t>
            </w:r>
          </w:p>
        </w:tc>
        <w:tc>
          <w:tcPr>
            <w:tcW w:w="495" w:type="pct"/>
            <w:tcBorders>
              <w:top w:val="nil"/>
              <w:left w:val="nil"/>
              <w:bottom w:val="single" w:color="auto" w:sz="4" w:space="0"/>
              <w:right w:val="single" w:color="auto" w:sz="4" w:space="0"/>
            </w:tcBorders>
            <w:shd w:val="clear" w:color="auto" w:fill="auto"/>
            <w:vAlign w:val="center"/>
          </w:tcPr>
          <w:p w14:paraId="3485525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28" w:type="pct"/>
            <w:tcBorders>
              <w:top w:val="nil"/>
              <w:left w:val="nil"/>
              <w:bottom w:val="single" w:color="auto" w:sz="4" w:space="0"/>
              <w:right w:val="single" w:color="auto" w:sz="4" w:space="0"/>
            </w:tcBorders>
            <w:shd w:val="clear" w:color="auto" w:fill="auto"/>
            <w:vAlign w:val="center"/>
          </w:tcPr>
          <w:p w14:paraId="3965498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719A02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628FFC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2200</w:t>
            </w:r>
          </w:p>
        </w:tc>
        <w:tc>
          <w:tcPr>
            <w:tcW w:w="503" w:type="pct"/>
            <w:tcBorders>
              <w:top w:val="nil"/>
              <w:left w:val="nil"/>
              <w:bottom w:val="single" w:color="auto" w:sz="4" w:space="0"/>
              <w:right w:val="single" w:color="auto" w:sz="4" w:space="0"/>
            </w:tcBorders>
            <w:shd w:val="clear" w:color="auto" w:fill="auto"/>
            <w:vAlign w:val="center"/>
          </w:tcPr>
          <w:p w14:paraId="57F052A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220</w:t>
            </w:r>
          </w:p>
        </w:tc>
        <w:tc>
          <w:tcPr>
            <w:tcW w:w="500" w:type="pct"/>
            <w:tcBorders>
              <w:top w:val="nil"/>
              <w:left w:val="nil"/>
              <w:bottom w:val="single" w:color="auto" w:sz="4" w:space="0"/>
              <w:right w:val="single" w:color="auto" w:sz="4" w:space="0"/>
            </w:tcBorders>
            <w:shd w:val="clear" w:color="auto" w:fill="auto"/>
            <w:vAlign w:val="center"/>
          </w:tcPr>
          <w:p w14:paraId="4D06AEC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03" w:type="pct"/>
            <w:tcBorders>
              <w:top w:val="nil"/>
              <w:left w:val="nil"/>
              <w:bottom w:val="single" w:color="auto" w:sz="4" w:space="0"/>
              <w:right w:val="single" w:color="auto" w:sz="4" w:space="0"/>
            </w:tcBorders>
            <w:shd w:val="clear" w:color="auto" w:fill="auto"/>
            <w:vAlign w:val="center"/>
          </w:tcPr>
          <w:p w14:paraId="3E34CCF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21.8</w:t>
            </w:r>
          </w:p>
        </w:tc>
        <w:tc>
          <w:tcPr>
            <w:tcW w:w="503" w:type="pct"/>
            <w:tcBorders>
              <w:top w:val="nil"/>
              <w:left w:val="nil"/>
              <w:bottom w:val="single" w:color="auto" w:sz="4" w:space="0"/>
              <w:right w:val="single" w:color="auto" w:sz="4" w:space="0"/>
            </w:tcBorders>
            <w:shd w:val="clear" w:color="auto" w:fill="auto"/>
            <w:vAlign w:val="center"/>
          </w:tcPr>
          <w:p w14:paraId="239A8E6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16" w:type="pct"/>
            <w:tcBorders>
              <w:top w:val="nil"/>
              <w:left w:val="nil"/>
              <w:bottom w:val="single" w:color="auto" w:sz="4" w:space="0"/>
              <w:right w:val="single" w:color="auto" w:sz="4" w:space="0"/>
            </w:tcBorders>
            <w:shd w:val="clear" w:color="auto" w:fill="auto"/>
            <w:vAlign w:val="center"/>
          </w:tcPr>
          <w:p w14:paraId="1A348E5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12.8</w:t>
            </w:r>
          </w:p>
        </w:tc>
        <w:tc>
          <w:tcPr>
            <w:tcW w:w="498" w:type="pct"/>
            <w:tcBorders>
              <w:top w:val="nil"/>
              <w:left w:val="nil"/>
              <w:bottom w:val="single" w:color="auto" w:sz="4" w:space="0"/>
              <w:right w:val="single" w:color="auto" w:sz="4" w:space="0"/>
            </w:tcBorders>
            <w:shd w:val="clear" w:color="auto" w:fill="auto"/>
            <w:vAlign w:val="center"/>
          </w:tcPr>
          <w:p w14:paraId="1AD0229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9" w:type="pct"/>
            <w:tcBorders>
              <w:top w:val="nil"/>
              <w:left w:val="nil"/>
              <w:bottom w:val="single" w:color="auto" w:sz="4" w:space="0"/>
              <w:right w:val="single" w:color="auto" w:sz="4" w:space="0"/>
            </w:tcBorders>
            <w:shd w:val="clear" w:color="auto" w:fill="auto"/>
            <w:vAlign w:val="center"/>
          </w:tcPr>
          <w:p w14:paraId="25B8B18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18</w:t>
            </w:r>
          </w:p>
        </w:tc>
        <w:tc>
          <w:tcPr>
            <w:tcW w:w="495" w:type="pct"/>
            <w:tcBorders>
              <w:top w:val="nil"/>
              <w:left w:val="nil"/>
              <w:bottom w:val="single" w:color="auto" w:sz="4" w:space="0"/>
              <w:right w:val="single" w:color="auto" w:sz="4" w:space="0"/>
            </w:tcBorders>
            <w:shd w:val="clear" w:color="auto" w:fill="auto"/>
            <w:vAlign w:val="center"/>
          </w:tcPr>
          <w:p w14:paraId="701D0D3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28" w:type="pct"/>
            <w:tcBorders>
              <w:top w:val="nil"/>
              <w:left w:val="nil"/>
              <w:bottom w:val="single" w:color="auto" w:sz="4" w:space="0"/>
              <w:right w:val="single" w:color="auto" w:sz="4" w:space="0"/>
            </w:tcBorders>
            <w:shd w:val="clear" w:color="auto" w:fill="auto"/>
            <w:vAlign w:val="center"/>
          </w:tcPr>
          <w:p w14:paraId="28CF806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072FF89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6C69E1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2400</w:t>
            </w:r>
          </w:p>
        </w:tc>
        <w:tc>
          <w:tcPr>
            <w:tcW w:w="503" w:type="pct"/>
            <w:tcBorders>
              <w:top w:val="nil"/>
              <w:left w:val="nil"/>
              <w:bottom w:val="single" w:color="auto" w:sz="4" w:space="0"/>
              <w:right w:val="single" w:color="auto" w:sz="4" w:space="0"/>
            </w:tcBorders>
            <w:shd w:val="clear" w:color="auto" w:fill="auto"/>
            <w:vAlign w:val="center"/>
          </w:tcPr>
          <w:p w14:paraId="0DA32AE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230</w:t>
            </w:r>
          </w:p>
        </w:tc>
        <w:tc>
          <w:tcPr>
            <w:tcW w:w="500" w:type="pct"/>
            <w:tcBorders>
              <w:top w:val="nil"/>
              <w:left w:val="nil"/>
              <w:bottom w:val="single" w:color="auto" w:sz="4" w:space="0"/>
              <w:right w:val="single" w:color="auto" w:sz="4" w:space="0"/>
            </w:tcBorders>
            <w:shd w:val="clear" w:color="auto" w:fill="auto"/>
            <w:vAlign w:val="center"/>
          </w:tcPr>
          <w:p w14:paraId="09FD7D9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3" w:type="pct"/>
            <w:tcBorders>
              <w:top w:val="nil"/>
              <w:left w:val="nil"/>
              <w:bottom w:val="single" w:color="auto" w:sz="4" w:space="0"/>
              <w:right w:val="single" w:color="auto" w:sz="4" w:space="0"/>
            </w:tcBorders>
            <w:shd w:val="clear" w:color="auto" w:fill="auto"/>
            <w:vAlign w:val="center"/>
          </w:tcPr>
          <w:p w14:paraId="4274F32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20.3</w:t>
            </w:r>
          </w:p>
        </w:tc>
        <w:tc>
          <w:tcPr>
            <w:tcW w:w="503" w:type="pct"/>
            <w:tcBorders>
              <w:top w:val="nil"/>
              <w:left w:val="nil"/>
              <w:bottom w:val="single" w:color="auto" w:sz="4" w:space="0"/>
              <w:right w:val="single" w:color="auto" w:sz="4" w:space="0"/>
            </w:tcBorders>
            <w:shd w:val="clear" w:color="auto" w:fill="auto"/>
            <w:vAlign w:val="center"/>
          </w:tcPr>
          <w:p w14:paraId="78BC932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16" w:type="pct"/>
            <w:tcBorders>
              <w:top w:val="nil"/>
              <w:left w:val="nil"/>
              <w:bottom w:val="single" w:color="auto" w:sz="4" w:space="0"/>
              <w:right w:val="single" w:color="auto" w:sz="4" w:space="0"/>
            </w:tcBorders>
            <w:shd w:val="clear" w:color="auto" w:fill="auto"/>
            <w:vAlign w:val="center"/>
          </w:tcPr>
          <w:p w14:paraId="361682F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11.8</w:t>
            </w:r>
          </w:p>
        </w:tc>
        <w:tc>
          <w:tcPr>
            <w:tcW w:w="498" w:type="pct"/>
            <w:tcBorders>
              <w:top w:val="nil"/>
              <w:left w:val="nil"/>
              <w:bottom w:val="single" w:color="auto" w:sz="4" w:space="0"/>
              <w:right w:val="single" w:color="auto" w:sz="4" w:space="0"/>
            </w:tcBorders>
            <w:shd w:val="clear" w:color="auto" w:fill="auto"/>
            <w:vAlign w:val="center"/>
          </w:tcPr>
          <w:p w14:paraId="1C4037C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09" w:type="pct"/>
            <w:tcBorders>
              <w:top w:val="nil"/>
              <w:left w:val="nil"/>
              <w:bottom w:val="single" w:color="auto" w:sz="4" w:space="0"/>
              <w:right w:val="single" w:color="auto" w:sz="4" w:space="0"/>
            </w:tcBorders>
            <w:shd w:val="clear" w:color="auto" w:fill="auto"/>
            <w:vAlign w:val="center"/>
          </w:tcPr>
          <w:p w14:paraId="419239B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95" w:type="pct"/>
            <w:tcBorders>
              <w:top w:val="nil"/>
              <w:left w:val="nil"/>
              <w:bottom w:val="single" w:color="auto" w:sz="4" w:space="0"/>
              <w:right w:val="single" w:color="auto" w:sz="4" w:space="0"/>
            </w:tcBorders>
            <w:shd w:val="clear" w:color="auto" w:fill="auto"/>
            <w:vAlign w:val="center"/>
          </w:tcPr>
          <w:p w14:paraId="7453F80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8</w:t>
            </w:r>
          </w:p>
        </w:tc>
        <w:tc>
          <w:tcPr>
            <w:tcW w:w="528" w:type="pct"/>
            <w:tcBorders>
              <w:top w:val="nil"/>
              <w:left w:val="nil"/>
              <w:bottom w:val="single" w:color="auto" w:sz="4" w:space="0"/>
              <w:right w:val="single" w:color="auto" w:sz="4" w:space="0"/>
            </w:tcBorders>
            <w:shd w:val="clear" w:color="auto" w:fill="auto"/>
            <w:vAlign w:val="center"/>
          </w:tcPr>
          <w:p w14:paraId="3FC0121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76F0632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34D1F7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2600</w:t>
            </w:r>
          </w:p>
        </w:tc>
        <w:tc>
          <w:tcPr>
            <w:tcW w:w="503" w:type="pct"/>
            <w:tcBorders>
              <w:top w:val="nil"/>
              <w:left w:val="nil"/>
              <w:bottom w:val="single" w:color="auto" w:sz="4" w:space="0"/>
              <w:right w:val="single" w:color="auto" w:sz="4" w:space="0"/>
            </w:tcBorders>
            <w:shd w:val="clear" w:color="auto" w:fill="auto"/>
            <w:vAlign w:val="center"/>
          </w:tcPr>
          <w:p w14:paraId="1C3D5AB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235</w:t>
            </w:r>
          </w:p>
        </w:tc>
        <w:tc>
          <w:tcPr>
            <w:tcW w:w="500" w:type="pct"/>
            <w:tcBorders>
              <w:top w:val="nil"/>
              <w:left w:val="nil"/>
              <w:bottom w:val="single" w:color="auto" w:sz="4" w:space="0"/>
              <w:right w:val="single" w:color="auto" w:sz="4" w:space="0"/>
            </w:tcBorders>
            <w:shd w:val="clear" w:color="auto" w:fill="auto"/>
            <w:vAlign w:val="center"/>
          </w:tcPr>
          <w:p w14:paraId="05E4719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503" w:type="pct"/>
            <w:tcBorders>
              <w:top w:val="nil"/>
              <w:left w:val="nil"/>
              <w:bottom w:val="single" w:color="auto" w:sz="4" w:space="0"/>
              <w:right w:val="single" w:color="auto" w:sz="4" w:space="0"/>
            </w:tcBorders>
            <w:shd w:val="clear" w:color="auto" w:fill="auto"/>
            <w:vAlign w:val="center"/>
          </w:tcPr>
          <w:p w14:paraId="3F3E3E1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20.2</w:t>
            </w:r>
          </w:p>
        </w:tc>
        <w:tc>
          <w:tcPr>
            <w:tcW w:w="503" w:type="pct"/>
            <w:tcBorders>
              <w:top w:val="nil"/>
              <w:left w:val="nil"/>
              <w:bottom w:val="single" w:color="auto" w:sz="4" w:space="0"/>
              <w:right w:val="single" w:color="auto" w:sz="4" w:space="0"/>
            </w:tcBorders>
            <w:shd w:val="clear" w:color="auto" w:fill="auto"/>
            <w:vAlign w:val="center"/>
          </w:tcPr>
          <w:p w14:paraId="56F9B4E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516" w:type="pct"/>
            <w:tcBorders>
              <w:top w:val="nil"/>
              <w:left w:val="nil"/>
              <w:bottom w:val="single" w:color="auto" w:sz="4" w:space="0"/>
              <w:right w:val="single" w:color="auto" w:sz="4" w:space="0"/>
            </w:tcBorders>
            <w:shd w:val="clear" w:color="auto" w:fill="auto"/>
            <w:vAlign w:val="center"/>
          </w:tcPr>
          <w:p w14:paraId="6AA4638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11.4</w:t>
            </w:r>
          </w:p>
        </w:tc>
        <w:tc>
          <w:tcPr>
            <w:tcW w:w="498" w:type="pct"/>
            <w:tcBorders>
              <w:top w:val="nil"/>
              <w:left w:val="nil"/>
              <w:bottom w:val="single" w:color="auto" w:sz="4" w:space="0"/>
              <w:right w:val="single" w:color="auto" w:sz="4" w:space="0"/>
            </w:tcBorders>
            <w:shd w:val="clear" w:color="auto" w:fill="auto"/>
            <w:vAlign w:val="center"/>
          </w:tcPr>
          <w:p w14:paraId="6BA119B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09" w:type="pct"/>
            <w:tcBorders>
              <w:top w:val="nil"/>
              <w:left w:val="nil"/>
              <w:bottom w:val="single" w:color="auto" w:sz="4" w:space="0"/>
              <w:right w:val="single" w:color="auto" w:sz="4" w:space="0"/>
            </w:tcBorders>
            <w:shd w:val="clear" w:color="auto" w:fill="auto"/>
            <w:vAlign w:val="center"/>
          </w:tcPr>
          <w:p w14:paraId="7208254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95" w:type="pct"/>
            <w:tcBorders>
              <w:top w:val="nil"/>
              <w:left w:val="nil"/>
              <w:bottom w:val="single" w:color="auto" w:sz="4" w:space="0"/>
              <w:right w:val="single" w:color="auto" w:sz="4" w:space="0"/>
            </w:tcBorders>
            <w:shd w:val="clear" w:color="auto" w:fill="auto"/>
            <w:vAlign w:val="center"/>
          </w:tcPr>
          <w:p w14:paraId="7CFF750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28" w:type="pct"/>
            <w:tcBorders>
              <w:top w:val="nil"/>
              <w:left w:val="nil"/>
              <w:bottom w:val="single" w:color="auto" w:sz="4" w:space="0"/>
              <w:right w:val="single" w:color="auto" w:sz="4" w:space="0"/>
            </w:tcBorders>
            <w:shd w:val="clear" w:color="auto" w:fill="auto"/>
            <w:vAlign w:val="center"/>
          </w:tcPr>
          <w:p w14:paraId="358B5A1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r>
      <w:tr w14:paraId="4DF3BF4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4E1A727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2800</w:t>
            </w:r>
          </w:p>
        </w:tc>
        <w:tc>
          <w:tcPr>
            <w:tcW w:w="503" w:type="pct"/>
            <w:tcBorders>
              <w:top w:val="nil"/>
              <w:left w:val="nil"/>
              <w:bottom w:val="single" w:color="auto" w:sz="4" w:space="0"/>
              <w:right w:val="single" w:color="auto" w:sz="4" w:space="0"/>
            </w:tcBorders>
            <w:shd w:val="clear" w:color="auto" w:fill="auto"/>
            <w:vAlign w:val="center"/>
          </w:tcPr>
          <w:p w14:paraId="4D16D8E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255</w:t>
            </w:r>
          </w:p>
        </w:tc>
        <w:tc>
          <w:tcPr>
            <w:tcW w:w="500" w:type="pct"/>
            <w:tcBorders>
              <w:top w:val="nil"/>
              <w:left w:val="nil"/>
              <w:bottom w:val="single" w:color="auto" w:sz="4" w:space="0"/>
              <w:right w:val="single" w:color="auto" w:sz="4" w:space="0"/>
            </w:tcBorders>
            <w:shd w:val="clear" w:color="auto" w:fill="auto"/>
            <w:vAlign w:val="center"/>
          </w:tcPr>
          <w:p w14:paraId="21A6A39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503" w:type="pct"/>
            <w:tcBorders>
              <w:top w:val="nil"/>
              <w:left w:val="nil"/>
              <w:bottom w:val="single" w:color="auto" w:sz="4" w:space="0"/>
              <w:right w:val="single" w:color="auto" w:sz="4" w:space="0"/>
            </w:tcBorders>
            <w:shd w:val="clear" w:color="auto" w:fill="auto"/>
            <w:vAlign w:val="center"/>
          </w:tcPr>
          <w:p w14:paraId="29A2D9C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21.6</w:t>
            </w:r>
          </w:p>
        </w:tc>
        <w:tc>
          <w:tcPr>
            <w:tcW w:w="503" w:type="pct"/>
            <w:tcBorders>
              <w:top w:val="nil"/>
              <w:left w:val="nil"/>
              <w:bottom w:val="single" w:color="auto" w:sz="4" w:space="0"/>
              <w:right w:val="single" w:color="auto" w:sz="4" w:space="0"/>
            </w:tcBorders>
            <w:shd w:val="clear" w:color="auto" w:fill="auto"/>
            <w:vAlign w:val="center"/>
          </w:tcPr>
          <w:p w14:paraId="576B47C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w:t>
            </w:r>
          </w:p>
        </w:tc>
        <w:tc>
          <w:tcPr>
            <w:tcW w:w="516" w:type="pct"/>
            <w:tcBorders>
              <w:top w:val="nil"/>
              <w:left w:val="nil"/>
              <w:bottom w:val="single" w:color="auto" w:sz="4" w:space="0"/>
              <w:right w:val="single" w:color="auto" w:sz="4" w:space="0"/>
            </w:tcBorders>
            <w:shd w:val="clear" w:color="auto" w:fill="auto"/>
            <w:vAlign w:val="center"/>
          </w:tcPr>
          <w:p w14:paraId="1408789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12.0</w:t>
            </w:r>
          </w:p>
        </w:tc>
        <w:tc>
          <w:tcPr>
            <w:tcW w:w="498" w:type="pct"/>
            <w:tcBorders>
              <w:top w:val="nil"/>
              <w:left w:val="nil"/>
              <w:bottom w:val="single" w:color="auto" w:sz="4" w:space="0"/>
              <w:right w:val="single" w:color="auto" w:sz="4" w:space="0"/>
            </w:tcBorders>
            <w:shd w:val="clear" w:color="auto" w:fill="auto"/>
            <w:vAlign w:val="center"/>
          </w:tcPr>
          <w:p w14:paraId="04E8FC5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09" w:type="pct"/>
            <w:tcBorders>
              <w:top w:val="nil"/>
              <w:left w:val="nil"/>
              <w:bottom w:val="single" w:color="auto" w:sz="4" w:space="0"/>
              <w:right w:val="single" w:color="auto" w:sz="4" w:space="0"/>
            </w:tcBorders>
            <w:shd w:val="clear" w:color="auto" w:fill="auto"/>
            <w:vAlign w:val="center"/>
          </w:tcPr>
          <w:p w14:paraId="666BE3B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95" w:type="pct"/>
            <w:tcBorders>
              <w:top w:val="nil"/>
              <w:left w:val="nil"/>
              <w:bottom w:val="single" w:color="auto" w:sz="4" w:space="0"/>
              <w:right w:val="single" w:color="auto" w:sz="4" w:space="0"/>
            </w:tcBorders>
            <w:shd w:val="clear" w:color="auto" w:fill="auto"/>
            <w:vAlign w:val="center"/>
          </w:tcPr>
          <w:p w14:paraId="70B5E6A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9</w:t>
            </w:r>
          </w:p>
        </w:tc>
        <w:tc>
          <w:tcPr>
            <w:tcW w:w="528" w:type="pct"/>
            <w:tcBorders>
              <w:top w:val="nil"/>
              <w:left w:val="nil"/>
              <w:bottom w:val="single" w:color="auto" w:sz="4" w:space="0"/>
              <w:right w:val="single" w:color="auto" w:sz="4" w:space="0"/>
            </w:tcBorders>
            <w:shd w:val="clear" w:color="auto" w:fill="auto"/>
            <w:vAlign w:val="center"/>
          </w:tcPr>
          <w:p w14:paraId="5A77F80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5B2974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28"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5075881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3000</w:t>
            </w:r>
          </w:p>
        </w:tc>
        <w:tc>
          <w:tcPr>
            <w:tcW w:w="503" w:type="pct"/>
            <w:tcBorders>
              <w:top w:val="nil"/>
              <w:left w:val="nil"/>
              <w:bottom w:val="single" w:color="auto" w:sz="4" w:space="0"/>
              <w:right w:val="single" w:color="auto" w:sz="4" w:space="0"/>
            </w:tcBorders>
            <w:shd w:val="clear" w:color="auto" w:fill="auto"/>
            <w:vAlign w:val="center"/>
          </w:tcPr>
          <w:p w14:paraId="51258AF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275</w:t>
            </w:r>
          </w:p>
        </w:tc>
        <w:tc>
          <w:tcPr>
            <w:tcW w:w="500" w:type="pct"/>
            <w:tcBorders>
              <w:top w:val="nil"/>
              <w:left w:val="nil"/>
              <w:bottom w:val="single" w:color="auto" w:sz="4" w:space="0"/>
              <w:right w:val="single" w:color="auto" w:sz="4" w:space="0"/>
            </w:tcBorders>
            <w:shd w:val="clear" w:color="auto" w:fill="auto"/>
            <w:vAlign w:val="center"/>
          </w:tcPr>
          <w:p w14:paraId="4334E76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nil"/>
              <w:left w:val="nil"/>
              <w:bottom w:val="single" w:color="auto" w:sz="4" w:space="0"/>
              <w:right w:val="single" w:color="auto" w:sz="4" w:space="0"/>
            </w:tcBorders>
            <w:shd w:val="clear" w:color="auto" w:fill="auto"/>
            <w:vAlign w:val="center"/>
          </w:tcPr>
          <w:p w14:paraId="5C9827D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20.4</w:t>
            </w:r>
          </w:p>
        </w:tc>
        <w:tc>
          <w:tcPr>
            <w:tcW w:w="503" w:type="pct"/>
            <w:tcBorders>
              <w:top w:val="nil"/>
              <w:left w:val="nil"/>
              <w:bottom w:val="single" w:color="auto" w:sz="4" w:space="0"/>
              <w:right w:val="single" w:color="auto" w:sz="4" w:space="0"/>
            </w:tcBorders>
            <w:shd w:val="clear" w:color="auto" w:fill="auto"/>
            <w:vAlign w:val="center"/>
          </w:tcPr>
          <w:p w14:paraId="5E85D4A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nil"/>
              <w:left w:val="nil"/>
              <w:bottom w:val="single" w:color="auto" w:sz="4" w:space="0"/>
              <w:right w:val="single" w:color="auto" w:sz="4" w:space="0"/>
            </w:tcBorders>
            <w:shd w:val="clear" w:color="auto" w:fill="auto"/>
            <w:vAlign w:val="center"/>
          </w:tcPr>
          <w:p w14:paraId="35BC92F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11.0</w:t>
            </w:r>
          </w:p>
        </w:tc>
        <w:tc>
          <w:tcPr>
            <w:tcW w:w="498" w:type="pct"/>
            <w:tcBorders>
              <w:top w:val="nil"/>
              <w:left w:val="nil"/>
              <w:bottom w:val="single" w:color="auto" w:sz="4" w:space="0"/>
              <w:right w:val="single" w:color="auto" w:sz="4" w:space="0"/>
            </w:tcBorders>
            <w:shd w:val="clear" w:color="auto" w:fill="auto"/>
            <w:vAlign w:val="center"/>
          </w:tcPr>
          <w:p w14:paraId="085A405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nil"/>
              <w:left w:val="nil"/>
              <w:bottom w:val="single" w:color="auto" w:sz="4" w:space="0"/>
              <w:right w:val="single" w:color="auto" w:sz="4" w:space="0"/>
            </w:tcBorders>
            <w:shd w:val="clear" w:color="auto" w:fill="auto"/>
            <w:vAlign w:val="center"/>
          </w:tcPr>
          <w:p w14:paraId="69F5C34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24</w:t>
            </w:r>
          </w:p>
        </w:tc>
        <w:tc>
          <w:tcPr>
            <w:tcW w:w="495" w:type="pct"/>
            <w:tcBorders>
              <w:top w:val="nil"/>
              <w:left w:val="nil"/>
              <w:bottom w:val="single" w:color="auto" w:sz="4" w:space="0"/>
              <w:right w:val="single" w:color="auto" w:sz="4" w:space="0"/>
            </w:tcBorders>
            <w:shd w:val="clear" w:color="auto" w:fill="auto"/>
            <w:vAlign w:val="center"/>
          </w:tcPr>
          <w:p w14:paraId="4E75708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nil"/>
              <w:left w:val="nil"/>
              <w:bottom w:val="single" w:color="auto" w:sz="4" w:space="0"/>
              <w:right w:val="single" w:color="auto" w:sz="4" w:space="0"/>
            </w:tcBorders>
            <w:shd w:val="clear" w:color="auto" w:fill="auto"/>
            <w:vAlign w:val="center"/>
          </w:tcPr>
          <w:p w14:paraId="7F568DC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29E0BB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41B3F9C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3200</w:t>
            </w:r>
          </w:p>
        </w:tc>
        <w:tc>
          <w:tcPr>
            <w:tcW w:w="503" w:type="pct"/>
            <w:tcBorders>
              <w:top w:val="nil"/>
              <w:left w:val="nil"/>
              <w:bottom w:val="single" w:color="auto" w:sz="4" w:space="0"/>
              <w:right w:val="single" w:color="auto" w:sz="4" w:space="0"/>
            </w:tcBorders>
            <w:shd w:val="clear" w:color="auto" w:fill="auto"/>
            <w:vAlign w:val="center"/>
          </w:tcPr>
          <w:p w14:paraId="1A3F9D6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290</w:t>
            </w:r>
          </w:p>
        </w:tc>
        <w:tc>
          <w:tcPr>
            <w:tcW w:w="500" w:type="pct"/>
            <w:tcBorders>
              <w:top w:val="nil"/>
              <w:left w:val="nil"/>
              <w:bottom w:val="single" w:color="auto" w:sz="4" w:space="0"/>
              <w:right w:val="single" w:color="auto" w:sz="4" w:space="0"/>
            </w:tcBorders>
            <w:shd w:val="clear" w:color="auto" w:fill="auto"/>
            <w:vAlign w:val="center"/>
          </w:tcPr>
          <w:p w14:paraId="4805058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nil"/>
              <w:left w:val="nil"/>
              <w:bottom w:val="single" w:color="auto" w:sz="4" w:space="0"/>
              <w:right w:val="single" w:color="auto" w:sz="4" w:space="0"/>
            </w:tcBorders>
            <w:shd w:val="clear" w:color="auto" w:fill="auto"/>
            <w:vAlign w:val="center"/>
          </w:tcPr>
          <w:p w14:paraId="02ED050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15.4</w:t>
            </w:r>
          </w:p>
        </w:tc>
        <w:tc>
          <w:tcPr>
            <w:tcW w:w="503" w:type="pct"/>
            <w:tcBorders>
              <w:top w:val="nil"/>
              <w:left w:val="nil"/>
              <w:bottom w:val="single" w:color="auto" w:sz="4" w:space="0"/>
              <w:right w:val="single" w:color="auto" w:sz="4" w:space="0"/>
            </w:tcBorders>
            <w:shd w:val="clear" w:color="auto" w:fill="auto"/>
            <w:vAlign w:val="center"/>
          </w:tcPr>
          <w:p w14:paraId="0B26F45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nil"/>
              <w:left w:val="nil"/>
              <w:bottom w:val="single" w:color="auto" w:sz="4" w:space="0"/>
              <w:right w:val="single" w:color="auto" w:sz="4" w:space="0"/>
            </w:tcBorders>
            <w:shd w:val="clear" w:color="auto" w:fill="auto"/>
            <w:vAlign w:val="center"/>
          </w:tcPr>
          <w:p w14:paraId="4AE32EB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11.8</w:t>
            </w:r>
          </w:p>
        </w:tc>
        <w:tc>
          <w:tcPr>
            <w:tcW w:w="498" w:type="pct"/>
            <w:tcBorders>
              <w:top w:val="nil"/>
              <w:left w:val="nil"/>
              <w:bottom w:val="single" w:color="auto" w:sz="4" w:space="0"/>
              <w:right w:val="single" w:color="auto" w:sz="4" w:space="0"/>
            </w:tcBorders>
            <w:shd w:val="clear" w:color="auto" w:fill="auto"/>
            <w:vAlign w:val="center"/>
          </w:tcPr>
          <w:p w14:paraId="003815D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nil"/>
              <w:left w:val="nil"/>
              <w:bottom w:val="single" w:color="auto" w:sz="4" w:space="0"/>
              <w:right w:val="single" w:color="auto" w:sz="4" w:space="0"/>
            </w:tcBorders>
            <w:shd w:val="clear" w:color="auto" w:fill="auto"/>
            <w:vAlign w:val="center"/>
          </w:tcPr>
          <w:p w14:paraId="02E01C5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95" w:type="pct"/>
            <w:tcBorders>
              <w:top w:val="nil"/>
              <w:left w:val="nil"/>
              <w:bottom w:val="single" w:color="auto" w:sz="4" w:space="0"/>
              <w:right w:val="single" w:color="auto" w:sz="4" w:space="0"/>
            </w:tcBorders>
            <w:shd w:val="clear" w:color="auto" w:fill="auto"/>
            <w:vAlign w:val="center"/>
          </w:tcPr>
          <w:p w14:paraId="7D8141C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nil"/>
              <w:left w:val="nil"/>
              <w:bottom w:val="single" w:color="auto" w:sz="4" w:space="0"/>
              <w:right w:val="single" w:color="auto" w:sz="4" w:space="0"/>
            </w:tcBorders>
            <w:shd w:val="clear" w:color="auto" w:fill="auto"/>
            <w:vAlign w:val="center"/>
          </w:tcPr>
          <w:p w14:paraId="0D73AEB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r>
      <w:tr w14:paraId="7E32A3B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nil"/>
              <w:left w:val="single" w:color="auto" w:sz="4" w:space="0"/>
              <w:bottom w:val="single" w:color="auto" w:sz="4" w:space="0"/>
              <w:right w:val="single" w:color="auto" w:sz="4" w:space="0"/>
            </w:tcBorders>
            <w:shd w:val="clear" w:color="auto" w:fill="auto"/>
            <w:vAlign w:val="center"/>
          </w:tcPr>
          <w:p w14:paraId="4CB87A9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3400</w:t>
            </w:r>
          </w:p>
        </w:tc>
        <w:tc>
          <w:tcPr>
            <w:tcW w:w="503" w:type="pct"/>
            <w:tcBorders>
              <w:top w:val="nil"/>
              <w:left w:val="nil"/>
              <w:bottom w:val="single" w:color="auto" w:sz="4" w:space="0"/>
              <w:right w:val="single" w:color="auto" w:sz="4" w:space="0"/>
            </w:tcBorders>
            <w:shd w:val="clear" w:color="auto" w:fill="auto"/>
            <w:vAlign w:val="center"/>
          </w:tcPr>
          <w:p w14:paraId="316DDE3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310</w:t>
            </w:r>
          </w:p>
        </w:tc>
        <w:tc>
          <w:tcPr>
            <w:tcW w:w="500" w:type="pct"/>
            <w:tcBorders>
              <w:top w:val="nil"/>
              <w:left w:val="nil"/>
              <w:bottom w:val="single" w:color="auto" w:sz="4" w:space="0"/>
              <w:right w:val="single" w:color="auto" w:sz="4" w:space="0"/>
            </w:tcBorders>
            <w:shd w:val="clear" w:color="auto" w:fill="auto"/>
            <w:vAlign w:val="center"/>
          </w:tcPr>
          <w:p w14:paraId="6056E44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nil"/>
              <w:left w:val="nil"/>
              <w:bottom w:val="single" w:color="auto" w:sz="4" w:space="0"/>
              <w:right w:val="single" w:color="auto" w:sz="4" w:space="0"/>
            </w:tcBorders>
            <w:shd w:val="clear" w:color="auto" w:fill="auto"/>
            <w:vAlign w:val="center"/>
          </w:tcPr>
          <w:p w14:paraId="3EDD583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16.5</w:t>
            </w:r>
          </w:p>
        </w:tc>
        <w:tc>
          <w:tcPr>
            <w:tcW w:w="503" w:type="pct"/>
            <w:tcBorders>
              <w:top w:val="nil"/>
              <w:left w:val="nil"/>
              <w:bottom w:val="single" w:color="auto" w:sz="4" w:space="0"/>
              <w:right w:val="single" w:color="auto" w:sz="4" w:space="0"/>
            </w:tcBorders>
            <w:shd w:val="clear" w:color="auto" w:fill="auto"/>
            <w:vAlign w:val="center"/>
          </w:tcPr>
          <w:p w14:paraId="122BC76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nil"/>
              <w:left w:val="nil"/>
              <w:bottom w:val="single" w:color="auto" w:sz="4" w:space="0"/>
              <w:right w:val="single" w:color="auto" w:sz="4" w:space="0"/>
            </w:tcBorders>
            <w:shd w:val="clear" w:color="auto" w:fill="auto"/>
            <w:vAlign w:val="center"/>
          </w:tcPr>
          <w:p w14:paraId="0EBCD93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12.5</w:t>
            </w:r>
          </w:p>
        </w:tc>
        <w:tc>
          <w:tcPr>
            <w:tcW w:w="498" w:type="pct"/>
            <w:tcBorders>
              <w:top w:val="nil"/>
              <w:left w:val="nil"/>
              <w:bottom w:val="single" w:color="auto" w:sz="4" w:space="0"/>
              <w:right w:val="single" w:color="auto" w:sz="4" w:space="0"/>
            </w:tcBorders>
            <w:shd w:val="clear" w:color="auto" w:fill="auto"/>
            <w:vAlign w:val="center"/>
          </w:tcPr>
          <w:p w14:paraId="4C029AB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nil"/>
              <w:left w:val="nil"/>
              <w:bottom w:val="single" w:color="auto" w:sz="4" w:space="0"/>
              <w:right w:val="single" w:color="auto" w:sz="4" w:space="0"/>
            </w:tcBorders>
            <w:shd w:val="clear" w:color="auto" w:fill="auto"/>
            <w:vAlign w:val="center"/>
          </w:tcPr>
          <w:p w14:paraId="48485FC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95" w:type="pct"/>
            <w:tcBorders>
              <w:top w:val="nil"/>
              <w:left w:val="nil"/>
              <w:bottom w:val="single" w:color="auto" w:sz="4" w:space="0"/>
              <w:right w:val="single" w:color="auto" w:sz="4" w:space="0"/>
            </w:tcBorders>
            <w:shd w:val="clear" w:color="auto" w:fill="auto"/>
            <w:vAlign w:val="center"/>
          </w:tcPr>
          <w:p w14:paraId="05E6A60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nil"/>
              <w:left w:val="nil"/>
              <w:bottom w:val="single" w:color="auto" w:sz="4" w:space="0"/>
              <w:right w:val="single" w:color="auto" w:sz="4" w:space="0"/>
            </w:tcBorders>
            <w:shd w:val="clear" w:color="auto" w:fill="auto"/>
            <w:vAlign w:val="center"/>
          </w:tcPr>
          <w:p w14:paraId="0FA254F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r>
      <w:tr w14:paraId="3D6585C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4E59125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CF0090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320</w:t>
            </w:r>
          </w:p>
        </w:tc>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118EB0B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4232C9E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FC3877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7BB2E97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12.9</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649D379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223A718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77F3EF8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18C88E7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61BE9D1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5B009A3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3600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3C2AC31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330</w:t>
            </w:r>
          </w:p>
        </w:tc>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567F4AA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7AF116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17.6</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3FB65C8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2074C98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13.3</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54F34CF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1E34977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30</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21137F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38A0BE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2874AE5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16" w:hRule="atLeast"/>
        </w:trPr>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298D3A6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3800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1714975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340</w:t>
            </w:r>
          </w:p>
        </w:tc>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2131741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D509E0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19.8</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5A19EC4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5D8B769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14.1</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7C2B621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5EC0764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6C73ABC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3E3B6CE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36</w:t>
            </w:r>
          </w:p>
        </w:tc>
      </w:tr>
      <w:tr w14:paraId="06217C3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6" w:hRule="atLeast"/>
        </w:trPr>
        <w:tc>
          <w:tcPr>
            <w:tcW w:w="442" w:type="pct"/>
            <w:tcBorders>
              <w:top w:val="single" w:color="auto" w:sz="4" w:space="0"/>
              <w:left w:val="single" w:color="auto" w:sz="4" w:space="0"/>
              <w:bottom w:val="single" w:color="auto" w:sz="4" w:space="0"/>
              <w:right w:val="single" w:color="auto" w:sz="4" w:space="0"/>
            </w:tcBorders>
            <w:shd w:val="clear" w:color="auto" w:fill="auto"/>
            <w:vAlign w:val="center"/>
          </w:tcPr>
          <w:p w14:paraId="0930FB5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4000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3D1D6BD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350</w:t>
            </w:r>
          </w:p>
        </w:tc>
        <w:tc>
          <w:tcPr>
            <w:tcW w:w="500" w:type="pct"/>
            <w:tcBorders>
              <w:top w:val="single" w:color="auto" w:sz="4" w:space="0"/>
              <w:left w:val="single" w:color="auto" w:sz="4" w:space="0"/>
              <w:bottom w:val="single" w:color="auto" w:sz="4" w:space="0"/>
              <w:right w:val="single" w:color="auto" w:sz="4" w:space="0"/>
            </w:tcBorders>
            <w:shd w:val="clear" w:color="auto" w:fill="auto"/>
            <w:vAlign w:val="center"/>
          </w:tcPr>
          <w:p w14:paraId="2C24D67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4DE2C72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29.0</w:t>
            </w:r>
          </w:p>
        </w:tc>
        <w:tc>
          <w:tcPr>
            <w:tcW w:w="503" w:type="pct"/>
            <w:tcBorders>
              <w:top w:val="single" w:color="auto" w:sz="4" w:space="0"/>
              <w:left w:val="single" w:color="auto" w:sz="4" w:space="0"/>
              <w:bottom w:val="single" w:color="auto" w:sz="4" w:space="0"/>
              <w:right w:val="single" w:color="auto" w:sz="4" w:space="0"/>
            </w:tcBorders>
            <w:shd w:val="clear" w:color="auto" w:fill="auto"/>
            <w:vAlign w:val="center"/>
          </w:tcPr>
          <w:p w14:paraId="66A70E6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12</w:t>
            </w:r>
          </w:p>
        </w:tc>
        <w:tc>
          <w:tcPr>
            <w:tcW w:w="516" w:type="pct"/>
            <w:tcBorders>
              <w:top w:val="single" w:color="auto" w:sz="4" w:space="0"/>
              <w:left w:val="single" w:color="auto" w:sz="4" w:space="0"/>
              <w:bottom w:val="single" w:color="auto" w:sz="4" w:space="0"/>
              <w:right w:val="single" w:color="auto" w:sz="4" w:space="0"/>
            </w:tcBorders>
            <w:shd w:val="clear" w:color="auto" w:fill="auto"/>
            <w:vAlign w:val="center"/>
          </w:tcPr>
          <w:p w14:paraId="7E75614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15.3</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0185973C">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09" w:type="pct"/>
            <w:tcBorders>
              <w:top w:val="single" w:color="auto" w:sz="4" w:space="0"/>
              <w:left w:val="single" w:color="auto" w:sz="4" w:space="0"/>
              <w:bottom w:val="single" w:color="auto" w:sz="4" w:space="0"/>
              <w:right w:val="single" w:color="auto" w:sz="4" w:space="0"/>
            </w:tcBorders>
            <w:shd w:val="clear" w:color="auto" w:fill="auto"/>
            <w:vAlign w:val="center"/>
          </w:tcPr>
          <w:p w14:paraId="2A5EF2F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32</w:t>
            </w:r>
          </w:p>
        </w:tc>
        <w:tc>
          <w:tcPr>
            <w:tcW w:w="495" w:type="pct"/>
            <w:tcBorders>
              <w:top w:val="single" w:color="auto" w:sz="4" w:space="0"/>
              <w:left w:val="single" w:color="auto" w:sz="4" w:space="0"/>
              <w:bottom w:val="single" w:color="auto" w:sz="4" w:space="0"/>
              <w:right w:val="single" w:color="auto" w:sz="4" w:space="0"/>
            </w:tcBorders>
            <w:shd w:val="clear" w:color="auto" w:fill="auto"/>
            <w:vAlign w:val="center"/>
          </w:tcPr>
          <w:p w14:paraId="0AF9BE1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10</w:t>
            </w:r>
          </w:p>
        </w:tc>
        <w:tc>
          <w:tcPr>
            <w:tcW w:w="528" w:type="pct"/>
            <w:tcBorders>
              <w:top w:val="single" w:color="auto" w:sz="4" w:space="0"/>
              <w:left w:val="single" w:color="auto" w:sz="4" w:space="0"/>
              <w:bottom w:val="single" w:color="auto" w:sz="4" w:space="0"/>
              <w:right w:val="single" w:color="auto" w:sz="4" w:space="0"/>
            </w:tcBorders>
            <w:shd w:val="clear" w:color="auto" w:fill="auto"/>
            <w:vAlign w:val="center"/>
          </w:tcPr>
          <w:p w14:paraId="7D63B61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40</w:t>
            </w:r>
          </w:p>
        </w:tc>
      </w:tr>
      <w:tr w14:paraId="75B0464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206"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52C32E30">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r>
              <w:rPr>
                <w:rFonts w:hint="eastAsia" w:ascii="Times New Roman" w:hAnsi="Times New Roman" w:eastAsia="宋体" w:cs="Times New Roman"/>
                <w:color w:val="auto"/>
                <w:kern w:val="2"/>
                <w:sz w:val="21"/>
                <w:szCs w:val="24"/>
                <w:lang w:val="en-US" w:eastAsia="zh-CN" w:bidi="ar"/>
              </w:rPr>
              <w:t>注</w:t>
            </w:r>
            <w:r>
              <w:rPr>
                <w:rFonts w:hint="eastAsia"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w:t>
            </w:r>
            <w:r>
              <w:rPr>
                <w:rFonts w:hint="eastAsia" w:cs="Times New Roman"/>
                <w:color w:val="auto"/>
                <w:kern w:val="0"/>
                <w:szCs w:val="21"/>
                <w:lang w:val="en-US" w:eastAsia="zh-CN"/>
              </w:rPr>
              <w:t>代表管节外层不配筋</w:t>
            </w:r>
          </w:p>
        </w:tc>
      </w:tr>
    </w:tbl>
    <w:p w14:paraId="7CCCE2C8">
      <w:pPr>
        <w:ind w:firstLine="420"/>
        <w:rPr>
          <w:color w:val="auto"/>
        </w:rPr>
      </w:pPr>
    </w:p>
    <w:p w14:paraId="4239D478">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表C.3 管节配筋（顶进施工用 Ⅱ级）</w:t>
      </w:r>
    </w:p>
    <w:p w14:paraId="7F77B0D2">
      <w:pPr>
        <w:pStyle w:val="28"/>
        <w:ind w:firstLine="402"/>
        <w:jc w:val="right"/>
        <w:rPr>
          <w:rFonts w:hint="eastAsia" w:ascii="Times New Roman" w:hAnsi="Times New Roman" w:eastAsia="宋体" w:cs="Times New Roman"/>
          <w:color w:val="auto"/>
          <w:kern w:val="0"/>
          <w:sz w:val="18"/>
          <w:szCs w:val="18"/>
          <w:lang w:val="en-US" w:eastAsia="zh-CN" w:bidi="ar-SA"/>
        </w:rPr>
      </w:pPr>
      <w:r>
        <w:rPr>
          <w:rFonts w:hint="eastAsia" w:ascii="黑体" w:hAnsi="黑体" w:eastAsia="黑体" w:cs="黑体"/>
          <w:b w:val="0"/>
          <w:bCs w:val="0"/>
          <w:color w:val="auto"/>
          <w:sz w:val="18"/>
          <w:szCs w:val="18"/>
          <w:lang w:val="en-US" w:eastAsia="zh-CN"/>
        </w:rPr>
        <w:t>管节配筋计算长度  每米</w:t>
      </w:r>
    </w:p>
    <w:tbl>
      <w:tblPr>
        <w:tblStyle w:val="10"/>
        <w:tblW w:w="497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873"/>
        <w:gridCol w:w="875"/>
        <w:gridCol w:w="963"/>
        <w:gridCol w:w="948"/>
        <w:gridCol w:w="1008"/>
        <w:gridCol w:w="972"/>
        <w:gridCol w:w="959"/>
        <w:gridCol w:w="967"/>
        <w:gridCol w:w="1093"/>
      </w:tblGrid>
      <w:tr w14:paraId="0322A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50" w:type="pct"/>
            <w:vMerge w:val="restart"/>
            <w:shd w:val="clear" w:color="auto" w:fill="FFFFFF"/>
            <w:vAlign w:val="center"/>
          </w:tcPr>
          <w:p w14:paraId="66642042">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公称内径</w:t>
            </w:r>
          </w:p>
          <w:p w14:paraId="06A8AA44">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459" w:type="pct"/>
            <w:vMerge w:val="restart"/>
            <w:shd w:val="clear" w:color="auto" w:fill="FFFFFF"/>
            <w:vAlign w:val="center"/>
          </w:tcPr>
          <w:p w14:paraId="134425B1">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设计壁厚</w:t>
            </w:r>
          </w:p>
          <w:p w14:paraId="1280C0BC">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1994" w:type="pct"/>
            <w:gridSpan w:val="4"/>
            <w:shd w:val="clear" w:color="auto" w:fill="FFFFFF"/>
            <w:vAlign w:val="center"/>
          </w:tcPr>
          <w:p w14:paraId="0182818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环向</w:t>
            </w:r>
            <w:r>
              <w:rPr>
                <w:rFonts w:hint="default" w:ascii="Times New Roman" w:hAnsi="Times New Roman" w:cs="Times New Roman"/>
                <w:color w:val="auto"/>
                <w:kern w:val="0"/>
                <w:szCs w:val="21"/>
                <w:lang w:val="en-US" w:eastAsia="zh-CN"/>
              </w:rPr>
              <w:t>筋</w:t>
            </w:r>
          </w:p>
        </w:tc>
        <w:tc>
          <w:tcPr>
            <w:tcW w:w="2096" w:type="pct"/>
            <w:gridSpan w:val="4"/>
            <w:shd w:val="clear" w:color="auto" w:fill="FFFFFF"/>
            <w:vAlign w:val="center"/>
          </w:tcPr>
          <w:p w14:paraId="61DDEC2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纵向</w:t>
            </w:r>
            <w:r>
              <w:rPr>
                <w:rFonts w:hint="default" w:ascii="Times New Roman" w:hAnsi="Times New Roman" w:cs="Times New Roman"/>
                <w:color w:val="auto"/>
                <w:kern w:val="0"/>
                <w:szCs w:val="21"/>
                <w:lang w:val="en-US" w:eastAsia="zh-CN"/>
              </w:rPr>
              <w:t>筋</w:t>
            </w:r>
          </w:p>
        </w:tc>
      </w:tr>
      <w:tr w14:paraId="277C2A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450" w:type="pct"/>
            <w:vMerge w:val="continue"/>
            <w:shd w:val="clear" w:color="auto" w:fill="FFFFFF"/>
            <w:vAlign w:val="center"/>
          </w:tcPr>
          <w:p w14:paraId="6BDE9EEF">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459" w:type="pct"/>
            <w:vMerge w:val="continue"/>
            <w:shd w:val="clear" w:color="auto" w:fill="FFFFFF"/>
            <w:vAlign w:val="center"/>
          </w:tcPr>
          <w:p w14:paraId="2CF76F2B">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966" w:type="pct"/>
            <w:gridSpan w:val="2"/>
            <w:shd w:val="clear" w:color="auto" w:fill="FFFFFF"/>
            <w:vAlign w:val="center"/>
          </w:tcPr>
          <w:p w14:paraId="08462A5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1027" w:type="pct"/>
            <w:gridSpan w:val="2"/>
            <w:shd w:val="clear" w:color="auto" w:fill="FFFFFF"/>
            <w:vAlign w:val="center"/>
          </w:tcPr>
          <w:p w14:paraId="2F068D8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c>
          <w:tcPr>
            <w:tcW w:w="1015" w:type="pct"/>
            <w:gridSpan w:val="2"/>
            <w:shd w:val="clear" w:color="auto" w:fill="FFFFFF"/>
            <w:vAlign w:val="center"/>
          </w:tcPr>
          <w:p w14:paraId="65D79BE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1080" w:type="pct"/>
            <w:gridSpan w:val="2"/>
            <w:shd w:val="clear" w:color="auto" w:fill="FFFFFF"/>
            <w:vAlign w:val="center"/>
          </w:tcPr>
          <w:p w14:paraId="1AA6648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r>
      <w:tr w14:paraId="20E2DF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450" w:type="pct"/>
            <w:vMerge w:val="continue"/>
            <w:shd w:val="clear" w:color="auto" w:fill="FFFFFF"/>
            <w:vAlign w:val="center"/>
          </w:tcPr>
          <w:p w14:paraId="37E52236">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459" w:type="pct"/>
            <w:vMerge w:val="continue"/>
            <w:shd w:val="clear" w:color="auto" w:fill="FFFFFF"/>
            <w:vAlign w:val="center"/>
          </w:tcPr>
          <w:p w14:paraId="2E4BEF2A">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460" w:type="pct"/>
            <w:shd w:val="clear" w:color="auto" w:fill="FFFFFF"/>
            <w:vAlign w:val="center"/>
          </w:tcPr>
          <w:p w14:paraId="08B7CCB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0044424A">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06" w:type="pct"/>
            <w:shd w:val="clear" w:color="auto" w:fill="FFFFFF"/>
            <w:vAlign w:val="center"/>
          </w:tcPr>
          <w:p w14:paraId="32384C8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5065AAD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环</w:t>
            </w:r>
          </w:p>
        </w:tc>
        <w:tc>
          <w:tcPr>
            <w:tcW w:w="498" w:type="pct"/>
            <w:shd w:val="clear" w:color="auto" w:fill="FFFFFF"/>
            <w:vAlign w:val="center"/>
          </w:tcPr>
          <w:p w14:paraId="40D1A04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243D64F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29" w:type="pct"/>
            <w:shd w:val="clear" w:color="auto" w:fill="FFFFFF"/>
            <w:vAlign w:val="center"/>
          </w:tcPr>
          <w:p w14:paraId="00F324F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6CC309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环</w:t>
            </w:r>
          </w:p>
        </w:tc>
        <w:tc>
          <w:tcPr>
            <w:tcW w:w="511" w:type="pct"/>
            <w:shd w:val="clear" w:color="auto" w:fill="FFFFFF"/>
            <w:vAlign w:val="center"/>
          </w:tcPr>
          <w:p w14:paraId="39415ED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0DD44A6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504" w:type="pct"/>
            <w:shd w:val="clear" w:color="auto" w:fill="FFFFFF"/>
            <w:vAlign w:val="center"/>
          </w:tcPr>
          <w:p w14:paraId="69DBBAA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6474939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c>
          <w:tcPr>
            <w:tcW w:w="508" w:type="pct"/>
            <w:shd w:val="clear" w:color="auto" w:fill="FFFFFF"/>
            <w:vAlign w:val="center"/>
          </w:tcPr>
          <w:p w14:paraId="28950B7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7E12D795">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mm</w:t>
            </w:r>
          </w:p>
        </w:tc>
        <w:tc>
          <w:tcPr>
            <w:tcW w:w="572" w:type="pct"/>
            <w:shd w:val="clear" w:color="auto" w:fill="FFFFFF"/>
            <w:vAlign w:val="center"/>
          </w:tcPr>
          <w:p w14:paraId="71B062B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5F15716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r>
      <w:tr w14:paraId="2FFF714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58F62DC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600</w:t>
            </w:r>
          </w:p>
        </w:tc>
        <w:tc>
          <w:tcPr>
            <w:tcW w:w="459" w:type="pct"/>
            <w:tcBorders>
              <w:top w:val="nil"/>
              <w:left w:val="nil"/>
              <w:bottom w:val="single" w:color="auto" w:sz="4" w:space="0"/>
              <w:right w:val="single" w:color="auto" w:sz="4" w:space="0"/>
            </w:tcBorders>
            <w:shd w:val="clear" w:color="auto" w:fill="auto"/>
            <w:vAlign w:val="center"/>
          </w:tcPr>
          <w:p w14:paraId="57F8342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60</w:t>
            </w:r>
          </w:p>
        </w:tc>
        <w:tc>
          <w:tcPr>
            <w:tcW w:w="460" w:type="pct"/>
            <w:tcBorders>
              <w:top w:val="nil"/>
              <w:left w:val="nil"/>
              <w:bottom w:val="single" w:color="auto" w:sz="4" w:space="0"/>
              <w:right w:val="single" w:color="auto" w:sz="4" w:space="0"/>
            </w:tcBorders>
            <w:shd w:val="clear" w:color="auto" w:fill="auto"/>
            <w:vAlign w:val="center"/>
          </w:tcPr>
          <w:p w14:paraId="6D9A233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6" w:type="pct"/>
            <w:tcBorders>
              <w:top w:val="nil"/>
              <w:left w:val="nil"/>
              <w:bottom w:val="single" w:color="auto" w:sz="4" w:space="0"/>
              <w:right w:val="single" w:color="auto" w:sz="4" w:space="0"/>
            </w:tcBorders>
            <w:shd w:val="clear" w:color="auto" w:fill="auto"/>
            <w:vAlign w:val="center"/>
          </w:tcPr>
          <w:p w14:paraId="1F95455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9.0</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21FD3F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29D20D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1" w:type="pct"/>
            <w:tcBorders>
              <w:top w:val="nil"/>
              <w:left w:val="nil"/>
              <w:bottom w:val="single" w:color="auto" w:sz="4" w:space="0"/>
              <w:right w:val="single" w:color="auto" w:sz="4" w:space="0"/>
            </w:tcBorders>
            <w:shd w:val="clear" w:color="auto" w:fill="auto"/>
            <w:vAlign w:val="center"/>
          </w:tcPr>
          <w:p w14:paraId="5537B51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504" w:type="pct"/>
            <w:tcBorders>
              <w:top w:val="nil"/>
              <w:left w:val="nil"/>
              <w:bottom w:val="single" w:color="auto" w:sz="4" w:space="0"/>
              <w:right w:val="single" w:color="auto" w:sz="4" w:space="0"/>
            </w:tcBorders>
            <w:shd w:val="clear" w:color="auto" w:fill="auto"/>
            <w:vAlign w:val="center"/>
          </w:tcPr>
          <w:p w14:paraId="247E8CD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D419C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72" w:type="pct"/>
            <w:tcBorders>
              <w:top w:val="single" w:color="auto" w:sz="4" w:space="0"/>
              <w:left w:val="single" w:color="auto" w:sz="4" w:space="0"/>
              <w:bottom w:val="single" w:color="auto" w:sz="4" w:space="0"/>
              <w:right w:val="single" w:color="auto" w:sz="4" w:space="0"/>
            </w:tcBorders>
            <w:shd w:val="clear" w:color="auto" w:fill="auto"/>
            <w:vAlign w:val="center"/>
          </w:tcPr>
          <w:p w14:paraId="6AB9BA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246A4F4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361937B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700</w:t>
            </w:r>
          </w:p>
        </w:tc>
        <w:tc>
          <w:tcPr>
            <w:tcW w:w="459" w:type="pct"/>
            <w:tcBorders>
              <w:top w:val="nil"/>
              <w:left w:val="nil"/>
              <w:bottom w:val="single" w:color="auto" w:sz="4" w:space="0"/>
              <w:right w:val="single" w:color="auto" w:sz="4" w:space="0"/>
            </w:tcBorders>
            <w:shd w:val="clear" w:color="auto" w:fill="auto"/>
            <w:vAlign w:val="center"/>
          </w:tcPr>
          <w:p w14:paraId="4BACDF4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70</w:t>
            </w:r>
          </w:p>
        </w:tc>
        <w:tc>
          <w:tcPr>
            <w:tcW w:w="460" w:type="pct"/>
            <w:tcBorders>
              <w:top w:val="nil"/>
              <w:left w:val="nil"/>
              <w:bottom w:val="single" w:color="auto" w:sz="4" w:space="0"/>
              <w:right w:val="single" w:color="auto" w:sz="4" w:space="0"/>
            </w:tcBorders>
            <w:shd w:val="clear" w:color="auto" w:fill="auto"/>
            <w:vAlign w:val="center"/>
          </w:tcPr>
          <w:p w14:paraId="1C49BB1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6" w:type="pct"/>
            <w:tcBorders>
              <w:top w:val="nil"/>
              <w:left w:val="nil"/>
              <w:bottom w:val="single" w:color="auto" w:sz="4" w:space="0"/>
              <w:right w:val="single" w:color="auto" w:sz="4" w:space="0"/>
            </w:tcBorders>
            <w:shd w:val="clear" w:color="auto" w:fill="auto"/>
            <w:vAlign w:val="center"/>
          </w:tcPr>
          <w:p w14:paraId="756F1C1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11.4</w:t>
            </w:r>
          </w:p>
        </w:tc>
        <w:tc>
          <w:tcPr>
            <w:tcW w:w="498" w:type="pct"/>
            <w:tcBorders>
              <w:top w:val="single" w:color="auto" w:sz="4" w:space="0"/>
              <w:left w:val="nil"/>
              <w:bottom w:val="single" w:color="auto" w:sz="4" w:space="0"/>
              <w:right w:val="single" w:color="auto" w:sz="4" w:space="0"/>
            </w:tcBorders>
            <w:vAlign w:val="center"/>
          </w:tcPr>
          <w:p w14:paraId="4BA3C9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9" w:type="pct"/>
            <w:tcBorders>
              <w:top w:val="single" w:color="auto" w:sz="4" w:space="0"/>
              <w:left w:val="single" w:color="auto" w:sz="4" w:space="0"/>
              <w:bottom w:val="single" w:color="auto" w:sz="4" w:space="0"/>
              <w:right w:val="single" w:color="auto" w:sz="4" w:space="0"/>
            </w:tcBorders>
            <w:vAlign w:val="center"/>
          </w:tcPr>
          <w:p w14:paraId="0867C5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1" w:type="pct"/>
            <w:tcBorders>
              <w:top w:val="nil"/>
              <w:left w:val="nil"/>
              <w:bottom w:val="single" w:color="auto" w:sz="4" w:space="0"/>
              <w:right w:val="single" w:color="auto" w:sz="4" w:space="0"/>
            </w:tcBorders>
            <w:shd w:val="clear" w:color="auto" w:fill="auto"/>
            <w:vAlign w:val="center"/>
          </w:tcPr>
          <w:p w14:paraId="1152AEA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504" w:type="pct"/>
            <w:tcBorders>
              <w:top w:val="nil"/>
              <w:left w:val="nil"/>
              <w:bottom w:val="single" w:color="auto" w:sz="4" w:space="0"/>
              <w:right w:val="single" w:color="auto" w:sz="4" w:space="0"/>
            </w:tcBorders>
            <w:shd w:val="clear" w:color="auto" w:fill="auto"/>
            <w:vAlign w:val="center"/>
          </w:tcPr>
          <w:p w14:paraId="319D5DA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8" w:type="pct"/>
            <w:tcBorders>
              <w:top w:val="single" w:color="auto" w:sz="4" w:space="0"/>
              <w:left w:val="nil"/>
              <w:bottom w:val="single" w:color="auto" w:sz="4" w:space="0"/>
              <w:right w:val="single" w:color="auto" w:sz="4" w:space="0"/>
            </w:tcBorders>
            <w:vAlign w:val="center"/>
          </w:tcPr>
          <w:p w14:paraId="263129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72" w:type="pct"/>
            <w:tcBorders>
              <w:top w:val="single" w:color="auto" w:sz="4" w:space="0"/>
              <w:left w:val="single" w:color="auto" w:sz="4" w:space="0"/>
              <w:bottom w:val="single" w:color="auto" w:sz="4" w:space="0"/>
              <w:right w:val="single" w:color="auto" w:sz="4" w:space="0"/>
            </w:tcBorders>
            <w:vAlign w:val="center"/>
          </w:tcPr>
          <w:p w14:paraId="766778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3DC8856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2D6F9F9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800</w:t>
            </w:r>
          </w:p>
        </w:tc>
        <w:tc>
          <w:tcPr>
            <w:tcW w:w="459" w:type="pct"/>
            <w:tcBorders>
              <w:top w:val="nil"/>
              <w:left w:val="nil"/>
              <w:bottom w:val="single" w:color="auto" w:sz="4" w:space="0"/>
              <w:right w:val="single" w:color="auto" w:sz="4" w:space="0"/>
            </w:tcBorders>
            <w:shd w:val="clear" w:color="auto" w:fill="auto"/>
            <w:vAlign w:val="center"/>
          </w:tcPr>
          <w:p w14:paraId="5246D99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80</w:t>
            </w:r>
          </w:p>
        </w:tc>
        <w:tc>
          <w:tcPr>
            <w:tcW w:w="460" w:type="pct"/>
            <w:tcBorders>
              <w:top w:val="nil"/>
              <w:left w:val="nil"/>
              <w:bottom w:val="single" w:color="auto" w:sz="4" w:space="0"/>
              <w:right w:val="single" w:color="auto" w:sz="4" w:space="0"/>
            </w:tcBorders>
            <w:shd w:val="clear" w:color="auto" w:fill="auto"/>
            <w:vAlign w:val="center"/>
          </w:tcPr>
          <w:p w14:paraId="45BEE74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1872CA5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9.6</w:t>
            </w:r>
          </w:p>
        </w:tc>
        <w:tc>
          <w:tcPr>
            <w:tcW w:w="498" w:type="pct"/>
            <w:tcBorders>
              <w:top w:val="single" w:color="auto" w:sz="4" w:space="0"/>
              <w:left w:val="nil"/>
              <w:bottom w:val="single" w:color="auto" w:sz="4" w:space="0"/>
              <w:right w:val="single" w:color="auto" w:sz="4" w:space="0"/>
            </w:tcBorders>
            <w:vAlign w:val="center"/>
          </w:tcPr>
          <w:p w14:paraId="22824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9" w:type="pct"/>
            <w:tcBorders>
              <w:top w:val="single" w:color="auto" w:sz="4" w:space="0"/>
              <w:left w:val="single" w:color="auto" w:sz="4" w:space="0"/>
              <w:bottom w:val="single" w:color="auto" w:sz="4" w:space="0"/>
              <w:right w:val="single" w:color="auto" w:sz="4" w:space="0"/>
            </w:tcBorders>
            <w:vAlign w:val="center"/>
          </w:tcPr>
          <w:p w14:paraId="39739E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1" w:type="pct"/>
            <w:tcBorders>
              <w:top w:val="nil"/>
              <w:left w:val="nil"/>
              <w:bottom w:val="single" w:color="auto" w:sz="4" w:space="0"/>
              <w:right w:val="single" w:color="auto" w:sz="4" w:space="0"/>
            </w:tcBorders>
            <w:shd w:val="clear" w:color="auto" w:fill="auto"/>
            <w:vAlign w:val="center"/>
          </w:tcPr>
          <w:p w14:paraId="17CF732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3794B3A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8" w:type="pct"/>
            <w:tcBorders>
              <w:top w:val="single" w:color="auto" w:sz="4" w:space="0"/>
              <w:left w:val="nil"/>
              <w:bottom w:val="single" w:color="auto" w:sz="4" w:space="0"/>
              <w:right w:val="single" w:color="auto" w:sz="4" w:space="0"/>
            </w:tcBorders>
            <w:vAlign w:val="center"/>
          </w:tcPr>
          <w:p w14:paraId="665F5D6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72" w:type="pct"/>
            <w:tcBorders>
              <w:top w:val="single" w:color="auto" w:sz="4" w:space="0"/>
              <w:left w:val="single" w:color="auto" w:sz="4" w:space="0"/>
              <w:bottom w:val="single" w:color="auto" w:sz="4" w:space="0"/>
              <w:right w:val="single" w:color="auto" w:sz="4" w:space="0"/>
            </w:tcBorders>
            <w:vAlign w:val="center"/>
          </w:tcPr>
          <w:p w14:paraId="7DD860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092958C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684FD79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900</w:t>
            </w:r>
          </w:p>
        </w:tc>
        <w:tc>
          <w:tcPr>
            <w:tcW w:w="459" w:type="pct"/>
            <w:tcBorders>
              <w:top w:val="nil"/>
              <w:left w:val="nil"/>
              <w:bottom w:val="single" w:color="auto" w:sz="4" w:space="0"/>
              <w:right w:val="single" w:color="auto" w:sz="4" w:space="0"/>
            </w:tcBorders>
            <w:shd w:val="clear" w:color="auto" w:fill="auto"/>
            <w:vAlign w:val="center"/>
          </w:tcPr>
          <w:p w14:paraId="5A6764E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90</w:t>
            </w:r>
          </w:p>
        </w:tc>
        <w:tc>
          <w:tcPr>
            <w:tcW w:w="460" w:type="pct"/>
            <w:tcBorders>
              <w:top w:val="nil"/>
              <w:left w:val="nil"/>
              <w:bottom w:val="single" w:color="auto" w:sz="4" w:space="0"/>
              <w:right w:val="single" w:color="auto" w:sz="4" w:space="0"/>
            </w:tcBorders>
            <w:shd w:val="clear" w:color="auto" w:fill="auto"/>
            <w:vAlign w:val="center"/>
          </w:tcPr>
          <w:p w14:paraId="632D6F9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2F4E474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11.5</w:t>
            </w:r>
          </w:p>
        </w:tc>
        <w:tc>
          <w:tcPr>
            <w:tcW w:w="498" w:type="pct"/>
            <w:tcBorders>
              <w:top w:val="single" w:color="auto" w:sz="4" w:space="0"/>
              <w:left w:val="nil"/>
              <w:bottom w:val="single" w:color="auto" w:sz="4" w:space="0"/>
              <w:right w:val="single" w:color="auto" w:sz="4" w:space="0"/>
            </w:tcBorders>
            <w:vAlign w:val="center"/>
          </w:tcPr>
          <w:p w14:paraId="18E71F1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29" w:type="pct"/>
            <w:tcBorders>
              <w:top w:val="single" w:color="auto" w:sz="4" w:space="0"/>
              <w:left w:val="single" w:color="auto" w:sz="4" w:space="0"/>
              <w:bottom w:val="single" w:color="auto" w:sz="4" w:space="0"/>
              <w:right w:val="single" w:color="auto" w:sz="4" w:space="0"/>
            </w:tcBorders>
            <w:vAlign w:val="center"/>
          </w:tcPr>
          <w:p w14:paraId="5FA6D0F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11" w:type="pct"/>
            <w:tcBorders>
              <w:top w:val="nil"/>
              <w:left w:val="nil"/>
              <w:bottom w:val="single" w:color="auto" w:sz="4" w:space="0"/>
              <w:right w:val="single" w:color="auto" w:sz="4" w:space="0"/>
            </w:tcBorders>
            <w:shd w:val="clear" w:color="auto" w:fill="auto"/>
            <w:vAlign w:val="center"/>
          </w:tcPr>
          <w:p w14:paraId="100427D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3AD4CD9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8" w:type="pct"/>
            <w:tcBorders>
              <w:top w:val="single" w:color="auto" w:sz="4" w:space="0"/>
              <w:left w:val="nil"/>
              <w:bottom w:val="single" w:color="auto" w:sz="4" w:space="0"/>
              <w:right w:val="single" w:color="auto" w:sz="4" w:space="0"/>
            </w:tcBorders>
            <w:vAlign w:val="center"/>
          </w:tcPr>
          <w:p w14:paraId="54040E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572" w:type="pct"/>
            <w:tcBorders>
              <w:top w:val="single" w:color="auto" w:sz="4" w:space="0"/>
              <w:left w:val="single" w:color="auto" w:sz="4" w:space="0"/>
              <w:bottom w:val="single" w:color="auto" w:sz="4" w:space="0"/>
              <w:right w:val="single" w:color="auto" w:sz="4" w:space="0"/>
            </w:tcBorders>
            <w:vAlign w:val="center"/>
          </w:tcPr>
          <w:p w14:paraId="27C9D58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05003E2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6EE9D34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1000</w:t>
            </w:r>
          </w:p>
        </w:tc>
        <w:tc>
          <w:tcPr>
            <w:tcW w:w="459" w:type="pct"/>
            <w:tcBorders>
              <w:top w:val="nil"/>
              <w:left w:val="nil"/>
              <w:bottom w:val="single" w:color="auto" w:sz="4" w:space="0"/>
              <w:right w:val="single" w:color="auto" w:sz="4" w:space="0"/>
            </w:tcBorders>
            <w:shd w:val="clear" w:color="auto" w:fill="auto"/>
            <w:vAlign w:val="center"/>
          </w:tcPr>
          <w:p w14:paraId="7736078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w:t>
            </w:r>
          </w:p>
        </w:tc>
        <w:tc>
          <w:tcPr>
            <w:tcW w:w="460" w:type="pct"/>
            <w:tcBorders>
              <w:top w:val="nil"/>
              <w:left w:val="nil"/>
              <w:bottom w:val="single" w:color="auto" w:sz="4" w:space="0"/>
              <w:right w:val="single" w:color="auto" w:sz="4" w:space="0"/>
            </w:tcBorders>
            <w:shd w:val="clear" w:color="auto" w:fill="auto"/>
            <w:vAlign w:val="center"/>
          </w:tcPr>
          <w:p w14:paraId="2FDADE9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6" w:type="pct"/>
            <w:tcBorders>
              <w:top w:val="nil"/>
              <w:left w:val="nil"/>
              <w:bottom w:val="single" w:color="auto" w:sz="4" w:space="0"/>
              <w:right w:val="single" w:color="auto" w:sz="4" w:space="0"/>
            </w:tcBorders>
            <w:shd w:val="clear" w:color="auto" w:fill="auto"/>
            <w:vAlign w:val="center"/>
          </w:tcPr>
          <w:p w14:paraId="4639308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15.0</w:t>
            </w:r>
          </w:p>
        </w:tc>
        <w:tc>
          <w:tcPr>
            <w:tcW w:w="498" w:type="pct"/>
            <w:tcBorders>
              <w:top w:val="nil"/>
              <w:left w:val="nil"/>
              <w:bottom w:val="single" w:color="auto" w:sz="4" w:space="0"/>
              <w:right w:val="single" w:color="auto" w:sz="4" w:space="0"/>
            </w:tcBorders>
            <w:shd w:val="clear" w:color="auto" w:fill="auto"/>
            <w:vAlign w:val="center"/>
          </w:tcPr>
          <w:p w14:paraId="22464DD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29" w:type="pct"/>
            <w:tcBorders>
              <w:top w:val="nil"/>
              <w:left w:val="nil"/>
              <w:bottom w:val="single" w:color="auto" w:sz="4" w:space="0"/>
              <w:right w:val="single" w:color="auto" w:sz="4" w:space="0"/>
            </w:tcBorders>
            <w:shd w:val="clear" w:color="auto" w:fill="auto"/>
            <w:vAlign w:val="center"/>
          </w:tcPr>
          <w:p w14:paraId="44E9514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w:t>
            </w:r>
          </w:p>
        </w:tc>
        <w:tc>
          <w:tcPr>
            <w:tcW w:w="511" w:type="pct"/>
            <w:tcBorders>
              <w:top w:val="nil"/>
              <w:left w:val="nil"/>
              <w:bottom w:val="single" w:color="auto" w:sz="4" w:space="0"/>
              <w:right w:val="single" w:color="auto" w:sz="4" w:space="0"/>
            </w:tcBorders>
            <w:shd w:val="clear" w:color="auto" w:fill="auto"/>
            <w:vAlign w:val="center"/>
          </w:tcPr>
          <w:p w14:paraId="6D0DF96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504" w:type="pct"/>
            <w:tcBorders>
              <w:top w:val="nil"/>
              <w:left w:val="nil"/>
              <w:bottom w:val="single" w:color="auto" w:sz="4" w:space="0"/>
              <w:right w:val="single" w:color="auto" w:sz="4" w:space="0"/>
            </w:tcBorders>
            <w:shd w:val="clear" w:color="auto" w:fill="auto"/>
            <w:vAlign w:val="center"/>
          </w:tcPr>
          <w:p w14:paraId="28A73C4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8" w:type="pct"/>
            <w:tcBorders>
              <w:top w:val="single" w:color="auto" w:sz="4" w:space="0"/>
              <w:left w:val="nil"/>
              <w:bottom w:val="single" w:color="auto" w:sz="4" w:space="0"/>
              <w:right w:val="single" w:color="auto" w:sz="4" w:space="0"/>
            </w:tcBorders>
            <w:shd w:val="clear" w:color="auto" w:fill="auto"/>
            <w:vAlign w:val="center"/>
          </w:tcPr>
          <w:p w14:paraId="4C2CD75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572" w:type="pct"/>
            <w:tcBorders>
              <w:top w:val="single" w:color="auto" w:sz="4" w:space="0"/>
              <w:left w:val="nil"/>
              <w:bottom w:val="single" w:color="auto" w:sz="4" w:space="0"/>
              <w:right w:val="single" w:color="auto" w:sz="4" w:space="0"/>
            </w:tcBorders>
            <w:shd w:val="clear" w:color="auto" w:fill="auto"/>
            <w:vAlign w:val="center"/>
          </w:tcPr>
          <w:p w14:paraId="72E396B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0FBF58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328367E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1100</w:t>
            </w:r>
          </w:p>
        </w:tc>
        <w:tc>
          <w:tcPr>
            <w:tcW w:w="459" w:type="pct"/>
            <w:tcBorders>
              <w:top w:val="nil"/>
              <w:left w:val="nil"/>
              <w:bottom w:val="single" w:color="auto" w:sz="4" w:space="0"/>
              <w:right w:val="single" w:color="auto" w:sz="4" w:space="0"/>
            </w:tcBorders>
            <w:shd w:val="clear" w:color="auto" w:fill="auto"/>
            <w:vAlign w:val="center"/>
          </w:tcPr>
          <w:p w14:paraId="266AEF6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110</w:t>
            </w:r>
          </w:p>
        </w:tc>
        <w:tc>
          <w:tcPr>
            <w:tcW w:w="460" w:type="pct"/>
            <w:tcBorders>
              <w:top w:val="nil"/>
              <w:left w:val="nil"/>
              <w:bottom w:val="single" w:color="auto" w:sz="4" w:space="0"/>
              <w:right w:val="single" w:color="auto" w:sz="4" w:space="0"/>
            </w:tcBorders>
            <w:shd w:val="clear" w:color="auto" w:fill="auto"/>
            <w:vAlign w:val="center"/>
          </w:tcPr>
          <w:p w14:paraId="4C272C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799697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11.8</w:t>
            </w:r>
          </w:p>
        </w:tc>
        <w:tc>
          <w:tcPr>
            <w:tcW w:w="498" w:type="pct"/>
            <w:tcBorders>
              <w:top w:val="nil"/>
              <w:left w:val="nil"/>
              <w:bottom w:val="single" w:color="auto" w:sz="4" w:space="0"/>
              <w:right w:val="single" w:color="auto" w:sz="4" w:space="0"/>
            </w:tcBorders>
            <w:shd w:val="clear" w:color="auto" w:fill="auto"/>
            <w:vAlign w:val="center"/>
          </w:tcPr>
          <w:p w14:paraId="3E840EF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29" w:type="pct"/>
            <w:tcBorders>
              <w:top w:val="nil"/>
              <w:left w:val="nil"/>
              <w:bottom w:val="single" w:color="auto" w:sz="4" w:space="0"/>
              <w:right w:val="single" w:color="auto" w:sz="4" w:space="0"/>
            </w:tcBorders>
            <w:shd w:val="clear" w:color="auto" w:fill="auto"/>
            <w:vAlign w:val="center"/>
          </w:tcPr>
          <w:p w14:paraId="2A4B74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8.1</w:t>
            </w:r>
          </w:p>
        </w:tc>
        <w:tc>
          <w:tcPr>
            <w:tcW w:w="511" w:type="pct"/>
            <w:tcBorders>
              <w:top w:val="nil"/>
              <w:left w:val="nil"/>
              <w:bottom w:val="single" w:color="auto" w:sz="4" w:space="0"/>
              <w:right w:val="single" w:color="auto" w:sz="4" w:space="0"/>
            </w:tcBorders>
            <w:shd w:val="clear" w:color="auto" w:fill="auto"/>
            <w:vAlign w:val="center"/>
          </w:tcPr>
          <w:p w14:paraId="4915AA4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4CCED7F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8" w:type="pct"/>
            <w:tcBorders>
              <w:top w:val="nil"/>
              <w:left w:val="nil"/>
              <w:bottom w:val="single" w:color="auto" w:sz="4" w:space="0"/>
              <w:right w:val="single" w:color="auto" w:sz="4" w:space="0"/>
            </w:tcBorders>
            <w:shd w:val="clear" w:color="auto" w:fill="auto"/>
            <w:vAlign w:val="center"/>
          </w:tcPr>
          <w:p w14:paraId="17116C5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72" w:type="pct"/>
            <w:tcBorders>
              <w:top w:val="nil"/>
              <w:left w:val="nil"/>
              <w:bottom w:val="single" w:color="auto" w:sz="4" w:space="0"/>
              <w:right w:val="single" w:color="auto" w:sz="4" w:space="0"/>
            </w:tcBorders>
            <w:shd w:val="clear" w:color="auto" w:fill="auto"/>
            <w:vAlign w:val="center"/>
          </w:tcPr>
          <w:p w14:paraId="42317C8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6376CBC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7F769D8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1200</w:t>
            </w:r>
          </w:p>
        </w:tc>
        <w:tc>
          <w:tcPr>
            <w:tcW w:w="459" w:type="pct"/>
            <w:tcBorders>
              <w:top w:val="nil"/>
              <w:left w:val="nil"/>
              <w:bottom w:val="single" w:color="auto" w:sz="4" w:space="0"/>
              <w:right w:val="single" w:color="auto" w:sz="4" w:space="0"/>
            </w:tcBorders>
            <w:shd w:val="clear" w:color="auto" w:fill="auto"/>
            <w:vAlign w:val="center"/>
          </w:tcPr>
          <w:p w14:paraId="601A6F0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120</w:t>
            </w:r>
          </w:p>
        </w:tc>
        <w:tc>
          <w:tcPr>
            <w:tcW w:w="460" w:type="pct"/>
            <w:tcBorders>
              <w:top w:val="nil"/>
              <w:left w:val="nil"/>
              <w:bottom w:val="single" w:color="auto" w:sz="4" w:space="0"/>
              <w:right w:val="single" w:color="auto" w:sz="4" w:space="0"/>
            </w:tcBorders>
            <w:shd w:val="clear" w:color="auto" w:fill="auto"/>
            <w:vAlign w:val="center"/>
          </w:tcPr>
          <w:p w14:paraId="3973D27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655F65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13.0</w:t>
            </w:r>
          </w:p>
        </w:tc>
        <w:tc>
          <w:tcPr>
            <w:tcW w:w="498" w:type="pct"/>
            <w:tcBorders>
              <w:top w:val="nil"/>
              <w:left w:val="nil"/>
              <w:bottom w:val="single" w:color="auto" w:sz="4" w:space="0"/>
              <w:right w:val="single" w:color="auto" w:sz="4" w:space="0"/>
            </w:tcBorders>
            <w:shd w:val="clear" w:color="auto" w:fill="auto"/>
            <w:vAlign w:val="center"/>
          </w:tcPr>
          <w:p w14:paraId="3F1C168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29" w:type="pct"/>
            <w:tcBorders>
              <w:top w:val="nil"/>
              <w:left w:val="nil"/>
              <w:bottom w:val="single" w:color="auto" w:sz="4" w:space="0"/>
              <w:right w:val="single" w:color="auto" w:sz="4" w:space="0"/>
            </w:tcBorders>
            <w:shd w:val="clear" w:color="auto" w:fill="auto"/>
            <w:vAlign w:val="center"/>
          </w:tcPr>
          <w:p w14:paraId="7191D30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8.9</w:t>
            </w:r>
          </w:p>
        </w:tc>
        <w:tc>
          <w:tcPr>
            <w:tcW w:w="511" w:type="pct"/>
            <w:tcBorders>
              <w:top w:val="nil"/>
              <w:left w:val="nil"/>
              <w:bottom w:val="single" w:color="auto" w:sz="4" w:space="0"/>
              <w:right w:val="single" w:color="auto" w:sz="4" w:space="0"/>
            </w:tcBorders>
            <w:shd w:val="clear" w:color="auto" w:fill="auto"/>
            <w:vAlign w:val="center"/>
          </w:tcPr>
          <w:p w14:paraId="256E4B5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78DA0F4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8" w:type="pct"/>
            <w:tcBorders>
              <w:top w:val="nil"/>
              <w:left w:val="nil"/>
              <w:bottom w:val="single" w:color="auto" w:sz="4" w:space="0"/>
              <w:right w:val="single" w:color="auto" w:sz="4" w:space="0"/>
            </w:tcBorders>
            <w:shd w:val="clear" w:color="auto" w:fill="auto"/>
            <w:vAlign w:val="center"/>
          </w:tcPr>
          <w:p w14:paraId="602905C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72" w:type="pct"/>
            <w:tcBorders>
              <w:top w:val="nil"/>
              <w:left w:val="nil"/>
              <w:bottom w:val="single" w:color="auto" w:sz="4" w:space="0"/>
              <w:right w:val="single" w:color="auto" w:sz="4" w:space="0"/>
            </w:tcBorders>
            <w:shd w:val="clear" w:color="auto" w:fill="auto"/>
            <w:vAlign w:val="center"/>
          </w:tcPr>
          <w:p w14:paraId="3309A0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62C5F05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5863540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1350</w:t>
            </w:r>
          </w:p>
        </w:tc>
        <w:tc>
          <w:tcPr>
            <w:tcW w:w="459" w:type="pct"/>
            <w:tcBorders>
              <w:top w:val="nil"/>
              <w:left w:val="nil"/>
              <w:bottom w:val="single" w:color="auto" w:sz="4" w:space="0"/>
              <w:right w:val="single" w:color="auto" w:sz="4" w:space="0"/>
            </w:tcBorders>
            <w:shd w:val="clear" w:color="auto" w:fill="auto"/>
            <w:vAlign w:val="center"/>
          </w:tcPr>
          <w:p w14:paraId="526A76E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w:t>
            </w:r>
          </w:p>
        </w:tc>
        <w:tc>
          <w:tcPr>
            <w:tcW w:w="460" w:type="pct"/>
            <w:tcBorders>
              <w:top w:val="nil"/>
              <w:left w:val="nil"/>
              <w:bottom w:val="single" w:color="auto" w:sz="4" w:space="0"/>
              <w:right w:val="single" w:color="auto" w:sz="4" w:space="0"/>
            </w:tcBorders>
            <w:shd w:val="clear" w:color="auto" w:fill="auto"/>
            <w:vAlign w:val="center"/>
          </w:tcPr>
          <w:p w14:paraId="09DFD64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0126D1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14.8</w:t>
            </w:r>
          </w:p>
        </w:tc>
        <w:tc>
          <w:tcPr>
            <w:tcW w:w="498" w:type="pct"/>
            <w:tcBorders>
              <w:top w:val="nil"/>
              <w:left w:val="nil"/>
              <w:bottom w:val="single" w:color="auto" w:sz="4" w:space="0"/>
              <w:right w:val="single" w:color="auto" w:sz="4" w:space="0"/>
            </w:tcBorders>
            <w:shd w:val="clear" w:color="auto" w:fill="auto"/>
            <w:vAlign w:val="center"/>
          </w:tcPr>
          <w:p w14:paraId="1B0581F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29" w:type="pct"/>
            <w:tcBorders>
              <w:top w:val="nil"/>
              <w:left w:val="nil"/>
              <w:bottom w:val="single" w:color="auto" w:sz="4" w:space="0"/>
              <w:right w:val="single" w:color="auto" w:sz="4" w:space="0"/>
            </w:tcBorders>
            <w:shd w:val="clear" w:color="auto" w:fill="auto"/>
            <w:vAlign w:val="center"/>
          </w:tcPr>
          <w:p w14:paraId="1597962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w:t>
            </w:r>
          </w:p>
        </w:tc>
        <w:tc>
          <w:tcPr>
            <w:tcW w:w="511" w:type="pct"/>
            <w:tcBorders>
              <w:top w:val="nil"/>
              <w:left w:val="nil"/>
              <w:bottom w:val="single" w:color="auto" w:sz="4" w:space="0"/>
              <w:right w:val="single" w:color="auto" w:sz="4" w:space="0"/>
            </w:tcBorders>
            <w:shd w:val="clear" w:color="auto" w:fill="auto"/>
            <w:vAlign w:val="center"/>
          </w:tcPr>
          <w:p w14:paraId="317E546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3099AE4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8" w:type="pct"/>
            <w:tcBorders>
              <w:top w:val="nil"/>
              <w:left w:val="nil"/>
              <w:bottom w:val="single" w:color="auto" w:sz="4" w:space="0"/>
              <w:right w:val="single" w:color="auto" w:sz="4" w:space="0"/>
            </w:tcBorders>
            <w:shd w:val="clear" w:color="auto" w:fill="auto"/>
            <w:vAlign w:val="center"/>
          </w:tcPr>
          <w:p w14:paraId="1702BFC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72" w:type="pct"/>
            <w:tcBorders>
              <w:top w:val="nil"/>
              <w:left w:val="nil"/>
              <w:bottom w:val="single" w:color="auto" w:sz="4" w:space="0"/>
              <w:right w:val="single" w:color="auto" w:sz="4" w:space="0"/>
            </w:tcBorders>
            <w:shd w:val="clear" w:color="auto" w:fill="auto"/>
            <w:vAlign w:val="center"/>
          </w:tcPr>
          <w:p w14:paraId="621F673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532EF43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24B7F86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1400</w:t>
            </w:r>
          </w:p>
        </w:tc>
        <w:tc>
          <w:tcPr>
            <w:tcW w:w="459" w:type="pct"/>
            <w:tcBorders>
              <w:top w:val="nil"/>
              <w:left w:val="nil"/>
              <w:bottom w:val="single" w:color="auto" w:sz="4" w:space="0"/>
              <w:right w:val="single" w:color="auto" w:sz="4" w:space="0"/>
            </w:tcBorders>
            <w:shd w:val="clear" w:color="auto" w:fill="auto"/>
            <w:vAlign w:val="center"/>
          </w:tcPr>
          <w:p w14:paraId="01CC30D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140</w:t>
            </w:r>
          </w:p>
        </w:tc>
        <w:tc>
          <w:tcPr>
            <w:tcW w:w="460" w:type="pct"/>
            <w:tcBorders>
              <w:top w:val="nil"/>
              <w:left w:val="nil"/>
              <w:bottom w:val="single" w:color="auto" w:sz="4" w:space="0"/>
              <w:right w:val="single" w:color="auto" w:sz="4" w:space="0"/>
            </w:tcBorders>
            <w:shd w:val="clear" w:color="auto" w:fill="auto"/>
            <w:vAlign w:val="center"/>
          </w:tcPr>
          <w:p w14:paraId="5ADDCC1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6" w:type="pct"/>
            <w:tcBorders>
              <w:top w:val="nil"/>
              <w:left w:val="nil"/>
              <w:bottom w:val="single" w:color="auto" w:sz="4" w:space="0"/>
              <w:right w:val="single" w:color="auto" w:sz="4" w:space="0"/>
            </w:tcBorders>
            <w:shd w:val="clear" w:color="auto" w:fill="auto"/>
            <w:vAlign w:val="center"/>
          </w:tcPr>
          <w:p w14:paraId="16CAF93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15.5</w:t>
            </w:r>
          </w:p>
        </w:tc>
        <w:tc>
          <w:tcPr>
            <w:tcW w:w="498" w:type="pct"/>
            <w:tcBorders>
              <w:top w:val="nil"/>
              <w:left w:val="nil"/>
              <w:bottom w:val="single" w:color="auto" w:sz="4" w:space="0"/>
              <w:right w:val="single" w:color="auto" w:sz="4" w:space="0"/>
            </w:tcBorders>
            <w:shd w:val="clear" w:color="auto" w:fill="auto"/>
            <w:vAlign w:val="center"/>
          </w:tcPr>
          <w:p w14:paraId="7C62F4E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29" w:type="pct"/>
            <w:tcBorders>
              <w:top w:val="nil"/>
              <w:left w:val="nil"/>
              <w:bottom w:val="single" w:color="auto" w:sz="4" w:space="0"/>
              <w:right w:val="single" w:color="auto" w:sz="4" w:space="0"/>
            </w:tcBorders>
            <w:shd w:val="clear" w:color="auto" w:fill="auto"/>
            <w:vAlign w:val="center"/>
          </w:tcPr>
          <w:p w14:paraId="02FAD84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10.4</w:t>
            </w:r>
          </w:p>
        </w:tc>
        <w:tc>
          <w:tcPr>
            <w:tcW w:w="511" w:type="pct"/>
            <w:tcBorders>
              <w:top w:val="nil"/>
              <w:left w:val="nil"/>
              <w:bottom w:val="single" w:color="auto" w:sz="4" w:space="0"/>
              <w:right w:val="single" w:color="auto" w:sz="4" w:space="0"/>
            </w:tcBorders>
            <w:shd w:val="clear" w:color="auto" w:fill="auto"/>
            <w:vAlign w:val="center"/>
          </w:tcPr>
          <w:p w14:paraId="6A0622E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04" w:type="pct"/>
            <w:tcBorders>
              <w:top w:val="nil"/>
              <w:left w:val="nil"/>
              <w:bottom w:val="single" w:color="auto" w:sz="4" w:space="0"/>
              <w:right w:val="single" w:color="auto" w:sz="4" w:space="0"/>
            </w:tcBorders>
            <w:shd w:val="clear" w:color="auto" w:fill="auto"/>
            <w:vAlign w:val="center"/>
          </w:tcPr>
          <w:p w14:paraId="5BDD1B8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8" w:type="pct"/>
            <w:tcBorders>
              <w:top w:val="nil"/>
              <w:left w:val="nil"/>
              <w:bottom w:val="single" w:color="auto" w:sz="4" w:space="0"/>
              <w:right w:val="single" w:color="auto" w:sz="4" w:space="0"/>
            </w:tcBorders>
            <w:shd w:val="clear" w:color="auto" w:fill="auto"/>
            <w:vAlign w:val="center"/>
          </w:tcPr>
          <w:p w14:paraId="379FE6C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572" w:type="pct"/>
            <w:tcBorders>
              <w:top w:val="nil"/>
              <w:left w:val="nil"/>
              <w:bottom w:val="single" w:color="auto" w:sz="4" w:space="0"/>
              <w:right w:val="single" w:color="auto" w:sz="4" w:space="0"/>
            </w:tcBorders>
            <w:shd w:val="clear" w:color="auto" w:fill="auto"/>
            <w:vAlign w:val="center"/>
          </w:tcPr>
          <w:p w14:paraId="5EBA89C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71450F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61CAFCA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1500</w:t>
            </w:r>
          </w:p>
        </w:tc>
        <w:tc>
          <w:tcPr>
            <w:tcW w:w="459" w:type="pct"/>
            <w:tcBorders>
              <w:top w:val="nil"/>
              <w:left w:val="nil"/>
              <w:bottom w:val="single" w:color="auto" w:sz="4" w:space="0"/>
              <w:right w:val="single" w:color="auto" w:sz="4" w:space="0"/>
            </w:tcBorders>
            <w:shd w:val="clear" w:color="auto" w:fill="auto"/>
            <w:vAlign w:val="center"/>
          </w:tcPr>
          <w:p w14:paraId="125EDEA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150</w:t>
            </w:r>
          </w:p>
        </w:tc>
        <w:tc>
          <w:tcPr>
            <w:tcW w:w="460" w:type="pct"/>
            <w:tcBorders>
              <w:top w:val="nil"/>
              <w:left w:val="nil"/>
              <w:bottom w:val="single" w:color="auto" w:sz="4" w:space="0"/>
              <w:right w:val="single" w:color="auto" w:sz="4" w:space="0"/>
            </w:tcBorders>
            <w:shd w:val="clear" w:color="auto" w:fill="auto"/>
            <w:vAlign w:val="center"/>
          </w:tcPr>
          <w:p w14:paraId="2E5ADF7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6" w:type="pct"/>
            <w:tcBorders>
              <w:top w:val="nil"/>
              <w:left w:val="nil"/>
              <w:bottom w:val="single" w:color="auto" w:sz="4" w:space="0"/>
              <w:right w:val="single" w:color="auto" w:sz="4" w:space="0"/>
            </w:tcBorders>
            <w:shd w:val="clear" w:color="auto" w:fill="auto"/>
            <w:vAlign w:val="center"/>
          </w:tcPr>
          <w:p w14:paraId="629245F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12.5</w:t>
            </w:r>
          </w:p>
        </w:tc>
        <w:tc>
          <w:tcPr>
            <w:tcW w:w="498" w:type="pct"/>
            <w:tcBorders>
              <w:top w:val="nil"/>
              <w:left w:val="nil"/>
              <w:bottom w:val="single" w:color="auto" w:sz="4" w:space="0"/>
              <w:right w:val="single" w:color="auto" w:sz="4" w:space="0"/>
            </w:tcBorders>
            <w:shd w:val="clear" w:color="auto" w:fill="auto"/>
            <w:vAlign w:val="center"/>
          </w:tcPr>
          <w:p w14:paraId="6F16575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29" w:type="pct"/>
            <w:tcBorders>
              <w:top w:val="nil"/>
              <w:left w:val="nil"/>
              <w:bottom w:val="single" w:color="auto" w:sz="4" w:space="0"/>
              <w:right w:val="single" w:color="auto" w:sz="4" w:space="0"/>
            </w:tcBorders>
            <w:shd w:val="clear" w:color="auto" w:fill="auto"/>
            <w:vAlign w:val="center"/>
          </w:tcPr>
          <w:p w14:paraId="2473AE9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8.9</w:t>
            </w:r>
          </w:p>
        </w:tc>
        <w:tc>
          <w:tcPr>
            <w:tcW w:w="511" w:type="pct"/>
            <w:tcBorders>
              <w:top w:val="nil"/>
              <w:left w:val="nil"/>
              <w:bottom w:val="single" w:color="auto" w:sz="4" w:space="0"/>
              <w:right w:val="single" w:color="auto" w:sz="4" w:space="0"/>
            </w:tcBorders>
            <w:shd w:val="clear" w:color="auto" w:fill="auto"/>
            <w:vAlign w:val="center"/>
          </w:tcPr>
          <w:p w14:paraId="142401D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660B1B5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508" w:type="pct"/>
            <w:tcBorders>
              <w:top w:val="nil"/>
              <w:left w:val="nil"/>
              <w:bottom w:val="single" w:color="auto" w:sz="4" w:space="0"/>
              <w:right w:val="single" w:color="auto" w:sz="4" w:space="0"/>
            </w:tcBorders>
            <w:shd w:val="clear" w:color="auto" w:fill="auto"/>
            <w:vAlign w:val="center"/>
          </w:tcPr>
          <w:p w14:paraId="3FA8CF7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438BAD8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4D4F23F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78A045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1600</w:t>
            </w:r>
          </w:p>
        </w:tc>
        <w:tc>
          <w:tcPr>
            <w:tcW w:w="459" w:type="pct"/>
            <w:tcBorders>
              <w:top w:val="nil"/>
              <w:left w:val="nil"/>
              <w:bottom w:val="single" w:color="auto" w:sz="4" w:space="0"/>
              <w:right w:val="single" w:color="auto" w:sz="4" w:space="0"/>
            </w:tcBorders>
            <w:shd w:val="clear" w:color="auto" w:fill="auto"/>
            <w:vAlign w:val="center"/>
          </w:tcPr>
          <w:p w14:paraId="26CFFCC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160</w:t>
            </w:r>
          </w:p>
        </w:tc>
        <w:tc>
          <w:tcPr>
            <w:tcW w:w="460" w:type="pct"/>
            <w:tcBorders>
              <w:top w:val="nil"/>
              <w:left w:val="nil"/>
              <w:bottom w:val="single" w:color="auto" w:sz="4" w:space="0"/>
              <w:right w:val="single" w:color="auto" w:sz="4" w:space="0"/>
            </w:tcBorders>
            <w:shd w:val="clear" w:color="auto" w:fill="auto"/>
            <w:vAlign w:val="center"/>
          </w:tcPr>
          <w:p w14:paraId="4619364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6" w:type="pct"/>
            <w:tcBorders>
              <w:top w:val="nil"/>
              <w:left w:val="nil"/>
              <w:bottom w:val="single" w:color="auto" w:sz="4" w:space="0"/>
              <w:right w:val="single" w:color="auto" w:sz="4" w:space="0"/>
            </w:tcBorders>
            <w:shd w:val="clear" w:color="auto" w:fill="auto"/>
            <w:vAlign w:val="center"/>
          </w:tcPr>
          <w:p w14:paraId="6D759A0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13.4</w:t>
            </w:r>
          </w:p>
        </w:tc>
        <w:tc>
          <w:tcPr>
            <w:tcW w:w="498" w:type="pct"/>
            <w:tcBorders>
              <w:top w:val="nil"/>
              <w:left w:val="nil"/>
              <w:bottom w:val="single" w:color="auto" w:sz="4" w:space="0"/>
              <w:right w:val="single" w:color="auto" w:sz="4" w:space="0"/>
            </w:tcBorders>
            <w:shd w:val="clear" w:color="auto" w:fill="auto"/>
            <w:vAlign w:val="center"/>
          </w:tcPr>
          <w:p w14:paraId="4498D0D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29" w:type="pct"/>
            <w:tcBorders>
              <w:top w:val="nil"/>
              <w:left w:val="nil"/>
              <w:bottom w:val="single" w:color="auto" w:sz="4" w:space="0"/>
              <w:right w:val="single" w:color="auto" w:sz="4" w:space="0"/>
            </w:tcBorders>
            <w:shd w:val="clear" w:color="auto" w:fill="auto"/>
            <w:vAlign w:val="center"/>
          </w:tcPr>
          <w:p w14:paraId="0CD9AD7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9.5</w:t>
            </w:r>
          </w:p>
        </w:tc>
        <w:tc>
          <w:tcPr>
            <w:tcW w:w="511" w:type="pct"/>
            <w:tcBorders>
              <w:top w:val="nil"/>
              <w:left w:val="nil"/>
              <w:bottom w:val="single" w:color="auto" w:sz="4" w:space="0"/>
              <w:right w:val="single" w:color="auto" w:sz="4" w:space="0"/>
            </w:tcBorders>
            <w:shd w:val="clear" w:color="auto" w:fill="auto"/>
            <w:vAlign w:val="center"/>
          </w:tcPr>
          <w:p w14:paraId="2F953C4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24DC888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508" w:type="pct"/>
            <w:tcBorders>
              <w:top w:val="nil"/>
              <w:left w:val="nil"/>
              <w:bottom w:val="single" w:color="auto" w:sz="4" w:space="0"/>
              <w:right w:val="single" w:color="auto" w:sz="4" w:space="0"/>
            </w:tcBorders>
            <w:shd w:val="clear" w:color="auto" w:fill="auto"/>
            <w:vAlign w:val="center"/>
          </w:tcPr>
          <w:p w14:paraId="50AC319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161F6B0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241EEAA8">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55C1455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1650</w:t>
            </w:r>
          </w:p>
        </w:tc>
        <w:tc>
          <w:tcPr>
            <w:tcW w:w="459" w:type="pct"/>
            <w:tcBorders>
              <w:top w:val="nil"/>
              <w:left w:val="nil"/>
              <w:bottom w:val="single" w:color="auto" w:sz="4" w:space="0"/>
              <w:right w:val="single" w:color="auto" w:sz="4" w:space="0"/>
            </w:tcBorders>
            <w:shd w:val="clear" w:color="auto" w:fill="auto"/>
            <w:vAlign w:val="center"/>
          </w:tcPr>
          <w:p w14:paraId="0E9841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165</w:t>
            </w:r>
          </w:p>
        </w:tc>
        <w:tc>
          <w:tcPr>
            <w:tcW w:w="460" w:type="pct"/>
            <w:tcBorders>
              <w:top w:val="nil"/>
              <w:left w:val="nil"/>
              <w:bottom w:val="single" w:color="auto" w:sz="4" w:space="0"/>
              <w:right w:val="single" w:color="auto" w:sz="4" w:space="0"/>
            </w:tcBorders>
            <w:shd w:val="clear" w:color="auto" w:fill="auto"/>
            <w:vAlign w:val="center"/>
          </w:tcPr>
          <w:p w14:paraId="208CC95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6" w:type="pct"/>
            <w:tcBorders>
              <w:top w:val="nil"/>
              <w:left w:val="nil"/>
              <w:bottom w:val="single" w:color="auto" w:sz="4" w:space="0"/>
              <w:right w:val="single" w:color="auto" w:sz="4" w:space="0"/>
            </w:tcBorders>
            <w:shd w:val="clear" w:color="auto" w:fill="auto"/>
            <w:vAlign w:val="center"/>
          </w:tcPr>
          <w:p w14:paraId="7648960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13.9</w:t>
            </w:r>
          </w:p>
        </w:tc>
        <w:tc>
          <w:tcPr>
            <w:tcW w:w="498" w:type="pct"/>
            <w:tcBorders>
              <w:top w:val="nil"/>
              <w:left w:val="nil"/>
              <w:bottom w:val="single" w:color="auto" w:sz="4" w:space="0"/>
              <w:right w:val="single" w:color="auto" w:sz="4" w:space="0"/>
            </w:tcBorders>
            <w:shd w:val="clear" w:color="auto" w:fill="auto"/>
            <w:vAlign w:val="center"/>
          </w:tcPr>
          <w:p w14:paraId="21E7DDE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29" w:type="pct"/>
            <w:tcBorders>
              <w:top w:val="nil"/>
              <w:left w:val="nil"/>
              <w:bottom w:val="single" w:color="auto" w:sz="4" w:space="0"/>
              <w:right w:val="single" w:color="auto" w:sz="4" w:space="0"/>
            </w:tcBorders>
            <w:shd w:val="clear" w:color="auto" w:fill="auto"/>
            <w:vAlign w:val="center"/>
          </w:tcPr>
          <w:p w14:paraId="7CE0AC7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9.8</w:t>
            </w:r>
          </w:p>
        </w:tc>
        <w:tc>
          <w:tcPr>
            <w:tcW w:w="511" w:type="pct"/>
            <w:tcBorders>
              <w:top w:val="nil"/>
              <w:left w:val="nil"/>
              <w:bottom w:val="single" w:color="auto" w:sz="4" w:space="0"/>
              <w:right w:val="single" w:color="auto" w:sz="4" w:space="0"/>
            </w:tcBorders>
            <w:shd w:val="clear" w:color="auto" w:fill="auto"/>
            <w:vAlign w:val="center"/>
          </w:tcPr>
          <w:p w14:paraId="60DBE30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1A91104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508" w:type="pct"/>
            <w:tcBorders>
              <w:top w:val="nil"/>
              <w:left w:val="nil"/>
              <w:bottom w:val="single" w:color="auto" w:sz="4" w:space="0"/>
              <w:right w:val="single" w:color="auto" w:sz="4" w:space="0"/>
            </w:tcBorders>
            <w:shd w:val="clear" w:color="auto" w:fill="auto"/>
            <w:vAlign w:val="center"/>
          </w:tcPr>
          <w:p w14:paraId="08AB928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114084F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6766CA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48"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1A94C89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1800</w:t>
            </w:r>
          </w:p>
        </w:tc>
        <w:tc>
          <w:tcPr>
            <w:tcW w:w="459" w:type="pct"/>
            <w:tcBorders>
              <w:top w:val="nil"/>
              <w:left w:val="nil"/>
              <w:bottom w:val="single" w:color="auto" w:sz="4" w:space="0"/>
              <w:right w:val="single" w:color="auto" w:sz="4" w:space="0"/>
            </w:tcBorders>
            <w:shd w:val="clear" w:color="auto" w:fill="auto"/>
            <w:vAlign w:val="center"/>
          </w:tcPr>
          <w:p w14:paraId="0EF2928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180</w:t>
            </w:r>
          </w:p>
        </w:tc>
        <w:tc>
          <w:tcPr>
            <w:tcW w:w="460" w:type="pct"/>
            <w:tcBorders>
              <w:top w:val="nil"/>
              <w:left w:val="nil"/>
              <w:bottom w:val="single" w:color="auto" w:sz="4" w:space="0"/>
              <w:right w:val="single" w:color="auto" w:sz="4" w:space="0"/>
            </w:tcBorders>
            <w:shd w:val="clear" w:color="auto" w:fill="auto"/>
            <w:vAlign w:val="center"/>
          </w:tcPr>
          <w:p w14:paraId="04BA229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6" w:type="pct"/>
            <w:tcBorders>
              <w:top w:val="nil"/>
              <w:left w:val="nil"/>
              <w:bottom w:val="single" w:color="auto" w:sz="4" w:space="0"/>
              <w:right w:val="single" w:color="auto" w:sz="4" w:space="0"/>
            </w:tcBorders>
            <w:shd w:val="clear" w:color="auto" w:fill="auto"/>
            <w:vAlign w:val="center"/>
          </w:tcPr>
          <w:p w14:paraId="1056D68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15.4</w:t>
            </w:r>
          </w:p>
        </w:tc>
        <w:tc>
          <w:tcPr>
            <w:tcW w:w="498" w:type="pct"/>
            <w:tcBorders>
              <w:top w:val="nil"/>
              <w:left w:val="nil"/>
              <w:bottom w:val="single" w:color="auto" w:sz="4" w:space="0"/>
              <w:right w:val="single" w:color="auto" w:sz="4" w:space="0"/>
            </w:tcBorders>
            <w:shd w:val="clear" w:color="auto" w:fill="auto"/>
            <w:vAlign w:val="center"/>
          </w:tcPr>
          <w:p w14:paraId="6412AEE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29" w:type="pct"/>
            <w:tcBorders>
              <w:top w:val="nil"/>
              <w:left w:val="nil"/>
              <w:bottom w:val="single" w:color="auto" w:sz="4" w:space="0"/>
              <w:right w:val="single" w:color="auto" w:sz="4" w:space="0"/>
            </w:tcBorders>
            <w:shd w:val="clear" w:color="auto" w:fill="auto"/>
            <w:vAlign w:val="center"/>
          </w:tcPr>
          <w:p w14:paraId="0627A57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10.8</w:t>
            </w:r>
          </w:p>
        </w:tc>
        <w:tc>
          <w:tcPr>
            <w:tcW w:w="511" w:type="pct"/>
            <w:tcBorders>
              <w:top w:val="nil"/>
              <w:left w:val="nil"/>
              <w:bottom w:val="single" w:color="auto" w:sz="4" w:space="0"/>
              <w:right w:val="single" w:color="auto" w:sz="4" w:space="0"/>
            </w:tcBorders>
            <w:shd w:val="clear" w:color="auto" w:fill="auto"/>
            <w:vAlign w:val="center"/>
          </w:tcPr>
          <w:p w14:paraId="4BD8957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5739ED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508" w:type="pct"/>
            <w:tcBorders>
              <w:top w:val="nil"/>
              <w:left w:val="nil"/>
              <w:bottom w:val="single" w:color="auto" w:sz="4" w:space="0"/>
              <w:right w:val="single" w:color="auto" w:sz="4" w:space="0"/>
            </w:tcBorders>
            <w:shd w:val="clear" w:color="auto" w:fill="auto"/>
            <w:vAlign w:val="center"/>
          </w:tcPr>
          <w:p w14:paraId="39402E2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26BC2C2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w:t>
            </w:r>
          </w:p>
        </w:tc>
      </w:tr>
      <w:tr w14:paraId="1798B9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5FE66AB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2000</w:t>
            </w:r>
          </w:p>
        </w:tc>
        <w:tc>
          <w:tcPr>
            <w:tcW w:w="459" w:type="pct"/>
            <w:tcBorders>
              <w:top w:val="nil"/>
              <w:left w:val="nil"/>
              <w:bottom w:val="single" w:color="auto" w:sz="4" w:space="0"/>
              <w:right w:val="single" w:color="auto" w:sz="4" w:space="0"/>
            </w:tcBorders>
            <w:shd w:val="clear" w:color="auto" w:fill="auto"/>
            <w:vAlign w:val="center"/>
          </w:tcPr>
          <w:p w14:paraId="2FCC5C0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200</w:t>
            </w:r>
          </w:p>
        </w:tc>
        <w:tc>
          <w:tcPr>
            <w:tcW w:w="460" w:type="pct"/>
            <w:tcBorders>
              <w:top w:val="nil"/>
              <w:left w:val="nil"/>
              <w:bottom w:val="single" w:color="auto" w:sz="4" w:space="0"/>
              <w:right w:val="single" w:color="auto" w:sz="4" w:space="0"/>
            </w:tcBorders>
            <w:shd w:val="clear" w:color="auto" w:fill="auto"/>
            <w:vAlign w:val="center"/>
          </w:tcPr>
          <w:p w14:paraId="2A5A5BB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6" w:type="pct"/>
            <w:tcBorders>
              <w:top w:val="nil"/>
              <w:left w:val="nil"/>
              <w:bottom w:val="single" w:color="auto" w:sz="4" w:space="0"/>
              <w:right w:val="single" w:color="auto" w:sz="4" w:space="0"/>
            </w:tcBorders>
            <w:shd w:val="clear" w:color="auto" w:fill="auto"/>
            <w:vAlign w:val="center"/>
          </w:tcPr>
          <w:p w14:paraId="5903A7A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17.5</w:t>
            </w:r>
          </w:p>
        </w:tc>
        <w:tc>
          <w:tcPr>
            <w:tcW w:w="498" w:type="pct"/>
            <w:tcBorders>
              <w:top w:val="nil"/>
              <w:left w:val="nil"/>
              <w:bottom w:val="single" w:color="auto" w:sz="4" w:space="0"/>
              <w:right w:val="single" w:color="auto" w:sz="4" w:space="0"/>
            </w:tcBorders>
            <w:shd w:val="clear" w:color="auto" w:fill="auto"/>
            <w:vAlign w:val="center"/>
          </w:tcPr>
          <w:p w14:paraId="000CEED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29" w:type="pct"/>
            <w:tcBorders>
              <w:top w:val="nil"/>
              <w:left w:val="nil"/>
              <w:bottom w:val="single" w:color="auto" w:sz="4" w:space="0"/>
              <w:right w:val="single" w:color="auto" w:sz="4" w:space="0"/>
            </w:tcBorders>
            <w:shd w:val="clear" w:color="auto" w:fill="auto"/>
            <w:vAlign w:val="center"/>
          </w:tcPr>
          <w:p w14:paraId="55C9AB9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12.1</w:t>
            </w:r>
          </w:p>
        </w:tc>
        <w:tc>
          <w:tcPr>
            <w:tcW w:w="511" w:type="pct"/>
            <w:tcBorders>
              <w:top w:val="nil"/>
              <w:left w:val="nil"/>
              <w:bottom w:val="single" w:color="auto" w:sz="4" w:space="0"/>
              <w:right w:val="single" w:color="auto" w:sz="4" w:space="0"/>
            </w:tcBorders>
            <w:shd w:val="clear" w:color="auto" w:fill="auto"/>
            <w:vAlign w:val="center"/>
          </w:tcPr>
          <w:p w14:paraId="41B7ADB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7C49865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508" w:type="pct"/>
            <w:tcBorders>
              <w:top w:val="nil"/>
              <w:left w:val="nil"/>
              <w:bottom w:val="single" w:color="auto" w:sz="4" w:space="0"/>
              <w:right w:val="single" w:color="auto" w:sz="4" w:space="0"/>
            </w:tcBorders>
            <w:shd w:val="clear" w:color="auto" w:fill="auto"/>
            <w:vAlign w:val="center"/>
          </w:tcPr>
          <w:p w14:paraId="6E89B7C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22EC175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1A7E6DB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0940853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2200</w:t>
            </w:r>
          </w:p>
        </w:tc>
        <w:tc>
          <w:tcPr>
            <w:tcW w:w="459" w:type="pct"/>
            <w:tcBorders>
              <w:top w:val="nil"/>
              <w:left w:val="nil"/>
              <w:bottom w:val="single" w:color="auto" w:sz="4" w:space="0"/>
              <w:right w:val="single" w:color="auto" w:sz="4" w:space="0"/>
            </w:tcBorders>
            <w:shd w:val="clear" w:color="auto" w:fill="auto"/>
            <w:vAlign w:val="center"/>
          </w:tcPr>
          <w:p w14:paraId="2CC9CB7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220</w:t>
            </w:r>
          </w:p>
        </w:tc>
        <w:tc>
          <w:tcPr>
            <w:tcW w:w="460" w:type="pct"/>
            <w:tcBorders>
              <w:top w:val="nil"/>
              <w:left w:val="nil"/>
              <w:bottom w:val="single" w:color="auto" w:sz="4" w:space="0"/>
              <w:right w:val="single" w:color="auto" w:sz="4" w:space="0"/>
            </w:tcBorders>
            <w:shd w:val="clear" w:color="auto" w:fill="auto"/>
            <w:vAlign w:val="center"/>
          </w:tcPr>
          <w:p w14:paraId="17A4368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6" w:type="pct"/>
            <w:tcBorders>
              <w:top w:val="nil"/>
              <w:left w:val="nil"/>
              <w:bottom w:val="single" w:color="auto" w:sz="4" w:space="0"/>
              <w:right w:val="single" w:color="auto" w:sz="4" w:space="0"/>
            </w:tcBorders>
            <w:shd w:val="clear" w:color="auto" w:fill="auto"/>
            <w:vAlign w:val="center"/>
          </w:tcPr>
          <w:p w14:paraId="23ECC42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15.2</w:t>
            </w:r>
          </w:p>
        </w:tc>
        <w:tc>
          <w:tcPr>
            <w:tcW w:w="498" w:type="pct"/>
            <w:tcBorders>
              <w:top w:val="nil"/>
              <w:left w:val="nil"/>
              <w:bottom w:val="single" w:color="auto" w:sz="4" w:space="0"/>
              <w:right w:val="single" w:color="auto" w:sz="4" w:space="0"/>
            </w:tcBorders>
            <w:shd w:val="clear" w:color="auto" w:fill="auto"/>
            <w:vAlign w:val="center"/>
          </w:tcPr>
          <w:p w14:paraId="254FDE4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29" w:type="pct"/>
            <w:tcBorders>
              <w:top w:val="nil"/>
              <w:left w:val="nil"/>
              <w:bottom w:val="single" w:color="auto" w:sz="4" w:space="0"/>
              <w:right w:val="single" w:color="auto" w:sz="4" w:space="0"/>
            </w:tcBorders>
            <w:shd w:val="clear" w:color="auto" w:fill="auto"/>
            <w:vAlign w:val="center"/>
          </w:tcPr>
          <w:p w14:paraId="7D8B901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11.0</w:t>
            </w:r>
          </w:p>
        </w:tc>
        <w:tc>
          <w:tcPr>
            <w:tcW w:w="511" w:type="pct"/>
            <w:tcBorders>
              <w:top w:val="nil"/>
              <w:left w:val="nil"/>
              <w:bottom w:val="single" w:color="auto" w:sz="4" w:space="0"/>
              <w:right w:val="single" w:color="auto" w:sz="4" w:space="0"/>
            </w:tcBorders>
            <w:shd w:val="clear" w:color="auto" w:fill="auto"/>
            <w:vAlign w:val="center"/>
          </w:tcPr>
          <w:p w14:paraId="0E01BE8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2D3AE76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w:t>
            </w:r>
          </w:p>
        </w:tc>
        <w:tc>
          <w:tcPr>
            <w:tcW w:w="508" w:type="pct"/>
            <w:tcBorders>
              <w:top w:val="nil"/>
              <w:left w:val="nil"/>
              <w:bottom w:val="single" w:color="auto" w:sz="4" w:space="0"/>
              <w:right w:val="single" w:color="auto" w:sz="4" w:space="0"/>
            </w:tcBorders>
            <w:shd w:val="clear" w:color="auto" w:fill="auto"/>
            <w:vAlign w:val="center"/>
          </w:tcPr>
          <w:p w14:paraId="680A7FA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5D79B9E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5095567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69A8812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2400</w:t>
            </w:r>
          </w:p>
        </w:tc>
        <w:tc>
          <w:tcPr>
            <w:tcW w:w="459" w:type="pct"/>
            <w:tcBorders>
              <w:top w:val="nil"/>
              <w:left w:val="nil"/>
              <w:bottom w:val="single" w:color="auto" w:sz="4" w:space="0"/>
              <w:right w:val="single" w:color="auto" w:sz="4" w:space="0"/>
            </w:tcBorders>
            <w:shd w:val="clear" w:color="auto" w:fill="auto"/>
            <w:vAlign w:val="center"/>
          </w:tcPr>
          <w:p w14:paraId="226BB4F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230</w:t>
            </w:r>
          </w:p>
        </w:tc>
        <w:tc>
          <w:tcPr>
            <w:tcW w:w="460" w:type="pct"/>
            <w:tcBorders>
              <w:top w:val="nil"/>
              <w:left w:val="nil"/>
              <w:bottom w:val="single" w:color="auto" w:sz="4" w:space="0"/>
              <w:right w:val="single" w:color="auto" w:sz="4" w:space="0"/>
            </w:tcBorders>
            <w:shd w:val="clear" w:color="auto" w:fill="auto"/>
            <w:vAlign w:val="center"/>
          </w:tcPr>
          <w:p w14:paraId="2FB878D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6" w:type="pct"/>
            <w:tcBorders>
              <w:top w:val="nil"/>
              <w:left w:val="nil"/>
              <w:bottom w:val="single" w:color="auto" w:sz="4" w:space="0"/>
              <w:right w:val="single" w:color="auto" w:sz="4" w:space="0"/>
            </w:tcBorders>
            <w:shd w:val="clear" w:color="auto" w:fill="auto"/>
            <w:vAlign w:val="center"/>
          </w:tcPr>
          <w:p w14:paraId="12AEBA5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17.5</w:t>
            </w:r>
          </w:p>
        </w:tc>
        <w:tc>
          <w:tcPr>
            <w:tcW w:w="498" w:type="pct"/>
            <w:tcBorders>
              <w:top w:val="nil"/>
              <w:left w:val="nil"/>
              <w:bottom w:val="single" w:color="auto" w:sz="4" w:space="0"/>
              <w:right w:val="single" w:color="auto" w:sz="4" w:space="0"/>
            </w:tcBorders>
            <w:shd w:val="clear" w:color="auto" w:fill="auto"/>
            <w:vAlign w:val="center"/>
          </w:tcPr>
          <w:p w14:paraId="45666B8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29" w:type="pct"/>
            <w:tcBorders>
              <w:top w:val="nil"/>
              <w:left w:val="nil"/>
              <w:bottom w:val="single" w:color="auto" w:sz="4" w:space="0"/>
              <w:right w:val="single" w:color="auto" w:sz="4" w:space="0"/>
            </w:tcBorders>
            <w:shd w:val="clear" w:color="auto" w:fill="auto"/>
            <w:vAlign w:val="center"/>
          </w:tcPr>
          <w:p w14:paraId="3EC2E8B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12.2</w:t>
            </w:r>
          </w:p>
        </w:tc>
        <w:tc>
          <w:tcPr>
            <w:tcW w:w="511" w:type="pct"/>
            <w:tcBorders>
              <w:top w:val="nil"/>
              <w:left w:val="nil"/>
              <w:bottom w:val="single" w:color="auto" w:sz="4" w:space="0"/>
              <w:right w:val="single" w:color="auto" w:sz="4" w:space="0"/>
            </w:tcBorders>
            <w:shd w:val="clear" w:color="auto" w:fill="auto"/>
            <w:vAlign w:val="center"/>
          </w:tcPr>
          <w:p w14:paraId="3C616A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04" w:type="pct"/>
            <w:tcBorders>
              <w:top w:val="nil"/>
              <w:left w:val="nil"/>
              <w:bottom w:val="single" w:color="auto" w:sz="4" w:space="0"/>
              <w:right w:val="single" w:color="auto" w:sz="4" w:space="0"/>
            </w:tcBorders>
            <w:shd w:val="clear" w:color="auto" w:fill="auto"/>
            <w:vAlign w:val="center"/>
          </w:tcPr>
          <w:p w14:paraId="57A131B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508" w:type="pct"/>
            <w:tcBorders>
              <w:top w:val="nil"/>
              <w:left w:val="nil"/>
              <w:bottom w:val="single" w:color="auto" w:sz="4" w:space="0"/>
              <w:right w:val="single" w:color="auto" w:sz="4" w:space="0"/>
            </w:tcBorders>
            <w:shd w:val="clear" w:color="auto" w:fill="auto"/>
            <w:vAlign w:val="center"/>
          </w:tcPr>
          <w:p w14:paraId="18113F2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572" w:type="pct"/>
            <w:tcBorders>
              <w:top w:val="nil"/>
              <w:left w:val="nil"/>
              <w:bottom w:val="single" w:color="auto" w:sz="4" w:space="0"/>
              <w:right w:val="single" w:color="auto" w:sz="4" w:space="0"/>
            </w:tcBorders>
            <w:shd w:val="clear" w:color="auto" w:fill="auto"/>
            <w:vAlign w:val="center"/>
          </w:tcPr>
          <w:p w14:paraId="1A3ABE8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00377EEE">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266783D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2600</w:t>
            </w:r>
          </w:p>
        </w:tc>
        <w:tc>
          <w:tcPr>
            <w:tcW w:w="459" w:type="pct"/>
            <w:tcBorders>
              <w:top w:val="nil"/>
              <w:left w:val="nil"/>
              <w:bottom w:val="single" w:color="auto" w:sz="4" w:space="0"/>
              <w:right w:val="single" w:color="auto" w:sz="4" w:space="0"/>
            </w:tcBorders>
            <w:shd w:val="clear" w:color="auto" w:fill="auto"/>
            <w:vAlign w:val="center"/>
          </w:tcPr>
          <w:p w14:paraId="3C6CD2E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235</w:t>
            </w:r>
          </w:p>
        </w:tc>
        <w:tc>
          <w:tcPr>
            <w:tcW w:w="460" w:type="pct"/>
            <w:tcBorders>
              <w:top w:val="nil"/>
              <w:left w:val="nil"/>
              <w:bottom w:val="single" w:color="auto" w:sz="4" w:space="0"/>
              <w:right w:val="single" w:color="auto" w:sz="4" w:space="0"/>
            </w:tcBorders>
            <w:shd w:val="clear" w:color="auto" w:fill="auto"/>
            <w:vAlign w:val="center"/>
          </w:tcPr>
          <w:p w14:paraId="1E493F1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w:t>
            </w:r>
          </w:p>
        </w:tc>
        <w:tc>
          <w:tcPr>
            <w:tcW w:w="506" w:type="pct"/>
            <w:tcBorders>
              <w:top w:val="nil"/>
              <w:left w:val="nil"/>
              <w:bottom w:val="single" w:color="auto" w:sz="4" w:space="0"/>
              <w:right w:val="single" w:color="auto" w:sz="4" w:space="0"/>
            </w:tcBorders>
            <w:shd w:val="clear" w:color="auto" w:fill="auto"/>
            <w:vAlign w:val="center"/>
          </w:tcPr>
          <w:p w14:paraId="64C1BB6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16.1</w:t>
            </w:r>
          </w:p>
        </w:tc>
        <w:tc>
          <w:tcPr>
            <w:tcW w:w="498" w:type="pct"/>
            <w:tcBorders>
              <w:top w:val="nil"/>
              <w:left w:val="nil"/>
              <w:bottom w:val="single" w:color="auto" w:sz="4" w:space="0"/>
              <w:right w:val="single" w:color="auto" w:sz="4" w:space="0"/>
            </w:tcBorders>
            <w:shd w:val="clear" w:color="auto" w:fill="auto"/>
            <w:vAlign w:val="center"/>
          </w:tcPr>
          <w:p w14:paraId="2821A1C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w:t>
            </w:r>
          </w:p>
        </w:tc>
        <w:tc>
          <w:tcPr>
            <w:tcW w:w="529" w:type="pct"/>
            <w:tcBorders>
              <w:top w:val="nil"/>
              <w:left w:val="nil"/>
              <w:bottom w:val="single" w:color="auto" w:sz="4" w:space="0"/>
              <w:right w:val="single" w:color="auto" w:sz="4" w:space="0"/>
            </w:tcBorders>
            <w:shd w:val="clear" w:color="auto" w:fill="auto"/>
            <w:vAlign w:val="center"/>
          </w:tcPr>
          <w:p w14:paraId="523F141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11.2</w:t>
            </w:r>
          </w:p>
        </w:tc>
        <w:tc>
          <w:tcPr>
            <w:tcW w:w="511" w:type="pct"/>
            <w:tcBorders>
              <w:top w:val="nil"/>
              <w:left w:val="nil"/>
              <w:bottom w:val="single" w:color="auto" w:sz="4" w:space="0"/>
              <w:right w:val="single" w:color="auto" w:sz="4" w:space="0"/>
            </w:tcBorders>
            <w:shd w:val="clear" w:color="auto" w:fill="auto"/>
            <w:vAlign w:val="center"/>
          </w:tcPr>
          <w:p w14:paraId="35756E4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04" w:type="pct"/>
            <w:tcBorders>
              <w:top w:val="nil"/>
              <w:left w:val="nil"/>
              <w:bottom w:val="single" w:color="auto" w:sz="4" w:space="0"/>
              <w:right w:val="single" w:color="auto" w:sz="4" w:space="0"/>
            </w:tcBorders>
            <w:shd w:val="clear" w:color="auto" w:fill="auto"/>
            <w:vAlign w:val="center"/>
          </w:tcPr>
          <w:p w14:paraId="18F1920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508" w:type="pct"/>
            <w:tcBorders>
              <w:top w:val="nil"/>
              <w:left w:val="nil"/>
              <w:bottom w:val="single" w:color="auto" w:sz="4" w:space="0"/>
              <w:right w:val="single" w:color="auto" w:sz="4" w:space="0"/>
            </w:tcBorders>
            <w:shd w:val="clear" w:color="auto" w:fill="auto"/>
            <w:vAlign w:val="center"/>
          </w:tcPr>
          <w:p w14:paraId="0B9CEA6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572" w:type="pct"/>
            <w:tcBorders>
              <w:top w:val="nil"/>
              <w:left w:val="nil"/>
              <w:bottom w:val="single" w:color="auto" w:sz="4" w:space="0"/>
              <w:right w:val="single" w:color="auto" w:sz="4" w:space="0"/>
            </w:tcBorders>
            <w:shd w:val="clear" w:color="auto" w:fill="auto"/>
            <w:vAlign w:val="center"/>
          </w:tcPr>
          <w:p w14:paraId="6413127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2A64599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36"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213D18A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2800</w:t>
            </w:r>
          </w:p>
        </w:tc>
        <w:tc>
          <w:tcPr>
            <w:tcW w:w="459" w:type="pct"/>
            <w:tcBorders>
              <w:top w:val="nil"/>
              <w:left w:val="nil"/>
              <w:bottom w:val="single" w:color="auto" w:sz="4" w:space="0"/>
              <w:right w:val="single" w:color="auto" w:sz="4" w:space="0"/>
            </w:tcBorders>
            <w:shd w:val="clear" w:color="auto" w:fill="auto"/>
            <w:vAlign w:val="center"/>
          </w:tcPr>
          <w:p w14:paraId="3297C10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255</w:t>
            </w:r>
          </w:p>
        </w:tc>
        <w:tc>
          <w:tcPr>
            <w:tcW w:w="460" w:type="pct"/>
            <w:tcBorders>
              <w:top w:val="nil"/>
              <w:left w:val="nil"/>
              <w:bottom w:val="single" w:color="auto" w:sz="4" w:space="0"/>
              <w:right w:val="single" w:color="auto" w:sz="4" w:space="0"/>
            </w:tcBorders>
            <w:shd w:val="clear" w:color="auto" w:fill="auto"/>
            <w:vAlign w:val="center"/>
          </w:tcPr>
          <w:p w14:paraId="7AD5085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6" w:type="pct"/>
            <w:tcBorders>
              <w:top w:val="nil"/>
              <w:left w:val="nil"/>
              <w:bottom w:val="single" w:color="auto" w:sz="4" w:space="0"/>
              <w:right w:val="single" w:color="auto" w:sz="4" w:space="0"/>
            </w:tcBorders>
            <w:shd w:val="clear" w:color="auto" w:fill="auto"/>
            <w:vAlign w:val="center"/>
          </w:tcPr>
          <w:p w14:paraId="03A35E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14.3</w:t>
            </w:r>
          </w:p>
        </w:tc>
        <w:tc>
          <w:tcPr>
            <w:tcW w:w="498" w:type="pct"/>
            <w:tcBorders>
              <w:top w:val="nil"/>
              <w:left w:val="nil"/>
              <w:bottom w:val="single" w:color="auto" w:sz="4" w:space="0"/>
              <w:right w:val="single" w:color="auto" w:sz="4" w:space="0"/>
            </w:tcBorders>
            <w:shd w:val="clear" w:color="auto" w:fill="auto"/>
            <w:vAlign w:val="center"/>
          </w:tcPr>
          <w:p w14:paraId="3F69F8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nil"/>
              <w:left w:val="nil"/>
              <w:bottom w:val="single" w:color="auto" w:sz="4" w:space="0"/>
              <w:right w:val="single" w:color="auto" w:sz="4" w:space="0"/>
            </w:tcBorders>
            <w:shd w:val="clear" w:color="auto" w:fill="auto"/>
            <w:vAlign w:val="center"/>
          </w:tcPr>
          <w:p w14:paraId="77AAA4D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10.4</w:t>
            </w:r>
          </w:p>
        </w:tc>
        <w:tc>
          <w:tcPr>
            <w:tcW w:w="511" w:type="pct"/>
            <w:tcBorders>
              <w:top w:val="nil"/>
              <w:left w:val="nil"/>
              <w:bottom w:val="single" w:color="auto" w:sz="4" w:space="0"/>
              <w:right w:val="single" w:color="auto" w:sz="4" w:space="0"/>
            </w:tcBorders>
            <w:shd w:val="clear" w:color="auto" w:fill="auto"/>
            <w:vAlign w:val="center"/>
          </w:tcPr>
          <w:p w14:paraId="162570B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4" w:type="pct"/>
            <w:tcBorders>
              <w:top w:val="nil"/>
              <w:left w:val="nil"/>
              <w:bottom w:val="single" w:color="auto" w:sz="4" w:space="0"/>
              <w:right w:val="single" w:color="auto" w:sz="4" w:space="0"/>
            </w:tcBorders>
            <w:shd w:val="clear" w:color="auto" w:fill="auto"/>
            <w:vAlign w:val="center"/>
          </w:tcPr>
          <w:p w14:paraId="751C178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508" w:type="pct"/>
            <w:tcBorders>
              <w:top w:val="nil"/>
              <w:left w:val="nil"/>
              <w:bottom w:val="single" w:color="auto" w:sz="4" w:space="0"/>
              <w:right w:val="single" w:color="auto" w:sz="4" w:space="0"/>
            </w:tcBorders>
            <w:shd w:val="clear" w:color="auto" w:fill="auto"/>
            <w:vAlign w:val="center"/>
          </w:tcPr>
          <w:p w14:paraId="13017CC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nil"/>
              <w:left w:val="nil"/>
              <w:bottom w:val="single" w:color="auto" w:sz="4" w:space="0"/>
              <w:right w:val="single" w:color="auto" w:sz="4" w:space="0"/>
            </w:tcBorders>
            <w:shd w:val="clear" w:color="auto" w:fill="auto"/>
            <w:vAlign w:val="center"/>
          </w:tcPr>
          <w:p w14:paraId="45F9A17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025F8FC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9"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545CEEE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3000</w:t>
            </w:r>
          </w:p>
        </w:tc>
        <w:tc>
          <w:tcPr>
            <w:tcW w:w="459" w:type="pct"/>
            <w:tcBorders>
              <w:top w:val="nil"/>
              <w:left w:val="nil"/>
              <w:bottom w:val="single" w:color="auto" w:sz="4" w:space="0"/>
              <w:right w:val="single" w:color="auto" w:sz="4" w:space="0"/>
            </w:tcBorders>
            <w:shd w:val="clear" w:color="auto" w:fill="auto"/>
            <w:vAlign w:val="center"/>
          </w:tcPr>
          <w:p w14:paraId="221DF7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275</w:t>
            </w:r>
          </w:p>
        </w:tc>
        <w:tc>
          <w:tcPr>
            <w:tcW w:w="460" w:type="pct"/>
            <w:tcBorders>
              <w:top w:val="nil"/>
              <w:left w:val="nil"/>
              <w:bottom w:val="single" w:color="auto" w:sz="4" w:space="0"/>
              <w:right w:val="single" w:color="auto" w:sz="4" w:space="0"/>
            </w:tcBorders>
            <w:shd w:val="clear" w:color="auto" w:fill="auto"/>
            <w:vAlign w:val="center"/>
          </w:tcPr>
          <w:p w14:paraId="79FC6A9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6" w:type="pct"/>
            <w:tcBorders>
              <w:top w:val="nil"/>
              <w:left w:val="nil"/>
              <w:bottom w:val="single" w:color="auto" w:sz="4" w:space="0"/>
              <w:right w:val="single" w:color="auto" w:sz="4" w:space="0"/>
            </w:tcBorders>
            <w:shd w:val="clear" w:color="auto" w:fill="auto"/>
            <w:vAlign w:val="center"/>
          </w:tcPr>
          <w:p w14:paraId="26B5871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15.5</w:t>
            </w:r>
          </w:p>
        </w:tc>
        <w:tc>
          <w:tcPr>
            <w:tcW w:w="498" w:type="pct"/>
            <w:tcBorders>
              <w:top w:val="nil"/>
              <w:left w:val="nil"/>
              <w:bottom w:val="single" w:color="auto" w:sz="4" w:space="0"/>
              <w:right w:val="single" w:color="auto" w:sz="4" w:space="0"/>
            </w:tcBorders>
            <w:shd w:val="clear" w:color="auto" w:fill="auto"/>
            <w:vAlign w:val="center"/>
          </w:tcPr>
          <w:p w14:paraId="4DFE55B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nil"/>
              <w:left w:val="nil"/>
              <w:bottom w:val="single" w:color="auto" w:sz="4" w:space="0"/>
              <w:right w:val="single" w:color="auto" w:sz="4" w:space="0"/>
            </w:tcBorders>
            <w:shd w:val="clear" w:color="auto" w:fill="auto"/>
            <w:vAlign w:val="center"/>
          </w:tcPr>
          <w:p w14:paraId="67C5A5D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11.2</w:t>
            </w:r>
          </w:p>
        </w:tc>
        <w:tc>
          <w:tcPr>
            <w:tcW w:w="511" w:type="pct"/>
            <w:tcBorders>
              <w:top w:val="nil"/>
              <w:left w:val="nil"/>
              <w:bottom w:val="single" w:color="auto" w:sz="4" w:space="0"/>
              <w:right w:val="single" w:color="auto" w:sz="4" w:space="0"/>
            </w:tcBorders>
            <w:shd w:val="clear" w:color="auto" w:fill="auto"/>
            <w:vAlign w:val="center"/>
          </w:tcPr>
          <w:p w14:paraId="4BEF9C1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04" w:type="pct"/>
            <w:tcBorders>
              <w:top w:val="nil"/>
              <w:left w:val="nil"/>
              <w:bottom w:val="single" w:color="auto" w:sz="4" w:space="0"/>
              <w:right w:val="single" w:color="auto" w:sz="4" w:space="0"/>
            </w:tcBorders>
            <w:shd w:val="clear" w:color="auto" w:fill="auto"/>
            <w:vAlign w:val="center"/>
          </w:tcPr>
          <w:p w14:paraId="1ECF065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508" w:type="pct"/>
            <w:tcBorders>
              <w:top w:val="nil"/>
              <w:left w:val="nil"/>
              <w:bottom w:val="single" w:color="auto" w:sz="4" w:space="0"/>
              <w:right w:val="single" w:color="auto" w:sz="4" w:space="0"/>
            </w:tcBorders>
            <w:shd w:val="clear" w:color="auto" w:fill="auto"/>
            <w:vAlign w:val="center"/>
          </w:tcPr>
          <w:p w14:paraId="3375511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nil"/>
              <w:left w:val="nil"/>
              <w:bottom w:val="single" w:color="auto" w:sz="4" w:space="0"/>
              <w:right w:val="single" w:color="auto" w:sz="4" w:space="0"/>
            </w:tcBorders>
            <w:shd w:val="clear" w:color="auto" w:fill="auto"/>
            <w:vAlign w:val="center"/>
          </w:tcPr>
          <w:p w14:paraId="5D4AF52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374B4F3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9"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20105D5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3200</w:t>
            </w:r>
          </w:p>
        </w:tc>
        <w:tc>
          <w:tcPr>
            <w:tcW w:w="459" w:type="pct"/>
            <w:tcBorders>
              <w:top w:val="nil"/>
              <w:left w:val="nil"/>
              <w:bottom w:val="single" w:color="auto" w:sz="4" w:space="0"/>
              <w:right w:val="single" w:color="auto" w:sz="4" w:space="0"/>
            </w:tcBorders>
            <w:shd w:val="clear" w:color="auto" w:fill="auto"/>
            <w:vAlign w:val="center"/>
          </w:tcPr>
          <w:p w14:paraId="09B2C3C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290</w:t>
            </w:r>
          </w:p>
        </w:tc>
        <w:tc>
          <w:tcPr>
            <w:tcW w:w="460" w:type="pct"/>
            <w:tcBorders>
              <w:top w:val="nil"/>
              <w:left w:val="nil"/>
              <w:bottom w:val="single" w:color="auto" w:sz="4" w:space="0"/>
              <w:right w:val="single" w:color="auto" w:sz="4" w:space="0"/>
            </w:tcBorders>
            <w:shd w:val="clear" w:color="auto" w:fill="auto"/>
            <w:vAlign w:val="center"/>
          </w:tcPr>
          <w:p w14:paraId="0A0B35F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nil"/>
              <w:left w:val="nil"/>
              <w:bottom w:val="single" w:color="auto" w:sz="4" w:space="0"/>
              <w:right w:val="single" w:color="auto" w:sz="4" w:space="0"/>
            </w:tcBorders>
            <w:shd w:val="clear" w:color="auto" w:fill="auto"/>
            <w:vAlign w:val="center"/>
          </w:tcPr>
          <w:p w14:paraId="064EDA1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11.8</w:t>
            </w:r>
          </w:p>
        </w:tc>
        <w:tc>
          <w:tcPr>
            <w:tcW w:w="498" w:type="pct"/>
            <w:tcBorders>
              <w:top w:val="nil"/>
              <w:left w:val="nil"/>
              <w:bottom w:val="single" w:color="auto" w:sz="4" w:space="0"/>
              <w:right w:val="single" w:color="auto" w:sz="4" w:space="0"/>
            </w:tcBorders>
            <w:shd w:val="clear" w:color="auto" w:fill="auto"/>
            <w:vAlign w:val="center"/>
          </w:tcPr>
          <w:p w14:paraId="7B172B2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nil"/>
              <w:left w:val="nil"/>
              <w:bottom w:val="single" w:color="auto" w:sz="4" w:space="0"/>
              <w:right w:val="single" w:color="auto" w:sz="4" w:space="0"/>
            </w:tcBorders>
            <w:shd w:val="clear" w:color="auto" w:fill="auto"/>
            <w:vAlign w:val="center"/>
          </w:tcPr>
          <w:p w14:paraId="6AE6E3A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12.1</w:t>
            </w:r>
          </w:p>
        </w:tc>
        <w:tc>
          <w:tcPr>
            <w:tcW w:w="511" w:type="pct"/>
            <w:tcBorders>
              <w:top w:val="nil"/>
              <w:left w:val="nil"/>
              <w:bottom w:val="single" w:color="auto" w:sz="4" w:space="0"/>
              <w:right w:val="single" w:color="auto" w:sz="4" w:space="0"/>
            </w:tcBorders>
            <w:shd w:val="clear" w:color="auto" w:fill="auto"/>
            <w:vAlign w:val="center"/>
          </w:tcPr>
          <w:p w14:paraId="0B7DA1B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nil"/>
              <w:left w:val="nil"/>
              <w:bottom w:val="single" w:color="auto" w:sz="4" w:space="0"/>
              <w:right w:val="single" w:color="auto" w:sz="4" w:space="0"/>
            </w:tcBorders>
            <w:shd w:val="clear" w:color="auto" w:fill="auto"/>
            <w:vAlign w:val="center"/>
          </w:tcPr>
          <w:p w14:paraId="0205A30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508" w:type="pct"/>
            <w:tcBorders>
              <w:top w:val="nil"/>
              <w:left w:val="nil"/>
              <w:bottom w:val="single" w:color="auto" w:sz="4" w:space="0"/>
              <w:right w:val="single" w:color="auto" w:sz="4" w:space="0"/>
            </w:tcBorders>
            <w:shd w:val="clear" w:color="auto" w:fill="auto"/>
            <w:vAlign w:val="center"/>
          </w:tcPr>
          <w:p w14:paraId="44E1BD2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nil"/>
              <w:left w:val="nil"/>
              <w:bottom w:val="single" w:color="auto" w:sz="4" w:space="0"/>
              <w:right w:val="single" w:color="auto" w:sz="4" w:space="0"/>
            </w:tcBorders>
            <w:shd w:val="clear" w:color="auto" w:fill="auto"/>
            <w:vAlign w:val="center"/>
          </w:tcPr>
          <w:p w14:paraId="7D5D8AD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6E9D40F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9" w:hRule="atLeast"/>
        </w:trPr>
        <w:tc>
          <w:tcPr>
            <w:tcW w:w="450" w:type="pct"/>
            <w:tcBorders>
              <w:top w:val="nil"/>
              <w:left w:val="single" w:color="auto" w:sz="4" w:space="0"/>
              <w:bottom w:val="single" w:color="auto" w:sz="4" w:space="0"/>
              <w:right w:val="single" w:color="auto" w:sz="4" w:space="0"/>
            </w:tcBorders>
            <w:shd w:val="clear" w:color="auto" w:fill="auto"/>
            <w:vAlign w:val="center"/>
          </w:tcPr>
          <w:p w14:paraId="1E11C28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3400</w:t>
            </w:r>
          </w:p>
        </w:tc>
        <w:tc>
          <w:tcPr>
            <w:tcW w:w="459" w:type="pct"/>
            <w:tcBorders>
              <w:top w:val="nil"/>
              <w:left w:val="nil"/>
              <w:bottom w:val="single" w:color="auto" w:sz="4" w:space="0"/>
              <w:right w:val="single" w:color="auto" w:sz="4" w:space="0"/>
            </w:tcBorders>
            <w:shd w:val="clear" w:color="auto" w:fill="auto"/>
            <w:vAlign w:val="center"/>
          </w:tcPr>
          <w:p w14:paraId="492894D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310</w:t>
            </w:r>
          </w:p>
        </w:tc>
        <w:tc>
          <w:tcPr>
            <w:tcW w:w="460" w:type="pct"/>
            <w:tcBorders>
              <w:top w:val="nil"/>
              <w:left w:val="nil"/>
              <w:bottom w:val="single" w:color="auto" w:sz="4" w:space="0"/>
              <w:right w:val="single" w:color="auto" w:sz="4" w:space="0"/>
            </w:tcBorders>
            <w:shd w:val="clear" w:color="auto" w:fill="auto"/>
            <w:vAlign w:val="center"/>
          </w:tcPr>
          <w:p w14:paraId="1F45883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nil"/>
              <w:left w:val="nil"/>
              <w:bottom w:val="single" w:color="auto" w:sz="4" w:space="0"/>
              <w:right w:val="single" w:color="auto" w:sz="4" w:space="0"/>
            </w:tcBorders>
            <w:shd w:val="clear" w:color="auto" w:fill="auto"/>
            <w:vAlign w:val="center"/>
          </w:tcPr>
          <w:p w14:paraId="1532A64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12.7</w:t>
            </w:r>
          </w:p>
        </w:tc>
        <w:tc>
          <w:tcPr>
            <w:tcW w:w="498" w:type="pct"/>
            <w:tcBorders>
              <w:top w:val="nil"/>
              <w:left w:val="nil"/>
              <w:bottom w:val="single" w:color="auto" w:sz="4" w:space="0"/>
              <w:right w:val="single" w:color="auto" w:sz="4" w:space="0"/>
            </w:tcBorders>
            <w:shd w:val="clear" w:color="auto" w:fill="auto"/>
            <w:vAlign w:val="center"/>
          </w:tcPr>
          <w:p w14:paraId="1627608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nil"/>
              <w:left w:val="nil"/>
              <w:bottom w:val="single" w:color="auto" w:sz="4" w:space="0"/>
              <w:right w:val="single" w:color="auto" w:sz="4" w:space="0"/>
            </w:tcBorders>
            <w:shd w:val="clear" w:color="auto" w:fill="auto"/>
            <w:vAlign w:val="center"/>
          </w:tcPr>
          <w:p w14:paraId="332D210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12.9</w:t>
            </w:r>
          </w:p>
        </w:tc>
        <w:tc>
          <w:tcPr>
            <w:tcW w:w="511" w:type="pct"/>
            <w:tcBorders>
              <w:top w:val="nil"/>
              <w:left w:val="nil"/>
              <w:bottom w:val="single" w:color="auto" w:sz="4" w:space="0"/>
              <w:right w:val="single" w:color="auto" w:sz="4" w:space="0"/>
            </w:tcBorders>
            <w:shd w:val="clear" w:color="auto" w:fill="auto"/>
            <w:vAlign w:val="center"/>
          </w:tcPr>
          <w:p w14:paraId="1887AAE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nil"/>
              <w:left w:val="nil"/>
              <w:bottom w:val="single" w:color="auto" w:sz="4" w:space="0"/>
              <w:right w:val="single" w:color="auto" w:sz="4" w:space="0"/>
            </w:tcBorders>
            <w:shd w:val="clear" w:color="auto" w:fill="auto"/>
            <w:vAlign w:val="center"/>
          </w:tcPr>
          <w:p w14:paraId="69C7858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508" w:type="pct"/>
            <w:tcBorders>
              <w:top w:val="nil"/>
              <w:left w:val="nil"/>
              <w:bottom w:val="single" w:color="auto" w:sz="4" w:space="0"/>
              <w:right w:val="single" w:color="auto" w:sz="4" w:space="0"/>
            </w:tcBorders>
            <w:shd w:val="clear" w:color="auto" w:fill="auto"/>
            <w:vAlign w:val="center"/>
          </w:tcPr>
          <w:p w14:paraId="61B15BC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nil"/>
              <w:left w:val="nil"/>
              <w:bottom w:val="single" w:color="auto" w:sz="4" w:space="0"/>
              <w:right w:val="single" w:color="auto" w:sz="4" w:space="0"/>
            </w:tcBorders>
            <w:shd w:val="clear" w:color="auto" w:fill="auto"/>
            <w:vAlign w:val="center"/>
          </w:tcPr>
          <w:p w14:paraId="182AE98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r>
      <w:tr w14:paraId="30478B4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2" w:hRule="atLeast"/>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5FA330B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3500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6A432C4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320</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14:paraId="61B40B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5167D52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13.1</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45C084F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0E90C9E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13.3</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2BB0E49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14:paraId="5C3F42D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7897DD5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single" w:color="auto" w:sz="4" w:space="0"/>
              <w:left w:val="single" w:color="auto" w:sz="4" w:space="0"/>
              <w:bottom w:val="single" w:color="auto" w:sz="4" w:space="0"/>
              <w:right w:val="single" w:color="auto" w:sz="4" w:space="0"/>
            </w:tcBorders>
            <w:shd w:val="clear" w:color="auto" w:fill="auto"/>
            <w:vAlign w:val="center"/>
          </w:tcPr>
          <w:p w14:paraId="55ADBC8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5CDFABB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6" w:hRule="atLeast"/>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1003404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3600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663C91C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330</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14:paraId="534F46A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4B6EB01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13.6</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45EBD1D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3D0893E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13.8</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1C8FE0C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14:paraId="2D9502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54C9DB1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572" w:type="pct"/>
            <w:tcBorders>
              <w:top w:val="single" w:color="auto" w:sz="4" w:space="0"/>
              <w:left w:val="single" w:color="auto" w:sz="4" w:space="0"/>
              <w:bottom w:val="single" w:color="auto" w:sz="4" w:space="0"/>
              <w:right w:val="single" w:color="auto" w:sz="4" w:space="0"/>
            </w:tcBorders>
            <w:shd w:val="clear" w:color="auto" w:fill="auto"/>
            <w:vAlign w:val="center"/>
          </w:tcPr>
          <w:p w14:paraId="1C0779D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1045030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16" w:hRule="atLeast"/>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2A5AF06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3800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6AA2950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340</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14:paraId="5A96D8C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7627A03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14.9</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12B1703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5EA88E3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11.1</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466F3D9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14:paraId="564CE23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3AA0D1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72" w:type="pct"/>
            <w:tcBorders>
              <w:top w:val="single" w:color="auto" w:sz="4" w:space="0"/>
              <w:left w:val="single" w:color="auto" w:sz="4" w:space="0"/>
              <w:bottom w:val="single" w:color="auto" w:sz="4" w:space="0"/>
              <w:right w:val="single" w:color="auto" w:sz="4" w:space="0"/>
            </w:tcBorders>
            <w:shd w:val="clear" w:color="auto" w:fill="auto"/>
            <w:vAlign w:val="center"/>
          </w:tcPr>
          <w:p w14:paraId="7B31D7E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087239C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2" w:hRule="atLeast"/>
        </w:trPr>
        <w:tc>
          <w:tcPr>
            <w:tcW w:w="450" w:type="pct"/>
            <w:tcBorders>
              <w:top w:val="single" w:color="auto" w:sz="4" w:space="0"/>
              <w:left w:val="single" w:color="auto" w:sz="4" w:space="0"/>
              <w:bottom w:val="single" w:color="auto" w:sz="4" w:space="0"/>
              <w:right w:val="single" w:color="auto" w:sz="4" w:space="0"/>
            </w:tcBorders>
            <w:shd w:val="clear" w:color="auto" w:fill="auto"/>
            <w:vAlign w:val="center"/>
          </w:tcPr>
          <w:p w14:paraId="412E48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4000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24D72FA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350</w:t>
            </w:r>
          </w:p>
        </w:tc>
        <w:tc>
          <w:tcPr>
            <w:tcW w:w="460" w:type="pct"/>
            <w:tcBorders>
              <w:top w:val="single" w:color="auto" w:sz="4" w:space="0"/>
              <w:left w:val="single" w:color="auto" w:sz="4" w:space="0"/>
              <w:bottom w:val="single" w:color="auto" w:sz="4" w:space="0"/>
              <w:right w:val="single" w:color="auto" w:sz="4" w:space="0"/>
            </w:tcBorders>
            <w:shd w:val="clear" w:color="auto" w:fill="auto"/>
            <w:vAlign w:val="center"/>
          </w:tcPr>
          <w:p w14:paraId="240D30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06" w:type="pct"/>
            <w:tcBorders>
              <w:top w:val="single" w:color="auto" w:sz="4" w:space="0"/>
              <w:left w:val="single" w:color="auto" w:sz="4" w:space="0"/>
              <w:bottom w:val="single" w:color="auto" w:sz="4" w:space="0"/>
              <w:right w:val="single" w:color="auto" w:sz="4" w:space="0"/>
            </w:tcBorders>
            <w:shd w:val="clear" w:color="auto" w:fill="auto"/>
            <w:vAlign w:val="center"/>
          </w:tcPr>
          <w:p w14:paraId="6346AF3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16.6</w:t>
            </w:r>
          </w:p>
        </w:tc>
        <w:tc>
          <w:tcPr>
            <w:tcW w:w="498" w:type="pct"/>
            <w:tcBorders>
              <w:top w:val="single" w:color="auto" w:sz="4" w:space="0"/>
              <w:left w:val="single" w:color="auto" w:sz="4" w:space="0"/>
              <w:bottom w:val="single" w:color="auto" w:sz="4" w:space="0"/>
              <w:right w:val="single" w:color="auto" w:sz="4" w:space="0"/>
            </w:tcBorders>
            <w:shd w:val="clear" w:color="auto" w:fill="auto"/>
            <w:vAlign w:val="center"/>
          </w:tcPr>
          <w:p w14:paraId="4DAABAC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529" w:type="pct"/>
            <w:tcBorders>
              <w:top w:val="single" w:color="auto" w:sz="4" w:space="0"/>
              <w:left w:val="single" w:color="auto" w:sz="4" w:space="0"/>
              <w:bottom w:val="single" w:color="auto" w:sz="4" w:space="0"/>
              <w:right w:val="single" w:color="auto" w:sz="4" w:space="0"/>
            </w:tcBorders>
            <w:shd w:val="clear" w:color="auto" w:fill="auto"/>
            <w:vAlign w:val="center"/>
          </w:tcPr>
          <w:p w14:paraId="091C48F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11.8</w:t>
            </w:r>
          </w:p>
        </w:tc>
        <w:tc>
          <w:tcPr>
            <w:tcW w:w="511" w:type="pct"/>
            <w:tcBorders>
              <w:top w:val="single" w:color="auto" w:sz="4" w:space="0"/>
              <w:left w:val="single" w:color="auto" w:sz="4" w:space="0"/>
              <w:bottom w:val="single" w:color="auto" w:sz="4" w:space="0"/>
              <w:right w:val="single" w:color="auto" w:sz="4" w:space="0"/>
            </w:tcBorders>
            <w:shd w:val="clear" w:color="auto" w:fill="auto"/>
            <w:vAlign w:val="center"/>
          </w:tcPr>
          <w:p w14:paraId="7B80520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04" w:type="pct"/>
            <w:tcBorders>
              <w:top w:val="single" w:color="auto" w:sz="4" w:space="0"/>
              <w:left w:val="single" w:color="auto" w:sz="4" w:space="0"/>
              <w:bottom w:val="single" w:color="auto" w:sz="4" w:space="0"/>
              <w:right w:val="single" w:color="auto" w:sz="4" w:space="0"/>
            </w:tcBorders>
            <w:shd w:val="clear" w:color="auto" w:fill="auto"/>
            <w:vAlign w:val="center"/>
          </w:tcPr>
          <w:p w14:paraId="0791509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c>
          <w:tcPr>
            <w:tcW w:w="508" w:type="pct"/>
            <w:tcBorders>
              <w:top w:val="single" w:color="auto" w:sz="4" w:space="0"/>
              <w:left w:val="single" w:color="auto" w:sz="4" w:space="0"/>
              <w:bottom w:val="single" w:color="auto" w:sz="4" w:space="0"/>
              <w:right w:val="single" w:color="auto" w:sz="4" w:space="0"/>
            </w:tcBorders>
            <w:shd w:val="clear" w:color="auto" w:fill="auto"/>
            <w:vAlign w:val="center"/>
          </w:tcPr>
          <w:p w14:paraId="3D15543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572" w:type="pct"/>
            <w:tcBorders>
              <w:top w:val="single" w:color="auto" w:sz="4" w:space="0"/>
              <w:left w:val="single" w:color="auto" w:sz="4" w:space="0"/>
              <w:bottom w:val="single" w:color="auto" w:sz="4" w:space="0"/>
              <w:right w:val="single" w:color="auto" w:sz="4" w:space="0"/>
            </w:tcBorders>
            <w:shd w:val="clear" w:color="auto" w:fill="auto"/>
            <w:vAlign w:val="center"/>
          </w:tcPr>
          <w:p w14:paraId="72B9C70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40</w:t>
            </w:r>
          </w:p>
        </w:tc>
      </w:tr>
      <w:tr w14:paraId="2691C98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22"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54B42EF7">
            <w:pPr>
              <w:keepNext w:val="0"/>
              <w:keepLines w:val="0"/>
              <w:widowControl/>
              <w:suppressLineNumbers w:val="0"/>
              <w:spacing w:before="0" w:beforeAutospacing="0" w:after="0" w:afterAutospacing="0"/>
              <w:ind w:left="0" w:right="0" w:firstLine="0" w:firstLineChars="0"/>
              <w:jc w:val="left"/>
              <w:rPr>
                <w:rFonts w:hint="eastAsia" w:ascii="宋体" w:hAnsi="宋体" w:cs="宋体"/>
                <w:color w:val="auto"/>
                <w:kern w:val="0"/>
                <w:szCs w:val="21"/>
              </w:rPr>
            </w:pPr>
            <w:r>
              <w:rPr>
                <w:rFonts w:hint="eastAsia" w:ascii="Times New Roman" w:hAnsi="Times New Roman" w:eastAsia="宋体" w:cs="Times New Roman"/>
                <w:color w:val="auto"/>
                <w:kern w:val="2"/>
                <w:sz w:val="21"/>
                <w:szCs w:val="24"/>
                <w:lang w:val="en-US" w:eastAsia="zh-CN" w:bidi="ar"/>
              </w:rPr>
              <w:t>注</w:t>
            </w:r>
            <w:r>
              <w:rPr>
                <w:rFonts w:hint="eastAsia"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w:t>
            </w:r>
            <w:r>
              <w:rPr>
                <w:rFonts w:hint="eastAsia" w:cs="Times New Roman"/>
                <w:color w:val="auto"/>
                <w:kern w:val="0"/>
                <w:szCs w:val="21"/>
                <w:lang w:val="en-US" w:eastAsia="zh-CN"/>
              </w:rPr>
              <w:t>代表管节外层不配筋</w:t>
            </w:r>
          </w:p>
        </w:tc>
      </w:tr>
    </w:tbl>
    <w:p w14:paraId="664B845E">
      <w:pPr>
        <w:ind w:firstLine="420"/>
        <w:rPr>
          <w:color w:val="auto"/>
        </w:rPr>
      </w:pPr>
    </w:p>
    <w:p w14:paraId="290F0F3B">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表C.3 管节配筋（顶进施工用 Ⅲ级）</w:t>
      </w:r>
    </w:p>
    <w:p w14:paraId="2869A617">
      <w:pPr>
        <w:ind w:firstLine="420"/>
        <w:jc w:val="right"/>
        <w:rPr>
          <w:rFonts w:hint="eastAsia" w:ascii="Times New Roman" w:hAnsi="Times New Roman" w:eastAsia="宋体" w:cs="Times New Roman"/>
          <w:color w:val="auto"/>
          <w:kern w:val="0"/>
          <w:sz w:val="18"/>
          <w:szCs w:val="18"/>
          <w:lang w:val="en-US" w:eastAsia="zh-CN" w:bidi="ar-SA"/>
        </w:rPr>
      </w:pPr>
      <w:r>
        <w:rPr>
          <w:rFonts w:hint="eastAsia" w:ascii="黑体" w:hAnsi="黑体" w:eastAsia="黑体" w:cs="黑体"/>
          <w:b w:val="0"/>
          <w:bCs w:val="0"/>
          <w:color w:val="auto"/>
          <w:kern w:val="0"/>
          <w:sz w:val="18"/>
          <w:szCs w:val="18"/>
          <w:lang w:val="en-US" w:eastAsia="zh-CN" w:bidi="ar-SA"/>
        </w:rPr>
        <w:t>管节配筋计算长度  每米</w:t>
      </w:r>
    </w:p>
    <w:tbl>
      <w:tblPr>
        <w:tblStyle w:val="10"/>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7"/>
        <w:gridCol w:w="1285"/>
        <w:gridCol w:w="872"/>
        <w:gridCol w:w="874"/>
        <w:gridCol w:w="868"/>
        <w:gridCol w:w="883"/>
        <w:gridCol w:w="872"/>
        <w:gridCol w:w="874"/>
        <w:gridCol w:w="872"/>
        <w:gridCol w:w="883"/>
      </w:tblGrid>
      <w:tr w14:paraId="152C3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68" w:type="pct"/>
            <w:vMerge w:val="restart"/>
            <w:shd w:val="clear" w:color="auto" w:fill="FFFFFF"/>
            <w:vAlign w:val="center"/>
          </w:tcPr>
          <w:p w14:paraId="022CF5AD">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公称内径</w:t>
            </w:r>
          </w:p>
          <w:p w14:paraId="42A45862">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672" w:type="pct"/>
            <w:vMerge w:val="restart"/>
            <w:shd w:val="clear" w:color="auto" w:fill="FFFFFF"/>
            <w:vAlign w:val="center"/>
          </w:tcPr>
          <w:p w14:paraId="645BDAA4">
            <w:pPr>
              <w:pStyle w:val="44"/>
              <w:keepNext w:val="0"/>
              <w:keepLines w:val="0"/>
              <w:widowControl/>
              <w:numPr>
                <w:ilvl w:val="0"/>
                <w:numId w:val="0"/>
              </w:numPr>
              <w:suppressLineNumbers w:val="0"/>
              <w:spacing w:before="0" w:beforeLines="0" w:beforeAutospacing="0" w:after="0" w:afterLines="0" w:afterAutospacing="0"/>
              <w:ind w:right="0"/>
              <w:jc w:val="center"/>
              <w:rPr>
                <w:rFonts w:hint="default" w:ascii="Times New Roman" w:hAnsi="Times New Roman" w:cs="Times New Roman"/>
                <w:color w:val="auto"/>
                <w:sz w:val="18"/>
                <w:szCs w:val="18"/>
              </w:rPr>
            </w:pPr>
            <w:r>
              <w:rPr>
                <w:rFonts w:hint="default" w:ascii="Times New Roman" w:hAnsi="Times New Roman" w:cs="Times New Roman"/>
                <w:color w:val="auto"/>
                <w:sz w:val="18"/>
                <w:szCs w:val="18"/>
              </w:rPr>
              <w:t>设计壁厚</w:t>
            </w:r>
          </w:p>
          <w:p w14:paraId="2A7E6218">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r>
              <w:rPr>
                <w:rFonts w:hint="default" w:ascii="Times New Roman" w:hAnsi="Times New Roman" w:cs="Times New Roman"/>
                <w:color w:val="auto"/>
                <w:kern w:val="0"/>
                <w:szCs w:val="21"/>
              </w:rPr>
              <w:t>mm</w:t>
            </w:r>
          </w:p>
        </w:tc>
        <w:tc>
          <w:tcPr>
            <w:tcW w:w="1829" w:type="pct"/>
            <w:gridSpan w:val="4"/>
            <w:shd w:val="clear" w:color="auto" w:fill="FFFFFF"/>
            <w:vAlign w:val="center"/>
          </w:tcPr>
          <w:p w14:paraId="4BC5660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环向</w:t>
            </w:r>
            <w:r>
              <w:rPr>
                <w:rFonts w:hint="default" w:ascii="Times New Roman" w:hAnsi="Times New Roman" w:cs="Times New Roman"/>
                <w:color w:val="auto"/>
                <w:kern w:val="0"/>
                <w:szCs w:val="21"/>
                <w:lang w:val="en-US" w:eastAsia="zh-CN"/>
              </w:rPr>
              <w:t>筋</w:t>
            </w:r>
          </w:p>
        </w:tc>
        <w:tc>
          <w:tcPr>
            <w:tcW w:w="1829" w:type="pct"/>
            <w:gridSpan w:val="4"/>
            <w:shd w:val="clear" w:color="auto" w:fill="FFFFFF"/>
            <w:vAlign w:val="center"/>
          </w:tcPr>
          <w:p w14:paraId="006DB1B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纵向</w:t>
            </w:r>
            <w:r>
              <w:rPr>
                <w:rFonts w:hint="default" w:ascii="Times New Roman" w:hAnsi="Times New Roman" w:cs="Times New Roman"/>
                <w:color w:val="auto"/>
                <w:kern w:val="0"/>
                <w:szCs w:val="21"/>
                <w:lang w:val="en-US" w:eastAsia="zh-CN"/>
              </w:rPr>
              <w:t>筋</w:t>
            </w:r>
          </w:p>
        </w:tc>
      </w:tr>
      <w:tr w14:paraId="51AFD6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 w:hRule="atLeast"/>
        </w:trPr>
        <w:tc>
          <w:tcPr>
            <w:tcW w:w="668" w:type="pct"/>
            <w:vMerge w:val="continue"/>
            <w:shd w:val="clear" w:color="auto" w:fill="FFFFFF"/>
            <w:vAlign w:val="center"/>
          </w:tcPr>
          <w:p w14:paraId="65240D7A">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672" w:type="pct"/>
            <w:vMerge w:val="continue"/>
            <w:shd w:val="clear" w:color="auto" w:fill="FFFFFF"/>
            <w:vAlign w:val="center"/>
          </w:tcPr>
          <w:p w14:paraId="34143F8A">
            <w:pPr>
              <w:keepNext w:val="0"/>
              <w:keepLines w:val="0"/>
              <w:widowControl/>
              <w:suppressLineNumbers w:val="0"/>
              <w:spacing w:before="0" w:beforeAutospacing="0" w:after="0" w:afterAutospacing="0"/>
              <w:ind w:left="0" w:right="0" w:firstLine="0" w:firstLineChars="0"/>
              <w:jc w:val="left"/>
              <w:rPr>
                <w:rFonts w:hint="default" w:ascii="Times New Roman" w:hAnsi="Times New Roman" w:cs="Times New Roman"/>
                <w:color w:val="auto"/>
                <w:kern w:val="0"/>
                <w:szCs w:val="21"/>
              </w:rPr>
            </w:pPr>
          </w:p>
        </w:tc>
        <w:tc>
          <w:tcPr>
            <w:tcW w:w="913" w:type="pct"/>
            <w:gridSpan w:val="2"/>
            <w:shd w:val="clear" w:color="auto" w:fill="FFFFFF"/>
            <w:vAlign w:val="center"/>
          </w:tcPr>
          <w:p w14:paraId="352EDD27">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915" w:type="pct"/>
            <w:gridSpan w:val="2"/>
            <w:shd w:val="clear" w:color="auto" w:fill="FFFFFF"/>
            <w:vAlign w:val="center"/>
          </w:tcPr>
          <w:p w14:paraId="7BB98F8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c>
          <w:tcPr>
            <w:tcW w:w="913" w:type="pct"/>
            <w:gridSpan w:val="2"/>
            <w:shd w:val="clear" w:color="auto" w:fill="FFFFFF"/>
            <w:vAlign w:val="center"/>
          </w:tcPr>
          <w:p w14:paraId="5C42336D">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内层　</w:t>
            </w:r>
          </w:p>
        </w:tc>
        <w:tc>
          <w:tcPr>
            <w:tcW w:w="915" w:type="pct"/>
            <w:gridSpan w:val="2"/>
            <w:shd w:val="clear" w:color="auto" w:fill="FFFFFF"/>
            <w:vAlign w:val="center"/>
          </w:tcPr>
          <w:p w14:paraId="221656B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外层　</w:t>
            </w:r>
          </w:p>
        </w:tc>
      </w:tr>
      <w:tr w14:paraId="7C6B8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668" w:type="pct"/>
            <w:vMerge w:val="continue"/>
            <w:shd w:val="clear" w:color="auto" w:fill="FFFFFF"/>
            <w:vAlign w:val="center"/>
          </w:tcPr>
          <w:p w14:paraId="65D15072">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672" w:type="pct"/>
            <w:vMerge w:val="continue"/>
            <w:shd w:val="clear" w:color="auto" w:fill="FFFFFF"/>
            <w:vAlign w:val="center"/>
          </w:tcPr>
          <w:p w14:paraId="1348ED1D">
            <w:pPr>
              <w:pStyle w:val="44"/>
              <w:keepNext w:val="0"/>
              <w:keepLines w:val="0"/>
              <w:widowControl/>
              <w:numPr>
                <w:ilvl w:val="0"/>
                <w:numId w:val="0"/>
              </w:numPr>
              <w:suppressLineNumbers w:val="0"/>
              <w:spacing w:before="0" w:beforeLines="0" w:beforeAutospacing="0" w:after="0" w:afterLines="0" w:afterAutospacing="0"/>
              <w:ind w:left="0" w:leftChars="0" w:right="0" w:firstLine="0" w:firstLineChars="0"/>
              <w:jc w:val="center"/>
              <w:rPr>
                <w:rFonts w:hint="default" w:ascii="Times New Roman" w:hAnsi="Times New Roman" w:eastAsia="宋体" w:cs="Times New Roman"/>
                <w:color w:val="auto"/>
                <w:kern w:val="0"/>
                <w:szCs w:val="21"/>
                <w:lang w:eastAsia="zh-CN"/>
              </w:rPr>
            </w:pPr>
          </w:p>
        </w:tc>
        <w:tc>
          <w:tcPr>
            <w:tcW w:w="456" w:type="pct"/>
            <w:shd w:val="clear" w:color="auto" w:fill="FFFFFF"/>
            <w:vAlign w:val="center"/>
          </w:tcPr>
          <w:p w14:paraId="1E623B3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1785EE5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57" w:type="pct"/>
            <w:shd w:val="clear" w:color="auto" w:fill="FFFFFF"/>
            <w:vAlign w:val="center"/>
          </w:tcPr>
          <w:p w14:paraId="08E2C62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6C8B5E74">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环</w:t>
            </w:r>
          </w:p>
        </w:tc>
        <w:tc>
          <w:tcPr>
            <w:tcW w:w="454" w:type="pct"/>
            <w:shd w:val="clear" w:color="auto" w:fill="FFFFFF"/>
            <w:vAlign w:val="center"/>
          </w:tcPr>
          <w:p w14:paraId="4506E079">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67BEAA23">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61" w:type="pct"/>
            <w:shd w:val="clear" w:color="auto" w:fill="FFFFFF"/>
            <w:vAlign w:val="center"/>
          </w:tcPr>
          <w:p w14:paraId="5666F7E2">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环数</w:t>
            </w:r>
          </w:p>
          <w:p w14:paraId="64E3234B">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lang w:val="en-US" w:eastAsia="zh-CN"/>
              </w:rPr>
              <w:t>环</w:t>
            </w:r>
          </w:p>
        </w:tc>
        <w:tc>
          <w:tcPr>
            <w:tcW w:w="456" w:type="pct"/>
            <w:shd w:val="clear" w:color="auto" w:fill="FFFFFF"/>
            <w:vAlign w:val="center"/>
          </w:tcPr>
          <w:p w14:paraId="325707C8">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4EDE59F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mm</w:t>
            </w:r>
          </w:p>
        </w:tc>
        <w:tc>
          <w:tcPr>
            <w:tcW w:w="457" w:type="pct"/>
            <w:shd w:val="clear" w:color="auto" w:fill="FFFFFF"/>
            <w:vAlign w:val="center"/>
          </w:tcPr>
          <w:p w14:paraId="240568CE">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03C32460">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c>
          <w:tcPr>
            <w:tcW w:w="456" w:type="pct"/>
            <w:shd w:val="clear" w:color="auto" w:fill="FFFFFF"/>
            <w:vAlign w:val="center"/>
          </w:tcPr>
          <w:p w14:paraId="1ADC4111">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直径</w:t>
            </w:r>
          </w:p>
          <w:p w14:paraId="26ECC326">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eastAsia="宋体" w:cs="Times New Roman"/>
                <w:color w:val="auto"/>
                <w:kern w:val="0"/>
                <w:szCs w:val="21"/>
                <w:lang w:val="en-US" w:eastAsia="zh-CN"/>
              </w:rPr>
            </w:pPr>
            <w:r>
              <w:rPr>
                <w:rFonts w:hint="default" w:ascii="Times New Roman" w:hAnsi="Times New Roman" w:cs="Times New Roman"/>
                <w:color w:val="auto"/>
                <w:kern w:val="0"/>
                <w:szCs w:val="21"/>
                <w:lang w:val="en-US" w:eastAsia="zh-CN"/>
              </w:rPr>
              <w:t>mm</w:t>
            </w:r>
          </w:p>
        </w:tc>
        <w:tc>
          <w:tcPr>
            <w:tcW w:w="459" w:type="pct"/>
            <w:shd w:val="clear" w:color="auto" w:fill="FFFFFF"/>
            <w:vAlign w:val="center"/>
          </w:tcPr>
          <w:p w14:paraId="3187874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根数</w:t>
            </w:r>
          </w:p>
          <w:p w14:paraId="2A0DA97F">
            <w:pPr>
              <w:keepNext w:val="0"/>
              <w:keepLines w:val="0"/>
              <w:widowControl/>
              <w:suppressLineNumbers w:val="0"/>
              <w:spacing w:before="0" w:beforeAutospacing="0" w:after="0" w:afterAutospacing="0"/>
              <w:ind w:left="0" w:right="0" w:firstLine="0" w:firstLineChars="0"/>
              <w:jc w:val="center"/>
              <w:rPr>
                <w:rFonts w:hint="default" w:ascii="Times New Roman" w:hAnsi="Times New Roman" w:cs="Times New Roman"/>
                <w:color w:val="auto"/>
                <w:kern w:val="0"/>
                <w:szCs w:val="21"/>
                <w:lang w:val="en-US" w:eastAsia="zh-CN"/>
              </w:rPr>
            </w:pPr>
            <w:r>
              <w:rPr>
                <w:rFonts w:hint="default" w:ascii="Times New Roman" w:hAnsi="Times New Roman" w:cs="Times New Roman"/>
                <w:color w:val="auto"/>
                <w:kern w:val="0"/>
                <w:szCs w:val="21"/>
                <w:lang w:val="en-US" w:eastAsia="zh-CN"/>
              </w:rPr>
              <w:t>根</w:t>
            </w:r>
          </w:p>
        </w:tc>
      </w:tr>
      <w:tr w14:paraId="1D09291F">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6FA0D36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600</w:t>
            </w:r>
          </w:p>
        </w:tc>
        <w:tc>
          <w:tcPr>
            <w:tcW w:w="672" w:type="pct"/>
            <w:tcBorders>
              <w:top w:val="nil"/>
              <w:left w:val="nil"/>
              <w:bottom w:val="single" w:color="auto" w:sz="4" w:space="0"/>
              <w:right w:val="single" w:color="auto" w:sz="4" w:space="0"/>
            </w:tcBorders>
            <w:shd w:val="clear" w:color="auto" w:fill="auto"/>
            <w:vAlign w:val="center"/>
          </w:tcPr>
          <w:p w14:paraId="06261AD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60</w:t>
            </w:r>
          </w:p>
        </w:tc>
        <w:tc>
          <w:tcPr>
            <w:tcW w:w="456" w:type="pct"/>
            <w:tcBorders>
              <w:top w:val="nil"/>
              <w:left w:val="nil"/>
              <w:bottom w:val="single" w:color="auto" w:sz="4" w:space="0"/>
              <w:right w:val="single" w:color="auto" w:sz="4" w:space="0"/>
            </w:tcBorders>
            <w:shd w:val="clear" w:color="auto" w:fill="auto"/>
            <w:vAlign w:val="center"/>
          </w:tcPr>
          <w:p w14:paraId="09FF833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7F543F5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9.9</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5F2385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4BAEA9B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eastAsia"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tcBorders>
              <w:top w:val="nil"/>
              <w:left w:val="nil"/>
              <w:bottom w:val="single" w:color="auto" w:sz="4" w:space="0"/>
              <w:right w:val="single" w:color="auto" w:sz="4" w:space="0"/>
            </w:tcBorders>
            <w:shd w:val="clear" w:color="auto" w:fill="auto"/>
            <w:vAlign w:val="center"/>
          </w:tcPr>
          <w:p w14:paraId="3158811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457" w:type="pct"/>
            <w:tcBorders>
              <w:top w:val="nil"/>
              <w:left w:val="nil"/>
              <w:bottom w:val="single" w:color="auto" w:sz="4" w:space="0"/>
              <w:right w:val="single" w:color="auto" w:sz="4" w:space="0"/>
            </w:tcBorders>
            <w:shd w:val="clear" w:color="auto" w:fill="auto"/>
            <w:vAlign w:val="center"/>
          </w:tcPr>
          <w:p w14:paraId="070C5D4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FB6AB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62A8460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72CAC0AA">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315DE2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700</w:t>
            </w:r>
          </w:p>
        </w:tc>
        <w:tc>
          <w:tcPr>
            <w:tcW w:w="672" w:type="pct"/>
            <w:tcBorders>
              <w:top w:val="nil"/>
              <w:left w:val="nil"/>
              <w:bottom w:val="single" w:color="auto" w:sz="4" w:space="0"/>
              <w:right w:val="single" w:color="auto" w:sz="4" w:space="0"/>
            </w:tcBorders>
            <w:shd w:val="clear" w:color="auto" w:fill="auto"/>
            <w:vAlign w:val="center"/>
          </w:tcPr>
          <w:p w14:paraId="5B9FAF5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70</w:t>
            </w:r>
          </w:p>
        </w:tc>
        <w:tc>
          <w:tcPr>
            <w:tcW w:w="456" w:type="pct"/>
            <w:tcBorders>
              <w:top w:val="nil"/>
              <w:left w:val="nil"/>
              <w:bottom w:val="single" w:color="auto" w:sz="4" w:space="0"/>
              <w:right w:val="single" w:color="auto" w:sz="4" w:space="0"/>
            </w:tcBorders>
            <w:shd w:val="clear" w:color="auto" w:fill="auto"/>
            <w:vAlign w:val="center"/>
          </w:tcPr>
          <w:p w14:paraId="66121BB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4FE948D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12.9</w:t>
            </w:r>
          </w:p>
        </w:tc>
        <w:tc>
          <w:tcPr>
            <w:tcW w:w="454" w:type="pct"/>
            <w:tcBorders>
              <w:top w:val="single" w:color="auto" w:sz="4" w:space="0"/>
              <w:left w:val="nil"/>
              <w:bottom w:val="single" w:color="auto" w:sz="4" w:space="0"/>
              <w:right w:val="single" w:color="auto" w:sz="4" w:space="0"/>
            </w:tcBorders>
            <w:vAlign w:val="center"/>
          </w:tcPr>
          <w:p w14:paraId="05098A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61" w:type="pct"/>
            <w:tcBorders>
              <w:top w:val="single" w:color="auto" w:sz="4" w:space="0"/>
              <w:left w:val="single" w:color="auto" w:sz="4" w:space="0"/>
              <w:bottom w:val="single" w:color="auto" w:sz="4" w:space="0"/>
              <w:right w:val="single" w:color="auto" w:sz="4" w:space="0"/>
            </w:tcBorders>
            <w:vAlign w:val="center"/>
          </w:tcPr>
          <w:p w14:paraId="1F138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tcBorders>
              <w:top w:val="nil"/>
              <w:left w:val="nil"/>
              <w:bottom w:val="single" w:color="auto" w:sz="4" w:space="0"/>
              <w:right w:val="single" w:color="auto" w:sz="4" w:space="0"/>
            </w:tcBorders>
            <w:shd w:val="clear" w:color="auto" w:fill="auto"/>
            <w:vAlign w:val="center"/>
          </w:tcPr>
          <w:p w14:paraId="2DBDF1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457" w:type="pct"/>
            <w:tcBorders>
              <w:top w:val="nil"/>
              <w:left w:val="nil"/>
              <w:bottom w:val="single" w:color="auto" w:sz="4" w:space="0"/>
              <w:right w:val="single" w:color="auto" w:sz="4" w:space="0"/>
            </w:tcBorders>
            <w:shd w:val="clear" w:color="auto" w:fill="auto"/>
            <w:vAlign w:val="center"/>
          </w:tcPr>
          <w:p w14:paraId="0F3CC55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6" w:type="pct"/>
            <w:tcBorders>
              <w:top w:val="single" w:color="auto" w:sz="4" w:space="0"/>
              <w:left w:val="nil"/>
              <w:bottom w:val="single" w:color="auto" w:sz="4" w:space="0"/>
              <w:right w:val="single" w:color="auto" w:sz="4" w:space="0"/>
            </w:tcBorders>
            <w:vAlign w:val="center"/>
          </w:tcPr>
          <w:p w14:paraId="6A5CF11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9" w:type="pct"/>
            <w:tcBorders>
              <w:top w:val="single" w:color="auto" w:sz="4" w:space="0"/>
              <w:left w:val="single" w:color="auto" w:sz="4" w:space="0"/>
              <w:bottom w:val="single" w:color="auto" w:sz="4" w:space="0"/>
              <w:right w:val="single" w:color="auto" w:sz="4" w:space="0"/>
            </w:tcBorders>
            <w:vAlign w:val="center"/>
          </w:tcPr>
          <w:p w14:paraId="19ED86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14F2BE6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76B5944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800</w:t>
            </w:r>
          </w:p>
        </w:tc>
        <w:tc>
          <w:tcPr>
            <w:tcW w:w="672" w:type="pct"/>
            <w:tcBorders>
              <w:top w:val="nil"/>
              <w:left w:val="nil"/>
              <w:bottom w:val="single" w:color="auto" w:sz="4" w:space="0"/>
              <w:right w:val="single" w:color="auto" w:sz="4" w:space="0"/>
            </w:tcBorders>
            <w:shd w:val="clear" w:color="auto" w:fill="auto"/>
            <w:vAlign w:val="center"/>
          </w:tcPr>
          <w:p w14:paraId="161C714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80</w:t>
            </w:r>
          </w:p>
        </w:tc>
        <w:tc>
          <w:tcPr>
            <w:tcW w:w="456" w:type="pct"/>
            <w:tcBorders>
              <w:top w:val="nil"/>
              <w:left w:val="nil"/>
              <w:bottom w:val="single" w:color="auto" w:sz="4" w:space="0"/>
              <w:right w:val="single" w:color="auto" w:sz="4" w:space="0"/>
            </w:tcBorders>
            <w:shd w:val="clear" w:color="auto" w:fill="auto"/>
            <w:vAlign w:val="center"/>
          </w:tcPr>
          <w:p w14:paraId="5872023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4E8C9EB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11.1</w:t>
            </w:r>
          </w:p>
        </w:tc>
        <w:tc>
          <w:tcPr>
            <w:tcW w:w="454" w:type="pct"/>
            <w:tcBorders>
              <w:top w:val="single" w:color="auto" w:sz="4" w:space="0"/>
              <w:left w:val="nil"/>
              <w:bottom w:val="single" w:color="auto" w:sz="4" w:space="0"/>
              <w:right w:val="single" w:color="auto" w:sz="4" w:space="0"/>
            </w:tcBorders>
            <w:vAlign w:val="center"/>
          </w:tcPr>
          <w:p w14:paraId="694FAE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61" w:type="pct"/>
            <w:tcBorders>
              <w:top w:val="single" w:color="auto" w:sz="4" w:space="0"/>
              <w:left w:val="single" w:color="auto" w:sz="4" w:space="0"/>
              <w:bottom w:val="single" w:color="auto" w:sz="4" w:space="0"/>
              <w:right w:val="single" w:color="auto" w:sz="4" w:space="0"/>
            </w:tcBorders>
            <w:vAlign w:val="center"/>
          </w:tcPr>
          <w:p w14:paraId="496FFA4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tcBorders>
              <w:top w:val="nil"/>
              <w:left w:val="nil"/>
              <w:bottom w:val="single" w:color="auto" w:sz="4" w:space="0"/>
              <w:right w:val="single" w:color="auto" w:sz="4" w:space="0"/>
            </w:tcBorders>
            <w:shd w:val="clear" w:color="auto" w:fill="auto"/>
            <w:vAlign w:val="center"/>
          </w:tcPr>
          <w:p w14:paraId="2907F20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69ED50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6" w:type="pct"/>
            <w:tcBorders>
              <w:top w:val="single" w:color="auto" w:sz="4" w:space="0"/>
              <w:left w:val="nil"/>
              <w:bottom w:val="single" w:color="auto" w:sz="4" w:space="0"/>
              <w:right w:val="single" w:color="auto" w:sz="4" w:space="0"/>
            </w:tcBorders>
            <w:vAlign w:val="center"/>
          </w:tcPr>
          <w:p w14:paraId="4F22C6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9" w:type="pct"/>
            <w:tcBorders>
              <w:top w:val="single" w:color="auto" w:sz="4" w:space="0"/>
              <w:left w:val="single" w:color="auto" w:sz="4" w:space="0"/>
              <w:bottom w:val="single" w:color="auto" w:sz="4" w:space="0"/>
              <w:right w:val="single" w:color="auto" w:sz="4" w:space="0"/>
            </w:tcBorders>
            <w:vAlign w:val="center"/>
          </w:tcPr>
          <w:p w14:paraId="2AD206E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1D2AD87D">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53195DA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900</w:t>
            </w:r>
          </w:p>
        </w:tc>
        <w:tc>
          <w:tcPr>
            <w:tcW w:w="672" w:type="pct"/>
            <w:tcBorders>
              <w:top w:val="nil"/>
              <w:left w:val="nil"/>
              <w:bottom w:val="single" w:color="auto" w:sz="4" w:space="0"/>
              <w:right w:val="single" w:color="auto" w:sz="4" w:space="0"/>
            </w:tcBorders>
            <w:shd w:val="clear" w:color="auto" w:fill="auto"/>
            <w:vAlign w:val="center"/>
          </w:tcPr>
          <w:p w14:paraId="6341346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90</w:t>
            </w:r>
          </w:p>
        </w:tc>
        <w:tc>
          <w:tcPr>
            <w:tcW w:w="456" w:type="pct"/>
            <w:tcBorders>
              <w:top w:val="nil"/>
              <w:left w:val="nil"/>
              <w:bottom w:val="single" w:color="auto" w:sz="4" w:space="0"/>
              <w:right w:val="single" w:color="auto" w:sz="4" w:space="0"/>
            </w:tcBorders>
            <w:shd w:val="clear" w:color="auto" w:fill="auto"/>
            <w:vAlign w:val="center"/>
          </w:tcPr>
          <w:p w14:paraId="5B81CFC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556F836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w:t>
            </w:r>
          </w:p>
        </w:tc>
        <w:tc>
          <w:tcPr>
            <w:tcW w:w="454" w:type="pct"/>
            <w:tcBorders>
              <w:top w:val="single" w:color="auto" w:sz="4" w:space="0"/>
              <w:left w:val="nil"/>
              <w:bottom w:val="single" w:color="auto" w:sz="4" w:space="0"/>
              <w:right w:val="single" w:color="auto" w:sz="4" w:space="0"/>
            </w:tcBorders>
            <w:vAlign w:val="center"/>
          </w:tcPr>
          <w:p w14:paraId="28EE3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61" w:type="pct"/>
            <w:tcBorders>
              <w:top w:val="single" w:color="auto" w:sz="4" w:space="0"/>
              <w:left w:val="single" w:color="auto" w:sz="4" w:space="0"/>
              <w:bottom w:val="single" w:color="auto" w:sz="4" w:space="0"/>
              <w:right w:val="single" w:color="auto" w:sz="4" w:space="0"/>
            </w:tcBorders>
            <w:vAlign w:val="center"/>
          </w:tcPr>
          <w:p w14:paraId="749711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6" w:type="pct"/>
            <w:tcBorders>
              <w:top w:val="nil"/>
              <w:left w:val="nil"/>
              <w:bottom w:val="single" w:color="auto" w:sz="4" w:space="0"/>
              <w:right w:val="single" w:color="auto" w:sz="4" w:space="0"/>
            </w:tcBorders>
            <w:shd w:val="clear" w:color="auto" w:fill="auto"/>
            <w:vAlign w:val="center"/>
          </w:tcPr>
          <w:p w14:paraId="7BF35F0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658A19A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6" w:type="pct"/>
            <w:tcBorders>
              <w:top w:val="single" w:color="auto" w:sz="4" w:space="0"/>
              <w:left w:val="nil"/>
              <w:bottom w:val="single" w:color="auto" w:sz="4" w:space="0"/>
              <w:right w:val="single" w:color="auto" w:sz="4" w:space="0"/>
            </w:tcBorders>
            <w:vAlign w:val="center"/>
          </w:tcPr>
          <w:p w14:paraId="144058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c>
          <w:tcPr>
            <w:tcW w:w="459" w:type="pct"/>
            <w:tcBorders>
              <w:top w:val="single" w:color="auto" w:sz="4" w:space="0"/>
              <w:left w:val="single" w:color="auto" w:sz="4" w:space="0"/>
              <w:bottom w:val="single" w:color="auto" w:sz="4" w:space="0"/>
              <w:right w:val="single" w:color="auto" w:sz="4" w:space="0"/>
            </w:tcBorders>
            <w:vAlign w:val="center"/>
          </w:tcPr>
          <w:p w14:paraId="33DE6C5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firstLine="0" w:firstLineChars="0"/>
              <w:jc w:val="center"/>
              <w:textAlignment w:val="auto"/>
              <w:rPr>
                <w:rFonts w:hint="default" w:ascii="宋体" w:hAnsi="宋体" w:cs="宋体"/>
                <w:color w:val="auto"/>
                <w:kern w:val="0"/>
                <w:szCs w:val="21"/>
              </w:rPr>
            </w:pPr>
            <w:r>
              <w:rPr>
                <w:rFonts w:hint="default" w:ascii="Times New Roman" w:hAnsi="Times New Roman" w:eastAsia="宋体" w:cs="Times New Roman"/>
                <w:color w:val="auto"/>
                <w:kern w:val="2"/>
                <w:sz w:val="21"/>
                <w:szCs w:val="24"/>
                <w:lang w:val="en-US" w:eastAsia="zh-CN" w:bidi="ar"/>
              </w:rPr>
              <w:t>—</w:t>
            </w:r>
          </w:p>
        </w:tc>
      </w:tr>
      <w:tr w14:paraId="69D9CCB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1223517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1000</w:t>
            </w:r>
          </w:p>
        </w:tc>
        <w:tc>
          <w:tcPr>
            <w:tcW w:w="672" w:type="pct"/>
            <w:tcBorders>
              <w:top w:val="nil"/>
              <w:left w:val="nil"/>
              <w:bottom w:val="single" w:color="auto" w:sz="4" w:space="0"/>
              <w:right w:val="single" w:color="auto" w:sz="4" w:space="0"/>
            </w:tcBorders>
            <w:shd w:val="clear" w:color="auto" w:fill="auto"/>
            <w:vAlign w:val="center"/>
          </w:tcPr>
          <w:p w14:paraId="2DF4066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100</w:t>
            </w:r>
          </w:p>
        </w:tc>
        <w:tc>
          <w:tcPr>
            <w:tcW w:w="456" w:type="pct"/>
            <w:tcBorders>
              <w:top w:val="nil"/>
              <w:left w:val="nil"/>
              <w:bottom w:val="single" w:color="auto" w:sz="4" w:space="0"/>
              <w:right w:val="single" w:color="auto" w:sz="4" w:space="0"/>
            </w:tcBorders>
            <w:shd w:val="clear" w:color="auto" w:fill="auto"/>
            <w:vAlign w:val="center"/>
          </w:tcPr>
          <w:p w14:paraId="50A5E42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7824792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17.8</w:t>
            </w:r>
          </w:p>
        </w:tc>
        <w:tc>
          <w:tcPr>
            <w:tcW w:w="454" w:type="pct"/>
            <w:tcBorders>
              <w:top w:val="single" w:color="auto" w:sz="4" w:space="0"/>
              <w:left w:val="nil"/>
              <w:bottom w:val="single" w:color="auto" w:sz="4" w:space="0"/>
              <w:right w:val="single" w:color="auto" w:sz="4" w:space="0"/>
            </w:tcBorders>
            <w:shd w:val="clear" w:color="auto" w:fill="auto"/>
            <w:vAlign w:val="center"/>
          </w:tcPr>
          <w:p w14:paraId="4520254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61" w:type="pct"/>
            <w:tcBorders>
              <w:top w:val="single" w:color="auto" w:sz="4" w:space="0"/>
              <w:left w:val="nil"/>
              <w:bottom w:val="single" w:color="auto" w:sz="4" w:space="0"/>
              <w:right w:val="single" w:color="auto" w:sz="4" w:space="0"/>
            </w:tcBorders>
            <w:shd w:val="clear" w:color="auto" w:fill="auto"/>
            <w:vAlign w:val="center"/>
          </w:tcPr>
          <w:p w14:paraId="4F20315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16.3</w:t>
            </w:r>
          </w:p>
        </w:tc>
        <w:tc>
          <w:tcPr>
            <w:tcW w:w="456" w:type="pct"/>
            <w:tcBorders>
              <w:top w:val="nil"/>
              <w:left w:val="nil"/>
              <w:bottom w:val="single" w:color="auto" w:sz="4" w:space="0"/>
              <w:right w:val="single" w:color="auto" w:sz="4" w:space="0"/>
            </w:tcBorders>
            <w:shd w:val="clear" w:color="auto" w:fill="auto"/>
            <w:vAlign w:val="center"/>
          </w:tcPr>
          <w:p w14:paraId="2B5078A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457" w:type="pct"/>
            <w:tcBorders>
              <w:top w:val="nil"/>
              <w:left w:val="nil"/>
              <w:bottom w:val="single" w:color="auto" w:sz="4" w:space="0"/>
              <w:right w:val="single" w:color="auto" w:sz="4" w:space="0"/>
            </w:tcBorders>
            <w:shd w:val="clear" w:color="auto" w:fill="auto"/>
            <w:vAlign w:val="center"/>
          </w:tcPr>
          <w:p w14:paraId="47FB7FF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6" w:type="pct"/>
            <w:tcBorders>
              <w:top w:val="nil"/>
              <w:left w:val="nil"/>
              <w:bottom w:val="single" w:color="auto" w:sz="4" w:space="0"/>
              <w:right w:val="single" w:color="auto" w:sz="4" w:space="0"/>
            </w:tcBorders>
            <w:shd w:val="clear" w:color="auto" w:fill="auto"/>
            <w:vAlign w:val="center"/>
          </w:tcPr>
          <w:p w14:paraId="4B28530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w:t>
            </w:r>
          </w:p>
        </w:tc>
        <w:tc>
          <w:tcPr>
            <w:tcW w:w="459" w:type="pct"/>
            <w:tcBorders>
              <w:top w:val="nil"/>
              <w:left w:val="nil"/>
              <w:bottom w:val="single" w:color="auto" w:sz="4" w:space="0"/>
              <w:right w:val="single" w:color="auto" w:sz="4" w:space="0"/>
            </w:tcBorders>
            <w:shd w:val="clear" w:color="auto" w:fill="auto"/>
            <w:vAlign w:val="center"/>
          </w:tcPr>
          <w:p w14:paraId="3063429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1F6E7BF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7BD6973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1100</w:t>
            </w:r>
          </w:p>
        </w:tc>
        <w:tc>
          <w:tcPr>
            <w:tcW w:w="672" w:type="pct"/>
            <w:tcBorders>
              <w:top w:val="nil"/>
              <w:left w:val="nil"/>
              <w:bottom w:val="single" w:color="auto" w:sz="4" w:space="0"/>
              <w:right w:val="single" w:color="auto" w:sz="4" w:space="0"/>
            </w:tcBorders>
            <w:shd w:val="clear" w:color="auto" w:fill="auto"/>
            <w:vAlign w:val="center"/>
          </w:tcPr>
          <w:p w14:paraId="789B5C2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110</w:t>
            </w:r>
          </w:p>
        </w:tc>
        <w:tc>
          <w:tcPr>
            <w:tcW w:w="456" w:type="pct"/>
            <w:tcBorders>
              <w:top w:val="nil"/>
              <w:left w:val="nil"/>
              <w:bottom w:val="single" w:color="auto" w:sz="4" w:space="0"/>
              <w:right w:val="single" w:color="auto" w:sz="4" w:space="0"/>
            </w:tcBorders>
            <w:shd w:val="clear" w:color="auto" w:fill="auto"/>
            <w:vAlign w:val="center"/>
          </w:tcPr>
          <w:p w14:paraId="578BD62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324A125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14.2</w:t>
            </w:r>
          </w:p>
        </w:tc>
        <w:tc>
          <w:tcPr>
            <w:tcW w:w="454" w:type="pct"/>
            <w:tcBorders>
              <w:top w:val="nil"/>
              <w:left w:val="nil"/>
              <w:bottom w:val="single" w:color="auto" w:sz="4" w:space="0"/>
              <w:right w:val="single" w:color="auto" w:sz="4" w:space="0"/>
            </w:tcBorders>
            <w:shd w:val="clear" w:color="auto" w:fill="auto"/>
            <w:vAlign w:val="center"/>
          </w:tcPr>
          <w:p w14:paraId="33044E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61" w:type="pct"/>
            <w:tcBorders>
              <w:top w:val="nil"/>
              <w:left w:val="nil"/>
              <w:bottom w:val="single" w:color="auto" w:sz="4" w:space="0"/>
              <w:right w:val="single" w:color="auto" w:sz="4" w:space="0"/>
            </w:tcBorders>
            <w:shd w:val="clear" w:color="auto" w:fill="auto"/>
            <w:vAlign w:val="center"/>
          </w:tcPr>
          <w:p w14:paraId="47F8660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12.2</w:t>
            </w:r>
          </w:p>
        </w:tc>
        <w:tc>
          <w:tcPr>
            <w:tcW w:w="456" w:type="pct"/>
            <w:tcBorders>
              <w:top w:val="nil"/>
              <w:left w:val="nil"/>
              <w:bottom w:val="single" w:color="auto" w:sz="4" w:space="0"/>
              <w:right w:val="single" w:color="auto" w:sz="4" w:space="0"/>
            </w:tcBorders>
            <w:shd w:val="clear" w:color="auto" w:fill="auto"/>
            <w:vAlign w:val="center"/>
          </w:tcPr>
          <w:p w14:paraId="41B9C1D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30EAAB8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6" w:type="pct"/>
            <w:tcBorders>
              <w:top w:val="nil"/>
              <w:left w:val="nil"/>
              <w:bottom w:val="single" w:color="auto" w:sz="4" w:space="0"/>
              <w:right w:val="single" w:color="auto" w:sz="4" w:space="0"/>
            </w:tcBorders>
            <w:shd w:val="clear" w:color="auto" w:fill="auto"/>
            <w:vAlign w:val="center"/>
          </w:tcPr>
          <w:p w14:paraId="3B01624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9" w:type="pct"/>
            <w:tcBorders>
              <w:top w:val="nil"/>
              <w:left w:val="nil"/>
              <w:bottom w:val="single" w:color="auto" w:sz="4" w:space="0"/>
              <w:right w:val="single" w:color="auto" w:sz="4" w:space="0"/>
            </w:tcBorders>
            <w:shd w:val="clear" w:color="auto" w:fill="auto"/>
            <w:vAlign w:val="center"/>
          </w:tcPr>
          <w:p w14:paraId="112A4CF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7186A76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0F9FEC0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1200</w:t>
            </w:r>
          </w:p>
        </w:tc>
        <w:tc>
          <w:tcPr>
            <w:tcW w:w="672" w:type="pct"/>
            <w:tcBorders>
              <w:top w:val="nil"/>
              <w:left w:val="nil"/>
              <w:bottom w:val="single" w:color="auto" w:sz="4" w:space="0"/>
              <w:right w:val="single" w:color="auto" w:sz="4" w:space="0"/>
            </w:tcBorders>
            <w:shd w:val="clear" w:color="auto" w:fill="auto"/>
            <w:vAlign w:val="center"/>
          </w:tcPr>
          <w:p w14:paraId="035233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120</w:t>
            </w:r>
          </w:p>
        </w:tc>
        <w:tc>
          <w:tcPr>
            <w:tcW w:w="456" w:type="pct"/>
            <w:tcBorders>
              <w:top w:val="nil"/>
              <w:left w:val="nil"/>
              <w:bottom w:val="single" w:color="auto" w:sz="4" w:space="0"/>
              <w:right w:val="single" w:color="auto" w:sz="4" w:space="0"/>
            </w:tcBorders>
            <w:shd w:val="clear" w:color="auto" w:fill="auto"/>
            <w:vAlign w:val="center"/>
          </w:tcPr>
          <w:p w14:paraId="0CCABE6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026D8F7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15.8</w:t>
            </w:r>
          </w:p>
        </w:tc>
        <w:tc>
          <w:tcPr>
            <w:tcW w:w="454" w:type="pct"/>
            <w:tcBorders>
              <w:top w:val="nil"/>
              <w:left w:val="nil"/>
              <w:bottom w:val="single" w:color="auto" w:sz="4" w:space="0"/>
              <w:right w:val="single" w:color="auto" w:sz="4" w:space="0"/>
            </w:tcBorders>
            <w:shd w:val="clear" w:color="auto" w:fill="auto"/>
            <w:vAlign w:val="center"/>
          </w:tcPr>
          <w:p w14:paraId="346F772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61" w:type="pct"/>
            <w:tcBorders>
              <w:top w:val="nil"/>
              <w:left w:val="nil"/>
              <w:bottom w:val="single" w:color="auto" w:sz="4" w:space="0"/>
              <w:right w:val="single" w:color="auto" w:sz="4" w:space="0"/>
            </w:tcBorders>
            <w:shd w:val="clear" w:color="auto" w:fill="auto"/>
            <w:vAlign w:val="center"/>
          </w:tcPr>
          <w:p w14:paraId="6D57305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12.8</w:t>
            </w:r>
          </w:p>
        </w:tc>
        <w:tc>
          <w:tcPr>
            <w:tcW w:w="456" w:type="pct"/>
            <w:tcBorders>
              <w:top w:val="nil"/>
              <w:left w:val="nil"/>
              <w:bottom w:val="single" w:color="auto" w:sz="4" w:space="0"/>
              <w:right w:val="single" w:color="auto" w:sz="4" w:space="0"/>
            </w:tcBorders>
            <w:shd w:val="clear" w:color="auto" w:fill="auto"/>
            <w:vAlign w:val="center"/>
          </w:tcPr>
          <w:p w14:paraId="3F1A578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0DC05AC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6" w:type="pct"/>
            <w:tcBorders>
              <w:top w:val="nil"/>
              <w:left w:val="nil"/>
              <w:bottom w:val="single" w:color="auto" w:sz="4" w:space="0"/>
              <w:right w:val="single" w:color="auto" w:sz="4" w:space="0"/>
            </w:tcBorders>
            <w:shd w:val="clear" w:color="auto" w:fill="auto"/>
            <w:vAlign w:val="center"/>
          </w:tcPr>
          <w:p w14:paraId="2E05CEC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9" w:type="pct"/>
            <w:tcBorders>
              <w:top w:val="nil"/>
              <w:left w:val="nil"/>
              <w:bottom w:val="single" w:color="auto" w:sz="4" w:space="0"/>
              <w:right w:val="single" w:color="auto" w:sz="4" w:space="0"/>
            </w:tcBorders>
            <w:shd w:val="clear" w:color="auto" w:fill="auto"/>
            <w:vAlign w:val="center"/>
          </w:tcPr>
          <w:p w14:paraId="3C3469F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r>
      <w:tr w14:paraId="2BD1F566">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13FDD9A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1350</w:t>
            </w:r>
          </w:p>
        </w:tc>
        <w:tc>
          <w:tcPr>
            <w:tcW w:w="672" w:type="pct"/>
            <w:tcBorders>
              <w:top w:val="nil"/>
              <w:left w:val="nil"/>
              <w:bottom w:val="single" w:color="auto" w:sz="4" w:space="0"/>
              <w:right w:val="single" w:color="auto" w:sz="4" w:space="0"/>
            </w:tcBorders>
            <w:shd w:val="clear" w:color="auto" w:fill="auto"/>
            <w:vAlign w:val="center"/>
          </w:tcPr>
          <w:p w14:paraId="1438EFC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w:t>
            </w:r>
          </w:p>
        </w:tc>
        <w:tc>
          <w:tcPr>
            <w:tcW w:w="456" w:type="pct"/>
            <w:tcBorders>
              <w:top w:val="nil"/>
              <w:left w:val="nil"/>
              <w:bottom w:val="single" w:color="auto" w:sz="4" w:space="0"/>
              <w:right w:val="single" w:color="auto" w:sz="4" w:space="0"/>
            </w:tcBorders>
            <w:shd w:val="clear" w:color="auto" w:fill="auto"/>
            <w:vAlign w:val="center"/>
          </w:tcPr>
          <w:p w14:paraId="61CF341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04ED92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18.3</w:t>
            </w:r>
          </w:p>
        </w:tc>
        <w:tc>
          <w:tcPr>
            <w:tcW w:w="454" w:type="pct"/>
            <w:tcBorders>
              <w:top w:val="nil"/>
              <w:left w:val="nil"/>
              <w:bottom w:val="single" w:color="auto" w:sz="4" w:space="0"/>
              <w:right w:val="single" w:color="auto" w:sz="4" w:space="0"/>
            </w:tcBorders>
            <w:shd w:val="clear" w:color="auto" w:fill="auto"/>
            <w:vAlign w:val="center"/>
          </w:tcPr>
          <w:p w14:paraId="510390E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61" w:type="pct"/>
            <w:tcBorders>
              <w:top w:val="nil"/>
              <w:left w:val="nil"/>
              <w:bottom w:val="single" w:color="auto" w:sz="4" w:space="0"/>
              <w:right w:val="single" w:color="auto" w:sz="4" w:space="0"/>
            </w:tcBorders>
            <w:shd w:val="clear" w:color="auto" w:fill="auto"/>
            <w:vAlign w:val="center"/>
          </w:tcPr>
          <w:p w14:paraId="03446DE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13.9</w:t>
            </w:r>
          </w:p>
        </w:tc>
        <w:tc>
          <w:tcPr>
            <w:tcW w:w="456" w:type="pct"/>
            <w:tcBorders>
              <w:top w:val="nil"/>
              <w:left w:val="nil"/>
              <w:bottom w:val="single" w:color="auto" w:sz="4" w:space="0"/>
              <w:right w:val="single" w:color="auto" w:sz="4" w:space="0"/>
            </w:tcBorders>
            <w:shd w:val="clear" w:color="auto" w:fill="auto"/>
            <w:vAlign w:val="center"/>
          </w:tcPr>
          <w:p w14:paraId="592DBB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4188255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6" w:type="pct"/>
            <w:tcBorders>
              <w:top w:val="nil"/>
              <w:left w:val="nil"/>
              <w:bottom w:val="single" w:color="auto" w:sz="4" w:space="0"/>
              <w:right w:val="single" w:color="auto" w:sz="4" w:space="0"/>
            </w:tcBorders>
            <w:shd w:val="clear" w:color="auto" w:fill="auto"/>
            <w:vAlign w:val="center"/>
          </w:tcPr>
          <w:p w14:paraId="276A532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9" w:type="pct"/>
            <w:tcBorders>
              <w:top w:val="nil"/>
              <w:left w:val="nil"/>
              <w:bottom w:val="single" w:color="auto" w:sz="4" w:space="0"/>
              <w:right w:val="single" w:color="auto" w:sz="4" w:space="0"/>
            </w:tcBorders>
            <w:shd w:val="clear" w:color="auto" w:fill="auto"/>
            <w:vAlign w:val="center"/>
          </w:tcPr>
          <w:p w14:paraId="4A44719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766FE7A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7587BB8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1400</w:t>
            </w:r>
          </w:p>
        </w:tc>
        <w:tc>
          <w:tcPr>
            <w:tcW w:w="672" w:type="pct"/>
            <w:tcBorders>
              <w:top w:val="nil"/>
              <w:left w:val="nil"/>
              <w:bottom w:val="single" w:color="auto" w:sz="4" w:space="0"/>
              <w:right w:val="single" w:color="auto" w:sz="4" w:space="0"/>
            </w:tcBorders>
            <w:shd w:val="clear" w:color="auto" w:fill="auto"/>
            <w:vAlign w:val="center"/>
          </w:tcPr>
          <w:p w14:paraId="4D0986F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140</w:t>
            </w:r>
          </w:p>
        </w:tc>
        <w:tc>
          <w:tcPr>
            <w:tcW w:w="456" w:type="pct"/>
            <w:tcBorders>
              <w:top w:val="nil"/>
              <w:left w:val="nil"/>
              <w:bottom w:val="single" w:color="auto" w:sz="4" w:space="0"/>
              <w:right w:val="single" w:color="auto" w:sz="4" w:space="0"/>
            </w:tcBorders>
            <w:shd w:val="clear" w:color="auto" w:fill="auto"/>
            <w:vAlign w:val="center"/>
          </w:tcPr>
          <w:p w14:paraId="6E72B9B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60C6DD7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19.1</w:t>
            </w:r>
          </w:p>
        </w:tc>
        <w:tc>
          <w:tcPr>
            <w:tcW w:w="454" w:type="pct"/>
            <w:tcBorders>
              <w:top w:val="nil"/>
              <w:left w:val="nil"/>
              <w:bottom w:val="single" w:color="auto" w:sz="4" w:space="0"/>
              <w:right w:val="single" w:color="auto" w:sz="4" w:space="0"/>
            </w:tcBorders>
            <w:shd w:val="clear" w:color="auto" w:fill="auto"/>
            <w:vAlign w:val="center"/>
          </w:tcPr>
          <w:p w14:paraId="4545AE1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61" w:type="pct"/>
            <w:tcBorders>
              <w:top w:val="nil"/>
              <w:left w:val="nil"/>
              <w:bottom w:val="single" w:color="auto" w:sz="4" w:space="0"/>
              <w:right w:val="single" w:color="auto" w:sz="4" w:space="0"/>
            </w:tcBorders>
            <w:shd w:val="clear" w:color="auto" w:fill="auto"/>
            <w:vAlign w:val="center"/>
          </w:tcPr>
          <w:p w14:paraId="13AC201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14.3</w:t>
            </w:r>
          </w:p>
        </w:tc>
        <w:tc>
          <w:tcPr>
            <w:tcW w:w="456" w:type="pct"/>
            <w:tcBorders>
              <w:top w:val="nil"/>
              <w:left w:val="nil"/>
              <w:bottom w:val="single" w:color="auto" w:sz="4" w:space="0"/>
              <w:right w:val="single" w:color="auto" w:sz="4" w:space="0"/>
            </w:tcBorders>
            <w:shd w:val="clear" w:color="auto" w:fill="auto"/>
            <w:vAlign w:val="center"/>
          </w:tcPr>
          <w:p w14:paraId="5B3EB08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7" w:type="pct"/>
            <w:tcBorders>
              <w:top w:val="nil"/>
              <w:left w:val="nil"/>
              <w:bottom w:val="single" w:color="auto" w:sz="4" w:space="0"/>
              <w:right w:val="single" w:color="auto" w:sz="4" w:space="0"/>
            </w:tcBorders>
            <w:shd w:val="clear" w:color="auto" w:fill="auto"/>
            <w:vAlign w:val="center"/>
          </w:tcPr>
          <w:p w14:paraId="378BB1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6" w:type="pct"/>
            <w:tcBorders>
              <w:top w:val="nil"/>
              <w:left w:val="nil"/>
              <w:bottom w:val="single" w:color="auto" w:sz="4" w:space="0"/>
              <w:right w:val="single" w:color="auto" w:sz="4" w:space="0"/>
            </w:tcBorders>
            <w:shd w:val="clear" w:color="auto" w:fill="auto"/>
            <w:vAlign w:val="center"/>
          </w:tcPr>
          <w:p w14:paraId="2C4BA83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5</w:t>
            </w:r>
          </w:p>
        </w:tc>
        <w:tc>
          <w:tcPr>
            <w:tcW w:w="459" w:type="pct"/>
            <w:tcBorders>
              <w:top w:val="nil"/>
              <w:left w:val="nil"/>
              <w:bottom w:val="single" w:color="auto" w:sz="4" w:space="0"/>
              <w:right w:val="single" w:color="auto" w:sz="4" w:space="0"/>
            </w:tcBorders>
            <w:shd w:val="clear" w:color="auto" w:fill="auto"/>
            <w:vAlign w:val="center"/>
          </w:tcPr>
          <w:p w14:paraId="585B66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591A16B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461C822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1500</w:t>
            </w:r>
          </w:p>
        </w:tc>
        <w:tc>
          <w:tcPr>
            <w:tcW w:w="672" w:type="pct"/>
            <w:tcBorders>
              <w:top w:val="nil"/>
              <w:left w:val="nil"/>
              <w:bottom w:val="single" w:color="auto" w:sz="4" w:space="0"/>
              <w:right w:val="single" w:color="auto" w:sz="4" w:space="0"/>
            </w:tcBorders>
            <w:shd w:val="clear" w:color="auto" w:fill="auto"/>
            <w:vAlign w:val="center"/>
          </w:tcPr>
          <w:p w14:paraId="6CCE9C9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150</w:t>
            </w:r>
          </w:p>
        </w:tc>
        <w:tc>
          <w:tcPr>
            <w:tcW w:w="456" w:type="pct"/>
            <w:tcBorders>
              <w:top w:val="nil"/>
              <w:left w:val="nil"/>
              <w:bottom w:val="single" w:color="auto" w:sz="4" w:space="0"/>
              <w:right w:val="single" w:color="auto" w:sz="4" w:space="0"/>
            </w:tcBorders>
            <w:shd w:val="clear" w:color="auto" w:fill="auto"/>
            <w:vAlign w:val="center"/>
          </w:tcPr>
          <w:p w14:paraId="20FE873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40AB9F9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15.5</w:t>
            </w:r>
          </w:p>
        </w:tc>
        <w:tc>
          <w:tcPr>
            <w:tcW w:w="454" w:type="pct"/>
            <w:tcBorders>
              <w:top w:val="nil"/>
              <w:left w:val="nil"/>
              <w:bottom w:val="single" w:color="auto" w:sz="4" w:space="0"/>
              <w:right w:val="single" w:color="auto" w:sz="4" w:space="0"/>
            </w:tcBorders>
            <w:shd w:val="clear" w:color="auto" w:fill="auto"/>
            <w:vAlign w:val="center"/>
          </w:tcPr>
          <w:p w14:paraId="274A7FD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61" w:type="pct"/>
            <w:tcBorders>
              <w:top w:val="nil"/>
              <w:left w:val="nil"/>
              <w:bottom w:val="single" w:color="auto" w:sz="4" w:space="0"/>
              <w:right w:val="single" w:color="auto" w:sz="4" w:space="0"/>
            </w:tcBorders>
            <w:shd w:val="clear" w:color="auto" w:fill="auto"/>
            <w:vAlign w:val="center"/>
          </w:tcPr>
          <w:p w14:paraId="4FF1FA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11.3</w:t>
            </w:r>
          </w:p>
        </w:tc>
        <w:tc>
          <w:tcPr>
            <w:tcW w:w="456" w:type="pct"/>
            <w:tcBorders>
              <w:top w:val="nil"/>
              <w:left w:val="nil"/>
              <w:bottom w:val="single" w:color="auto" w:sz="4" w:space="0"/>
              <w:right w:val="single" w:color="auto" w:sz="4" w:space="0"/>
            </w:tcBorders>
            <w:shd w:val="clear" w:color="auto" w:fill="auto"/>
            <w:vAlign w:val="center"/>
          </w:tcPr>
          <w:p w14:paraId="707C0DE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08C250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456" w:type="pct"/>
            <w:tcBorders>
              <w:top w:val="nil"/>
              <w:left w:val="nil"/>
              <w:bottom w:val="single" w:color="auto" w:sz="4" w:space="0"/>
              <w:right w:val="single" w:color="auto" w:sz="4" w:space="0"/>
            </w:tcBorders>
            <w:shd w:val="clear" w:color="auto" w:fill="auto"/>
            <w:vAlign w:val="center"/>
          </w:tcPr>
          <w:p w14:paraId="0F51325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38ED8BE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4F6E2F8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3E8FD59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1600</w:t>
            </w:r>
          </w:p>
        </w:tc>
        <w:tc>
          <w:tcPr>
            <w:tcW w:w="672" w:type="pct"/>
            <w:tcBorders>
              <w:top w:val="nil"/>
              <w:left w:val="nil"/>
              <w:bottom w:val="single" w:color="auto" w:sz="4" w:space="0"/>
              <w:right w:val="single" w:color="auto" w:sz="4" w:space="0"/>
            </w:tcBorders>
            <w:shd w:val="clear" w:color="auto" w:fill="auto"/>
            <w:vAlign w:val="center"/>
          </w:tcPr>
          <w:p w14:paraId="0DBFEB4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160</w:t>
            </w:r>
          </w:p>
        </w:tc>
        <w:tc>
          <w:tcPr>
            <w:tcW w:w="456" w:type="pct"/>
            <w:tcBorders>
              <w:top w:val="nil"/>
              <w:left w:val="nil"/>
              <w:bottom w:val="single" w:color="auto" w:sz="4" w:space="0"/>
              <w:right w:val="single" w:color="auto" w:sz="4" w:space="0"/>
            </w:tcBorders>
            <w:shd w:val="clear" w:color="auto" w:fill="auto"/>
            <w:vAlign w:val="center"/>
          </w:tcPr>
          <w:p w14:paraId="67AB9AB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3A6B401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16.8</w:t>
            </w:r>
          </w:p>
        </w:tc>
        <w:tc>
          <w:tcPr>
            <w:tcW w:w="454" w:type="pct"/>
            <w:tcBorders>
              <w:top w:val="nil"/>
              <w:left w:val="nil"/>
              <w:bottom w:val="single" w:color="auto" w:sz="4" w:space="0"/>
              <w:right w:val="single" w:color="auto" w:sz="4" w:space="0"/>
            </w:tcBorders>
            <w:shd w:val="clear" w:color="auto" w:fill="auto"/>
            <w:vAlign w:val="center"/>
          </w:tcPr>
          <w:p w14:paraId="77E3D01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61" w:type="pct"/>
            <w:tcBorders>
              <w:top w:val="nil"/>
              <w:left w:val="nil"/>
              <w:bottom w:val="single" w:color="auto" w:sz="4" w:space="0"/>
              <w:right w:val="single" w:color="auto" w:sz="4" w:space="0"/>
            </w:tcBorders>
            <w:shd w:val="clear" w:color="auto" w:fill="auto"/>
            <w:vAlign w:val="center"/>
          </w:tcPr>
          <w:p w14:paraId="665165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11.9</w:t>
            </w:r>
          </w:p>
        </w:tc>
        <w:tc>
          <w:tcPr>
            <w:tcW w:w="456" w:type="pct"/>
            <w:tcBorders>
              <w:top w:val="nil"/>
              <w:left w:val="nil"/>
              <w:bottom w:val="single" w:color="auto" w:sz="4" w:space="0"/>
              <w:right w:val="single" w:color="auto" w:sz="4" w:space="0"/>
            </w:tcBorders>
            <w:shd w:val="clear" w:color="auto" w:fill="auto"/>
            <w:vAlign w:val="center"/>
          </w:tcPr>
          <w:p w14:paraId="19E5F10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058E26F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456" w:type="pct"/>
            <w:tcBorders>
              <w:top w:val="nil"/>
              <w:left w:val="nil"/>
              <w:bottom w:val="single" w:color="auto" w:sz="4" w:space="0"/>
              <w:right w:val="single" w:color="auto" w:sz="4" w:space="0"/>
            </w:tcBorders>
            <w:shd w:val="clear" w:color="auto" w:fill="auto"/>
            <w:vAlign w:val="center"/>
          </w:tcPr>
          <w:p w14:paraId="5B5109D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2305A6E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0080462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653D01D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1650</w:t>
            </w:r>
          </w:p>
        </w:tc>
        <w:tc>
          <w:tcPr>
            <w:tcW w:w="672" w:type="pct"/>
            <w:tcBorders>
              <w:top w:val="nil"/>
              <w:left w:val="nil"/>
              <w:bottom w:val="single" w:color="auto" w:sz="4" w:space="0"/>
              <w:right w:val="single" w:color="auto" w:sz="4" w:space="0"/>
            </w:tcBorders>
            <w:shd w:val="clear" w:color="auto" w:fill="auto"/>
            <w:vAlign w:val="center"/>
          </w:tcPr>
          <w:p w14:paraId="3232069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165</w:t>
            </w:r>
          </w:p>
        </w:tc>
        <w:tc>
          <w:tcPr>
            <w:tcW w:w="456" w:type="pct"/>
            <w:tcBorders>
              <w:top w:val="nil"/>
              <w:left w:val="nil"/>
              <w:bottom w:val="single" w:color="auto" w:sz="4" w:space="0"/>
              <w:right w:val="single" w:color="auto" w:sz="4" w:space="0"/>
            </w:tcBorders>
            <w:shd w:val="clear" w:color="auto" w:fill="auto"/>
            <w:vAlign w:val="center"/>
          </w:tcPr>
          <w:p w14:paraId="1DE5EA4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4C218F3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17.5</w:t>
            </w:r>
          </w:p>
        </w:tc>
        <w:tc>
          <w:tcPr>
            <w:tcW w:w="454" w:type="pct"/>
            <w:tcBorders>
              <w:top w:val="nil"/>
              <w:left w:val="nil"/>
              <w:bottom w:val="single" w:color="auto" w:sz="4" w:space="0"/>
              <w:right w:val="single" w:color="auto" w:sz="4" w:space="0"/>
            </w:tcBorders>
            <w:shd w:val="clear" w:color="auto" w:fill="auto"/>
            <w:vAlign w:val="center"/>
          </w:tcPr>
          <w:p w14:paraId="3C32CB2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61" w:type="pct"/>
            <w:tcBorders>
              <w:top w:val="nil"/>
              <w:left w:val="nil"/>
              <w:bottom w:val="single" w:color="auto" w:sz="4" w:space="0"/>
              <w:right w:val="single" w:color="auto" w:sz="4" w:space="0"/>
            </w:tcBorders>
            <w:shd w:val="clear" w:color="auto" w:fill="auto"/>
            <w:vAlign w:val="center"/>
          </w:tcPr>
          <w:p w14:paraId="72FDB64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12.2</w:t>
            </w:r>
          </w:p>
        </w:tc>
        <w:tc>
          <w:tcPr>
            <w:tcW w:w="456" w:type="pct"/>
            <w:tcBorders>
              <w:top w:val="nil"/>
              <w:left w:val="nil"/>
              <w:bottom w:val="single" w:color="auto" w:sz="4" w:space="0"/>
              <w:right w:val="single" w:color="auto" w:sz="4" w:space="0"/>
            </w:tcBorders>
            <w:shd w:val="clear" w:color="auto" w:fill="auto"/>
            <w:vAlign w:val="center"/>
          </w:tcPr>
          <w:p w14:paraId="39CDEE5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1A5457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456" w:type="pct"/>
            <w:tcBorders>
              <w:top w:val="nil"/>
              <w:left w:val="nil"/>
              <w:bottom w:val="single" w:color="auto" w:sz="4" w:space="0"/>
              <w:right w:val="single" w:color="auto" w:sz="4" w:space="0"/>
            </w:tcBorders>
            <w:shd w:val="clear" w:color="auto" w:fill="auto"/>
            <w:vAlign w:val="center"/>
          </w:tcPr>
          <w:p w14:paraId="6CC78A5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3E70D32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r>
      <w:tr w14:paraId="3606F7B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100"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3850076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1800</w:t>
            </w:r>
          </w:p>
        </w:tc>
        <w:tc>
          <w:tcPr>
            <w:tcW w:w="672" w:type="pct"/>
            <w:tcBorders>
              <w:top w:val="nil"/>
              <w:left w:val="nil"/>
              <w:bottom w:val="single" w:color="auto" w:sz="4" w:space="0"/>
              <w:right w:val="single" w:color="auto" w:sz="4" w:space="0"/>
            </w:tcBorders>
            <w:shd w:val="clear" w:color="auto" w:fill="auto"/>
            <w:vAlign w:val="center"/>
          </w:tcPr>
          <w:p w14:paraId="1ECEF4D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180</w:t>
            </w:r>
          </w:p>
        </w:tc>
        <w:tc>
          <w:tcPr>
            <w:tcW w:w="456" w:type="pct"/>
            <w:tcBorders>
              <w:top w:val="nil"/>
              <w:left w:val="nil"/>
              <w:bottom w:val="single" w:color="auto" w:sz="4" w:space="0"/>
              <w:right w:val="single" w:color="auto" w:sz="4" w:space="0"/>
            </w:tcBorders>
            <w:shd w:val="clear" w:color="auto" w:fill="auto"/>
            <w:vAlign w:val="center"/>
          </w:tcPr>
          <w:p w14:paraId="68C4545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563E67A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19.5</w:t>
            </w:r>
          </w:p>
        </w:tc>
        <w:tc>
          <w:tcPr>
            <w:tcW w:w="454" w:type="pct"/>
            <w:tcBorders>
              <w:top w:val="nil"/>
              <w:left w:val="nil"/>
              <w:bottom w:val="single" w:color="auto" w:sz="4" w:space="0"/>
              <w:right w:val="single" w:color="auto" w:sz="4" w:space="0"/>
            </w:tcBorders>
            <w:shd w:val="clear" w:color="auto" w:fill="auto"/>
            <w:vAlign w:val="center"/>
          </w:tcPr>
          <w:p w14:paraId="1772EF4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61" w:type="pct"/>
            <w:tcBorders>
              <w:top w:val="nil"/>
              <w:left w:val="nil"/>
              <w:bottom w:val="single" w:color="auto" w:sz="4" w:space="0"/>
              <w:right w:val="single" w:color="auto" w:sz="4" w:space="0"/>
            </w:tcBorders>
            <w:shd w:val="clear" w:color="auto" w:fill="auto"/>
            <w:vAlign w:val="center"/>
          </w:tcPr>
          <w:p w14:paraId="6BB04B5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13.2</w:t>
            </w:r>
          </w:p>
        </w:tc>
        <w:tc>
          <w:tcPr>
            <w:tcW w:w="456" w:type="pct"/>
            <w:tcBorders>
              <w:top w:val="nil"/>
              <w:left w:val="nil"/>
              <w:bottom w:val="single" w:color="auto" w:sz="4" w:space="0"/>
              <w:right w:val="single" w:color="auto" w:sz="4" w:space="0"/>
            </w:tcBorders>
            <w:shd w:val="clear" w:color="auto" w:fill="auto"/>
            <w:vAlign w:val="center"/>
          </w:tcPr>
          <w:p w14:paraId="1B3F60A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48730A8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456" w:type="pct"/>
            <w:tcBorders>
              <w:top w:val="nil"/>
              <w:left w:val="nil"/>
              <w:bottom w:val="single" w:color="auto" w:sz="4" w:space="0"/>
              <w:right w:val="single" w:color="auto" w:sz="4" w:space="0"/>
            </w:tcBorders>
            <w:shd w:val="clear" w:color="auto" w:fill="auto"/>
            <w:vAlign w:val="center"/>
          </w:tcPr>
          <w:p w14:paraId="0C43A4E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3285395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w:t>
            </w:r>
          </w:p>
        </w:tc>
      </w:tr>
      <w:tr w14:paraId="6BF61703">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5CC7962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2000</w:t>
            </w:r>
          </w:p>
        </w:tc>
        <w:tc>
          <w:tcPr>
            <w:tcW w:w="672" w:type="pct"/>
            <w:tcBorders>
              <w:top w:val="nil"/>
              <w:left w:val="nil"/>
              <w:bottom w:val="single" w:color="auto" w:sz="4" w:space="0"/>
              <w:right w:val="single" w:color="auto" w:sz="4" w:space="0"/>
            </w:tcBorders>
            <w:shd w:val="clear" w:color="auto" w:fill="auto"/>
            <w:vAlign w:val="center"/>
          </w:tcPr>
          <w:p w14:paraId="429AC00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200</w:t>
            </w:r>
          </w:p>
        </w:tc>
        <w:tc>
          <w:tcPr>
            <w:tcW w:w="456" w:type="pct"/>
            <w:tcBorders>
              <w:top w:val="nil"/>
              <w:left w:val="nil"/>
              <w:bottom w:val="single" w:color="auto" w:sz="4" w:space="0"/>
              <w:right w:val="single" w:color="auto" w:sz="4" w:space="0"/>
            </w:tcBorders>
            <w:shd w:val="clear" w:color="auto" w:fill="auto"/>
            <w:vAlign w:val="center"/>
          </w:tcPr>
          <w:p w14:paraId="08A4C2D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6C54AEE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22.3</w:t>
            </w:r>
          </w:p>
        </w:tc>
        <w:tc>
          <w:tcPr>
            <w:tcW w:w="454" w:type="pct"/>
            <w:tcBorders>
              <w:top w:val="nil"/>
              <w:left w:val="nil"/>
              <w:bottom w:val="single" w:color="auto" w:sz="4" w:space="0"/>
              <w:right w:val="single" w:color="auto" w:sz="4" w:space="0"/>
            </w:tcBorders>
            <w:shd w:val="clear" w:color="auto" w:fill="auto"/>
            <w:vAlign w:val="center"/>
          </w:tcPr>
          <w:p w14:paraId="3C14C01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61" w:type="pct"/>
            <w:tcBorders>
              <w:top w:val="nil"/>
              <w:left w:val="nil"/>
              <w:bottom w:val="single" w:color="auto" w:sz="4" w:space="0"/>
              <w:right w:val="single" w:color="auto" w:sz="4" w:space="0"/>
            </w:tcBorders>
            <w:shd w:val="clear" w:color="auto" w:fill="auto"/>
            <w:vAlign w:val="center"/>
          </w:tcPr>
          <w:p w14:paraId="68C31D7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14.6</w:t>
            </w:r>
          </w:p>
        </w:tc>
        <w:tc>
          <w:tcPr>
            <w:tcW w:w="456" w:type="pct"/>
            <w:tcBorders>
              <w:top w:val="nil"/>
              <w:left w:val="nil"/>
              <w:bottom w:val="single" w:color="auto" w:sz="4" w:space="0"/>
              <w:right w:val="single" w:color="auto" w:sz="4" w:space="0"/>
            </w:tcBorders>
            <w:shd w:val="clear" w:color="auto" w:fill="auto"/>
            <w:vAlign w:val="center"/>
          </w:tcPr>
          <w:p w14:paraId="0106F33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59239BD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w:t>
            </w:r>
          </w:p>
        </w:tc>
        <w:tc>
          <w:tcPr>
            <w:tcW w:w="456" w:type="pct"/>
            <w:tcBorders>
              <w:top w:val="nil"/>
              <w:left w:val="nil"/>
              <w:bottom w:val="single" w:color="auto" w:sz="4" w:space="0"/>
              <w:right w:val="single" w:color="auto" w:sz="4" w:space="0"/>
            </w:tcBorders>
            <w:shd w:val="clear" w:color="auto" w:fill="auto"/>
            <w:vAlign w:val="center"/>
          </w:tcPr>
          <w:p w14:paraId="6727EFF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289B87D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198A6C72">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17F70B8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2200</w:t>
            </w:r>
          </w:p>
        </w:tc>
        <w:tc>
          <w:tcPr>
            <w:tcW w:w="672" w:type="pct"/>
            <w:tcBorders>
              <w:top w:val="nil"/>
              <w:left w:val="nil"/>
              <w:bottom w:val="single" w:color="auto" w:sz="4" w:space="0"/>
              <w:right w:val="single" w:color="auto" w:sz="4" w:space="0"/>
            </w:tcBorders>
            <w:shd w:val="clear" w:color="auto" w:fill="auto"/>
            <w:vAlign w:val="center"/>
          </w:tcPr>
          <w:p w14:paraId="72D837D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220</w:t>
            </w:r>
          </w:p>
        </w:tc>
        <w:tc>
          <w:tcPr>
            <w:tcW w:w="456" w:type="pct"/>
            <w:tcBorders>
              <w:top w:val="nil"/>
              <w:left w:val="nil"/>
              <w:bottom w:val="single" w:color="auto" w:sz="4" w:space="0"/>
              <w:right w:val="single" w:color="auto" w:sz="4" w:space="0"/>
            </w:tcBorders>
            <w:shd w:val="clear" w:color="auto" w:fill="auto"/>
            <w:vAlign w:val="center"/>
          </w:tcPr>
          <w:p w14:paraId="066ED86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7" w:type="pct"/>
            <w:tcBorders>
              <w:top w:val="nil"/>
              <w:left w:val="nil"/>
              <w:bottom w:val="single" w:color="auto" w:sz="4" w:space="0"/>
              <w:right w:val="single" w:color="auto" w:sz="4" w:space="0"/>
            </w:tcBorders>
            <w:shd w:val="clear" w:color="auto" w:fill="auto"/>
            <w:vAlign w:val="center"/>
          </w:tcPr>
          <w:p w14:paraId="02368F6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19.5</w:t>
            </w:r>
          </w:p>
        </w:tc>
        <w:tc>
          <w:tcPr>
            <w:tcW w:w="454" w:type="pct"/>
            <w:tcBorders>
              <w:top w:val="nil"/>
              <w:left w:val="nil"/>
              <w:bottom w:val="single" w:color="auto" w:sz="4" w:space="0"/>
              <w:right w:val="single" w:color="auto" w:sz="4" w:space="0"/>
            </w:tcBorders>
            <w:shd w:val="clear" w:color="auto" w:fill="auto"/>
            <w:vAlign w:val="center"/>
          </w:tcPr>
          <w:p w14:paraId="65A3574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61" w:type="pct"/>
            <w:tcBorders>
              <w:top w:val="nil"/>
              <w:left w:val="nil"/>
              <w:bottom w:val="single" w:color="auto" w:sz="4" w:space="0"/>
              <w:right w:val="single" w:color="auto" w:sz="4" w:space="0"/>
            </w:tcBorders>
            <w:shd w:val="clear" w:color="auto" w:fill="auto"/>
            <w:vAlign w:val="center"/>
          </w:tcPr>
          <w:p w14:paraId="27E8958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12.4</w:t>
            </w:r>
          </w:p>
        </w:tc>
        <w:tc>
          <w:tcPr>
            <w:tcW w:w="456" w:type="pct"/>
            <w:tcBorders>
              <w:top w:val="nil"/>
              <w:left w:val="nil"/>
              <w:bottom w:val="single" w:color="auto" w:sz="4" w:space="0"/>
              <w:right w:val="single" w:color="auto" w:sz="4" w:space="0"/>
            </w:tcBorders>
            <w:shd w:val="clear" w:color="auto" w:fill="auto"/>
            <w:vAlign w:val="center"/>
          </w:tcPr>
          <w:p w14:paraId="3067CD9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4FA6517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w:t>
            </w:r>
          </w:p>
        </w:tc>
        <w:tc>
          <w:tcPr>
            <w:tcW w:w="456" w:type="pct"/>
            <w:tcBorders>
              <w:top w:val="nil"/>
              <w:left w:val="nil"/>
              <w:bottom w:val="single" w:color="auto" w:sz="4" w:space="0"/>
              <w:right w:val="single" w:color="auto" w:sz="4" w:space="0"/>
            </w:tcBorders>
            <w:shd w:val="clear" w:color="auto" w:fill="auto"/>
            <w:vAlign w:val="center"/>
          </w:tcPr>
          <w:p w14:paraId="0FFB376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263383E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209B328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62250B3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2400</w:t>
            </w:r>
          </w:p>
        </w:tc>
        <w:tc>
          <w:tcPr>
            <w:tcW w:w="672" w:type="pct"/>
            <w:tcBorders>
              <w:top w:val="nil"/>
              <w:left w:val="nil"/>
              <w:bottom w:val="single" w:color="auto" w:sz="4" w:space="0"/>
              <w:right w:val="single" w:color="auto" w:sz="4" w:space="0"/>
            </w:tcBorders>
            <w:shd w:val="clear" w:color="auto" w:fill="auto"/>
            <w:vAlign w:val="center"/>
          </w:tcPr>
          <w:p w14:paraId="4C3A4D6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230</w:t>
            </w:r>
          </w:p>
        </w:tc>
        <w:tc>
          <w:tcPr>
            <w:tcW w:w="456" w:type="pct"/>
            <w:tcBorders>
              <w:top w:val="nil"/>
              <w:left w:val="nil"/>
              <w:bottom w:val="single" w:color="auto" w:sz="4" w:space="0"/>
              <w:right w:val="single" w:color="auto" w:sz="4" w:space="0"/>
            </w:tcBorders>
            <w:shd w:val="clear" w:color="auto" w:fill="auto"/>
            <w:vAlign w:val="center"/>
          </w:tcPr>
          <w:p w14:paraId="4D1FA49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7" w:type="pct"/>
            <w:tcBorders>
              <w:top w:val="nil"/>
              <w:left w:val="nil"/>
              <w:bottom w:val="single" w:color="auto" w:sz="4" w:space="0"/>
              <w:right w:val="single" w:color="auto" w:sz="4" w:space="0"/>
            </w:tcBorders>
            <w:shd w:val="clear" w:color="auto" w:fill="auto"/>
            <w:vAlign w:val="center"/>
          </w:tcPr>
          <w:p w14:paraId="275724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22.5</w:t>
            </w:r>
          </w:p>
        </w:tc>
        <w:tc>
          <w:tcPr>
            <w:tcW w:w="454" w:type="pct"/>
            <w:tcBorders>
              <w:top w:val="nil"/>
              <w:left w:val="nil"/>
              <w:bottom w:val="single" w:color="auto" w:sz="4" w:space="0"/>
              <w:right w:val="single" w:color="auto" w:sz="4" w:space="0"/>
            </w:tcBorders>
            <w:shd w:val="clear" w:color="auto" w:fill="auto"/>
            <w:vAlign w:val="center"/>
          </w:tcPr>
          <w:p w14:paraId="002987A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61" w:type="pct"/>
            <w:tcBorders>
              <w:top w:val="nil"/>
              <w:left w:val="nil"/>
              <w:bottom w:val="single" w:color="auto" w:sz="4" w:space="0"/>
              <w:right w:val="single" w:color="auto" w:sz="4" w:space="0"/>
            </w:tcBorders>
            <w:shd w:val="clear" w:color="auto" w:fill="auto"/>
            <w:vAlign w:val="center"/>
          </w:tcPr>
          <w:p w14:paraId="2AEF02C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14.3</w:t>
            </w:r>
          </w:p>
        </w:tc>
        <w:tc>
          <w:tcPr>
            <w:tcW w:w="456" w:type="pct"/>
            <w:tcBorders>
              <w:top w:val="nil"/>
              <w:left w:val="nil"/>
              <w:bottom w:val="single" w:color="auto" w:sz="4" w:space="0"/>
              <w:right w:val="single" w:color="auto" w:sz="4" w:space="0"/>
            </w:tcBorders>
            <w:shd w:val="clear" w:color="auto" w:fill="auto"/>
            <w:vAlign w:val="center"/>
          </w:tcPr>
          <w:p w14:paraId="30BF64C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7" w:type="pct"/>
            <w:tcBorders>
              <w:top w:val="nil"/>
              <w:left w:val="nil"/>
              <w:bottom w:val="single" w:color="auto" w:sz="4" w:space="0"/>
              <w:right w:val="single" w:color="auto" w:sz="4" w:space="0"/>
            </w:tcBorders>
            <w:shd w:val="clear" w:color="auto" w:fill="auto"/>
            <w:vAlign w:val="center"/>
          </w:tcPr>
          <w:p w14:paraId="2894A77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456" w:type="pct"/>
            <w:tcBorders>
              <w:top w:val="nil"/>
              <w:left w:val="nil"/>
              <w:bottom w:val="single" w:color="auto" w:sz="4" w:space="0"/>
              <w:right w:val="single" w:color="auto" w:sz="4" w:space="0"/>
            </w:tcBorders>
            <w:shd w:val="clear" w:color="auto" w:fill="auto"/>
            <w:vAlign w:val="center"/>
          </w:tcPr>
          <w:p w14:paraId="5760D2F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6</w:t>
            </w:r>
          </w:p>
        </w:tc>
        <w:tc>
          <w:tcPr>
            <w:tcW w:w="459" w:type="pct"/>
            <w:tcBorders>
              <w:top w:val="nil"/>
              <w:left w:val="nil"/>
              <w:bottom w:val="single" w:color="auto" w:sz="4" w:space="0"/>
              <w:right w:val="single" w:color="auto" w:sz="4" w:space="0"/>
            </w:tcBorders>
            <w:shd w:val="clear" w:color="auto" w:fill="auto"/>
            <w:vAlign w:val="center"/>
          </w:tcPr>
          <w:p w14:paraId="5F3D3A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75540407">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01B44B8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2600</w:t>
            </w:r>
          </w:p>
        </w:tc>
        <w:tc>
          <w:tcPr>
            <w:tcW w:w="672" w:type="pct"/>
            <w:tcBorders>
              <w:top w:val="nil"/>
              <w:left w:val="nil"/>
              <w:bottom w:val="single" w:color="auto" w:sz="4" w:space="0"/>
              <w:right w:val="single" w:color="auto" w:sz="4" w:space="0"/>
            </w:tcBorders>
            <w:shd w:val="clear" w:color="auto" w:fill="auto"/>
            <w:vAlign w:val="center"/>
          </w:tcPr>
          <w:p w14:paraId="6479E1B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235</w:t>
            </w:r>
          </w:p>
        </w:tc>
        <w:tc>
          <w:tcPr>
            <w:tcW w:w="456" w:type="pct"/>
            <w:tcBorders>
              <w:top w:val="nil"/>
              <w:left w:val="nil"/>
              <w:bottom w:val="single" w:color="auto" w:sz="4" w:space="0"/>
              <w:right w:val="single" w:color="auto" w:sz="4" w:space="0"/>
            </w:tcBorders>
            <w:shd w:val="clear" w:color="auto" w:fill="auto"/>
            <w:vAlign w:val="center"/>
          </w:tcPr>
          <w:p w14:paraId="0185CD9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w:t>
            </w:r>
          </w:p>
        </w:tc>
        <w:tc>
          <w:tcPr>
            <w:tcW w:w="457" w:type="pct"/>
            <w:tcBorders>
              <w:top w:val="nil"/>
              <w:left w:val="nil"/>
              <w:bottom w:val="single" w:color="auto" w:sz="4" w:space="0"/>
              <w:right w:val="single" w:color="auto" w:sz="4" w:space="0"/>
            </w:tcBorders>
            <w:shd w:val="clear" w:color="auto" w:fill="auto"/>
            <w:vAlign w:val="center"/>
          </w:tcPr>
          <w:p w14:paraId="4204DDE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20.9</w:t>
            </w:r>
          </w:p>
        </w:tc>
        <w:tc>
          <w:tcPr>
            <w:tcW w:w="454" w:type="pct"/>
            <w:tcBorders>
              <w:top w:val="nil"/>
              <w:left w:val="nil"/>
              <w:bottom w:val="single" w:color="auto" w:sz="4" w:space="0"/>
              <w:right w:val="single" w:color="auto" w:sz="4" w:space="0"/>
            </w:tcBorders>
            <w:shd w:val="clear" w:color="auto" w:fill="auto"/>
            <w:vAlign w:val="center"/>
          </w:tcPr>
          <w:p w14:paraId="621B471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9</w:t>
            </w:r>
          </w:p>
        </w:tc>
        <w:tc>
          <w:tcPr>
            <w:tcW w:w="461" w:type="pct"/>
            <w:tcBorders>
              <w:top w:val="nil"/>
              <w:left w:val="nil"/>
              <w:bottom w:val="single" w:color="auto" w:sz="4" w:space="0"/>
              <w:right w:val="single" w:color="auto" w:sz="4" w:space="0"/>
            </w:tcBorders>
            <w:shd w:val="clear" w:color="auto" w:fill="auto"/>
            <w:vAlign w:val="center"/>
          </w:tcPr>
          <w:p w14:paraId="310A3A8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13.5</w:t>
            </w:r>
          </w:p>
        </w:tc>
        <w:tc>
          <w:tcPr>
            <w:tcW w:w="456" w:type="pct"/>
            <w:tcBorders>
              <w:top w:val="nil"/>
              <w:left w:val="nil"/>
              <w:bottom w:val="single" w:color="auto" w:sz="4" w:space="0"/>
              <w:right w:val="single" w:color="auto" w:sz="4" w:space="0"/>
            </w:tcBorders>
            <w:shd w:val="clear" w:color="auto" w:fill="auto"/>
            <w:vAlign w:val="center"/>
          </w:tcPr>
          <w:p w14:paraId="68EA6B2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7" w:type="pct"/>
            <w:tcBorders>
              <w:top w:val="nil"/>
              <w:left w:val="nil"/>
              <w:bottom w:val="single" w:color="auto" w:sz="4" w:space="0"/>
              <w:right w:val="single" w:color="auto" w:sz="4" w:space="0"/>
            </w:tcBorders>
            <w:shd w:val="clear" w:color="auto" w:fill="auto"/>
            <w:vAlign w:val="center"/>
          </w:tcPr>
          <w:p w14:paraId="6756262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456" w:type="pct"/>
            <w:tcBorders>
              <w:top w:val="nil"/>
              <w:left w:val="nil"/>
              <w:bottom w:val="single" w:color="auto" w:sz="4" w:space="0"/>
              <w:right w:val="single" w:color="auto" w:sz="4" w:space="0"/>
            </w:tcBorders>
            <w:shd w:val="clear" w:color="auto" w:fill="auto"/>
            <w:vAlign w:val="center"/>
          </w:tcPr>
          <w:p w14:paraId="21ECA5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7</w:t>
            </w:r>
          </w:p>
        </w:tc>
        <w:tc>
          <w:tcPr>
            <w:tcW w:w="459" w:type="pct"/>
            <w:tcBorders>
              <w:top w:val="nil"/>
              <w:left w:val="nil"/>
              <w:bottom w:val="single" w:color="auto" w:sz="4" w:space="0"/>
              <w:right w:val="single" w:color="auto" w:sz="4" w:space="0"/>
            </w:tcBorders>
            <w:shd w:val="clear" w:color="auto" w:fill="auto"/>
            <w:vAlign w:val="center"/>
          </w:tcPr>
          <w:p w14:paraId="4E83A1D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r>
      <w:tr w14:paraId="485D9B4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91"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713CDCC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2800</w:t>
            </w:r>
          </w:p>
        </w:tc>
        <w:tc>
          <w:tcPr>
            <w:tcW w:w="672" w:type="pct"/>
            <w:tcBorders>
              <w:top w:val="nil"/>
              <w:left w:val="nil"/>
              <w:bottom w:val="single" w:color="auto" w:sz="4" w:space="0"/>
              <w:right w:val="single" w:color="auto" w:sz="4" w:space="0"/>
            </w:tcBorders>
            <w:shd w:val="clear" w:color="auto" w:fill="auto"/>
            <w:vAlign w:val="center"/>
          </w:tcPr>
          <w:p w14:paraId="3374BC7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255</w:t>
            </w:r>
          </w:p>
        </w:tc>
        <w:tc>
          <w:tcPr>
            <w:tcW w:w="456" w:type="pct"/>
            <w:tcBorders>
              <w:top w:val="nil"/>
              <w:left w:val="nil"/>
              <w:bottom w:val="single" w:color="auto" w:sz="4" w:space="0"/>
              <w:right w:val="single" w:color="auto" w:sz="4" w:space="0"/>
            </w:tcBorders>
            <w:shd w:val="clear" w:color="auto" w:fill="auto"/>
            <w:vAlign w:val="center"/>
          </w:tcPr>
          <w:p w14:paraId="380F80F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31FB730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18.6</w:t>
            </w:r>
          </w:p>
        </w:tc>
        <w:tc>
          <w:tcPr>
            <w:tcW w:w="454" w:type="pct"/>
            <w:tcBorders>
              <w:top w:val="nil"/>
              <w:left w:val="nil"/>
              <w:bottom w:val="single" w:color="auto" w:sz="4" w:space="0"/>
              <w:right w:val="single" w:color="auto" w:sz="4" w:space="0"/>
            </w:tcBorders>
            <w:shd w:val="clear" w:color="auto" w:fill="auto"/>
            <w:vAlign w:val="center"/>
          </w:tcPr>
          <w:p w14:paraId="03485BE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2E2780B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11.7</w:t>
            </w:r>
          </w:p>
        </w:tc>
        <w:tc>
          <w:tcPr>
            <w:tcW w:w="456" w:type="pct"/>
            <w:tcBorders>
              <w:top w:val="nil"/>
              <w:left w:val="nil"/>
              <w:bottom w:val="single" w:color="auto" w:sz="4" w:space="0"/>
              <w:right w:val="single" w:color="auto" w:sz="4" w:space="0"/>
            </w:tcBorders>
            <w:shd w:val="clear" w:color="auto" w:fill="auto"/>
            <w:vAlign w:val="center"/>
          </w:tcPr>
          <w:p w14:paraId="21BC5D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7" w:type="pct"/>
            <w:tcBorders>
              <w:top w:val="nil"/>
              <w:left w:val="nil"/>
              <w:bottom w:val="single" w:color="auto" w:sz="4" w:space="0"/>
              <w:right w:val="single" w:color="auto" w:sz="4" w:space="0"/>
            </w:tcBorders>
            <w:shd w:val="clear" w:color="auto" w:fill="auto"/>
            <w:vAlign w:val="center"/>
          </w:tcPr>
          <w:p w14:paraId="7369342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456" w:type="pct"/>
            <w:tcBorders>
              <w:top w:val="nil"/>
              <w:left w:val="nil"/>
              <w:bottom w:val="single" w:color="auto" w:sz="4" w:space="0"/>
              <w:right w:val="single" w:color="auto" w:sz="4" w:space="0"/>
            </w:tcBorders>
            <w:shd w:val="clear" w:color="auto" w:fill="auto"/>
            <w:vAlign w:val="center"/>
          </w:tcPr>
          <w:p w14:paraId="0E76C6E5">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72723C6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770C323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7"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4DD9DBA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3000</w:t>
            </w:r>
          </w:p>
        </w:tc>
        <w:tc>
          <w:tcPr>
            <w:tcW w:w="672" w:type="pct"/>
            <w:tcBorders>
              <w:top w:val="nil"/>
              <w:left w:val="nil"/>
              <w:bottom w:val="single" w:color="auto" w:sz="4" w:space="0"/>
              <w:right w:val="single" w:color="auto" w:sz="4" w:space="0"/>
            </w:tcBorders>
            <w:shd w:val="clear" w:color="auto" w:fill="auto"/>
            <w:vAlign w:val="center"/>
          </w:tcPr>
          <w:p w14:paraId="55C6A29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275</w:t>
            </w:r>
          </w:p>
        </w:tc>
        <w:tc>
          <w:tcPr>
            <w:tcW w:w="456" w:type="pct"/>
            <w:tcBorders>
              <w:top w:val="nil"/>
              <w:left w:val="nil"/>
              <w:bottom w:val="single" w:color="auto" w:sz="4" w:space="0"/>
              <w:right w:val="single" w:color="auto" w:sz="4" w:space="0"/>
            </w:tcBorders>
            <w:shd w:val="clear" w:color="auto" w:fill="auto"/>
            <w:vAlign w:val="center"/>
          </w:tcPr>
          <w:p w14:paraId="5F52560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60C7638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20.1</w:t>
            </w:r>
          </w:p>
        </w:tc>
        <w:tc>
          <w:tcPr>
            <w:tcW w:w="454" w:type="pct"/>
            <w:tcBorders>
              <w:top w:val="nil"/>
              <w:left w:val="nil"/>
              <w:bottom w:val="single" w:color="auto" w:sz="4" w:space="0"/>
              <w:right w:val="single" w:color="auto" w:sz="4" w:space="0"/>
            </w:tcBorders>
            <w:shd w:val="clear" w:color="auto" w:fill="auto"/>
            <w:vAlign w:val="center"/>
          </w:tcPr>
          <w:p w14:paraId="4068EA1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2614BCA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12.5</w:t>
            </w:r>
          </w:p>
        </w:tc>
        <w:tc>
          <w:tcPr>
            <w:tcW w:w="456" w:type="pct"/>
            <w:tcBorders>
              <w:top w:val="nil"/>
              <w:left w:val="nil"/>
              <w:bottom w:val="single" w:color="auto" w:sz="4" w:space="0"/>
              <w:right w:val="single" w:color="auto" w:sz="4" w:space="0"/>
            </w:tcBorders>
            <w:shd w:val="clear" w:color="auto" w:fill="auto"/>
            <w:vAlign w:val="center"/>
          </w:tcPr>
          <w:p w14:paraId="661CDC6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7" w:type="pct"/>
            <w:tcBorders>
              <w:top w:val="nil"/>
              <w:left w:val="nil"/>
              <w:bottom w:val="single" w:color="auto" w:sz="4" w:space="0"/>
              <w:right w:val="single" w:color="auto" w:sz="4" w:space="0"/>
            </w:tcBorders>
            <w:shd w:val="clear" w:color="auto" w:fill="auto"/>
            <w:vAlign w:val="center"/>
          </w:tcPr>
          <w:p w14:paraId="12E79F1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24</w:t>
            </w:r>
          </w:p>
        </w:tc>
        <w:tc>
          <w:tcPr>
            <w:tcW w:w="456" w:type="pct"/>
            <w:tcBorders>
              <w:top w:val="nil"/>
              <w:left w:val="nil"/>
              <w:bottom w:val="single" w:color="auto" w:sz="4" w:space="0"/>
              <w:right w:val="single" w:color="auto" w:sz="4" w:space="0"/>
            </w:tcBorders>
            <w:shd w:val="clear" w:color="auto" w:fill="auto"/>
            <w:vAlign w:val="center"/>
          </w:tcPr>
          <w:p w14:paraId="5BBFF01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428609C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74FCA9AC">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7"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2E4231C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3200</w:t>
            </w:r>
          </w:p>
        </w:tc>
        <w:tc>
          <w:tcPr>
            <w:tcW w:w="672" w:type="pct"/>
            <w:tcBorders>
              <w:top w:val="nil"/>
              <w:left w:val="nil"/>
              <w:bottom w:val="single" w:color="auto" w:sz="4" w:space="0"/>
              <w:right w:val="single" w:color="auto" w:sz="4" w:space="0"/>
            </w:tcBorders>
            <w:shd w:val="clear" w:color="auto" w:fill="auto"/>
            <w:vAlign w:val="center"/>
          </w:tcPr>
          <w:p w14:paraId="0B715A9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290</w:t>
            </w:r>
          </w:p>
        </w:tc>
        <w:tc>
          <w:tcPr>
            <w:tcW w:w="456" w:type="pct"/>
            <w:tcBorders>
              <w:top w:val="nil"/>
              <w:left w:val="nil"/>
              <w:bottom w:val="single" w:color="auto" w:sz="4" w:space="0"/>
              <w:right w:val="single" w:color="auto" w:sz="4" w:space="0"/>
            </w:tcBorders>
            <w:shd w:val="clear" w:color="auto" w:fill="auto"/>
            <w:vAlign w:val="center"/>
          </w:tcPr>
          <w:p w14:paraId="7E295DF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nil"/>
              <w:left w:val="nil"/>
              <w:bottom w:val="single" w:color="auto" w:sz="4" w:space="0"/>
              <w:right w:val="single" w:color="auto" w:sz="4" w:space="0"/>
            </w:tcBorders>
            <w:shd w:val="clear" w:color="auto" w:fill="auto"/>
            <w:vAlign w:val="center"/>
          </w:tcPr>
          <w:p w14:paraId="6A8F8D6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16.0</w:t>
            </w:r>
          </w:p>
        </w:tc>
        <w:tc>
          <w:tcPr>
            <w:tcW w:w="454" w:type="pct"/>
            <w:tcBorders>
              <w:top w:val="nil"/>
              <w:left w:val="nil"/>
              <w:bottom w:val="single" w:color="auto" w:sz="4" w:space="0"/>
              <w:right w:val="single" w:color="auto" w:sz="4" w:space="0"/>
            </w:tcBorders>
            <w:shd w:val="clear" w:color="auto" w:fill="auto"/>
            <w:vAlign w:val="center"/>
          </w:tcPr>
          <w:p w14:paraId="2A06A3C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74BED61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13.6</w:t>
            </w:r>
          </w:p>
        </w:tc>
        <w:tc>
          <w:tcPr>
            <w:tcW w:w="456" w:type="pct"/>
            <w:tcBorders>
              <w:top w:val="nil"/>
              <w:left w:val="nil"/>
              <w:bottom w:val="single" w:color="auto" w:sz="4" w:space="0"/>
              <w:right w:val="single" w:color="auto" w:sz="4" w:space="0"/>
            </w:tcBorders>
            <w:shd w:val="clear" w:color="auto" w:fill="auto"/>
            <w:vAlign w:val="center"/>
          </w:tcPr>
          <w:p w14:paraId="2AC14BA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3BC0975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456" w:type="pct"/>
            <w:tcBorders>
              <w:top w:val="nil"/>
              <w:left w:val="nil"/>
              <w:bottom w:val="single" w:color="auto" w:sz="4" w:space="0"/>
              <w:right w:val="single" w:color="auto" w:sz="4" w:space="0"/>
            </w:tcBorders>
            <w:shd w:val="clear" w:color="auto" w:fill="auto"/>
            <w:vAlign w:val="center"/>
          </w:tcPr>
          <w:p w14:paraId="32ABDF2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1F19D5C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r>
      <w:tr w14:paraId="6A2CD6D0">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7"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72EB164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3400</w:t>
            </w:r>
          </w:p>
        </w:tc>
        <w:tc>
          <w:tcPr>
            <w:tcW w:w="672" w:type="pct"/>
            <w:tcBorders>
              <w:top w:val="nil"/>
              <w:left w:val="nil"/>
              <w:bottom w:val="single" w:color="auto" w:sz="4" w:space="0"/>
              <w:right w:val="single" w:color="auto" w:sz="4" w:space="0"/>
            </w:tcBorders>
            <w:shd w:val="clear" w:color="auto" w:fill="auto"/>
            <w:vAlign w:val="center"/>
          </w:tcPr>
          <w:p w14:paraId="54F9081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310</w:t>
            </w:r>
          </w:p>
        </w:tc>
        <w:tc>
          <w:tcPr>
            <w:tcW w:w="456" w:type="pct"/>
            <w:tcBorders>
              <w:top w:val="nil"/>
              <w:left w:val="nil"/>
              <w:bottom w:val="single" w:color="auto" w:sz="4" w:space="0"/>
              <w:right w:val="single" w:color="auto" w:sz="4" w:space="0"/>
            </w:tcBorders>
            <w:shd w:val="clear" w:color="auto" w:fill="auto"/>
            <w:vAlign w:val="center"/>
          </w:tcPr>
          <w:p w14:paraId="5B69EB7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nil"/>
              <w:left w:val="nil"/>
              <w:bottom w:val="single" w:color="auto" w:sz="4" w:space="0"/>
              <w:right w:val="single" w:color="auto" w:sz="4" w:space="0"/>
            </w:tcBorders>
            <w:shd w:val="clear" w:color="auto" w:fill="auto"/>
            <w:vAlign w:val="center"/>
          </w:tcPr>
          <w:p w14:paraId="3717CAB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17.2</w:t>
            </w:r>
          </w:p>
        </w:tc>
        <w:tc>
          <w:tcPr>
            <w:tcW w:w="454" w:type="pct"/>
            <w:tcBorders>
              <w:top w:val="nil"/>
              <w:left w:val="nil"/>
              <w:bottom w:val="single" w:color="auto" w:sz="4" w:space="0"/>
              <w:right w:val="single" w:color="auto" w:sz="4" w:space="0"/>
            </w:tcBorders>
            <w:shd w:val="clear" w:color="auto" w:fill="auto"/>
            <w:vAlign w:val="center"/>
          </w:tcPr>
          <w:p w14:paraId="1A4AAB2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385FAEC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14.4</w:t>
            </w:r>
          </w:p>
        </w:tc>
        <w:tc>
          <w:tcPr>
            <w:tcW w:w="456" w:type="pct"/>
            <w:tcBorders>
              <w:top w:val="nil"/>
              <w:left w:val="nil"/>
              <w:bottom w:val="single" w:color="auto" w:sz="4" w:space="0"/>
              <w:right w:val="single" w:color="auto" w:sz="4" w:space="0"/>
            </w:tcBorders>
            <w:shd w:val="clear" w:color="auto" w:fill="auto"/>
            <w:vAlign w:val="center"/>
          </w:tcPr>
          <w:p w14:paraId="320F706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18EE10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456" w:type="pct"/>
            <w:tcBorders>
              <w:top w:val="nil"/>
              <w:left w:val="nil"/>
              <w:bottom w:val="single" w:color="auto" w:sz="4" w:space="0"/>
              <w:right w:val="single" w:color="auto" w:sz="4" w:space="0"/>
            </w:tcBorders>
            <w:shd w:val="clear" w:color="auto" w:fill="auto"/>
            <w:vAlign w:val="center"/>
          </w:tcPr>
          <w:p w14:paraId="7042F2B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5E3DE56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r>
      <w:tr w14:paraId="1D20DB51">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3"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2C1B344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3500</w:t>
            </w:r>
          </w:p>
        </w:tc>
        <w:tc>
          <w:tcPr>
            <w:tcW w:w="672" w:type="pct"/>
            <w:tcBorders>
              <w:top w:val="nil"/>
              <w:left w:val="nil"/>
              <w:bottom w:val="single" w:color="auto" w:sz="4" w:space="0"/>
              <w:right w:val="single" w:color="auto" w:sz="4" w:space="0"/>
            </w:tcBorders>
            <w:shd w:val="clear" w:color="auto" w:fill="auto"/>
            <w:vAlign w:val="center"/>
          </w:tcPr>
          <w:p w14:paraId="0B03675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320</w:t>
            </w:r>
          </w:p>
        </w:tc>
        <w:tc>
          <w:tcPr>
            <w:tcW w:w="456" w:type="pct"/>
            <w:tcBorders>
              <w:top w:val="nil"/>
              <w:left w:val="nil"/>
              <w:bottom w:val="single" w:color="auto" w:sz="4" w:space="0"/>
              <w:right w:val="single" w:color="auto" w:sz="4" w:space="0"/>
            </w:tcBorders>
            <w:shd w:val="clear" w:color="auto" w:fill="auto"/>
            <w:vAlign w:val="center"/>
          </w:tcPr>
          <w:p w14:paraId="020544C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nil"/>
              <w:left w:val="nil"/>
              <w:bottom w:val="single" w:color="auto" w:sz="4" w:space="0"/>
              <w:right w:val="single" w:color="auto" w:sz="4" w:space="0"/>
            </w:tcBorders>
            <w:shd w:val="clear" w:color="auto" w:fill="auto"/>
            <w:vAlign w:val="center"/>
          </w:tcPr>
          <w:p w14:paraId="27295E0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17.9</w:t>
            </w:r>
          </w:p>
        </w:tc>
        <w:tc>
          <w:tcPr>
            <w:tcW w:w="454" w:type="pct"/>
            <w:tcBorders>
              <w:top w:val="nil"/>
              <w:left w:val="nil"/>
              <w:bottom w:val="single" w:color="auto" w:sz="4" w:space="0"/>
              <w:right w:val="single" w:color="auto" w:sz="4" w:space="0"/>
            </w:tcBorders>
            <w:shd w:val="clear" w:color="auto" w:fill="auto"/>
            <w:vAlign w:val="center"/>
          </w:tcPr>
          <w:p w14:paraId="271F0FC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7B792F4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14.8</w:t>
            </w:r>
          </w:p>
        </w:tc>
        <w:tc>
          <w:tcPr>
            <w:tcW w:w="456" w:type="pct"/>
            <w:tcBorders>
              <w:top w:val="nil"/>
              <w:left w:val="nil"/>
              <w:bottom w:val="single" w:color="auto" w:sz="4" w:space="0"/>
              <w:right w:val="single" w:color="auto" w:sz="4" w:space="0"/>
            </w:tcBorders>
            <w:shd w:val="clear" w:color="auto" w:fill="auto"/>
            <w:vAlign w:val="center"/>
          </w:tcPr>
          <w:p w14:paraId="3E0D9A3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0AB9B7D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456" w:type="pct"/>
            <w:tcBorders>
              <w:top w:val="nil"/>
              <w:left w:val="nil"/>
              <w:bottom w:val="single" w:color="auto" w:sz="4" w:space="0"/>
              <w:right w:val="single" w:color="auto" w:sz="4" w:space="0"/>
            </w:tcBorders>
            <w:shd w:val="clear" w:color="auto" w:fill="auto"/>
            <w:vAlign w:val="center"/>
          </w:tcPr>
          <w:p w14:paraId="1817011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2E98D54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3E829945">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8"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4FEF230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3600</w:t>
            </w:r>
          </w:p>
        </w:tc>
        <w:tc>
          <w:tcPr>
            <w:tcW w:w="672" w:type="pct"/>
            <w:tcBorders>
              <w:top w:val="nil"/>
              <w:left w:val="nil"/>
              <w:bottom w:val="single" w:color="auto" w:sz="4" w:space="0"/>
              <w:right w:val="single" w:color="auto" w:sz="4" w:space="0"/>
            </w:tcBorders>
            <w:shd w:val="clear" w:color="auto" w:fill="auto"/>
            <w:vAlign w:val="center"/>
          </w:tcPr>
          <w:p w14:paraId="71BE165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330</w:t>
            </w:r>
          </w:p>
        </w:tc>
        <w:tc>
          <w:tcPr>
            <w:tcW w:w="456" w:type="pct"/>
            <w:tcBorders>
              <w:top w:val="nil"/>
              <w:left w:val="nil"/>
              <w:bottom w:val="single" w:color="auto" w:sz="4" w:space="0"/>
              <w:right w:val="single" w:color="auto" w:sz="4" w:space="0"/>
            </w:tcBorders>
            <w:shd w:val="clear" w:color="auto" w:fill="auto"/>
            <w:vAlign w:val="center"/>
          </w:tcPr>
          <w:p w14:paraId="33D6B9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nil"/>
              <w:left w:val="nil"/>
              <w:bottom w:val="single" w:color="auto" w:sz="4" w:space="0"/>
              <w:right w:val="single" w:color="auto" w:sz="4" w:space="0"/>
            </w:tcBorders>
            <w:shd w:val="clear" w:color="auto" w:fill="auto"/>
            <w:vAlign w:val="center"/>
          </w:tcPr>
          <w:p w14:paraId="4B92F33D">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18.5</w:t>
            </w:r>
          </w:p>
        </w:tc>
        <w:tc>
          <w:tcPr>
            <w:tcW w:w="454" w:type="pct"/>
            <w:tcBorders>
              <w:top w:val="nil"/>
              <w:left w:val="nil"/>
              <w:bottom w:val="single" w:color="auto" w:sz="4" w:space="0"/>
              <w:right w:val="single" w:color="auto" w:sz="4" w:space="0"/>
            </w:tcBorders>
            <w:shd w:val="clear" w:color="auto" w:fill="auto"/>
            <w:vAlign w:val="center"/>
          </w:tcPr>
          <w:p w14:paraId="4236174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61" w:type="pct"/>
            <w:tcBorders>
              <w:top w:val="nil"/>
              <w:left w:val="nil"/>
              <w:bottom w:val="single" w:color="auto" w:sz="4" w:space="0"/>
              <w:right w:val="single" w:color="auto" w:sz="4" w:space="0"/>
            </w:tcBorders>
            <w:shd w:val="clear" w:color="auto" w:fill="auto"/>
            <w:vAlign w:val="center"/>
          </w:tcPr>
          <w:p w14:paraId="7738B8C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15.2</w:t>
            </w:r>
          </w:p>
        </w:tc>
        <w:tc>
          <w:tcPr>
            <w:tcW w:w="456" w:type="pct"/>
            <w:tcBorders>
              <w:top w:val="nil"/>
              <w:left w:val="nil"/>
              <w:bottom w:val="single" w:color="auto" w:sz="4" w:space="0"/>
              <w:right w:val="single" w:color="auto" w:sz="4" w:space="0"/>
            </w:tcBorders>
            <w:shd w:val="clear" w:color="auto" w:fill="auto"/>
            <w:vAlign w:val="center"/>
          </w:tcPr>
          <w:p w14:paraId="08326EE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12ABCD2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30</w:t>
            </w:r>
          </w:p>
        </w:tc>
        <w:tc>
          <w:tcPr>
            <w:tcW w:w="456" w:type="pct"/>
            <w:tcBorders>
              <w:top w:val="nil"/>
              <w:left w:val="nil"/>
              <w:bottom w:val="single" w:color="auto" w:sz="4" w:space="0"/>
              <w:right w:val="single" w:color="auto" w:sz="4" w:space="0"/>
            </w:tcBorders>
            <w:shd w:val="clear" w:color="auto" w:fill="auto"/>
            <w:vAlign w:val="center"/>
          </w:tcPr>
          <w:p w14:paraId="0B32867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8</w:t>
            </w:r>
          </w:p>
        </w:tc>
        <w:tc>
          <w:tcPr>
            <w:tcW w:w="459" w:type="pct"/>
            <w:tcBorders>
              <w:top w:val="nil"/>
              <w:left w:val="nil"/>
              <w:bottom w:val="single" w:color="auto" w:sz="4" w:space="0"/>
              <w:right w:val="single" w:color="auto" w:sz="4" w:space="0"/>
            </w:tcBorders>
            <w:shd w:val="clear" w:color="auto" w:fill="auto"/>
            <w:vAlign w:val="center"/>
          </w:tcPr>
          <w:p w14:paraId="592613A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7C162D34">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78" w:hRule="atLeast"/>
        </w:trPr>
        <w:tc>
          <w:tcPr>
            <w:tcW w:w="668" w:type="pct"/>
            <w:tcBorders>
              <w:top w:val="nil"/>
              <w:left w:val="single" w:color="auto" w:sz="4" w:space="0"/>
              <w:bottom w:val="single" w:color="auto" w:sz="4" w:space="0"/>
              <w:right w:val="single" w:color="auto" w:sz="4" w:space="0"/>
            </w:tcBorders>
            <w:shd w:val="clear" w:color="auto" w:fill="auto"/>
            <w:vAlign w:val="center"/>
          </w:tcPr>
          <w:p w14:paraId="07EE242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3800</w:t>
            </w:r>
          </w:p>
        </w:tc>
        <w:tc>
          <w:tcPr>
            <w:tcW w:w="672" w:type="pct"/>
            <w:tcBorders>
              <w:top w:val="nil"/>
              <w:left w:val="nil"/>
              <w:bottom w:val="single" w:color="auto" w:sz="4" w:space="0"/>
              <w:right w:val="single" w:color="auto" w:sz="4" w:space="0"/>
            </w:tcBorders>
            <w:shd w:val="clear" w:color="auto" w:fill="auto"/>
            <w:vAlign w:val="center"/>
          </w:tcPr>
          <w:p w14:paraId="549590FE">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340</w:t>
            </w:r>
          </w:p>
        </w:tc>
        <w:tc>
          <w:tcPr>
            <w:tcW w:w="456" w:type="pct"/>
            <w:tcBorders>
              <w:top w:val="nil"/>
              <w:left w:val="nil"/>
              <w:bottom w:val="single" w:color="auto" w:sz="4" w:space="0"/>
              <w:right w:val="single" w:color="auto" w:sz="4" w:space="0"/>
            </w:tcBorders>
            <w:shd w:val="clear" w:color="auto" w:fill="auto"/>
            <w:vAlign w:val="center"/>
          </w:tcPr>
          <w:p w14:paraId="5D1BE5F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nil"/>
              <w:left w:val="nil"/>
              <w:bottom w:val="single" w:color="auto" w:sz="4" w:space="0"/>
              <w:right w:val="single" w:color="auto" w:sz="4" w:space="0"/>
            </w:tcBorders>
            <w:shd w:val="clear" w:color="auto" w:fill="auto"/>
            <w:vAlign w:val="center"/>
          </w:tcPr>
          <w:p w14:paraId="4DFB1979">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20.8</w:t>
            </w:r>
          </w:p>
        </w:tc>
        <w:tc>
          <w:tcPr>
            <w:tcW w:w="454" w:type="pct"/>
            <w:tcBorders>
              <w:top w:val="nil"/>
              <w:left w:val="nil"/>
              <w:bottom w:val="single" w:color="auto" w:sz="4" w:space="0"/>
              <w:right w:val="single" w:color="auto" w:sz="4" w:space="0"/>
            </w:tcBorders>
            <w:shd w:val="clear" w:color="auto" w:fill="auto"/>
            <w:vAlign w:val="center"/>
          </w:tcPr>
          <w:p w14:paraId="3AF05F7A">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61" w:type="pct"/>
            <w:tcBorders>
              <w:top w:val="nil"/>
              <w:left w:val="nil"/>
              <w:bottom w:val="single" w:color="auto" w:sz="4" w:space="0"/>
              <w:right w:val="single" w:color="auto" w:sz="4" w:space="0"/>
            </w:tcBorders>
            <w:shd w:val="clear" w:color="auto" w:fill="auto"/>
            <w:vAlign w:val="center"/>
          </w:tcPr>
          <w:p w14:paraId="15A193DC">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11.7</w:t>
            </w:r>
          </w:p>
        </w:tc>
        <w:tc>
          <w:tcPr>
            <w:tcW w:w="456" w:type="pct"/>
            <w:tcBorders>
              <w:top w:val="nil"/>
              <w:left w:val="nil"/>
              <w:bottom w:val="single" w:color="auto" w:sz="4" w:space="0"/>
              <w:right w:val="single" w:color="auto" w:sz="4" w:space="0"/>
            </w:tcBorders>
            <w:shd w:val="clear" w:color="auto" w:fill="auto"/>
            <w:vAlign w:val="center"/>
          </w:tcPr>
          <w:p w14:paraId="36772C46">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nil"/>
              <w:left w:val="nil"/>
              <w:bottom w:val="single" w:color="auto" w:sz="4" w:space="0"/>
              <w:right w:val="single" w:color="auto" w:sz="4" w:space="0"/>
            </w:tcBorders>
            <w:shd w:val="clear" w:color="auto" w:fill="auto"/>
            <w:vAlign w:val="center"/>
          </w:tcPr>
          <w:p w14:paraId="6BE843C7">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c>
          <w:tcPr>
            <w:tcW w:w="456" w:type="pct"/>
            <w:tcBorders>
              <w:top w:val="nil"/>
              <w:left w:val="nil"/>
              <w:bottom w:val="single" w:color="auto" w:sz="4" w:space="0"/>
              <w:right w:val="single" w:color="auto" w:sz="4" w:space="0"/>
            </w:tcBorders>
            <w:shd w:val="clear" w:color="auto" w:fill="auto"/>
            <w:vAlign w:val="center"/>
          </w:tcPr>
          <w:p w14:paraId="0E28E81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9" w:type="pct"/>
            <w:tcBorders>
              <w:top w:val="nil"/>
              <w:left w:val="nil"/>
              <w:bottom w:val="single" w:color="auto" w:sz="4" w:space="0"/>
              <w:right w:val="single" w:color="auto" w:sz="4" w:space="0"/>
            </w:tcBorders>
            <w:shd w:val="clear" w:color="auto" w:fill="auto"/>
            <w:vAlign w:val="center"/>
          </w:tcPr>
          <w:p w14:paraId="556C5C2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36</w:t>
            </w:r>
          </w:p>
        </w:tc>
      </w:tr>
      <w:tr w14:paraId="2BCDCA8B">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3" w:hRule="atLeast"/>
        </w:trPr>
        <w:tc>
          <w:tcPr>
            <w:tcW w:w="668" w:type="pct"/>
            <w:tcBorders>
              <w:top w:val="single" w:color="auto" w:sz="4" w:space="0"/>
              <w:left w:val="single" w:color="auto" w:sz="4" w:space="0"/>
              <w:bottom w:val="single" w:color="auto" w:sz="4" w:space="0"/>
              <w:right w:val="single" w:color="auto" w:sz="4" w:space="0"/>
            </w:tcBorders>
            <w:shd w:val="clear" w:color="auto" w:fill="auto"/>
            <w:vAlign w:val="center"/>
          </w:tcPr>
          <w:p w14:paraId="64023E6B">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4000</w:t>
            </w:r>
          </w:p>
        </w:tc>
        <w:tc>
          <w:tcPr>
            <w:tcW w:w="672" w:type="pct"/>
            <w:tcBorders>
              <w:top w:val="single" w:color="auto" w:sz="4" w:space="0"/>
              <w:left w:val="single" w:color="auto" w:sz="4" w:space="0"/>
              <w:bottom w:val="single" w:color="auto" w:sz="4" w:space="0"/>
              <w:right w:val="single" w:color="auto" w:sz="4" w:space="0"/>
            </w:tcBorders>
            <w:shd w:val="clear" w:color="auto" w:fill="auto"/>
            <w:vAlign w:val="center"/>
          </w:tcPr>
          <w:p w14:paraId="7C249994">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350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D038F2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14:paraId="6002A911">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22.8</w:t>
            </w:r>
          </w:p>
        </w:tc>
        <w:tc>
          <w:tcPr>
            <w:tcW w:w="454" w:type="pct"/>
            <w:tcBorders>
              <w:top w:val="single" w:color="auto" w:sz="4" w:space="0"/>
              <w:left w:val="single" w:color="auto" w:sz="4" w:space="0"/>
              <w:bottom w:val="single" w:color="auto" w:sz="4" w:space="0"/>
              <w:right w:val="single" w:color="auto" w:sz="4" w:space="0"/>
            </w:tcBorders>
            <w:shd w:val="clear" w:color="auto" w:fill="auto"/>
            <w:vAlign w:val="center"/>
          </w:tcPr>
          <w:p w14:paraId="023E0982">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w:t>
            </w:r>
          </w:p>
        </w:tc>
        <w:tc>
          <w:tcPr>
            <w:tcW w:w="461" w:type="pct"/>
            <w:tcBorders>
              <w:top w:val="single" w:color="auto" w:sz="4" w:space="0"/>
              <w:left w:val="single" w:color="auto" w:sz="4" w:space="0"/>
              <w:bottom w:val="single" w:color="auto" w:sz="4" w:space="0"/>
              <w:right w:val="single" w:color="auto" w:sz="4" w:space="0"/>
            </w:tcBorders>
            <w:shd w:val="clear" w:color="auto" w:fill="auto"/>
            <w:vAlign w:val="center"/>
          </w:tcPr>
          <w:p w14:paraId="15CFB69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12.7</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1F90CB3">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7" w:type="pct"/>
            <w:tcBorders>
              <w:top w:val="single" w:color="auto" w:sz="4" w:space="0"/>
              <w:left w:val="single" w:color="auto" w:sz="4" w:space="0"/>
              <w:bottom w:val="single" w:color="auto" w:sz="4" w:space="0"/>
              <w:right w:val="single" w:color="auto" w:sz="4" w:space="0"/>
            </w:tcBorders>
            <w:shd w:val="clear" w:color="auto" w:fill="auto"/>
            <w:vAlign w:val="center"/>
          </w:tcPr>
          <w:p w14:paraId="48AD751F">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32</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63D5AD8">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10</w:t>
            </w:r>
          </w:p>
        </w:tc>
        <w:tc>
          <w:tcPr>
            <w:tcW w:w="459" w:type="pct"/>
            <w:tcBorders>
              <w:top w:val="single" w:color="auto" w:sz="4" w:space="0"/>
              <w:left w:val="single" w:color="auto" w:sz="4" w:space="0"/>
              <w:bottom w:val="single" w:color="auto" w:sz="4" w:space="0"/>
              <w:right w:val="single" w:color="auto" w:sz="4" w:space="0"/>
            </w:tcBorders>
            <w:shd w:val="clear" w:color="auto" w:fill="auto"/>
            <w:vAlign w:val="center"/>
          </w:tcPr>
          <w:p w14:paraId="052DA110">
            <w:pPr>
              <w:keepNext w:val="0"/>
              <w:keepLines w:val="0"/>
              <w:widowControl/>
              <w:suppressLineNumbers w:val="0"/>
              <w:spacing w:before="0" w:beforeAutospacing="0" w:after="0" w:afterAutospacing="0"/>
              <w:ind w:left="0" w:right="0" w:firstLine="0" w:firstLineChars="0"/>
              <w:jc w:val="center"/>
              <w:rPr>
                <w:rFonts w:hint="default" w:ascii="宋体" w:hAnsi="宋体" w:cs="宋体"/>
                <w:color w:val="auto"/>
                <w:kern w:val="0"/>
                <w:szCs w:val="21"/>
              </w:rPr>
            </w:pPr>
            <w:r>
              <w:rPr>
                <w:rFonts w:hint="eastAsia" w:ascii="宋体" w:hAnsi="宋体" w:cs="宋体"/>
                <w:color w:val="auto"/>
                <w:kern w:val="0"/>
                <w:szCs w:val="21"/>
              </w:rPr>
              <w:t>40</w:t>
            </w:r>
          </w:p>
        </w:tc>
      </w:tr>
      <w:tr w14:paraId="41158539">
        <w:tblPrEx>
          <w:tblBorders>
            <w:top w:val="single" w:color="auto" w:sz="40" w:space="0"/>
            <w:left w:val="single" w:color="auto" w:sz="40" w:space="0"/>
            <w:bottom w:val="single" w:color="auto" w:sz="40" w:space="0"/>
            <w:right w:val="single" w:color="auto" w:sz="40" w:space="0"/>
            <w:insideH w:val="single" w:color="auto" w:sz="40" w:space="0"/>
            <w:insideV w:val="single" w:color="auto" w:sz="40" w:space="0"/>
          </w:tblBorders>
          <w:tblCellMar>
            <w:top w:w="0" w:type="dxa"/>
            <w:left w:w="108" w:type="dxa"/>
            <w:bottom w:w="0" w:type="dxa"/>
            <w:right w:w="108" w:type="dxa"/>
          </w:tblCellMar>
        </w:tblPrEx>
        <w:trPr>
          <w:trHeight w:val="83" w:hRule="atLeast"/>
        </w:trPr>
        <w:tc>
          <w:tcPr>
            <w:tcW w:w="5000" w:type="pct"/>
            <w:gridSpan w:val="10"/>
            <w:tcBorders>
              <w:top w:val="single" w:color="auto" w:sz="4" w:space="0"/>
              <w:left w:val="single" w:color="auto" w:sz="4" w:space="0"/>
              <w:bottom w:val="single" w:color="auto" w:sz="4" w:space="0"/>
              <w:right w:val="single" w:color="auto" w:sz="4" w:space="0"/>
            </w:tcBorders>
            <w:shd w:val="clear" w:color="auto" w:fill="auto"/>
            <w:vAlign w:val="center"/>
          </w:tcPr>
          <w:p w14:paraId="084E83E0">
            <w:pPr>
              <w:keepNext w:val="0"/>
              <w:keepLines w:val="0"/>
              <w:widowControl/>
              <w:suppressLineNumbers w:val="0"/>
              <w:spacing w:before="0" w:beforeAutospacing="0" w:after="0" w:afterAutospacing="0"/>
              <w:ind w:left="0" w:right="0" w:firstLine="0" w:firstLineChars="0"/>
              <w:jc w:val="left"/>
              <w:rPr>
                <w:rFonts w:hint="eastAsia" w:ascii="宋体" w:hAnsi="宋体" w:cs="宋体"/>
                <w:color w:val="auto"/>
                <w:kern w:val="0"/>
                <w:szCs w:val="21"/>
              </w:rPr>
            </w:pPr>
            <w:r>
              <w:rPr>
                <w:rFonts w:hint="eastAsia" w:ascii="Times New Roman" w:hAnsi="Times New Roman" w:eastAsia="宋体" w:cs="Times New Roman"/>
                <w:color w:val="auto"/>
                <w:kern w:val="2"/>
                <w:sz w:val="21"/>
                <w:szCs w:val="24"/>
                <w:lang w:val="en-US" w:eastAsia="zh-CN" w:bidi="ar"/>
              </w:rPr>
              <w:t>注</w:t>
            </w:r>
            <w:r>
              <w:rPr>
                <w:rFonts w:hint="eastAsia" w:cs="Times New Roman"/>
                <w:color w:val="auto"/>
                <w:kern w:val="2"/>
                <w:sz w:val="21"/>
                <w:szCs w:val="24"/>
                <w:lang w:val="en-US" w:eastAsia="zh-CN" w:bidi="ar"/>
              </w:rPr>
              <w:t>：</w:t>
            </w:r>
            <w:r>
              <w:rPr>
                <w:rFonts w:hint="default" w:ascii="Times New Roman" w:hAnsi="Times New Roman" w:eastAsia="宋体" w:cs="Times New Roman"/>
                <w:color w:val="auto"/>
                <w:kern w:val="2"/>
                <w:sz w:val="21"/>
                <w:szCs w:val="24"/>
                <w:lang w:val="en-US" w:eastAsia="zh-CN" w:bidi="ar"/>
              </w:rPr>
              <w:t>“—”</w:t>
            </w:r>
            <w:r>
              <w:rPr>
                <w:rFonts w:hint="eastAsia" w:cs="Times New Roman"/>
                <w:color w:val="auto"/>
                <w:kern w:val="0"/>
                <w:szCs w:val="21"/>
                <w:lang w:val="en-US" w:eastAsia="zh-CN"/>
              </w:rPr>
              <w:t>代表管节外层不配筋</w:t>
            </w:r>
          </w:p>
        </w:tc>
      </w:tr>
    </w:tbl>
    <w:p w14:paraId="5D0B9C2B">
      <w:pPr>
        <w:pStyle w:val="28"/>
        <w:spacing w:before="156" w:beforeLines="50" w:after="156" w:afterLines="50"/>
        <w:ind w:firstLine="0" w:firstLineChars="0"/>
        <w:jc w:val="center"/>
        <w:rPr>
          <w:rFonts w:hint="eastAsia" w:ascii="黑体" w:hAnsi="黑体" w:eastAsia="黑体" w:cs="黑体"/>
          <w:b/>
          <w:bCs/>
          <w:color w:val="auto"/>
          <w:sz w:val="20"/>
        </w:rPr>
      </w:pPr>
    </w:p>
    <w:p w14:paraId="1A75CDFC">
      <w:pPr>
        <w:widowControl/>
        <w:ind w:firstLine="0" w:firstLineChars="0"/>
        <w:jc w:val="center"/>
        <w:rPr>
          <w:rFonts w:eastAsia="黑体"/>
          <w:b/>
          <w:bCs/>
          <w:color w:val="auto"/>
          <w:kern w:val="0"/>
          <w:sz w:val="18"/>
          <w:szCs w:val="18"/>
        </w:rPr>
        <w:sectPr>
          <w:pgSz w:w="11906" w:h="16838"/>
          <w:pgMar w:top="567" w:right="1134" w:bottom="1134" w:left="1417" w:header="566" w:footer="1134" w:gutter="0"/>
          <w:cols w:space="425" w:num="1"/>
          <w:formProt w:val="0"/>
          <w:docGrid w:type="lines" w:linePitch="312" w:charSpace="0"/>
        </w:sectPr>
      </w:pPr>
    </w:p>
    <w:p w14:paraId="27BB8BB1">
      <w:pPr>
        <w:pStyle w:val="28"/>
        <w:ind w:firstLine="402"/>
        <w:jc w:val="center"/>
        <w:rPr>
          <w:rFonts w:hint="eastAsia" w:ascii="黑体" w:hAnsi="黑体" w:eastAsia="黑体" w:cs="黑体"/>
          <w:b w:val="0"/>
          <w:bCs w:val="0"/>
          <w:color w:val="auto"/>
          <w:sz w:val="21"/>
          <w:szCs w:val="21"/>
          <w:lang w:val="en-US" w:eastAsia="zh-CN"/>
        </w:rPr>
      </w:pPr>
      <w:bookmarkStart w:id="34" w:name="_Toc11843"/>
      <w:bookmarkStart w:id="35" w:name="_Toc11324"/>
      <w:r>
        <w:rPr>
          <w:rFonts w:hint="eastAsia" w:ascii="黑体" w:hAnsi="黑体" w:eastAsia="黑体" w:cs="黑体"/>
          <w:b w:val="0"/>
          <w:bCs w:val="0"/>
          <w:color w:val="auto"/>
          <w:sz w:val="21"/>
          <w:szCs w:val="21"/>
          <w:lang w:val="en-US" w:eastAsia="zh-CN"/>
        </w:rPr>
        <w:t>附录</w:t>
      </w:r>
      <w:bookmarkEnd w:id="34"/>
      <w:r>
        <w:rPr>
          <w:rFonts w:hint="eastAsia" w:ascii="黑体" w:hAnsi="黑体" w:eastAsia="黑体" w:cs="黑体"/>
          <w:b w:val="0"/>
          <w:bCs w:val="0"/>
          <w:color w:val="auto"/>
          <w:sz w:val="21"/>
          <w:szCs w:val="21"/>
          <w:lang w:val="en-US" w:eastAsia="zh-CN"/>
        </w:rPr>
        <w:t>D</w:t>
      </w:r>
      <w:bookmarkEnd w:id="35"/>
    </w:p>
    <w:p w14:paraId="53A8EC7A">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（规范性）</w:t>
      </w:r>
    </w:p>
    <w:p w14:paraId="33C16970">
      <w:pPr>
        <w:pStyle w:val="28"/>
        <w:ind w:firstLine="402"/>
        <w:jc w:val="center"/>
        <w:rPr>
          <w:rFonts w:hint="eastAsia" w:ascii="黑体" w:hAnsi="黑体" w:eastAsia="黑体" w:cs="黑体"/>
          <w:b w:val="0"/>
          <w:bCs w:val="0"/>
          <w:color w:val="auto"/>
          <w:sz w:val="21"/>
          <w:szCs w:val="21"/>
          <w:lang w:val="en-US" w:eastAsia="zh-CN"/>
        </w:rPr>
      </w:pPr>
      <w:r>
        <w:rPr>
          <w:rFonts w:hint="eastAsia" w:ascii="黑体" w:hAnsi="黑体" w:eastAsia="黑体" w:cs="黑体"/>
          <w:b w:val="0"/>
          <w:bCs w:val="0"/>
          <w:color w:val="auto"/>
          <w:sz w:val="21"/>
          <w:szCs w:val="21"/>
          <w:lang w:val="en-US" w:eastAsia="zh-CN"/>
        </w:rPr>
        <w:t>管体混凝土吸水率试验方法</w:t>
      </w:r>
    </w:p>
    <w:p w14:paraId="101C2A72">
      <w:pPr>
        <w:spacing w:before="156" w:beforeLines="50" w:after="156" w:afterLines="50"/>
        <w:ind w:firstLine="420"/>
        <w:rPr>
          <w:rFonts w:eastAsia="黑体"/>
          <w:color w:val="auto"/>
          <w:szCs w:val="21"/>
        </w:rPr>
      </w:pPr>
      <w:r>
        <w:rPr>
          <w:rFonts w:ascii="黑体" w:hAnsi="黑体" w:eastAsia="黑体"/>
          <w:color w:val="auto"/>
          <w:szCs w:val="21"/>
        </w:rPr>
        <w:t>D.1</w:t>
      </w:r>
      <w:r>
        <w:rPr>
          <w:rFonts w:eastAsia="黑体"/>
          <w:color w:val="auto"/>
          <w:szCs w:val="21"/>
        </w:rPr>
        <w:t>试件</w:t>
      </w:r>
    </w:p>
    <w:p w14:paraId="14556040">
      <w:pPr>
        <w:spacing w:before="156" w:beforeLines="50" w:after="156" w:afterLines="50"/>
        <w:ind w:firstLine="420"/>
        <w:rPr>
          <w:rFonts w:ascii="黑体" w:hAnsi="黑体" w:eastAsia="黑体"/>
          <w:color w:val="auto"/>
          <w:szCs w:val="21"/>
        </w:rPr>
      </w:pPr>
      <w:r>
        <w:rPr>
          <w:rFonts w:ascii="黑体" w:hAnsi="黑体" w:eastAsia="黑体"/>
          <w:color w:val="auto"/>
          <w:szCs w:val="21"/>
        </w:rPr>
        <w:t>D.1.1</w:t>
      </w:r>
      <w:r>
        <w:rPr>
          <w:rFonts w:hint="eastAsia" w:ascii="黑体" w:hAnsi="黑体" w:eastAsia="黑体"/>
          <w:color w:val="auto"/>
          <w:szCs w:val="21"/>
        </w:rPr>
        <w:t>试件取样</w:t>
      </w:r>
    </w:p>
    <w:p w14:paraId="0AE81849">
      <w:pPr>
        <w:ind w:firstLine="420"/>
        <w:rPr>
          <w:color w:val="auto"/>
          <w:szCs w:val="21"/>
        </w:rPr>
      </w:pPr>
      <w:r>
        <w:rPr>
          <w:color w:val="auto"/>
          <w:szCs w:val="21"/>
        </w:rPr>
        <w:t>D.1.1.1试件可在成品管或做外压荷载试验后的管子上钻（或截）取。</w:t>
      </w:r>
    </w:p>
    <w:p w14:paraId="76913B48">
      <w:pPr>
        <w:ind w:firstLine="420"/>
        <w:rPr>
          <w:color w:val="auto"/>
          <w:szCs w:val="21"/>
        </w:rPr>
      </w:pPr>
      <w:r>
        <w:rPr>
          <w:color w:val="auto"/>
          <w:szCs w:val="21"/>
        </w:rPr>
        <w:t>D.1.1.2试件表面应清洁，且无裂缝。</w:t>
      </w:r>
    </w:p>
    <w:p w14:paraId="2EDE34DA">
      <w:pPr>
        <w:spacing w:before="156" w:beforeLines="50" w:after="156" w:afterLines="50"/>
        <w:ind w:firstLine="420"/>
        <w:rPr>
          <w:rFonts w:ascii="黑体" w:hAnsi="黑体" w:eastAsia="黑体"/>
          <w:color w:val="auto"/>
          <w:szCs w:val="21"/>
        </w:rPr>
      </w:pPr>
      <w:r>
        <w:rPr>
          <w:rFonts w:ascii="黑体" w:hAnsi="黑体" w:eastAsia="黑体"/>
          <w:color w:val="auto"/>
          <w:szCs w:val="21"/>
        </w:rPr>
        <w:t>D.1.2</w:t>
      </w:r>
      <w:r>
        <w:rPr>
          <w:rFonts w:hint="eastAsia" w:ascii="黑体" w:hAnsi="黑体" w:eastAsia="黑体"/>
          <w:color w:val="auto"/>
          <w:szCs w:val="21"/>
        </w:rPr>
        <w:t>试件质量</w:t>
      </w:r>
    </w:p>
    <w:p w14:paraId="0F9383B0">
      <w:pPr>
        <w:ind w:firstLine="420"/>
        <w:rPr>
          <w:color w:val="auto"/>
          <w:szCs w:val="21"/>
        </w:rPr>
      </w:pPr>
      <w:r>
        <w:rPr>
          <w:color w:val="auto"/>
          <w:szCs w:val="21"/>
        </w:rPr>
        <w:t>D.1.2.1试件质量宜为1kg~4kg。</w:t>
      </w:r>
    </w:p>
    <w:p w14:paraId="724003E9">
      <w:pPr>
        <w:ind w:firstLine="420"/>
        <w:rPr>
          <w:color w:val="auto"/>
          <w:szCs w:val="21"/>
        </w:rPr>
      </w:pPr>
      <w:r>
        <w:rPr>
          <w:color w:val="auto"/>
          <w:szCs w:val="21"/>
        </w:rPr>
        <w:t>D.1.2.2钻芯试件直径宜为100mm。</w:t>
      </w:r>
    </w:p>
    <w:p w14:paraId="4D52D812">
      <w:pPr>
        <w:spacing w:before="156" w:beforeLines="50" w:after="156" w:afterLines="50"/>
        <w:ind w:firstLine="420"/>
        <w:rPr>
          <w:rFonts w:ascii="黑体" w:hAnsi="黑体" w:eastAsia="黑体"/>
          <w:color w:val="auto"/>
          <w:szCs w:val="21"/>
        </w:rPr>
      </w:pPr>
      <w:r>
        <w:rPr>
          <w:rFonts w:ascii="黑体" w:hAnsi="黑体" w:eastAsia="黑体"/>
          <w:color w:val="auto"/>
          <w:szCs w:val="21"/>
        </w:rPr>
        <w:t>D.1.3</w:t>
      </w:r>
      <w:r>
        <w:rPr>
          <w:rFonts w:hint="eastAsia" w:ascii="黑体" w:hAnsi="黑体" w:eastAsia="黑体"/>
          <w:color w:val="auto"/>
          <w:szCs w:val="21"/>
        </w:rPr>
        <w:t>取样数量及位置</w:t>
      </w:r>
    </w:p>
    <w:p w14:paraId="4D533BB6">
      <w:pPr>
        <w:ind w:firstLine="420"/>
        <w:rPr>
          <w:color w:val="auto"/>
          <w:szCs w:val="21"/>
        </w:rPr>
      </w:pPr>
      <w:r>
        <w:rPr>
          <w:color w:val="auto"/>
          <w:szCs w:val="21"/>
        </w:rPr>
        <w:t>D.1.3.1取样试件为3个。</w:t>
      </w:r>
    </w:p>
    <w:p w14:paraId="41F0D477">
      <w:pPr>
        <w:ind w:firstLine="420"/>
        <w:rPr>
          <w:color w:val="auto"/>
          <w:szCs w:val="21"/>
        </w:rPr>
      </w:pPr>
      <w:r>
        <w:rPr>
          <w:color w:val="auto"/>
          <w:szCs w:val="21"/>
        </w:rPr>
        <w:t>D.1.3.2取样位置：在管子近承、插口附近和中部各取1个试件。</w:t>
      </w:r>
    </w:p>
    <w:p w14:paraId="36B62B73">
      <w:pPr>
        <w:spacing w:before="156" w:beforeLines="50" w:after="156" w:afterLines="50"/>
        <w:ind w:firstLine="420"/>
        <w:rPr>
          <w:rFonts w:ascii="黑体" w:hAnsi="黑体" w:eastAsia="黑体"/>
          <w:color w:val="auto"/>
          <w:szCs w:val="21"/>
        </w:rPr>
      </w:pPr>
      <w:r>
        <w:rPr>
          <w:rFonts w:ascii="黑体" w:hAnsi="黑体" w:eastAsia="黑体"/>
          <w:color w:val="auto"/>
          <w:szCs w:val="21"/>
        </w:rPr>
        <w:t>D.2</w:t>
      </w:r>
      <w:r>
        <w:rPr>
          <w:rFonts w:hint="eastAsia" w:ascii="黑体" w:hAnsi="黑体" w:eastAsia="黑体"/>
          <w:color w:val="auto"/>
          <w:szCs w:val="21"/>
        </w:rPr>
        <w:t>试验仪器设备</w:t>
      </w:r>
    </w:p>
    <w:p w14:paraId="18A7B656">
      <w:pPr>
        <w:spacing w:before="156" w:beforeLines="50" w:after="156" w:afterLines="50"/>
        <w:ind w:firstLine="420"/>
        <w:rPr>
          <w:rFonts w:ascii="黑体" w:hAnsi="黑体" w:eastAsia="黑体"/>
          <w:color w:val="auto"/>
          <w:szCs w:val="21"/>
        </w:rPr>
      </w:pPr>
      <w:r>
        <w:rPr>
          <w:rFonts w:ascii="黑体" w:hAnsi="黑体" w:eastAsia="黑体"/>
          <w:color w:val="auto"/>
          <w:szCs w:val="21"/>
        </w:rPr>
        <w:t>D.2.1</w:t>
      </w:r>
      <w:r>
        <w:rPr>
          <w:rFonts w:hint="eastAsia" w:ascii="黑体" w:hAnsi="黑体" w:eastAsia="黑体"/>
          <w:color w:val="auto"/>
          <w:szCs w:val="21"/>
        </w:rPr>
        <w:t>尺</w:t>
      </w:r>
    </w:p>
    <w:p w14:paraId="571330D7">
      <w:pPr>
        <w:ind w:firstLine="420"/>
        <w:rPr>
          <w:color w:val="auto"/>
          <w:szCs w:val="21"/>
        </w:rPr>
      </w:pPr>
      <w:r>
        <w:rPr>
          <w:color w:val="auto"/>
          <w:szCs w:val="21"/>
        </w:rPr>
        <w:t>直尺分度值应为1mm。</w:t>
      </w:r>
    </w:p>
    <w:p w14:paraId="2F7B5230">
      <w:pPr>
        <w:ind w:firstLine="420"/>
        <w:rPr>
          <w:color w:val="auto"/>
          <w:szCs w:val="21"/>
        </w:rPr>
      </w:pPr>
      <w:r>
        <w:rPr>
          <w:color w:val="auto"/>
          <w:szCs w:val="21"/>
        </w:rPr>
        <w:t>游标卡尺分度值应为1mm。</w:t>
      </w:r>
    </w:p>
    <w:p w14:paraId="480F937C">
      <w:pPr>
        <w:spacing w:before="156" w:beforeLines="50" w:after="156" w:afterLines="50"/>
        <w:ind w:firstLine="420"/>
        <w:rPr>
          <w:rFonts w:ascii="黑体" w:hAnsi="黑体" w:eastAsia="黑体"/>
          <w:color w:val="auto"/>
          <w:szCs w:val="21"/>
        </w:rPr>
      </w:pPr>
      <w:r>
        <w:rPr>
          <w:rFonts w:ascii="黑体" w:hAnsi="黑体" w:eastAsia="黑体"/>
          <w:color w:val="auto"/>
          <w:szCs w:val="21"/>
        </w:rPr>
        <w:t>D.2.2</w:t>
      </w:r>
      <w:r>
        <w:rPr>
          <w:rFonts w:hint="eastAsia" w:ascii="黑体" w:hAnsi="黑体" w:eastAsia="黑体"/>
          <w:color w:val="auto"/>
          <w:szCs w:val="21"/>
        </w:rPr>
        <w:t>电子天平</w:t>
      </w:r>
    </w:p>
    <w:p w14:paraId="595E3FD8">
      <w:pPr>
        <w:ind w:firstLine="420"/>
        <w:rPr>
          <w:color w:val="auto"/>
          <w:szCs w:val="21"/>
        </w:rPr>
      </w:pPr>
      <w:r>
        <w:rPr>
          <w:color w:val="auto"/>
          <w:szCs w:val="21"/>
        </w:rPr>
        <w:t>电子天平的最大称量不应小于5kg，实际分度值为0.1g。</w:t>
      </w:r>
    </w:p>
    <w:p w14:paraId="420F761F">
      <w:pPr>
        <w:spacing w:before="156" w:beforeLines="50" w:after="156" w:afterLines="50"/>
        <w:ind w:firstLine="420"/>
        <w:rPr>
          <w:rFonts w:ascii="黑体" w:hAnsi="黑体" w:eastAsia="黑体"/>
          <w:color w:val="auto"/>
          <w:szCs w:val="21"/>
        </w:rPr>
      </w:pPr>
      <w:r>
        <w:rPr>
          <w:rFonts w:ascii="黑体" w:hAnsi="黑体" w:eastAsia="黑体"/>
          <w:color w:val="auto"/>
          <w:szCs w:val="21"/>
        </w:rPr>
        <w:t>D.2.3</w:t>
      </w:r>
      <w:r>
        <w:rPr>
          <w:rFonts w:hint="eastAsia" w:ascii="黑体" w:hAnsi="黑体" w:eastAsia="黑体"/>
          <w:color w:val="auto"/>
          <w:szCs w:val="21"/>
        </w:rPr>
        <w:t>水槽</w:t>
      </w:r>
    </w:p>
    <w:p w14:paraId="1B279312">
      <w:pPr>
        <w:ind w:firstLine="420"/>
        <w:rPr>
          <w:color w:val="auto"/>
          <w:szCs w:val="21"/>
        </w:rPr>
      </w:pPr>
      <w:r>
        <w:rPr>
          <w:color w:val="auto"/>
          <w:szCs w:val="21"/>
        </w:rPr>
        <w:t>水槽应根据试件尺寸选用，水温应保持在（20</w:t>
      </w:r>
      <w:r>
        <w:rPr>
          <w:rFonts w:hint="eastAsia"/>
          <w:color w:val="auto"/>
          <w:szCs w:val="21"/>
        </w:rPr>
        <w:t>±</w:t>
      </w:r>
      <w:r>
        <w:rPr>
          <w:color w:val="auto"/>
          <w:szCs w:val="21"/>
        </w:rPr>
        <w:t>2）℃。</w:t>
      </w:r>
    </w:p>
    <w:p w14:paraId="4B6E51F6">
      <w:pPr>
        <w:spacing w:before="156" w:beforeLines="50" w:after="156" w:afterLines="50"/>
        <w:ind w:firstLine="420"/>
        <w:rPr>
          <w:rFonts w:ascii="黑体" w:hAnsi="黑体" w:eastAsia="黑体"/>
          <w:color w:val="auto"/>
          <w:szCs w:val="21"/>
        </w:rPr>
      </w:pPr>
      <w:r>
        <w:rPr>
          <w:rFonts w:ascii="黑体" w:hAnsi="黑体" w:eastAsia="黑体"/>
          <w:color w:val="auto"/>
          <w:szCs w:val="21"/>
        </w:rPr>
        <w:t>D.2.4</w:t>
      </w:r>
      <w:r>
        <w:rPr>
          <w:rFonts w:hint="eastAsia" w:ascii="黑体" w:hAnsi="黑体" w:eastAsia="黑体"/>
          <w:color w:val="auto"/>
          <w:szCs w:val="21"/>
        </w:rPr>
        <w:t>鼓风干燥箱</w:t>
      </w:r>
    </w:p>
    <w:p w14:paraId="2C33A6C6">
      <w:pPr>
        <w:ind w:firstLine="420"/>
        <w:rPr>
          <w:color w:val="auto"/>
          <w:szCs w:val="21"/>
        </w:rPr>
      </w:pPr>
      <w:r>
        <w:rPr>
          <w:color w:val="auto"/>
          <w:szCs w:val="21"/>
        </w:rPr>
        <w:t>鼓风干燥箱应能控制温度不低于</w:t>
      </w:r>
      <w:r>
        <w:rPr>
          <w:rFonts w:hint="eastAsia"/>
          <w:color w:val="auto"/>
          <w:szCs w:val="21"/>
        </w:rPr>
        <w:t>1</w:t>
      </w:r>
      <w:r>
        <w:rPr>
          <w:color w:val="auto"/>
          <w:szCs w:val="21"/>
        </w:rPr>
        <w:t>10℃。</w:t>
      </w:r>
    </w:p>
    <w:p w14:paraId="6216DD09">
      <w:pPr>
        <w:spacing w:before="156" w:beforeLines="50" w:after="156" w:afterLines="50"/>
        <w:ind w:firstLine="420"/>
        <w:rPr>
          <w:rFonts w:ascii="黑体" w:hAnsi="黑体" w:eastAsia="黑体"/>
          <w:color w:val="auto"/>
          <w:szCs w:val="21"/>
        </w:rPr>
      </w:pPr>
      <w:r>
        <w:rPr>
          <w:rFonts w:ascii="黑体" w:hAnsi="黑体" w:eastAsia="黑体"/>
          <w:color w:val="auto"/>
          <w:szCs w:val="21"/>
        </w:rPr>
        <w:t>D.3</w:t>
      </w:r>
      <w:r>
        <w:rPr>
          <w:rFonts w:hint="eastAsia" w:ascii="黑体" w:hAnsi="黑体" w:eastAsia="黑体"/>
          <w:color w:val="auto"/>
          <w:szCs w:val="21"/>
        </w:rPr>
        <w:t>试验步骤</w:t>
      </w:r>
    </w:p>
    <w:p w14:paraId="13DFF5B8">
      <w:pPr>
        <w:spacing w:before="156" w:beforeLines="50" w:after="156" w:afterLines="50"/>
        <w:ind w:firstLine="420"/>
        <w:rPr>
          <w:rFonts w:ascii="黑体" w:hAnsi="黑体" w:eastAsia="黑体"/>
          <w:color w:val="auto"/>
          <w:szCs w:val="21"/>
        </w:rPr>
      </w:pPr>
      <w:r>
        <w:rPr>
          <w:rFonts w:ascii="黑体" w:hAnsi="黑体" w:eastAsia="黑体"/>
          <w:color w:val="auto"/>
          <w:szCs w:val="21"/>
        </w:rPr>
        <w:t>D.3.1</w:t>
      </w:r>
      <w:r>
        <w:rPr>
          <w:rFonts w:hint="eastAsia" w:ascii="黑体" w:hAnsi="黑体" w:eastAsia="黑体"/>
          <w:color w:val="auto"/>
          <w:szCs w:val="21"/>
        </w:rPr>
        <w:t>龄期</w:t>
      </w:r>
    </w:p>
    <w:p w14:paraId="6CD09318">
      <w:pPr>
        <w:ind w:firstLine="420"/>
        <w:rPr>
          <w:color w:val="auto"/>
          <w:szCs w:val="21"/>
        </w:rPr>
      </w:pPr>
      <w:r>
        <w:rPr>
          <w:color w:val="auto"/>
          <w:szCs w:val="21"/>
        </w:rPr>
        <w:t>管体混凝土吸水率试验用试件养护龄期不应小于28d。</w:t>
      </w:r>
    </w:p>
    <w:p w14:paraId="2D860131">
      <w:pPr>
        <w:spacing w:before="156" w:beforeLines="50" w:after="156" w:afterLines="50"/>
        <w:ind w:firstLine="420"/>
        <w:rPr>
          <w:rFonts w:ascii="黑体" w:hAnsi="黑体" w:eastAsia="黑体"/>
          <w:color w:val="auto"/>
          <w:szCs w:val="21"/>
        </w:rPr>
      </w:pPr>
      <w:r>
        <w:rPr>
          <w:rFonts w:ascii="黑体" w:hAnsi="黑体" w:eastAsia="黑体"/>
          <w:color w:val="auto"/>
          <w:szCs w:val="21"/>
        </w:rPr>
        <w:t>D.3.2</w:t>
      </w:r>
      <w:r>
        <w:rPr>
          <w:rFonts w:hint="eastAsia" w:ascii="黑体" w:hAnsi="黑体" w:eastAsia="黑体"/>
          <w:color w:val="auto"/>
          <w:szCs w:val="21"/>
        </w:rPr>
        <w:t>称量饱水试件的表干质量</w:t>
      </w:r>
    </w:p>
    <w:p w14:paraId="160CC716">
      <w:pPr>
        <w:ind w:firstLine="420"/>
        <w:rPr>
          <w:color w:val="auto"/>
          <w:szCs w:val="21"/>
        </w:rPr>
      </w:pPr>
      <w:r>
        <w:rPr>
          <w:color w:val="auto"/>
          <w:szCs w:val="21"/>
        </w:rPr>
        <w:t>将试件放入装有（20</w:t>
      </w:r>
      <w:r>
        <w:rPr>
          <w:rFonts w:hint="eastAsia"/>
          <w:color w:val="auto"/>
          <w:szCs w:val="21"/>
        </w:rPr>
        <w:t>±</w:t>
      </w:r>
      <w:r>
        <w:rPr>
          <w:color w:val="auto"/>
          <w:szCs w:val="21"/>
        </w:rPr>
        <w:t>2）℃水的水槽中，试件下部用直径10mm的钢筋垫起，水面应至少高于试件顶面25mm，浸泡24h，将试件取出，用拧干的湿毛巾擦去表面水分，称量并记录试件质量；继续浸泡24h，将试件取出，用拧干的湿毛巾擦去表面水分，称量并记录试件质量；试件浸泡时间不应小于48h，直至两个连续的24h间隔，试件的质量变化小于最后一次称重质量的0.2%，停止浸泡，记录最后一次试件质量，应精确至0.1g，用</w:t>
      </w:r>
      <m:oMath>
        <m:sSub>
          <m:sSubPr>
            <m:ctrlPr>
              <w:rPr>
                <w:rFonts w:ascii="Cambria Math" w:hAnsi="Cambria Math" w:eastAsia="Cambria Math" w:cs="Cambria Math"/>
                <w:color w:val="auto"/>
                <w:szCs w:val="21"/>
              </w:rPr>
            </m:ctrlPr>
          </m:sSubPr>
          <m:e>
            <m:r>
              <m:rPr/>
              <w:rPr>
                <w:rFonts w:ascii="Cambria Math" w:hAnsi="Cambria Math" w:eastAsia="Cambria Math" w:cs="Cambria Math"/>
                <w:color w:val="auto"/>
                <w:szCs w:val="21"/>
              </w:rPr>
              <m:t>m</m:t>
            </m:r>
            <m:ctrlPr>
              <w:rPr>
                <w:rFonts w:ascii="Cambria Math" w:hAnsi="Cambria Math" w:eastAsia="Cambria Math" w:cs="Cambria Math"/>
                <w:color w:val="auto"/>
                <w:szCs w:val="21"/>
              </w:rPr>
            </m:ctrlPr>
          </m:e>
          <m:sub>
            <m:r>
              <m:rPr/>
              <w:rPr>
                <w:rFonts w:ascii="Cambria Math" w:hAnsi="Cambria Math" w:eastAsia="Cambria Math" w:cs="Cambria Math"/>
                <w:color w:val="auto"/>
                <w:szCs w:val="21"/>
              </w:rPr>
              <m:t>s</m:t>
            </m:r>
            <m:ctrlPr>
              <w:rPr>
                <w:rFonts w:ascii="Cambria Math" w:hAnsi="Cambria Math" w:eastAsia="Cambria Math" w:cs="Cambria Math"/>
                <w:color w:val="auto"/>
                <w:szCs w:val="21"/>
              </w:rPr>
            </m:ctrlPr>
          </m:sub>
        </m:sSub>
      </m:oMath>
      <w:r>
        <w:rPr>
          <w:color w:val="auto"/>
          <w:szCs w:val="21"/>
        </w:rPr>
        <w:t>表示。</w:t>
      </w:r>
    </w:p>
    <w:p w14:paraId="3C6E8A56">
      <w:pPr>
        <w:spacing w:before="156" w:beforeLines="50" w:after="156" w:afterLines="50"/>
        <w:ind w:firstLine="420"/>
        <w:rPr>
          <w:rFonts w:ascii="黑体" w:hAnsi="黑体" w:eastAsia="黑体"/>
          <w:color w:val="auto"/>
          <w:szCs w:val="21"/>
        </w:rPr>
      </w:pPr>
      <w:r>
        <w:rPr>
          <w:rFonts w:ascii="黑体" w:hAnsi="黑体" w:eastAsia="黑体"/>
          <w:color w:val="auto"/>
          <w:szCs w:val="21"/>
        </w:rPr>
        <w:t>D.3.3</w:t>
      </w:r>
      <w:r>
        <w:rPr>
          <w:rFonts w:hint="eastAsia" w:ascii="黑体" w:hAnsi="黑体" w:eastAsia="黑体"/>
          <w:color w:val="auto"/>
          <w:szCs w:val="21"/>
        </w:rPr>
        <w:t>称量烘干试件质量</w:t>
      </w:r>
    </w:p>
    <w:p w14:paraId="638BBF91">
      <w:pPr>
        <w:ind w:firstLine="420"/>
        <w:rPr>
          <w:color w:val="auto"/>
          <w:szCs w:val="21"/>
        </w:rPr>
      </w:pPr>
      <w:r>
        <w:rPr>
          <w:color w:val="auto"/>
          <w:szCs w:val="21"/>
        </w:rPr>
        <w:t>将上述对应的饱水试件置于温度控制在（105</w:t>
      </w:r>
      <w:r>
        <w:rPr>
          <w:rFonts w:hint="eastAsia"/>
          <w:color w:val="auto"/>
          <w:szCs w:val="21"/>
        </w:rPr>
        <w:t>±</w:t>
      </w:r>
      <w:r>
        <w:rPr>
          <w:color w:val="auto"/>
          <w:szCs w:val="21"/>
        </w:rPr>
        <w:t>5）℃的鼓风干燥箱中，烘干24h，将试件取出，冷却至室温，称量并记录试件质量</w:t>
      </w:r>
      <w:r>
        <w:rPr>
          <w:rFonts w:hint="eastAsia"/>
          <w:color w:val="auto"/>
          <w:szCs w:val="21"/>
        </w:rPr>
        <w:t>；</w:t>
      </w:r>
      <w:r>
        <w:rPr>
          <w:color w:val="auto"/>
          <w:szCs w:val="21"/>
        </w:rPr>
        <w:t>继续烘干24h，将试件取出，冷却至室温，称量并记录试件质量；试件烘干时间不应小于48h，直至两个连续的24h间隔，试件的质量变化小于最后一次称重质量的0.2%，停止烘干，记录最后一次试件质量，应精确至0.1g，用</w:t>
      </w:r>
      <m:oMath>
        <m:sSub>
          <m:sSubPr>
            <m:ctrlPr>
              <w:rPr>
                <w:rFonts w:ascii="Cambria Math" w:hAnsi="Cambria Math" w:eastAsia="Cambria Math" w:cs="Cambria Math"/>
                <w:color w:val="auto"/>
                <w:szCs w:val="21"/>
              </w:rPr>
            </m:ctrlPr>
          </m:sSubPr>
          <m:e>
            <m:r>
              <m:rPr/>
              <w:rPr>
                <w:rFonts w:ascii="Cambria Math" w:hAnsi="Cambria Math" w:eastAsia="Cambria Math" w:cs="Cambria Math"/>
                <w:color w:val="auto"/>
                <w:szCs w:val="21"/>
              </w:rPr>
              <m:t>m</m:t>
            </m:r>
            <m:ctrlPr>
              <w:rPr>
                <w:rFonts w:ascii="Cambria Math" w:hAnsi="Cambria Math" w:eastAsia="Cambria Math" w:cs="Cambria Math"/>
                <w:color w:val="auto"/>
                <w:szCs w:val="21"/>
              </w:rPr>
            </m:ctrlPr>
          </m:e>
          <m:sub>
            <m:r>
              <m:rPr/>
              <w:rPr>
                <w:rFonts w:ascii="Cambria Math" w:hAnsi="Cambria Math" w:eastAsia="Cambria Math" w:cs="Cambria Math"/>
                <w:color w:val="auto"/>
                <w:szCs w:val="21"/>
              </w:rPr>
              <m:t>d</m:t>
            </m:r>
            <m:ctrlPr>
              <w:rPr>
                <w:rFonts w:ascii="Cambria Math" w:hAnsi="Cambria Math" w:eastAsia="Cambria Math" w:cs="Cambria Math"/>
                <w:color w:val="auto"/>
                <w:szCs w:val="21"/>
              </w:rPr>
            </m:ctrlPr>
          </m:sub>
        </m:sSub>
      </m:oMath>
      <w:r>
        <w:rPr>
          <w:color w:val="auto"/>
          <w:szCs w:val="21"/>
        </w:rPr>
        <w:t>表示。</w:t>
      </w:r>
    </w:p>
    <w:p w14:paraId="09C5CBF4">
      <w:pPr>
        <w:spacing w:before="156" w:beforeLines="50" w:after="156" w:afterLines="50"/>
        <w:ind w:firstLine="420"/>
        <w:rPr>
          <w:rFonts w:ascii="黑体" w:hAnsi="黑体" w:eastAsia="黑体"/>
          <w:color w:val="auto"/>
          <w:szCs w:val="21"/>
        </w:rPr>
      </w:pPr>
      <w:r>
        <w:rPr>
          <w:rFonts w:ascii="黑体" w:hAnsi="黑体" w:eastAsia="黑体"/>
          <w:color w:val="auto"/>
          <w:szCs w:val="21"/>
        </w:rPr>
        <w:t>D.4</w:t>
      </w:r>
      <w:r>
        <w:rPr>
          <w:rFonts w:hint="eastAsia" w:ascii="黑体" w:hAnsi="黑体" w:eastAsia="黑体"/>
          <w:color w:val="auto"/>
          <w:szCs w:val="21"/>
        </w:rPr>
        <w:t>管体混凝土吸水率计算</w:t>
      </w:r>
    </w:p>
    <w:p w14:paraId="0B9D08A0">
      <w:pPr>
        <w:ind w:firstLine="420"/>
        <w:rPr>
          <w:color w:val="auto"/>
          <w:szCs w:val="21"/>
        </w:rPr>
      </w:pPr>
      <w:r>
        <w:rPr>
          <w:color w:val="auto"/>
          <w:szCs w:val="21"/>
        </w:rPr>
        <w:t>每个试件管体混凝土吸水率按式（D.1）计算：</w:t>
      </w:r>
    </w:p>
    <w:p w14:paraId="66353E5A">
      <w:pPr>
        <w:ind w:firstLine="420"/>
        <w:jc w:val="right"/>
        <w:rPr>
          <w:rFonts w:hint="eastAsia"/>
          <w:color w:val="auto"/>
          <w:szCs w:val="21"/>
        </w:rPr>
      </w:pPr>
      <m:oMath>
        <m:r>
          <m:rPr/>
          <w:rPr>
            <w:rFonts w:ascii="Cambria Math" w:hAnsi="Cambria Math" w:eastAsia="Cambria Math" w:cs="Cambria Math"/>
            <w:color w:val="auto"/>
            <w:szCs w:val="21"/>
          </w:rPr>
          <m:t>W</m:t>
        </m:r>
        <m:r>
          <m:rPr>
            <m:sty m:val="p"/>
          </m:rPr>
          <w:rPr>
            <w:rFonts w:ascii="Cambria Math" w:hAnsi="Cambria Math" w:eastAsia="Cambria Math" w:cs="Cambria Math"/>
            <w:color w:val="auto"/>
            <w:szCs w:val="21"/>
          </w:rPr>
          <m:t>=</m:t>
        </m:r>
        <m:f>
          <m:fPr>
            <m:ctrlPr>
              <w:rPr>
                <w:rFonts w:ascii="Cambria Math" w:hAnsi="Cambria Math" w:eastAsia="Cambria Math"/>
                <w:color w:val="auto"/>
                <w:szCs w:val="21"/>
              </w:rPr>
            </m:ctrlPr>
          </m:fPr>
          <m:num>
            <m:sSub>
              <m:sSubPr>
                <m:ctrlPr>
                  <w:rPr>
                    <w:rFonts w:ascii="Cambria Math" w:hAnsi="Cambria Math" w:eastAsia="Cambria Math" w:cs="Cambria Math"/>
                    <w:color w:val="auto"/>
                    <w:szCs w:val="21"/>
                  </w:rPr>
                </m:ctrlPr>
              </m:sSubPr>
              <m:e>
                <m:r>
                  <m:rPr/>
                  <w:rPr>
                    <w:rFonts w:ascii="Cambria Math" w:hAnsi="Cambria Math" w:eastAsia="Cambria Math" w:cs="Cambria Math"/>
                    <w:color w:val="auto"/>
                    <w:szCs w:val="21"/>
                  </w:rPr>
                  <m:t>m</m:t>
                </m:r>
                <m:ctrlPr>
                  <w:rPr>
                    <w:rFonts w:ascii="Cambria Math" w:hAnsi="Cambria Math" w:eastAsia="Cambria Math" w:cs="Cambria Math"/>
                    <w:color w:val="auto"/>
                    <w:szCs w:val="21"/>
                  </w:rPr>
                </m:ctrlPr>
              </m:e>
              <m:sub>
                <m:r>
                  <m:rPr/>
                  <w:rPr>
                    <w:rFonts w:ascii="Cambria Math" w:hAnsi="Cambria Math" w:eastAsia="Cambria Math" w:cs="Cambria Math"/>
                    <w:color w:val="auto"/>
                    <w:szCs w:val="21"/>
                  </w:rPr>
                  <m:t>s</m:t>
                </m:r>
                <m:ctrlPr>
                  <w:rPr>
                    <w:rFonts w:ascii="Cambria Math" w:hAnsi="Cambria Math" w:eastAsia="Cambria Math" w:cs="Cambria Math"/>
                    <w:color w:val="auto"/>
                    <w:szCs w:val="21"/>
                  </w:rPr>
                </m:ctrlPr>
              </m:sub>
            </m:sSub>
            <m:sSub>
              <m:sSubPr>
                <m:ctrlPr>
                  <w:rPr>
                    <w:rFonts w:ascii="Cambria Math" w:hAnsi="Cambria Math" w:eastAsia="Cambria Math" w:cs="Cambria Math"/>
                    <w:color w:val="auto"/>
                    <w:szCs w:val="21"/>
                  </w:rPr>
                </m:ctrlPr>
              </m:sSubPr>
              <m:e>
                <m:r>
                  <m:rPr/>
                  <w:rPr>
                    <w:rFonts w:ascii="Cambria Math" w:hAnsi="Cambria Math" w:eastAsia="Cambria Math" w:cs="Cambria Math"/>
                    <w:color w:val="auto"/>
                    <w:szCs w:val="21"/>
                  </w:rPr>
                  <m:t>−m</m:t>
                </m:r>
                <m:ctrlPr>
                  <w:rPr>
                    <w:rFonts w:ascii="Cambria Math" w:hAnsi="Cambria Math" w:eastAsia="Cambria Math" w:cs="Cambria Math"/>
                    <w:color w:val="auto"/>
                    <w:szCs w:val="21"/>
                  </w:rPr>
                </m:ctrlPr>
              </m:e>
              <m:sub>
                <m:r>
                  <m:rPr/>
                  <w:rPr>
                    <w:rFonts w:ascii="Cambria Math" w:hAnsi="Cambria Math" w:eastAsia="Cambria Math" w:cs="Cambria Math"/>
                    <w:color w:val="auto"/>
                    <w:szCs w:val="21"/>
                  </w:rPr>
                  <m:t>d</m:t>
                </m:r>
                <m:ctrlPr>
                  <w:rPr>
                    <w:rFonts w:ascii="Cambria Math" w:hAnsi="Cambria Math" w:eastAsia="Cambria Math" w:cs="Cambria Math"/>
                    <w:color w:val="auto"/>
                    <w:szCs w:val="21"/>
                  </w:rPr>
                </m:ctrlPr>
              </m:sub>
            </m:sSub>
            <m:ctrlPr>
              <w:rPr>
                <w:rFonts w:ascii="Cambria Math" w:hAnsi="Cambria Math" w:eastAsia="Cambria Math"/>
                <w:color w:val="auto"/>
                <w:szCs w:val="21"/>
              </w:rPr>
            </m:ctrlPr>
          </m:num>
          <m:den>
            <m:sSub>
              <m:sSubPr>
                <m:ctrlPr>
                  <w:rPr>
                    <w:rFonts w:ascii="Cambria Math" w:hAnsi="Cambria Math" w:eastAsia="Cambria Math" w:cs="Cambria Math"/>
                    <w:color w:val="auto"/>
                    <w:szCs w:val="21"/>
                  </w:rPr>
                </m:ctrlPr>
              </m:sSubPr>
              <m:e>
                <m:r>
                  <m:rPr/>
                  <w:rPr>
                    <w:rFonts w:ascii="Cambria Math" w:hAnsi="Cambria Math" w:eastAsia="Cambria Math" w:cs="Cambria Math"/>
                    <w:color w:val="auto"/>
                    <w:szCs w:val="21"/>
                  </w:rPr>
                  <m:t>m</m:t>
                </m:r>
                <m:ctrlPr>
                  <w:rPr>
                    <w:rFonts w:ascii="Cambria Math" w:hAnsi="Cambria Math" w:eastAsia="Cambria Math" w:cs="Cambria Math"/>
                    <w:color w:val="auto"/>
                    <w:szCs w:val="21"/>
                  </w:rPr>
                </m:ctrlPr>
              </m:e>
              <m:sub>
                <m:r>
                  <m:rPr/>
                  <w:rPr>
                    <w:rFonts w:ascii="Cambria Math" w:hAnsi="Cambria Math" w:eastAsia="Cambria Math" w:cs="Cambria Math"/>
                    <w:color w:val="auto"/>
                    <w:szCs w:val="21"/>
                  </w:rPr>
                  <m:t>d</m:t>
                </m:r>
                <m:ctrlPr>
                  <w:rPr>
                    <w:rFonts w:ascii="Cambria Math" w:hAnsi="Cambria Math" w:eastAsia="Cambria Math" w:cs="Cambria Math"/>
                    <w:color w:val="auto"/>
                    <w:szCs w:val="21"/>
                  </w:rPr>
                </m:ctrlPr>
              </m:sub>
            </m:sSub>
            <m:ctrlPr>
              <w:rPr>
                <w:rFonts w:ascii="Cambria Math" w:hAnsi="Cambria Math" w:eastAsia="Cambria Math"/>
                <w:color w:val="auto"/>
                <w:szCs w:val="21"/>
              </w:rPr>
            </m:ctrlPr>
          </m:den>
        </m:f>
        <m:r>
          <m:rPr/>
          <w:rPr>
            <w:rFonts w:ascii="Cambria Math" w:hAnsi="Cambria Math" w:eastAsia="Cambria Math"/>
            <w:color w:val="auto"/>
            <w:szCs w:val="21"/>
          </w:rPr>
          <m:t>×100%</m:t>
        </m:r>
      </m:oMath>
      <w:r>
        <w:rPr>
          <w:rFonts w:eastAsia="黑体"/>
          <w:b/>
          <w:bCs/>
          <w:color w:val="auto"/>
          <w:kern w:val="0"/>
          <w:sz w:val="18"/>
          <w:szCs w:val="18"/>
        </w:rPr>
        <w:t xml:space="preserve"> </w:t>
      </w:r>
      <w:r>
        <w:rPr>
          <w:rFonts w:eastAsia="黑体"/>
          <w:color w:val="auto"/>
          <w:kern w:val="0"/>
          <w:sz w:val="18"/>
          <w:szCs w:val="18"/>
        </w:rPr>
        <w:t>…………………………………….……….…</w:t>
      </w:r>
      <w:r>
        <w:rPr>
          <w:rFonts w:hint="eastAsia"/>
          <w:color w:val="auto"/>
        </w:rPr>
        <w:t>（</w:t>
      </w:r>
      <w:r>
        <w:rPr>
          <w:rFonts w:eastAsia="黑体"/>
          <w:color w:val="auto"/>
          <w:kern w:val="0"/>
          <w:sz w:val="18"/>
          <w:szCs w:val="18"/>
        </w:rPr>
        <w:t>D.1</w:t>
      </w:r>
      <w:r>
        <w:rPr>
          <w:rFonts w:hint="eastAsia"/>
          <w:color w:val="auto"/>
        </w:rPr>
        <w:t>）</w:t>
      </w:r>
    </w:p>
    <w:p w14:paraId="72173917">
      <w:pPr>
        <w:ind w:firstLine="420"/>
        <w:rPr>
          <w:color w:val="auto"/>
          <w:szCs w:val="21"/>
        </w:rPr>
      </w:pPr>
      <w:r>
        <w:rPr>
          <w:color w:val="auto"/>
          <w:szCs w:val="21"/>
        </w:rPr>
        <w:t>式中：</w:t>
      </w:r>
    </w:p>
    <w:tbl>
      <w:tblPr>
        <w:tblStyle w:val="11"/>
        <w:tblW w:w="0" w:type="auto"/>
        <w:tblInd w:w="39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25"/>
        <w:gridCol w:w="8329"/>
        <w:gridCol w:w="15"/>
      </w:tblGrid>
      <w:tr w14:paraId="4A4D8D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5" w:type="dxa"/>
          </w:tcPr>
          <w:p w14:paraId="3C441242">
            <w:pPr>
              <w:keepNext w:val="0"/>
              <w:keepLines w:val="0"/>
              <w:suppressLineNumbers w:val="0"/>
              <w:spacing w:before="0" w:beforeAutospacing="0" w:after="0" w:afterAutospacing="0"/>
              <w:ind w:left="0" w:right="0" w:firstLine="0" w:firstLineChars="0"/>
              <w:rPr>
                <w:rFonts w:hint="default"/>
                <w:color w:val="auto"/>
              </w:rPr>
            </w:pPr>
            <m:oMathPara>
              <m:oMath>
                <m:r>
                  <m:rPr/>
                  <w:rPr>
                    <w:rFonts w:hint="default" w:ascii="Cambria Math" w:hAnsi="Cambria Math" w:eastAsia="Cambria Math" w:cs="Cambria Math"/>
                    <w:color w:val="auto"/>
                    <w:szCs w:val="21"/>
                  </w:rPr>
                  <m:t>W</m:t>
                </m:r>
              </m:oMath>
            </m:oMathPara>
          </w:p>
        </w:tc>
        <w:tc>
          <w:tcPr>
            <w:tcW w:w="8344" w:type="dxa"/>
            <w:gridSpan w:val="2"/>
          </w:tcPr>
          <w:p w14:paraId="582AD053">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w:t>
            </w:r>
            <w:r>
              <w:rPr>
                <w:rFonts w:hint="default"/>
                <w:color w:val="auto"/>
                <w:szCs w:val="21"/>
              </w:rPr>
              <w:t>管体混凝土吸水率，计算结果应精确至0.1%</w:t>
            </w:r>
            <w:r>
              <w:rPr>
                <w:rFonts w:hint="default"/>
                <w:color w:val="auto"/>
              </w:rPr>
              <w:t>；</w:t>
            </w:r>
          </w:p>
        </w:tc>
      </w:tr>
      <w:tr w14:paraId="40359C1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31B8F980">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Cambria Math" w:cs="Cambria Math"/>
                        <w:color w:val="auto"/>
                        <w:szCs w:val="21"/>
                      </w:rPr>
                    </m:ctrlPr>
                  </m:sSubPr>
                  <m:e>
                    <m:r>
                      <m:rPr/>
                      <w:rPr>
                        <w:rFonts w:hint="default" w:ascii="Cambria Math" w:hAnsi="Cambria Math" w:eastAsia="Cambria Math" w:cs="Cambria Math"/>
                        <w:color w:val="auto"/>
                        <w:szCs w:val="21"/>
                      </w:rPr>
                      <m:t>m</m:t>
                    </m:r>
                    <m:ctrlPr>
                      <w:rPr>
                        <w:rFonts w:hint="default" w:ascii="Cambria Math" w:hAnsi="Cambria Math" w:eastAsia="Cambria Math" w:cs="Cambria Math"/>
                        <w:color w:val="auto"/>
                        <w:szCs w:val="21"/>
                      </w:rPr>
                    </m:ctrlPr>
                  </m:e>
                  <m:sub>
                    <m:r>
                      <m:rPr/>
                      <w:rPr>
                        <w:rFonts w:hint="default" w:ascii="Cambria Math" w:hAnsi="Cambria Math" w:eastAsia="Cambria Math" w:cs="Cambria Math"/>
                        <w:color w:val="auto"/>
                        <w:szCs w:val="21"/>
                      </w:rPr>
                      <m:t>s</m:t>
                    </m:r>
                    <m:ctrlPr>
                      <w:rPr>
                        <w:rFonts w:hint="default" w:ascii="Cambria Math" w:hAnsi="Cambria Math" w:eastAsia="Cambria Math" w:cs="Cambria Math"/>
                        <w:color w:val="auto"/>
                        <w:szCs w:val="21"/>
                      </w:rPr>
                    </m:ctrlPr>
                  </m:sub>
                </m:sSub>
              </m:oMath>
            </m:oMathPara>
          </w:p>
        </w:tc>
        <w:tc>
          <w:tcPr>
            <w:tcW w:w="8329" w:type="dxa"/>
          </w:tcPr>
          <w:p w14:paraId="6880FA9A">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w:t>
            </w:r>
            <w:r>
              <w:rPr>
                <w:rFonts w:hint="default"/>
                <w:color w:val="auto"/>
                <w:szCs w:val="21"/>
              </w:rPr>
              <w:t>饱水试件的表干质量，单位为克（g）</w:t>
            </w:r>
            <w:r>
              <w:rPr>
                <w:rFonts w:hint="eastAsia"/>
                <w:color w:val="auto"/>
              </w:rPr>
              <w:t>；</w:t>
            </w:r>
          </w:p>
        </w:tc>
      </w:tr>
      <w:tr w14:paraId="5A3219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15" w:type="dxa"/>
        </w:trPr>
        <w:tc>
          <w:tcPr>
            <w:tcW w:w="425" w:type="dxa"/>
          </w:tcPr>
          <w:p w14:paraId="51912773">
            <w:pPr>
              <w:keepNext w:val="0"/>
              <w:keepLines w:val="0"/>
              <w:suppressLineNumbers w:val="0"/>
              <w:spacing w:before="0" w:beforeAutospacing="0" w:after="0" w:afterAutospacing="0"/>
              <w:ind w:left="0" w:right="0" w:firstLine="0" w:firstLineChars="0"/>
              <w:rPr>
                <w:rFonts w:hint="default"/>
                <w:color w:val="auto"/>
              </w:rPr>
            </w:pPr>
            <m:oMathPara>
              <m:oMath>
                <m:sSub>
                  <m:sSubPr>
                    <m:ctrlPr>
                      <w:rPr>
                        <w:rFonts w:hint="default" w:ascii="Cambria Math" w:hAnsi="Cambria Math" w:eastAsia="Cambria Math" w:cs="Cambria Math"/>
                        <w:color w:val="auto"/>
                        <w:szCs w:val="21"/>
                      </w:rPr>
                    </m:ctrlPr>
                  </m:sSubPr>
                  <m:e>
                    <m:r>
                      <m:rPr/>
                      <w:rPr>
                        <w:rFonts w:hint="default" w:ascii="Cambria Math" w:hAnsi="Cambria Math" w:eastAsia="Cambria Math" w:cs="Cambria Math"/>
                        <w:color w:val="auto"/>
                        <w:szCs w:val="21"/>
                      </w:rPr>
                      <m:t>m</m:t>
                    </m:r>
                    <m:ctrlPr>
                      <w:rPr>
                        <w:rFonts w:hint="default" w:ascii="Cambria Math" w:hAnsi="Cambria Math" w:eastAsia="Cambria Math" w:cs="Cambria Math"/>
                        <w:color w:val="auto"/>
                        <w:szCs w:val="21"/>
                      </w:rPr>
                    </m:ctrlPr>
                  </m:e>
                  <m:sub>
                    <m:r>
                      <m:rPr/>
                      <w:rPr>
                        <w:rFonts w:hint="default" w:ascii="Cambria Math" w:hAnsi="Cambria Math" w:eastAsia="Cambria Math" w:cs="Cambria Math"/>
                        <w:color w:val="auto"/>
                        <w:szCs w:val="21"/>
                      </w:rPr>
                      <m:t>d</m:t>
                    </m:r>
                    <m:ctrlPr>
                      <w:rPr>
                        <w:rFonts w:hint="default" w:ascii="Cambria Math" w:hAnsi="Cambria Math" w:eastAsia="Cambria Math" w:cs="Cambria Math"/>
                        <w:color w:val="auto"/>
                        <w:szCs w:val="21"/>
                      </w:rPr>
                    </m:ctrlPr>
                  </m:sub>
                </m:sSub>
              </m:oMath>
            </m:oMathPara>
          </w:p>
        </w:tc>
        <w:tc>
          <w:tcPr>
            <w:tcW w:w="8329" w:type="dxa"/>
          </w:tcPr>
          <w:p w14:paraId="5DC17E54">
            <w:pPr>
              <w:keepNext w:val="0"/>
              <w:keepLines w:val="0"/>
              <w:suppressLineNumbers w:val="0"/>
              <w:spacing w:before="0" w:beforeAutospacing="0" w:after="0" w:afterAutospacing="0"/>
              <w:ind w:left="0" w:right="0" w:firstLine="0" w:firstLineChars="0"/>
              <w:jc w:val="left"/>
              <w:rPr>
                <w:rFonts w:hint="default"/>
                <w:color w:val="auto"/>
              </w:rPr>
            </w:pPr>
            <w:r>
              <w:rPr>
                <w:rFonts w:hint="default"/>
                <w:color w:val="auto"/>
              </w:rPr>
              <w:t>—</w:t>
            </w:r>
            <w:r>
              <w:rPr>
                <w:rFonts w:hint="default"/>
                <w:color w:val="auto"/>
                <w:szCs w:val="21"/>
              </w:rPr>
              <w:t>烘干试件质量，单位为克（g）。</w:t>
            </w:r>
          </w:p>
        </w:tc>
      </w:tr>
    </w:tbl>
    <w:p w14:paraId="1397E2C7">
      <w:pPr>
        <w:ind w:left="0" w:leftChars="0" w:firstLine="0" w:firstLineChars="0"/>
        <w:rPr>
          <w:color w:val="auto"/>
        </w:rPr>
      </w:pPr>
    </w:p>
    <w:sectPr>
      <w:pgSz w:w="11906" w:h="16838"/>
      <w:pgMar w:top="567" w:right="1134" w:bottom="1134" w:left="1417" w:header="562" w:footer="1134" w:gutter="0"/>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420"/>
      </w:pPr>
      <w:r>
        <w:separator/>
      </w:r>
    </w:p>
  </w:endnote>
  <w:endnote w:type="continuationSeparator" w:id="1">
    <w:p>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libri Light">
    <w:panose1 w:val="020F0302020204030204"/>
    <w:charset w:val="00"/>
    <w:family w:val="swiss"/>
    <w:pitch w:val="default"/>
    <w:sig w:usb0="E4002EFF" w:usb1="C200247B" w:usb2="00000009" w:usb3="00000000" w:csb0="200001FF" w:csb1="00000000"/>
  </w:font>
  <w:font w:name="SimSun-ExtB">
    <w:panose1 w:val="02010609060101010101"/>
    <w:charset w:val="86"/>
    <w:family w:val="modern"/>
    <w:pitch w:val="default"/>
    <w:sig w:usb0="00000001" w:usb1="02000000" w:usb2="00000000" w:usb3="00000000" w:csb0="00040001" w:csb1="00000000"/>
  </w:font>
  <w:font w:name="Cambria Math">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ADC449">
    <w:pPr>
      <w:pStyle w:val="6"/>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07EF8D">
    <w:pPr>
      <w:pStyle w:val="53"/>
    </w:pPr>
    <w:r>
      <mc:AlternateContent>
        <mc:Choice Requires="wps">
          <w:drawing>
            <wp:anchor distT="0" distB="0" distL="114300" distR="114300" simplePos="0" relativeHeight="251661312" behindDoc="0" locked="0" layoutInCell="1" allowOverlap="1">
              <wp:simplePos x="0" y="0"/>
              <wp:positionH relativeFrom="margin">
                <wp:align>inside</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D2B67F">
                          <w:pPr>
                            <w:pStyle w:val="53"/>
                            <w:jc w:val="center"/>
                          </w:pPr>
                          <w:r>
                            <w:fldChar w:fldCharType="begin"/>
                          </w:r>
                          <w:r>
                            <w:instrText xml:space="preserve"> PAGE  \* MERGEFORMAT </w:instrText>
                          </w:r>
                          <w:r>
                            <w:fldChar w:fldCharType="separate"/>
                          </w:r>
                          <w:r>
                            <w:t>30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63D2B67F">
                    <w:pPr>
                      <w:pStyle w:val="53"/>
                      <w:jc w:val="center"/>
                    </w:pPr>
                    <w:r>
                      <w:fldChar w:fldCharType="begin"/>
                    </w:r>
                    <w:r>
                      <w:instrText xml:space="preserve"> PAGE  \* MERGEFORMAT </w:instrText>
                    </w:r>
                    <w:r>
                      <w:fldChar w:fldCharType="separate"/>
                    </w:r>
                    <w:r>
                      <w:t>30</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36136">
    <w:pPr>
      <w:pStyle w:val="52"/>
      <w:jc w:val="center"/>
    </w:pPr>
    <w:r>
      <mc:AlternateContent>
        <mc:Choice Requires="wps">
          <w:drawing>
            <wp:anchor distT="0" distB="0" distL="114300" distR="114300" simplePos="0" relativeHeight="251662336" behindDoc="0" locked="0" layoutInCell="1" allowOverlap="1">
              <wp:simplePos x="0" y="0"/>
              <wp:positionH relativeFrom="margin">
                <wp:align>inside</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5627F1">
                          <w:pPr>
                            <w:pStyle w:val="5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005627F1">
                    <w:pPr>
                      <w:pStyle w:val="5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553C44">
    <w:pPr>
      <w:pStyle w:val="52"/>
    </w:pPr>
    <w:r>
      <mc:AlternateContent>
        <mc:Choice Requires="wps">
          <w:drawing>
            <wp:anchor distT="0" distB="0" distL="114300" distR="114300" simplePos="0" relativeHeight="251659264" behindDoc="0" locked="0" layoutInCell="1" allowOverlap="1">
              <wp:simplePos x="0" y="0"/>
              <wp:positionH relativeFrom="margin">
                <wp:align>inside</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A879895">
                          <w:pPr>
                            <w:pStyle w:val="5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4A879895">
                    <w:pPr>
                      <w:pStyle w:val="5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3A22B5">
    <w:pPr>
      <w:pStyle w:val="6"/>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76299D">
    <w:pPr>
      <w:pStyle w:val="53"/>
    </w:pPr>
    <w:r>
      <mc:AlternateContent>
        <mc:Choice Requires="wps">
          <w:drawing>
            <wp:anchor distT="0" distB="0" distL="114300" distR="114300" simplePos="0" relativeHeight="251660288" behindDoc="0" locked="0" layoutInCell="1" allowOverlap="1">
              <wp:simplePos x="0" y="0"/>
              <wp:positionH relativeFrom="margin">
                <wp:align>inside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8FB4DC">
                          <w:pPr>
                            <w:pStyle w:val="6"/>
                            <w:ind w:firstLine="360"/>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6E8FB4DC">
                    <w:pPr>
                      <w:pStyle w:val="6"/>
                      <w:ind w:firstLine="360"/>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F49C65">
    <w:pPr>
      <w:pStyle w:val="5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70D60">
    <w:pPr>
      <w:pStyle w:val="53"/>
    </w:pPr>
    <w:r>
      <mc:AlternateContent>
        <mc:Choice Requires="wps">
          <w:drawing>
            <wp:anchor distT="0" distB="0" distL="114300" distR="114300" simplePos="0" relativeHeight="251663360" behindDoc="0" locked="0" layoutInCell="1" allowOverlap="1">
              <wp:simplePos x="0" y="0"/>
              <wp:positionH relativeFrom="margin">
                <wp:align>inside</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B9213C">
                          <w:pPr>
                            <w:pStyle w:val="53"/>
                            <w:jc w:val="cente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59B9213C">
                    <w:pPr>
                      <w:pStyle w:val="53"/>
                      <w:jc w:val="center"/>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E91E3">
    <w:pPr>
      <w:pStyle w:val="52"/>
      <w:jc w:val="center"/>
    </w:pPr>
    <w:r>
      <mc:AlternateContent>
        <mc:Choice Requires="wps">
          <w:drawing>
            <wp:anchor distT="0" distB="0" distL="114300" distR="114300" simplePos="0" relativeHeight="251665408" behindDoc="0" locked="0" layoutInCell="1" allowOverlap="1">
              <wp:simplePos x="0" y="0"/>
              <wp:positionH relativeFrom="margin">
                <wp:align>inside</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501A51">
                          <w:pPr>
                            <w:pStyle w:val="5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inside;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5501A51">
                    <w:pPr>
                      <w:pStyle w:val="5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03CB1E">
    <w:pPr>
      <w:pStyle w:val="53"/>
    </w:pPr>
    <w:r>
      <mc:AlternateContent>
        <mc:Choice Requires="wps">
          <w:drawing>
            <wp:anchor distT="0" distB="0" distL="114300" distR="114300" simplePos="0" relativeHeight="251663360" behindDoc="0" locked="0" layoutInCell="1" allowOverlap="1">
              <wp:simplePos x="0" y="0"/>
              <wp:positionH relativeFrom="margin">
                <wp:posOffset>203835</wp:posOffset>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1A5259">
                          <w:pPr>
                            <w:pStyle w:val="53"/>
                            <w:jc w:val="center"/>
                          </w:pPr>
                          <w:r>
                            <w:fldChar w:fldCharType="begin"/>
                          </w:r>
                          <w:r>
                            <w:instrText xml:space="preserve"> PAGE  \* MERGEFORMAT </w:instrText>
                          </w:r>
                          <w:r>
                            <w:fldChar w:fldCharType="separate"/>
                          </w:r>
                          <w:r>
                            <w:t>17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6.05pt;margin-top:0pt;height:144pt;width:144pt;mso-position-horizontal-relative:margin;mso-wrap-style:none;z-index:251663360;mso-width-relative:page;mso-height-relative:page;" filled="f" stroked="f" coordsize="21600,21600" o:gfxdata="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03p+00wAAAAcBAAAPAAAAAAAAAAEAIAAAACIAAABkcnMvZG93bnJldi54bWxQSwECFAAUAAAA&#10;CACHTuJAK+3r1iwCAABXBAAADgAAAAAAAAABACAAAAAiAQAAZHJzL2Uyb0RvYy54bWxQSwUGAAAA&#10;AAYABgBZAQAAwAUAAAAA&#10;">
              <v:fill on="f" focussize="0,0"/>
              <v:stroke on="f" weight="0.5pt"/>
              <v:imagedata o:title=""/>
              <o:lock v:ext="edit" aspectratio="f"/>
              <v:textbox inset="0mm,0mm,0mm,0mm" style="mso-fit-shape-to-text:t;">
                <w:txbxContent>
                  <w:p w14:paraId="4B1A5259">
                    <w:pPr>
                      <w:pStyle w:val="53"/>
                      <w:jc w:val="center"/>
                    </w:pPr>
                    <w:r>
                      <w:fldChar w:fldCharType="begin"/>
                    </w:r>
                    <w:r>
                      <w:instrText xml:space="preserve"> PAGE  \* MERGEFORMAT </w:instrText>
                    </w:r>
                    <w:r>
                      <w:fldChar w:fldCharType="separate"/>
                    </w:r>
                    <w:r>
                      <w:t>17</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4D6164">
    <w:pPr>
      <w:pStyle w:val="52"/>
      <w:jc w:val="center"/>
    </w:pPr>
    <w:r>
      <mc:AlternateContent>
        <mc:Choice Requires="wps">
          <w:drawing>
            <wp:anchor distT="0" distB="0" distL="114300" distR="114300" simplePos="0" relativeHeight="251664384" behindDoc="0" locked="0" layoutInCell="1" allowOverlap="1">
              <wp:simplePos x="0" y="0"/>
              <wp:positionH relativeFrom="margin">
                <wp:posOffset>5862320</wp:posOffset>
              </wp:positionH>
              <wp:positionV relativeFrom="paragraph">
                <wp:posOffset>-13970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0E3EE2">
                          <w:pPr>
                            <w:pStyle w:val="52"/>
                          </w:pPr>
                          <w:r>
                            <w:fldChar w:fldCharType="begin"/>
                          </w:r>
                          <w:r>
                            <w:instrText xml:space="preserve"> PAGE  \* MERGEFORMAT </w:instrText>
                          </w:r>
                          <w:r>
                            <w:fldChar w:fldCharType="separate"/>
                          </w:r>
                          <w:r>
                            <w:t>20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461.6pt;margin-top:-1.1pt;height:144pt;width:144pt;mso-position-horizontal-relative:margin;mso-wrap-style:none;z-index:251664384;mso-width-relative:page;mso-height-relative:page;" filled="f" stroked="f" coordsize="21600,21600" o:gfxdata="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evBCNcAAAALAQAADwAAAAAAAAABACAAAAAiAAAAZHJzL2Rvd25yZXYueG1sUEsBAhQA&#10;FAAAAAgAh07iQIOguJYsAgAAVwQAAA4AAAAAAAAAAQAgAAAAJgEAAGRycy9lMm9Eb2MueG1sUEsF&#10;BgAAAAAGAAYAWQEAAMQFAAAAAA==&#10;">
              <v:fill on="f" focussize="0,0"/>
              <v:stroke on="f" weight="0.5pt"/>
              <v:imagedata o:title=""/>
              <o:lock v:ext="edit" aspectratio="f"/>
              <v:textbox inset="0mm,0mm,0mm,0mm" style="mso-fit-shape-to-text:t;">
                <w:txbxContent>
                  <w:p w14:paraId="130E3EE2">
                    <w:pPr>
                      <w:pStyle w:val="52"/>
                    </w:pPr>
                    <w:r>
                      <w:fldChar w:fldCharType="begin"/>
                    </w:r>
                    <w:r>
                      <w:instrText xml:space="preserve"> PAGE  \* MERGEFORMAT </w:instrText>
                    </w:r>
                    <w:r>
                      <w:fldChar w:fldCharType="separate"/>
                    </w:r>
                    <w:r>
                      <w:t>20</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420"/>
      </w:pPr>
      <w:r>
        <w:separator/>
      </w:r>
    </w:p>
  </w:footnote>
  <w:footnote w:type="continuationSeparator" w:id="1">
    <w:p>
      <w:pPr>
        <w:ind w:firstLine="42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257C6">
    <w:pPr>
      <w:pStyle w:val="7"/>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EE5318">
    <w:pPr>
      <w:pStyle w:val="7"/>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A3CCD9">
    <w:pPr>
      <w:pStyle w:val="7"/>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0EA92">
    <w:pPr>
      <w:pStyle w:val="7"/>
      <w:ind w:firstLine="0" w:firstLineChars="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B"/>
    <w:multiLevelType w:val="multilevel"/>
    <w:tmpl w:val="0000001B"/>
    <w:lvl w:ilvl="0" w:tentative="0">
      <w:start w:val="1"/>
      <w:numFmt w:val="decimal"/>
      <w:suff w:val="nothing"/>
      <w:lvlText w:val="表%1　"/>
      <w:lvlJc w:val="left"/>
      <w:pPr>
        <w:ind w:left="0" w:firstLine="0"/>
      </w:pPr>
      <w:rPr>
        <w:rFonts w:hint="eastAsia" w:ascii="黑体" w:hAnsi="Times New Roman" w:eastAsia="黑体"/>
        <w:b w:val="0"/>
        <w:i w:val="0"/>
        <w:sz w:val="21"/>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1FC91163"/>
    <w:multiLevelType w:val="multilevel"/>
    <w:tmpl w:val="1FC91163"/>
    <w:lvl w:ilvl="0" w:tentative="0">
      <w:start w:val="1"/>
      <w:numFmt w:val="decimal"/>
      <w:pStyle w:val="35"/>
      <w:suff w:val="nothing"/>
      <w:lvlText w:val="%1　"/>
      <w:lvlJc w:val="left"/>
      <w:rPr>
        <w:rFonts w:hint="eastAsia" w:ascii="黑体" w:hAnsi="Times New Roman" w:eastAsia="黑体" w:cs="Times New Roman"/>
        <w:b w:val="0"/>
        <w:i w:val="0"/>
        <w:sz w:val="21"/>
        <w:szCs w:val="21"/>
      </w:rPr>
    </w:lvl>
    <w:lvl w:ilvl="1" w:tentative="0">
      <w:start w:val="1"/>
      <w:numFmt w:val="decimal"/>
      <w:pStyle w:val="37"/>
      <w:suff w:val="nothing"/>
      <w:lvlText w:val="%1.%2　"/>
      <w:lvlJc w:val="left"/>
      <w:rPr>
        <w:rFonts w:hint="eastAsia" w:ascii="黑体" w:hAnsi="Times New Roman" w:eastAsia="黑体" w:cs="Times New Roman"/>
        <w:b w:val="0"/>
        <w:bCs w:val="0"/>
        <w:i w:val="0"/>
        <w:iCs w:val="0"/>
        <w:caps w:val="0"/>
        <w:strike w:val="0"/>
        <w:dstrike w:val="0"/>
        <w:vanish w:val="0"/>
        <w:color w:val="000000"/>
        <w:spacing w:val="0"/>
        <w:kern w:val="0"/>
        <w:position w:val="0"/>
        <w:sz w:val="21"/>
        <w:szCs w:val="21"/>
        <w:u w:val="none"/>
        <w:vertAlign w:val="baseline"/>
      </w:rPr>
    </w:lvl>
    <w:lvl w:ilvl="2" w:tentative="0">
      <w:start w:val="1"/>
      <w:numFmt w:val="decimal"/>
      <w:pStyle w:val="38"/>
      <w:suff w:val="nothing"/>
      <w:lvlText w:val="%1.%2.%3　"/>
      <w:lvlJc w:val="left"/>
      <w:pPr>
        <w:ind w:left="568"/>
      </w:pPr>
      <w:rPr>
        <w:rFonts w:ascii="黑体" w:hAnsi="黑体" w:eastAsia="黑体" w:cs="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3" w:tentative="0">
      <w:start w:val="1"/>
      <w:numFmt w:val="decimal"/>
      <w:pStyle w:val="43"/>
      <w:suff w:val="nothing"/>
      <w:lvlText w:val="%1.%2.%3.%4　"/>
      <w:lvlJc w:val="left"/>
      <w:rPr>
        <w:rFonts w:hint="eastAsia" w:ascii="黑体" w:hAnsi="Times New Roman" w:eastAsia="黑体" w:cs="Times New Roman"/>
        <w:b w:val="0"/>
        <w:i w:val="0"/>
        <w:sz w:val="21"/>
      </w:rPr>
    </w:lvl>
    <w:lvl w:ilvl="4" w:tentative="0">
      <w:start w:val="1"/>
      <w:numFmt w:val="decimal"/>
      <w:suff w:val="nothing"/>
      <w:lvlText w:val="%1.%2.%3.%4.%5　"/>
      <w:lvlJc w:val="left"/>
      <w:rPr>
        <w:rFonts w:ascii="Times New Roman" w:hAnsi="Times New Roman" w:cs="Times New Roman"/>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5" w:tentative="0">
      <w:start w:val="1"/>
      <w:numFmt w:val="decimal"/>
      <w:suff w:val="nothing"/>
      <w:lvlText w:val="%1.%2.%3.%4.%5.%6　"/>
      <w:lvlJc w:val="left"/>
      <w:rPr>
        <w:rFonts w:hint="eastAsia" w:ascii="黑体" w:hAnsi="Times New Roman" w:eastAsia="黑体" w:cs="Times New Roman"/>
        <w:b w:val="0"/>
        <w:i w:val="0"/>
        <w:sz w:val="21"/>
      </w:rPr>
    </w:lvl>
    <w:lvl w:ilvl="6" w:tentative="0">
      <w:start w:val="1"/>
      <w:numFmt w:val="decimal"/>
      <w:suff w:val="nothing"/>
      <w:lvlText w:val="%1%2.%3.%4.%5.%6.%7　"/>
      <w:lvlJc w:val="left"/>
      <w:rPr>
        <w:rFonts w:hint="eastAsia" w:ascii="黑体" w:hAnsi="Times New Roman" w:eastAsia="黑体" w:cs="Times New Roman"/>
        <w:b w:val="0"/>
        <w:i w:val="0"/>
        <w:sz w:val="21"/>
      </w:rPr>
    </w:lvl>
    <w:lvl w:ilvl="7" w:tentative="0">
      <w:start w:val="1"/>
      <w:numFmt w:val="decimal"/>
      <w:lvlText w:val="%1.%2.%3.%4.%5.%6.%7.%8"/>
      <w:lvlJc w:val="left"/>
      <w:pPr>
        <w:tabs>
          <w:tab w:val="left" w:pos="4351"/>
        </w:tabs>
        <w:ind w:left="3969" w:hanging="1418"/>
      </w:pPr>
      <w:rPr>
        <w:rFonts w:hint="eastAsia" w:cs="Times New Roman"/>
      </w:rPr>
    </w:lvl>
    <w:lvl w:ilvl="8" w:tentative="0">
      <w:start w:val="1"/>
      <w:numFmt w:val="decimal"/>
      <w:lvlText w:val="%1.%2.%3.%4.%5.%6.%7.%8.%9"/>
      <w:lvlJc w:val="left"/>
      <w:pPr>
        <w:tabs>
          <w:tab w:val="left" w:pos="4777"/>
        </w:tabs>
        <w:ind w:left="4677" w:hanging="1700"/>
      </w:pPr>
      <w:rPr>
        <w:rFonts w:hint="eastAsia" w:cs="Times New Roman"/>
      </w:rPr>
    </w:lvl>
  </w:abstractNum>
  <w:abstractNum w:abstractNumId="2">
    <w:nsid w:val="446B09C3"/>
    <w:multiLevelType w:val="multilevel"/>
    <w:tmpl w:val="446B09C3"/>
    <w:lvl w:ilvl="0" w:tentative="0">
      <w:start w:val="1"/>
      <w:numFmt w:val="decimal"/>
      <w:lvlText w:val="4.1.%1"/>
      <w:lvlJc w:val="left"/>
      <w:pPr>
        <w:ind w:left="420" w:hanging="420"/>
      </w:pPr>
      <w:rPr>
        <w:rFonts w:hint="eastAsia"/>
      </w:rPr>
    </w:lvl>
    <w:lvl w:ilvl="1" w:tentative="0">
      <w:start w:val="1"/>
      <w:numFmt w:val="lowerLetter"/>
      <w:lvlText w:val="%2)"/>
      <w:lvlJc w:val="left"/>
      <w:pPr>
        <w:ind w:left="840" w:hanging="420"/>
      </w:pPr>
    </w:lvl>
    <w:lvl w:ilvl="2" w:tentative="0">
      <w:start w:val="1"/>
      <w:numFmt w:val="decimal"/>
      <w:lvlText w:val="4.1.%3"/>
      <w:lvlJc w:val="left"/>
      <w:pPr>
        <w:ind w:left="1260" w:hanging="420"/>
      </w:pPr>
      <w:rPr>
        <w:rFonts w:hint="eastAsia" w:ascii="黑体" w:hAnsi="黑体" w:eastAsia="黑体"/>
      </w:r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646260FA"/>
    <w:multiLevelType w:val="multilevel"/>
    <w:tmpl w:val="646260FA"/>
    <w:lvl w:ilvl="0" w:tentative="0">
      <w:start w:val="1"/>
      <w:numFmt w:val="decimal"/>
      <w:pStyle w:val="39"/>
      <w:suff w:val="nothing"/>
      <w:lvlText w:val="表%1　"/>
      <w:lvlJc w:val="left"/>
      <w:rPr>
        <w:rFonts w:hint="eastAsia" w:ascii="黑体" w:hAnsi="Times New Roman" w:eastAsia="黑体" w:cs="Times New Roman"/>
        <w:b w:val="0"/>
        <w:i w:val="0"/>
        <w:sz w:val="21"/>
        <w:lang w:val="en-US"/>
      </w:rPr>
    </w:lvl>
    <w:lvl w:ilvl="1" w:tentative="0">
      <w:start w:val="1"/>
      <w:numFmt w:val="decimal"/>
      <w:lvlText w:val="%1.%2"/>
      <w:lvlJc w:val="left"/>
      <w:pPr>
        <w:tabs>
          <w:tab w:val="left" w:pos="5245"/>
        </w:tabs>
        <w:ind w:left="5245" w:hanging="567"/>
      </w:pPr>
      <w:rPr>
        <w:rFonts w:hint="eastAsia" w:cs="Times New Roman"/>
      </w:rPr>
    </w:lvl>
    <w:lvl w:ilvl="2" w:tentative="0">
      <w:start w:val="1"/>
      <w:numFmt w:val="decimal"/>
      <w:lvlText w:val="%1.%2.%3"/>
      <w:lvlJc w:val="left"/>
      <w:pPr>
        <w:tabs>
          <w:tab w:val="left" w:pos="5671"/>
        </w:tabs>
        <w:ind w:left="5671" w:hanging="567"/>
      </w:pPr>
      <w:rPr>
        <w:rFonts w:hint="eastAsia" w:cs="Times New Roman"/>
      </w:rPr>
    </w:lvl>
    <w:lvl w:ilvl="3" w:tentative="0">
      <w:start w:val="1"/>
      <w:numFmt w:val="decimal"/>
      <w:lvlText w:val="%1.%2.%3.%4"/>
      <w:lvlJc w:val="left"/>
      <w:pPr>
        <w:tabs>
          <w:tab w:val="left" w:pos="6237"/>
        </w:tabs>
        <w:ind w:left="6237" w:hanging="708"/>
      </w:pPr>
      <w:rPr>
        <w:rFonts w:hint="eastAsia" w:cs="Times New Roman"/>
      </w:rPr>
    </w:lvl>
    <w:lvl w:ilvl="4" w:tentative="0">
      <w:start w:val="1"/>
      <w:numFmt w:val="decimal"/>
      <w:lvlText w:val="%1.%2.%3.%4.%5"/>
      <w:lvlJc w:val="left"/>
      <w:pPr>
        <w:tabs>
          <w:tab w:val="left" w:pos="6804"/>
        </w:tabs>
        <w:ind w:left="6804" w:hanging="850"/>
      </w:pPr>
      <w:rPr>
        <w:rFonts w:hint="eastAsia" w:cs="Times New Roman"/>
      </w:rPr>
    </w:lvl>
    <w:lvl w:ilvl="5" w:tentative="0">
      <w:start w:val="1"/>
      <w:numFmt w:val="decimal"/>
      <w:lvlText w:val="%1.%2.%3.%4.%5.%6"/>
      <w:lvlJc w:val="left"/>
      <w:pPr>
        <w:tabs>
          <w:tab w:val="left" w:pos="7513"/>
        </w:tabs>
        <w:ind w:left="7513" w:hanging="1134"/>
      </w:pPr>
      <w:rPr>
        <w:rFonts w:hint="eastAsia" w:cs="Times New Roman"/>
      </w:rPr>
    </w:lvl>
    <w:lvl w:ilvl="6" w:tentative="0">
      <w:start w:val="1"/>
      <w:numFmt w:val="decimal"/>
      <w:lvlText w:val="%1.%2.%3.%4.%5.%6.%7"/>
      <w:lvlJc w:val="left"/>
      <w:pPr>
        <w:tabs>
          <w:tab w:val="left" w:pos="8080"/>
        </w:tabs>
        <w:ind w:left="8080" w:hanging="1276"/>
      </w:pPr>
      <w:rPr>
        <w:rFonts w:hint="eastAsia" w:cs="Times New Roman"/>
      </w:rPr>
    </w:lvl>
    <w:lvl w:ilvl="7" w:tentative="0">
      <w:start w:val="1"/>
      <w:numFmt w:val="decimal"/>
      <w:lvlText w:val="%1.%2.%3.%4.%5.%6.%7.%8"/>
      <w:lvlJc w:val="left"/>
      <w:pPr>
        <w:tabs>
          <w:tab w:val="left" w:pos="8647"/>
        </w:tabs>
        <w:ind w:left="8647" w:hanging="1418"/>
      </w:pPr>
      <w:rPr>
        <w:rFonts w:hint="eastAsia" w:cs="Times New Roman"/>
      </w:rPr>
    </w:lvl>
    <w:lvl w:ilvl="8" w:tentative="0">
      <w:start w:val="1"/>
      <w:numFmt w:val="decimal"/>
      <w:lvlText w:val="%1.%2.%3.%4.%5.%6.%7.%8.%9"/>
      <w:lvlJc w:val="left"/>
      <w:pPr>
        <w:tabs>
          <w:tab w:val="left" w:pos="9355"/>
        </w:tabs>
        <w:ind w:left="9355" w:hanging="1700"/>
      </w:pPr>
      <w:rPr>
        <w:rFonts w:hint="eastAsia" w:cs="Times New Roman"/>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AAC5450"/>
    <w:rsid w:val="00055EDC"/>
    <w:rsid w:val="001A07C6"/>
    <w:rsid w:val="003F783C"/>
    <w:rsid w:val="00402ECB"/>
    <w:rsid w:val="00577A2E"/>
    <w:rsid w:val="006516B9"/>
    <w:rsid w:val="007002D9"/>
    <w:rsid w:val="007131C9"/>
    <w:rsid w:val="007414D3"/>
    <w:rsid w:val="007750A0"/>
    <w:rsid w:val="0082261C"/>
    <w:rsid w:val="009106DB"/>
    <w:rsid w:val="009126DD"/>
    <w:rsid w:val="0099127F"/>
    <w:rsid w:val="00A06087"/>
    <w:rsid w:val="00AA7977"/>
    <w:rsid w:val="00B7085E"/>
    <w:rsid w:val="00B83BD8"/>
    <w:rsid w:val="00B9090E"/>
    <w:rsid w:val="00C259DA"/>
    <w:rsid w:val="00C94BB8"/>
    <w:rsid w:val="00C95E07"/>
    <w:rsid w:val="00CA450E"/>
    <w:rsid w:val="00D36070"/>
    <w:rsid w:val="00D579B7"/>
    <w:rsid w:val="00DF6497"/>
    <w:rsid w:val="00F56306"/>
    <w:rsid w:val="00FC7247"/>
    <w:rsid w:val="04473C03"/>
    <w:rsid w:val="057D629C"/>
    <w:rsid w:val="06882C15"/>
    <w:rsid w:val="08AC7E62"/>
    <w:rsid w:val="094C0479"/>
    <w:rsid w:val="0AF7560D"/>
    <w:rsid w:val="0BA32FC3"/>
    <w:rsid w:val="0E33255C"/>
    <w:rsid w:val="14420332"/>
    <w:rsid w:val="17765442"/>
    <w:rsid w:val="1C1C7863"/>
    <w:rsid w:val="1D9C5D1B"/>
    <w:rsid w:val="1E733B49"/>
    <w:rsid w:val="1EE35596"/>
    <w:rsid w:val="23D221C6"/>
    <w:rsid w:val="24F579FC"/>
    <w:rsid w:val="2682520D"/>
    <w:rsid w:val="27AE55C0"/>
    <w:rsid w:val="2E937576"/>
    <w:rsid w:val="2F7839FF"/>
    <w:rsid w:val="37604F4F"/>
    <w:rsid w:val="392A2D45"/>
    <w:rsid w:val="396A1312"/>
    <w:rsid w:val="3D7529B0"/>
    <w:rsid w:val="3ECB6CF3"/>
    <w:rsid w:val="405553B4"/>
    <w:rsid w:val="40F1761C"/>
    <w:rsid w:val="44781B91"/>
    <w:rsid w:val="48AC5670"/>
    <w:rsid w:val="49CD7D81"/>
    <w:rsid w:val="4AAC5450"/>
    <w:rsid w:val="4B102A00"/>
    <w:rsid w:val="4B412844"/>
    <w:rsid w:val="4E1E0E19"/>
    <w:rsid w:val="513841D0"/>
    <w:rsid w:val="52A43D37"/>
    <w:rsid w:val="53D02297"/>
    <w:rsid w:val="53FF269F"/>
    <w:rsid w:val="579D3546"/>
    <w:rsid w:val="57E116EF"/>
    <w:rsid w:val="58E766AC"/>
    <w:rsid w:val="5D8F421D"/>
    <w:rsid w:val="5E18767B"/>
    <w:rsid w:val="5E376BED"/>
    <w:rsid w:val="5E404286"/>
    <w:rsid w:val="5EF2251B"/>
    <w:rsid w:val="5F3A6AEF"/>
    <w:rsid w:val="602B08B8"/>
    <w:rsid w:val="62791502"/>
    <w:rsid w:val="64AF0B83"/>
    <w:rsid w:val="6A0A4528"/>
    <w:rsid w:val="6D1C02DA"/>
    <w:rsid w:val="6FEA072C"/>
    <w:rsid w:val="717611AA"/>
    <w:rsid w:val="71B418BC"/>
    <w:rsid w:val="75C64B52"/>
    <w:rsid w:val="78CE7AF5"/>
    <w:rsid w:val="7C341F91"/>
    <w:rsid w:val="7E986C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200" w:firstLineChars="20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character" w:default="1" w:styleId="12">
    <w:name w:val="Default Paragraph Font"/>
    <w:semiHidden/>
    <w:unhideWhenUsed/>
    <w:qFormat/>
    <w:uiPriority w:val="1"/>
  </w:style>
  <w:style w:type="table" w:default="1" w:styleId="10">
    <w:name w:val="Normal Table"/>
    <w:semiHidden/>
    <w:unhideWhenUsed/>
    <w:uiPriority w:val="99"/>
    <w:pPr>
      <w:keepNext w:val="0"/>
      <w:keepLines w:val="0"/>
      <w:widowControl/>
      <w:suppressLineNumbers w:val="0"/>
      <w:spacing w:before="0" w:beforeAutospacing="0" w:after="0" w:afterAutospacing="0"/>
      <w:ind w:left="0" w:right="0"/>
    </w:pPr>
    <w:rPr>
      <w:rFonts w:hint="default" w:ascii="Calibri" w:hAnsi="Calibri" w:cs="Times New Roman"/>
      <w:sz w:val="20"/>
      <w:szCs w:val="20"/>
    </w:rPr>
    <w:tblPr>
      <w:tblCellMar>
        <w:top w:w="0" w:type="dxa"/>
        <w:left w:w="108" w:type="dxa"/>
        <w:bottom w:w="0" w:type="dxa"/>
        <w:right w:w="108" w:type="dxa"/>
      </w:tblCellMar>
    </w:tblPr>
  </w:style>
  <w:style w:type="paragraph" w:styleId="3">
    <w:name w:val="annotation text"/>
    <w:basedOn w:val="1"/>
    <w:semiHidden/>
    <w:qFormat/>
    <w:uiPriority w:val="0"/>
    <w:pPr>
      <w:jc w:val="left"/>
    </w:pPr>
    <w:rPr>
      <w:sz w:val="24"/>
      <w:szCs w:val="20"/>
      <w:lang w:val="zh-CN"/>
    </w:rPr>
  </w:style>
  <w:style w:type="paragraph" w:styleId="4">
    <w:name w:val="Plain Text"/>
    <w:basedOn w:val="1"/>
    <w:qFormat/>
    <w:uiPriority w:val="0"/>
    <w:rPr>
      <w:rFonts w:ascii="宋体" w:hAnsi="Courier New" w:cs="Courier New"/>
      <w:szCs w:val="21"/>
    </w:rPr>
  </w:style>
  <w:style w:type="paragraph" w:styleId="5">
    <w:name w:val="Balloon Text"/>
    <w:basedOn w:val="1"/>
    <w:link w:val="54"/>
    <w:qFormat/>
    <w:uiPriority w:val="0"/>
    <w:rPr>
      <w:sz w:val="18"/>
      <w:szCs w:val="18"/>
    </w:rPr>
  </w:style>
  <w:style w:type="paragraph" w:styleId="6">
    <w:name w:val="footer"/>
    <w:basedOn w:val="1"/>
    <w:link w:val="57"/>
    <w:qFormat/>
    <w:uiPriority w:val="99"/>
    <w:pPr>
      <w:snapToGrid w:val="0"/>
      <w:ind w:right="210" w:rightChars="100"/>
      <w:jc w:val="right"/>
    </w:pPr>
    <w:rPr>
      <w:sz w:val="18"/>
      <w:szCs w:val="18"/>
    </w:rPr>
  </w:style>
  <w:style w:type="paragraph" w:styleId="7">
    <w:name w:val="header"/>
    <w:basedOn w:val="1"/>
    <w:link w:val="56"/>
    <w:qFormat/>
    <w:uiPriority w:val="99"/>
    <w:pPr>
      <w:snapToGrid w:val="0"/>
      <w:jc w:val="left"/>
    </w:pPr>
    <w:rPr>
      <w:sz w:val="18"/>
      <w:szCs w:val="18"/>
    </w:rPr>
  </w:style>
  <w:style w:type="paragraph" w:styleId="8">
    <w:name w:val="toc 1"/>
    <w:basedOn w:val="1"/>
    <w:next w:val="1"/>
    <w:qFormat/>
    <w:uiPriority w:val="39"/>
    <w:pPr>
      <w:tabs>
        <w:tab w:val="right" w:leader="dot" w:pos="9242"/>
      </w:tabs>
      <w:spacing w:beforeLines="25" w:afterLines="25"/>
      <w:jc w:val="left"/>
    </w:pPr>
    <w:rPr>
      <w:rFonts w:ascii="宋体"/>
      <w:szCs w:val="21"/>
    </w:rPr>
  </w:style>
  <w:style w:type="paragraph" w:styleId="9">
    <w:name w:val="Normal (Web)"/>
    <w:basedOn w:val="1"/>
    <w:qFormat/>
    <w:uiPriority w:val="0"/>
    <w:rPr>
      <w:sz w:val="24"/>
    </w:rPr>
  </w:style>
  <w:style w:type="table" w:styleId="11">
    <w:name w:val="Table Grid"/>
    <w:basedOn w:val="10"/>
    <w:qFormat/>
    <w:uiPriority w:val="59"/>
    <w:rPr>
      <w:rFonts w:ascii="宋体"/>
      <w:sz w:val="18"/>
      <w:szCs w:val="18"/>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13">
    <w:name w:val="annotation reference"/>
    <w:semiHidden/>
    <w:qFormat/>
    <w:uiPriority w:val="0"/>
    <w:rPr>
      <w:sz w:val="21"/>
    </w:rPr>
  </w:style>
  <w:style w:type="paragraph" w:customStyle="1" w:styleId="14">
    <w:name w:val="其他标准称谓"/>
    <w:next w:val="1"/>
    <w:qFormat/>
    <w:uiPriority w:val="0"/>
    <w:pPr>
      <w:framePr w:hSpace="181" w:vSpace="181" w:wrap="auto" w:vAnchor="page" w:hAnchor="page" w:x="1419" w:y="2286" w:anchorLock="1"/>
      <w:spacing w:line="240" w:lineRule="atLeast"/>
      <w:jc w:val="distribute"/>
    </w:pPr>
    <w:rPr>
      <w:rFonts w:ascii="黑体" w:hAnsi="宋体" w:eastAsia="黑体" w:cs="Times New Roman"/>
      <w:spacing w:val="-40"/>
      <w:sz w:val="48"/>
      <w:szCs w:val="52"/>
      <w:lang w:val="en-US" w:eastAsia="zh-CN" w:bidi="ar-SA"/>
    </w:rPr>
  </w:style>
  <w:style w:type="paragraph" w:customStyle="1" w:styleId="15">
    <w:name w:val="封面标准号2"/>
    <w:qFormat/>
    <w:uiPriority w:val="0"/>
    <w:pPr>
      <w:framePr w:w="9140" w:h="1242" w:hRule="exact" w:hSpace="284" w:wrap="auto" w:vAnchor="page" w:hAnchor="page" w:x="1645" w:y="2910" w:anchorLock="1"/>
      <w:spacing w:before="357" w:line="280" w:lineRule="exact"/>
      <w:jc w:val="right"/>
    </w:pPr>
    <w:rPr>
      <w:rFonts w:ascii="黑体" w:hAnsi="Times New Roman" w:eastAsia="黑体" w:cs="Times New Roman"/>
      <w:sz w:val="28"/>
      <w:szCs w:val="28"/>
      <w:lang w:val="en-US" w:eastAsia="zh-CN" w:bidi="ar-SA"/>
    </w:rPr>
  </w:style>
  <w:style w:type="paragraph" w:customStyle="1" w:styleId="16">
    <w:name w:val="封面标准代替信息"/>
    <w:qFormat/>
    <w:uiPriority w:val="0"/>
    <w:pPr>
      <w:framePr w:w="9140" w:h="1242" w:hRule="exact" w:hSpace="284" w:wrap="auto" w:vAnchor="page" w:hAnchor="page" w:x="1645" w:y="2910" w:anchorLock="1"/>
      <w:spacing w:before="57" w:line="280" w:lineRule="exact"/>
      <w:jc w:val="right"/>
    </w:pPr>
    <w:rPr>
      <w:rFonts w:ascii="宋体" w:hAnsi="Times New Roman" w:eastAsia="宋体" w:cs="Times New Roman"/>
      <w:sz w:val="21"/>
      <w:szCs w:val="21"/>
      <w:lang w:val="en-US" w:eastAsia="zh-CN" w:bidi="ar-SA"/>
    </w:rPr>
  </w:style>
  <w:style w:type="paragraph" w:customStyle="1" w:styleId="17">
    <w:name w:val="封面标准名称"/>
    <w:qFormat/>
    <w:uiPriority w:val="0"/>
    <w:pPr>
      <w:framePr w:w="9639" w:h="6917" w:hRule="exact" w:wrap="auto" w:vAnchor="page" w:hAnchor="page" w:xAlign="center" w:y="6408"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8">
    <w:name w:val="封面标准英文名称"/>
    <w:basedOn w:val="17"/>
    <w:qFormat/>
    <w:uiPriority w:val="0"/>
    <w:pPr>
      <w:spacing w:before="370" w:line="400" w:lineRule="exact"/>
    </w:pPr>
    <w:rPr>
      <w:rFonts w:ascii="Times New Roman"/>
      <w:sz w:val="28"/>
      <w:szCs w:val="28"/>
    </w:rPr>
  </w:style>
  <w:style w:type="paragraph" w:customStyle="1" w:styleId="19">
    <w:name w:val="封面一致性程度标识"/>
    <w:basedOn w:val="18"/>
    <w:qFormat/>
    <w:uiPriority w:val="0"/>
    <w:pPr>
      <w:spacing w:before="440"/>
    </w:pPr>
    <w:rPr>
      <w:rFonts w:ascii="宋体" w:eastAsia="宋体"/>
    </w:rPr>
  </w:style>
  <w:style w:type="paragraph" w:customStyle="1" w:styleId="20">
    <w:name w:val="封面标准文稿类别"/>
    <w:basedOn w:val="19"/>
    <w:qFormat/>
    <w:uiPriority w:val="0"/>
    <w:pPr>
      <w:spacing w:after="160" w:line="240" w:lineRule="auto"/>
    </w:pPr>
    <w:rPr>
      <w:sz w:val="24"/>
    </w:rPr>
  </w:style>
  <w:style w:type="paragraph" w:customStyle="1" w:styleId="21">
    <w:name w:val="封面标准文稿编辑信息"/>
    <w:basedOn w:val="20"/>
    <w:qFormat/>
    <w:uiPriority w:val="0"/>
    <w:pPr>
      <w:spacing w:before="180" w:line="180" w:lineRule="exact"/>
    </w:pPr>
    <w:rPr>
      <w:sz w:val="21"/>
    </w:rPr>
  </w:style>
  <w:style w:type="paragraph" w:customStyle="1" w:styleId="22">
    <w:name w:val="其他发布日期"/>
    <w:basedOn w:val="23"/>
    <w:qFormat/>
    <w:uiPriority w:val="0"/>
    <w:pPr>
      <w:framePr w:vAnchor="page" w:hAnchor="text" w:x="1419"/>
    </w:pPr>
  </w:style>
  <w:style w:type="paragraph" w:customStyle="1" w:styleId="23">
    <w:name w:val="发布日期"/>
    <w:qFormat/>
    <w:uiPriority w:val="0"/>
    <w:pPr>
      <w:framePr w:w="3997" w:h="471" w:hRule="exact" w:vSpace="181" w:wrap="auto" w:vAnchor="margin" w:hAnchor="page" w:x="7089" w:y="14097" w:anchorLock="1"/>
    </w:pPr>
    <w:rPr>
      <w:rFonts w:ascii="Times New Roman" w:hAnsi="Times New Roman" w:eastAsia="黑体" w:cs="Times New Roman"/>
      <w:sz w:val="28"/>
      <w:lang w:val="en-US" w:eastAsia="zh-CN" w:bidi="ar-SA"/>
    </w:rPr>
  </w:style>
  <w:style w:type="paragraph" w:customStyle="1" w:styleId="24">
    <w:name w:val="其他实施日期"/>
    <w:basedOn w:val="25"/>
    <w:qFormat/>
    <w:uiPriority w:val="0"/>
  </w:style>
  <w:style w:type="paragraph" w:customStyle="1" w:styleId="25">
    <w:name w:val="实施日期"/>
    <w:basedOn w:val="23"/>
    <w:qFormat/>
    <w:uiPriority w:val="0"/>
    <w:pPr>
      <w:framePr w:vAnchor="page" w:hAnchor="text"/>
      <w:jc w:val="right"/>
    </w:pPr>
  </w:style>
  <w:style w:type="paragraph" w:customStyle="1" w:styleId="26">
    <w:name w:val="其他发布部门"/>
    <w:basedOn w:val="27"/>
    <w:qFormat/>
    <w:uiPriority w:val="0"/>
    <w:pPr>
      <w:framePr w:y="15310"/>
      <w:spacing w:line="240" w:lineRule="atLeast"/>
    </w:pPr>
    <w:rPr>
      <w:rFonts w:ascii="黑体" w:eastAsia="黑体"/>
      <w:b w:val="0"/>
    </w:rPr>
  </w:style>
  <w:style w:type="paragraph" w:customStyle="1" w:styleId="27">
    <w:name w:val="发布部门"/>
    <w:next w:val="28"/>
    <w:qFormat/>
    <w:uiPriority w:val="0"/>
    <w:pPr>
      <w:framePr w:w="7938" w:h="1134" w:hRule="exact" w:hSpace="125" w:vSpace="181" w:wrap="auto" w:vAnchor="page" w:hAnchor="page" w:x="2150" w:y="14630" w:anchorLock="1"/>
      <w:jc w:val="center"/>
    </w:pPr>
    <w:rPr>
      <w:rFonts w:ascii="宋体" w:hAnsi="Times New Roman" w:eastAsia="宋体" w:cs="Times New Roman"/>
      <w:b/>
      <w:spacing w:val="20"/>
      <w:w w:val="135"/>
      <w:sz w:val="28"/>
      <w:lang w:val="en-US" w:eastAsia="zh-CN" w:bidi="ar-SA"/>
    </w:rPr>
  </w:style>
  <w:style w:type="paragraph" w:customStyle="1" w:styleId="28">
    <w:name w:val="段"/>
    <w:qFormat/>
    <w:uiPriority w:val="0"/>
    <w:pPr>
      <w:tabs>
        <w:tab w:val="center" w:pos="4201"/>
        <w:tab w:val="right" w:leader="dot" w:pos="9298"/>
      </w:tabs>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29">
    <w:name w:val="发布"/>
    <w:qFormat/>
    <w:uiPriority w:val="0"/>
    <w:rPr>
      <w:rFonts w:ascii="黑体" w:eastAsia="黑体"/>
      <w:spacing w:val="85"/>
      <w:w w:val="100"/>
      <w:position w:val="3"/>
      <w:sz w:val="28"/>
    </w:rPr>
  </w:style>
  <w:style w:type="paragraph" w:customStyle="1" w:styleId="30">
    <w:name w:val="ordinary-output"/>
    <w:basedOn w:val="1"/>
    <w:qFormat/>
    <w:uiPriority w:val="0"/>
    <w:pPr>
      <w:widowControl/>
      <w:spacing w:before="100" w:beforeAutospacing="1" w:after="63" w:line="275" w:lineRule="atLeast"/>
      <w:ind w:firstLine="0" w:firstLineChars="0"/>
      <w:jc w:val="left"/>
    </w:pPr>
    <w:rPr>
      <w:rFonts w:ascii="宋体" w:hAnsi="宋体" w:cs="宋体"/>
      <w:color w:val="333333"/>
      <w:kern w:val="0"/>
      <w:sz w:val="18"/>
      <w:szCs w:val="18"/>
    </w:rPr>
  </w:style>
  <w:style w:type="paragraph" w:customStyle="1" w:styleId="31">
    <w:name w:val="规程英文名称（封面）"/>
    <w:basedOn w:val="4"/>
    <w:qFormat/>
    <w:uiPriority w:val="0"/>
    <w:pPr>
      <w:widowControl/>
      <w:snapToGrid w:val="0"/>
      <w:spacing w:line="360" w:lineRule="auto"/>
      <w:ind w:left="178" w:leftChars="85" w:firstLine="0" w:firstLineChars="0"/>
      <w:jc w:val="center"/>
    </w:pPr>
    <w:rPr>
      <w:rFonts w:ascii="Times New Roman" w:hAnsi="Times New Roman" w:eastAsia="黑体" w:cs="Times New Roman"/>
      <w:kern w:val="0"/>
      <w:sz w:val="44"/>
      <w:szCs w:val="44"/>
    </w:rPr>
  </w:style>
  <w:style w:type="paragraph" w:customStyle="1" w:styleId="32">
    <w:name w:val="TOC 标题1"/>
    <w:basedOn w:val="2"/>
    <w:next w:val="1"/>
    <w:unhideWhenUsed/>
    <w:qFormat/>
    <w:uiPriority w:val="39"/>
    <w:pPr>
      <w:widowControl/>
      <w:spacing w:before="240" w:after="0" w:line="259" w:lineRule="auto"/>
      <w:ind w:firstLine="0" w:firstLineChars="0"/>
      <w:jc w:val="left"/>
      <w:outlineLvl w:val="9"/>
    </w:pPr>
    <w:rPr>
      <w:rFonts w:asciiTheme="majorHAnsi" w:hAnsiTheme="majorHAnsi" w:eastAsiaTheme="majorEastAsia" w:cstheme="majorBidi"/>
      <w:b w:val="0"/>
      <w:bCs w:val="0"/>
      <w:color w:val="2E54A1" w:themeColor="accent1" w:themeShade="BF"/>
      <w:kern w:val="0"/>
      <w:sz w:val="32"/>
      <w:szCs w:val="32"/>
    </w:rPr>
  </w:style>
  <w:style w:type="paragraph" w:customStyle="1" w:styleId="33">
    <w:name w:val="前言、引言标题"/>
    <w:next w:val="28"/>
    <w:qFormat/>
    <w:uiPriority w:val="0"/>
    <w:pPr>
      <w:keepNext/>
      <w:pageBreakBefore/>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4">
    <w:name w:val="目次、标准名称标题"/>
    <w:basedOn w:val="1"/>
    <w:next w:val="28"/>
    <w:qFormat/>
    <w:uiPriority w:val="0"/>
    <w:pPr>
      <w:keepNext/>
      <w:pageBreakBefore/>
      <w:widowControl/>
      <w:shd w:val="clear" w:color="FFFFFF" w:fill="FFFFFF"/>
      <w:spacing w:before="640" w:after="560" w:line="460" w:lineRule="exact"/>
      <w:jc w:val="center"/>
      <w:outlineLvl w:val="0"/>
    </w:pPr>
    <w:rPr>
      <w:rFonts w:ascii="黑体" w:eastAsia="黑体"/>
      <w:kern w:val="0"/>
      <w:sz w:val="32"/>
      <w:szCs w:val="20"/>
    </w:rPr>
  </w:style>
  <w:style w:type="paragraph" w:customStyle="1" w:styleId="35">
    <w:name w:val="章标题"/>
    <w:next w:val="28"/>
    <w:qFormat/>
    <w:uiPriority w:val="0"/>
    <w:pPr>
      <w:numPr>
        <w:ilvl w:val="0"/>
        <w:numId w:val="1"/>
      </w:numPr>
      <w:spacing w:beforeLines="100" w:afterLines="100"/>
      <w:jc w:val="both"/>
      <w:outlineLvl w:val="1"/>
    </w:pPr>
    <w:rPr>
      <w:rFonts w:ascii="黑体" w:hAnsi="Times New Roman" w:eastAsia="黑体" w:cs="Times New Roman"/>
      <w:sz w:val="21"/>
      <w:lang w:val="en-US" w:eastAsia="zh-CN" w:bidi="ar-SA"/>
    </w:rPr>
  </w:style>
  <w:style w:type="paragraph" w:customStyle="1" w:styleId="36">
    <w:name w:val="一级无"/>
    <w:basedOn w:val="37"/>
    <w:qFormat/>
    <w:uiPriority w:val="0"/>
    <w:pPr>
      <w:spacing w:beforeLines="0" w:afterLines="0"/>
    </w:pPr>
    <w:rPr>
      <w:rFonts w:ascii="宋体" w:eastAsia="宋体"/>
    </w:rPr>
  </w:style>
  <w:style w:type="paragraph" w:customStyle="1" w:styleId="37">
    <w:name w:val="一级条标题"/>
    <w:next w:val="28"/>
    <w:qFormat/>
    <w:uiPriority w:val="0"/>
    <w:pPr>
      <w:numPr>
        <w:ilvl w:val="1"/>
        <w:numId w:val="1"/>
      </w:numPr>
      <w:spacing w:beforeLines="50" w:afterLines="50"/>
      <w:outlineLvl w:val="2"/>
    </w:pPr>
    <w:rPr>
      <w:rFonts w:ascii="黑体" w:hAnsi="Times New Roman" w:eastAsia="黑体" w:cs="Times New Roman"/>
      <w:sz w:val="21"/>
      <w:szCs w:val="21"/>
      <w:lang w:val="en-US" w:eastAsia="zh-CN" w:bidi="ar-SA"/>
    </w:rPr>
  </w:style>
  <w:style w:type="paragraph" w:customStyle="1" w:styleId="38">
    <w:name w:val="二级条标题"/>
    <w:basedOn w:val="37"/>
    <w:next w:val="28"/>
    <w:qFormat/>
    <w:uiPriority w:val="0"/>
    <w:pPr>
      <w:numPr>
        <w:ilvl w:val="2"/>
      </w:numPr>
      <w:spacing w:before="50" w:after="50"/>
      <w:outlineLvl w:val="3"/>
    </w:pPr>
  </w:style>
  <w:style w:type="paragraph" w:customStyle="1" w:styleId="39">
    <w:name w:val="正文表标题"/>
    <w:next w:val="28"/>
    <w:qFormat/>
    <w:uiPriority w:val="0"/>
    <w:pPr>
      <w:numPr>
        <w:ilvl w:val="0"/>
        <w:numId w:val="2"/>
      </w:numPr>
      <w:spacing w:beforeLines="50" w:afterLines="50"/>
      <w:jc w:val="center"/>
    </w:pPr>
    <w:rPr>
      <w:rFonts w:ascii="黑体" w:hAnsi="Times New Roman" w:eastAsia="黑体" w:cs="Times New Roman"/>
      <w:sz w:val="21"/>
      <w:lang w:val="en-US" w:eastAsia="zh-CN" w:bidi="ar-SA"/>
    </w:rPr>
  </w:style>
  <w:style w:type="paragraph" w:customStyle="1" w:styleId="40">
    <w:name w:val="二级无"/>
    <w:basedOn w:val="38"/>
    <w:qFormat/>
    <w:uiPriority w:val="0"/>
    <w:pPr>
      <w:spacing w:beforeLines="0" w:afterLines="0"/>
    </w:pPr>
    <w:rPr>
      <w:rFonts w:ascii="宋体" w:eastAsia="宋体"/>
    </w:rPr>
  </w:style>
  <w:style w:type="character" w:customStyle="1" w:styleId="41">
    <w:name w:val="fontstyle01"/>
    <w:qFormat/>
    <w:uiPriority w:val="0"/>
    <w:rPr>
      <w:rFonts w:hint="eastAsia" w:ascii="宋体" w:hAnsi="宋体" w:eastAsia="宋体"/>
      <w:color w:val="000000"/>
      <w:sz w:val="21"/>
      <w:szCs w:val="20"/>
    </w:rPr>
  </w:style>
  <w:style w:type="paragraph" w:customStyle="1" w:styleId="42">
    <w:name w:val="样式 三级条标题 + (符号) 宋体 段前: 0.5 行 段后: 0.5 行"/>
    <w:basedOn w:val="43"/>
    <w:qFormat/>
    <w:uiPriority w:val="0"/>
    <w:pPr>
      <w:ind w:left="0"/>
    </w:pPr>
    <w:rPr>
      <w:rFonts w:hAnsi="宋体" w:eastAsia="宋体" w:cs="宋体"/>
      <w:szCs w:val="20"/>
    </w:rPr>
  </w:style>
  <w:style w:type="paragraph" w:customStyle="1" w:styleId="43">
    <w:name w:val="三级条标题"/>
    <w:basedOn w:val="38"/>
    <w:next w:val="28"/>
    <w:qFormat/>
    <w:uiPriority w:val="0"/>
    <w:pPr>
      <w:numPr>
        <w:ilvl w:val="3"/>
      </w:numPr>
      <w:outlineLvl w:val="4"/>
    </w:pPr>
  </w:style>
  <w:style w:type="paragraph" w:customStyle="1" w:styleId="44">
    <w:name w:val="样式 样式 三级条标题 + 段前: 0.5 行 段后: 0.5 行 + 段前: 0.5 行 段后: 0.5 行"/>
    <w:basedOn w:val="45"/>
    <w:qFormat/>
    <w:uiPriority w:val="0"/>
    <w:pPr>
      <w:spacing w:before="156" w:after="156"/>
    </w:pPr>
    <w:rPr>
      <w:rFonts w:eastAsia="宋体"/>
    </w:rPr>
  </w:style>
  <w:style w:type="paragraph" w:customStyle="1" w:styleId="45">
    <w:name w:val="样式 三级条标题 + 段前: 0.5 行 段后: 0.5 行"/>
    <w:basedOn w:val="43"/>
    <w:qFormat/>
    <w:uiPriority w:val="0"/>
    <w:pPr>
      <w:ind w:left="0"/>
    </w:pPr>
    <w:rPr>
      <w:rFonts w:cs="宋体"/>
      <w:szCs w:val="20"/>
    </w:rPr>
  </w:style>
  <w:style w:type="paragraph" w:customStyle="1" w:styleId="46">
    <w:name w:val="样式 一级条标题 + (西文) 宋体 10 磅 黑色 段前: 0.5 行 段后: 0.5 行 行距: 固定值 15 磅"/>
    <w:basedOn w:val="37"/>
    <w:qFormat/>
    <w:uiPriority w:val="0"/>
    <w:pPr>
      <w:spacing w:before="156" w:after="156" w:line="300" w:lineRule="exact"/>
    </w:pPr>
    <w:rPr>
      <w:rFonts w:ascii="宋体" w:hAnsi="宋体" w:cs="宋体"/>
      <w:color w:val="000000"/>
      <w:szCs w:val="20"/>
    </w:rPr>
  </w:style>
  <w:style w:type="paragraph" w:customStyle="1" w:styleId="47">
    <w:name w:val="样式 二级无 + (符号) 宋体 10 磅 黑色"/>
    <w:basedOn w:val="40"/>
    <w:qFormat/>
    <w:uiPriority w:val="0"/>
    <w:pPr>
      <w:ind w:left="0"/>
    </w:pPr>
    <w:rPr>
      <w:color w:val="000000"/>
    </w:rPr>
  </w:style>
  <w:style w:type="paragraph" w:customStyle="1" w:styleId="48">
    <w:name w:val="样式 样式 二级无 + (符号) 宋体 10 磅 黑色 + (符号) 宋体"/>
    <w:basedOn w:val="47"/>
    <w:qFormat/>
    <w:uiPriority w:val="0"/>
    <w:pPr>
      <w:ind w:left="568"/>
    </w:pPr>
  </w:style>
  <w:style w:type="paragraph" w:customStyle="1" w:styleId="49">
    <w:name w:val="样式 样式 二级无 + (符号) 宋体 10 磅 黑色 + (符号) 宋体 10 磅"/>
    <w:basedOn w:val="47"/>
    <w:qFormat/>
    <w:uiPriority w:val="0"/>
    <w:rPr>
      <w:kern w:val="2"/>
    </w:rPr>
  </w:style>
  <w:style w:type="character" w:customStyle="1" w:styleId="50">
    <w:name w:val="font31"/>
    <w:basedOn w:val="12"/>
    <w:qFormat/>
    <w:uiPriority w:val="0"/>
    <w:rPr>
      <w:rFonts w:ascii="宋体" w:hAnsi="宋体" w:eastAsia="宋体" w:cs="宋体"/>
      <w:color w:val="000000"/>
      <w:sz w:val="14"/>
      <w:szCs w:val="14"/>
      <w:u w:val="none"/>
    </w:rPr>
  </w:style>
  <w:style w:type="character" w:customStyle="1" w:styleId="51">
    <w:name w:val="font41"/>
    <w:basedOn w:val="12"/>
    <w:qFormat/>
    <w:uiPriority w:val="0"/>
    <w:rPr>
      <w:rFonts w:hint="default" w:ascii="Calibri" w:hAnsi="Calibri" w:cs="Calibri"/>
      <w:color w:val="000000"/>
      <w:sz w:val="14"/>
      <w:szCs w:val="14"/>
      <w:u w:val="none"/>
    </w:rPr>
  </w:style>
  <w:style w:type="paragraph" w:customStyle="1" w:styleId="52">
    <w:name w:val="标准书脚_偶数页"/>
    <w:qFormat/>
    <w:uiPriority w:val="0"/>
    <w:pPr>
      <w:spacing w:before="120"/>
      <w:ind w:left="221"/>
    </w:pPr>
    <w:rPr>
      <w:rFonts w:ascii="宋体" w:hAnsi="Times New Roman" w:eastAsia="宋体" w:cs="Times New Roman"/>
      <w:sz w:val="18"/>
      <w:szCs w:val="18"/>
      <w:lang w:val="en-US" w:eastAsia="zh-CN" w:bidi="ar-SA"/>
    </w:rPr>
  </w:style>
  <w:style w:type="paragraph" w:customStyle="1" w:styleId="53">
    <w:name w:val="标准书脚_奇数页"/>
    <w:qFormat/>
    <w:uiPriority w:val="0"/>
    <w:pPr>
      <w:spacing w:before="120"/>
      <w:ind w:right="198"/>
      <w:jc w:val="right"/>
    </w:pPr>
    <w:rPr>
      <w:rFonts w:ascii="宋体" w:hAnsi="Times New Roman" w:eastAsia="宋体" w:cs="Times New Roman"/>
      <w:sz w:val="18"/>
      <w:szCs w:val="18"/>
      <w:lang w:val="en-US" w:eastAsia="zh-CN" w:bidi="ar-SA"/>
    </w:rPr>
  </w:style>
  <w:style w:type="character" w:customStyle="1" w:styleId="54">
    <w:name w:val="批注框文本 Char"/>
    <w:basedOn w:val="12"/>
    <w:link w:val="5"/>
    <w:qFormat/>
    <w:uiPriority w:val="0"/>
    <w:rPr>
      <w:rFonts w:ascii="Times New Roman" w:hAnsi="Times New Roman" w:eastAsia="宋体" w:cs="Times New Roman"/>
      <w:kern w:val="2"/>
      <w:sz w:val="18"/>
      <w:szCs w:val="18"/>
    </w:rPr>
  </w:style>
  <w:style w:type="paragraph" w:styleId="55">
    <w:name w:val="List Paragraph"/>
    <w:basedOn w:val="1"/>
    <w:qFormat/>
    <w:uiPriority w:val="34"/>
    <w:pPr>
      <w:ind w:firstLine="420"/>
    </w:pPr>
    <w:rPr>
      <w:rFonts w:asciiTheme="minorHAnsi" w:hAnsiTheme="minorHAnsi" w:eastAsiaTheme="minorEastAsia" w:cstheme="minorBidi"/>
      <w:szCs w:val="22"/>
      <w14:ligatures w14:val="standardContextual"/>
    </w:rPr>
  </w:style>
  <w:style w:type="character" w:customStyle="1" w:styleId="56">
    <w:name w:val="页眉 Char"/>
    <w:basedOn w:val="12"/>
    <w:link w:val="7"/>
    <w:qFormat/>
    <w:uiPriority w:val="99"/>
    <w:rPr>
      <w:rFonts w:ascii="Times New Roman" w:hAnsi="Times New Roman" w:eastAsia="宋体" w:cs="Times New Roman"/>
      <w:kern w:val="2"/>
      <w:sz w:val="18"/>
      <w:szCs w:val="18"/>
    </w:rPr>
  </w:style>
  <w:style w:type="character" w:customStyle="1" w:styleId="57">
    <w:name w:val="页脚 Char"/>
    <w:basedOn w:val="12"/>
    <w:link w:val="6"/>
    <w:uiPriority w:val="99"/>
    <w:rPr>
      <w:rFonts w:ascii="Times New Roman" w:hAnsi="Times New Roman" w:eastAsia="宋体" w:cs="Times New Roman"/>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4.png"/><Relationship Id="rId33" Type="http://schemas.openxmlformats.org/officeDocument/2006/relationships/image" Target="media/image13.png"/><Relationship Id="rId32" Type="http://schemas.openxmlformats.org/officeDocument/2006/relationships/image" Target="media/image12.png"/><Relationship Id="rId31" Type="http://schemas.openxmlformats.org/officeDocument/2006/relationships/image" Target="media/image11.png"/><Relationship Id="rId30" Type="http://schemas.openxmlformats.org/officeDocument/2006/relationships/image" Target="media/image10.png"/><Relationship Id="rId3" Type="http://schemas.openxmlformats.org/officeDocument/2006/relationships/footnotes" Target="footnotes.xml"/><Relationship Id="rId29" Type="http://schemas.openxmlformats.org/officeDocument/2006/relationships/image" Target="media/image9.png"/><Relationship Id="rId28" Type="http://schemas.openxmlformats.org/officeDocument/2006/relationships/image" Target="media/image8.png"/><Relationship Id="rId27" Type="http://schemas.openxmlformats.org/officeDocument/2006/relationships/image" Target="media/image7.png"/><Relationship Id="rId26" Type="http://schemas.openxmlformats.org/officeDocument/2006/relationships/image" Target="media/image6.png"/><Relationship Id="rId25" Type="http://schemas.openxmlformats.org/officeDocument/2006/relationships/image" Target="media/image5.png"/><Relationship Id="rId24" Type="http://schemas.openxmlformats.org/officeDocument/2006/relationships/image" Target="media/image4.png"/><Relationship Id="rId23" Type="http://schemas.openxmlformats.org/officeDocument/2006/relationships/image" Target="media/image3.png"/><Relationship Id="rId22" Type="http://schemas.openxmlformats.org/officeDocument/2006/relationships/image" Target="media/image2.png"/><Relationship Id="rId21" Type="http://schemas.openxmlformats.org/officeDocument/2006/relationships/image" Target="media/image1.png"/><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CSWADI</Company>
  <Pages>38</Pages>
  <Words>2658</Words>
  <Characters>3674</Characters>
  <Lines>206</Lines>
  <Paragraphs>58</Paragraphs>
  <TotalTime>5</TotalTime>
  <ScaleCrop>false</ScaleCrop>
  <LinksUpToDate>false</LinksUpToDate>
  <CharactersWithSpaces>3854</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2024-12-13T02:30:00Z</dcterms:created>
  <dc:creator>tjuwqh</dc:creator>
  <cp:lastModifiedBy>李琰</cp:lastModifiedBy>
  <dcterms:modified xsi:type="dcterms:W3CDTF">2024-12-24T11:49:07Z</dcterms:modified>
  <cp:revision>24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D8030A04026A40FBA15FE76BFE017977</vt:lpwstr>
  </property>
</Properties>
</file>