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EA3F2">
      <w:pPr>
        <w:rPr>
          <w:b/>
          <w:bCs/>
          <w:sz w:val="48"/>
          <w:szCs w:val="52"/>
        </w:rPr>
      </w:pPr>
    </w:p>
    <w:p w14:paraId="3880BDE9">
      <w:pPr>
        <w:rPr>
          <w:b/>
          <w:bCs/>
          <w:sz w:val="48"/>
          <w:szCs w:val="52"/>
        </w:rPr>
      </w:pPr>
    </w:p>
    <w:p w14:paraId="52540F94">
      <w:pPr>
        <w:rPr>
          <w:b/>
          <w:bCs/>
          <w:sz w:val="48"/>
          <w:szCs w:val="52"/>
        </w:rPr>
      </w:pPr>
    </w:p>
    <w:p w14:paraId="78A849C7"/>
    <w:p w14:paraId="37FBCEE1"/>
    <w:p w14:paraId="640BE759">
      <w:pPr>
        <w:jc w:val="center"/>
        <w:rPr>
          <w:rFonts w:hint="eastAsia" w:eastAsia="宋体"/>
          <w:b/>
          <w:bCs/>
          <w:sz w:val="48"/>
          <w:szCs w:val="48"/>
          <w:lang w:eastAsia="zh-CN"/>
        </w:rPr>
      </w:pPr>
      <w:r>
        <w:rPr>
          <w:rFonts w:hint="eastAsia"/>
          <w:b/>
          <w:bCs/>
          <w:sz w:val="48"/>
          <w:szCs w:val="48"/>
        </w:rPr>
        <w:t>高速液压夯实机绿色节能路基补</w:t>
      </w:r>
      <w:bookmarkStart w:id="48" w:name="_GoBack"/>
      <w:bookmarkEnd w:id="48"/>
      <w:r>
        <w:rPr>
          <w:rFonts w:hint="eastAsia"/>
          <w:b/>
          <w:bCs/>
          <w:sz w:val="48"/>
          <w:szCs w:val="48"/>
        </w:rPr>
        <w:t>强压实应用技术</w:t>
      </w:r>
      <w:r>
        <w:rPr>
          <w:rFonts w:hint="eastAsia"/>
          <w:b/>
          <w:bCs/>
          <w:sz w:val="48"/>
          <w:szCs w:val="48"/>
          <w:lang w:eastAsia="zh-CN"/>
        </w:rPr>
        <w:t>规程</w:t>
      </w:r>
    </w:p>
    <w:p w14:paraId="068A2364"/>
    <w:p w14:paraId="74BF0656">
      <w:pPr>
        <w:jc w:val="center"/>
        <w:rPr>
          <w:sz w:val="28"/>
          <w:szCs w:val="28"/>
        </w:rPr>
      </w:pPr>
    </w:p>
    <w:p w14:paraId="54B48D33">
      <w:pPr>
        <w:jc w:val="center"/>
        <w:rPr>
          <w:sz w:val="28"/>
          <w:szCs w:val="28"/>
        </w:rPr>
      </w:pPr>
    </w:p>
    <w:p w14:paraId="7F475C2C">
      <w:pPr>
        <w:jc w:val="center"/>
        <w:rPr>
          <w:sz w:val="28"/>
          <w:szCs w:val="28"/>
        </w:rPr>
      </w:pPr>
    </w:p>
    <w:p w14:paraId="4814A8BC">
      <w:pPr>
        <w:jc w:val="center"/>
        <w:rPr>
          <w:sz w:val="28"/>
          <w:szCs w:val="28"/>
        </w:rPr>
      </w:pPr>
    </w:p>
    <w:p w14:paraId="436D73DC">
      <w:pPr>
        <w:jc w:val="center"/>
        <w:rPr>
          <w:sz w:val="28"/>
          <w:szCs w:val="28"/>
        </w:rPr>
      </w:pPr>
    </w:p>
    <w:p w14:paraId="617E8EFB">
      <w:pPr>
        <w:jc w:val="center"/>
        <w:rPr>
          <w:sz w:val="28"/>
          <w:szCs w:val="28"/>
        </w:rPr>
      </w:pPr>
    </w:p>
    <w:p w14:paraId="5EC0A436">
      <w:pPr>
        <w:jc w:val="center"/>
        <w:rPr>
          <w:sz w:val="28"/>
          <w:szCs w:val="28"/>
        </w:rPr>
      </w:pPr>
    </w:p>
    <w:p w14:paraId="694667DE">
      <w:pPr>
        <w:jc w:val="center"/>
        <w:rPr>
          <w:sz w:val="28"/>
          <w:szCs w:val="28"/>
        </w:rPr>
      </w:pPr>
    </w:p>
    <w:p w14:paraId="0A9B4C25">
      <w:pPr>
        <w:jc w:val="center"/>
        <w:rPr>
          <w:sz w:val="28"/>
          <w:szCs w:val="28"/>
        </w:rPr>
      </w:pPr>
    </w:p>
    <w:p w14:paraId="34BE49B8">
      <w:pPr>
        <w:jc w:val="center"/>
        <w:rPr>
          <w:sz w:val="28"/>
          <w:szCs w:val="28"/>
        </w:rPr>
      </w:pPr>
    </w:p>
    <w:p w14:paraId="1DABF3DE">
      <w:pPr>
        <w:jc w:val="center"/>
        <w:rPr>
          <w:sz w:val="28"/>
          <w:szCs w:val="28"/>
        </w:rPr>
      </w:pPr>
    </w:p>
    <w:p w14:paraId="1147D417">
      <w:pPr>
        <w:jc w:val="center"/>
        <w:rPr>
          <w:sz w:val="28"/>
          <w:szCs w:val="28"/>
        </w:rPr>
      </w:pPr>
    </w:p>
    <w:p w14:paraId="15C0167E">
      <w:pPr>
        <w:jc w:val="center"/>
        <w:rPr>
          <w:sz w:val="28"/>
          <w:szCs w:val="28"/>
        </w:rPr>
      </w:pPr>
      <w:r>
        <w:rPr>
          <w:rFonts w:hint="eastAsia"/>
          <w:sz w:val="28"/>
          <w:szCs w:val="28"/>
        </w:rPr>
        <w:t>山东交通学院</w:t>
      </w:r>
    </w:p>
    <w:p w14:paraId="5A693EE4">
      <w:pPr>
        <w:jc w:val="center"/>
        <w:rPr>
          <w:sz w:val="28"/>
          <w:szCs w:val="28"/>
        </w:rPr>
      </w:pPr>
      <w:r>
        <w:rPr>
          <w:rFonts w:hint="eastAsia"/>
          <w:sz w:val="28"/>
          <w:szCs w:val="28"/>
        </w:rPr>
        <w:t>济南金曰公路工程有限公司</w:t>
      </w:r>
    </w:p>
    <w:p w14:paraId="44CFEE28">
      <w:pPr>
        <w:jc w:val="center"/>
        <w:rPr>
          <w:sz w:val="28"/>
          <w:szCs w:val="28"/>
        </w:rPr>
      </w:pPr>
      <w:r>
        <w:rPr>
          <w:rFonts w:hint="eastAsia"/>
          <w:sz w:val="28"/>
          <w:szCs w:val="28"/>
        </w:rPr>
        <w:t>泰安恒大机械有限公司</w:t>
      </w:r>
    </w:p>
    <w:p w14:paraId="0FDC87F3">
      <w:pPr>
        <w:jc w:val="center"/>
        <w:rPr>
          <w:sz w:val="28"/>
          <w:szCs w:val="28"/>
        </w:rPr>
        <w:sectPr>
          <w:pgSz w:w="11906" w:h="16838"/>
          <w:pgMar w:top="1440" w:right="1800" w:bottom="1440" w:left="1800" w:header="851" w:footer="992" w:gutter="0"/>
          <w:cols w:space="425" w:num="1"/>
          <w:docGrid w:type="lines" w:linePitch="312" w:charSpace="0"/>
        </w:sectPr>
      </w:pPr>
      <w:r>
        <w:rPr>
          <w:rFonts w:hint="eastAsia"/>
          <w:sz w:val="28"/>
          <w:szCs w:val="28"/>
        </w:rPr>
        <w:t>二O二四年十月</w:t>
      </w:r>
    </w:p>
    <w:sdt>
      <w:sdtPr>
        <w:rPr>
          <w:rFonts w:ascii="Times New Roman" w:hAnsi="Times New Roman" w:eastAsia="宋体" w:cs="Times New Roman"/>
          <w:color w:val="auto"/>
          <w:kern w:val="2"/>
          <w:sz w:val="21"/>
          <w:szCs w:val="20"/>
          <w:lang w:val="zh-CN"/>
        </w:rPr>
        <w:id w:val="165224201"/>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14:paraId="2185F820">
          <w:pPr>
            <w:pStyle w:val="25"/>
            <w:jc w:val="center"/>
          </w:pPr>
          <w:r>
            <w:rPr>
              <w:lang w:val="zh-CN"/>
            </w:rPr>
            <w:t>目录</w:t>
          </w:r>
        </w:p>
        <w:p w14:paraId="3479A5FE">
          <w:pPr>
            <w:pStyle w:val="10"/>
            <w:tabs>
              <w:tab w:val="right" w:leader="dot" w:pos="8296"/>
            </w:tabs>
            <w:rPr>
              <w:rFonts w:hint="eastAsia" w:cstheme="minorBidi"/>
              <w:kern w:val="2"/>
              <w:szCs w:val="24"/>
              <w14:ligatures w14:val="standardContextual"/>
            </w:rPr>
          </w:pPr>
          <w:r>
            <w:fldChar w:fldCharType="begin"/>
          </w:r>
          <w:r>
            <w:instrText xml:space="preserve"> TOC \o "1-3" \h \z \u </w:instrText>
          </w:r>
          <w:r>
            <w:fldChar w:fldCharType="separate"/>
          </w:r>
          <w:r>
            <w:fldChar w:fldCharType="begin"/>
          </w:r>
          <w:r>
            <w:instrText xml:space="preserve"> HYPERLINK \l "_Toc178282768" </w:instrText>
          </w:r>
          <w:r>
            <w:fldChar w:fldCharType="separate"/>
          </w:r>
          <w:r>
            <w:rPr>
              <w:rStyle w:val="15"/>
              <w:rFonts w:hint="eastAsia"/>
            </w:rPr>
            <w:t>1  总则</w:t>
          </w:r>
          <w:r>
            <w:rPr>
              <w:rFonts w:hint="eastAsia"/>
            </w:rPr>
            <w:tab/>
          </w:r>
          <w:r>
            <w:rPr>
              <w:rFonts w:hint="eastAsia"/>
            </w:rPr>
            <w:fldChar w:fldCharType="begin"/>
          </w:r>
          <w:r>
            <w:rPr>
              <w:rFonts w:hint="eastAsia"/>
            </w:rPr>
            <w:instrText xml:space="preserve"> </w:instrText>
          </w:r>
          <w:r>
            <w:instrText xml:space="preserve">PAGEREF _Toc178282768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39E1D844">
          <w:pPr>
            <w:pStyle w:val="10"/>
            <w:tabs>
              <w:tab w:val="right" w:leader="dot" w:pos="8296"/>
            </w:tabs>
            <w:rPr>
              <w:rFonts w:hint="eastAsia" w:cstheme="minorBidi"/>
              <w:kern w:val="2"/>
              <w:szCs w:val="24"/>
              <w14:ligatures w14:val="standardContextual"/>
            </w:rPr>
          </w:pPr>
          <w:r>
            <w:fldChar w:fldCharType="begin"/>
          </w:r>
          <w:r>
            <w:instrText xml:space="preserve"> HYPERLINK \l "_Toc178282769" </w:instrText>
          </w:r>
          <w:r>
            <w:fldChar w:fldCharType="separate"/>
          </w:r>
          <w:r>
            <w:rPr>
              <w:rStyle w:val="15"/>
              <w:rFonts w:hint="eastAsia"/>
            </w:rPr>
            <w:t>2 术语和符号</w:t>
          </w:r>
          <w:r>
            <w:rPr>
              <w:rFonts w:hint="eastAsia"/>
            </w:rPr>
            <w:tab/>
          </w:r>
          <w:r>
            <w:rPr>
              <w:rFonts w:hint="eastAsia"/>
            </w:rPr>
            <w:fldChar w:fldCharType="begin"/>
          </w:r>
          <w:r>
            <w:rPr>
              <w:rFonts w:hint="eastAsia"/>
            </w:rPr>
            <w:instrText xml:space="preserve"> </w:instrText>
          </w:r>
          <w:r>
            <w:instrText xml:space="preserve">PAGEREF _Toc178282769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28327E20">
          <w:pPr>
            <w:pStyle w:val="11"/>
            <w:tabs>
              <w:tab w:val="right" w:leader="dot" w:pos="8296"/>
            </w:tabs>
            <w:rPr>
              <w:rFonts w:hint="eastAsia" w:cstheme="minorBidi"/>
              <w:kern w:val="2"/>
              <w:szCs w:val="24"/>
              <w14:ligatures w14:val="standardContextual"/>
            </w:rPr>
          </w:pPr>
          <w:r>
            <w:fldChar w:fldCharType="begin"/>
          </w:r>
          <w:r>
            <w:instrText xml:space="preserve"> HYPERLINK \l "_Toc178282770" </w:instrText>
          </w:r>
          <w:r>
            <w:fldChar w:fldCharType="separate"/>
          </w:r>
          <w:r>
            <w:rPr>
              <w:rStyle w:val="15"/>
              <w:rFonts w:hint="eastAsia"/>
            </w:rPr>
            <w:t>2.1  术语</w:t>
          </w:r>
          <w:r>
            <w:rPr>
              <w:rFonts w:hint="eastAsia"/>
            </w:rPr>
            <w:tab/>
          </w:r>
          <w:r>
            <w:rPr>
              <w:rFonts w:hint="eastAsia"/>
            </w:rPr>
            <w:fldChar w:fldCharType="begin"/>
          </w:r>
          <w:r>
            <w:rPr>
              <w:rFonts w:hint="eastAsia"/>
            </w:rPr>
            <w:instrText xml:space="preserve"> </w:instrText>
          </w:r>
          <w:r>
            <w:instrText xml:space="preserve">PAGEREF _Toc178282770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341D47CD">
          <w:pPr>
            <w:pStyle w:val="11"/>
            <w:tabs>
              <w:tab w:val="right" w:leader="dot" w:pos="8296"/>
            </w:tabs>
            <w:rPr>
              <w:rFonts w:hint="eastAsia" w:cstheme="minorBidi"/>
              <w:kern w:val="2"/>
              <w:szCs w:val="24"/>
              <w14:ligatures w14:val="standardContextual"/>
            </w:rPr>
          </w:pPr>
          <w:r>
            <w:fldChar w:fldCharType="begin"/>
          </w:r>
          <w:r>
            <w:instrText xml:space="preserve"> HYPERLINK \l "_Toc178282771" </w:instrText>
          </w:r>
          <w:r>
            <w:fldChar w:fldCharType="separate"/>
          </w:r>
          <w:r>
            <w:rPr>
              <w:rStyle w:val="15"/>
              <w:rFonts w:hint="eastAsia"/>
            </w:rPr>
            <w:t>2.2  符号</w:t>
          </w:r>
          <w:r>
            <w:rPr>
              <w:rFonts w:hint="eastAsia"/>
            </w:rPr>
            <w:tab/>
          </w:r>
          <w:r>
            <w:rPr>
              <w:rFonts w:hint="eastAsia"/>
            </w:rPr>
            <w:fldChar w:fldCharType="begin"/>
          </w:r>
          <w:r>
            <w:rPr>
              <w:rFonts w:hint="eastAsia"/>
            </w:rPr>
            <w:instrText xml:space="preserve"> </w:instrText>
          </w:r>
          <w:r>
            <w:instrText xml:space="preserve">PAGEREF _Toc178282771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62584376">
          <w:pPr>
            <w:pStyle w:val="10"/>
            <w:tabs>
              <w:tab w:val="right" w:leader="dot" w:pos="8296"/>
            </w:tabs>
            <w:rPr>
              <w:rFonts w:hint="eastAsia" w:cstheme="minorBidi"/>
              <w:kern w:val="2"/>
              <w:szCs w:val="24"/>
              <w14:ligatures w14:val="standardContextual"/>
            </w:rPr>
          </w:pPr>
          <w:r>
            <w:fldChar w:fldCharType="begin"/>
          </w:r>
          <w:r>
            <w:instrText xml:space="preserve"> HYPERLINK \l "_Toc178282772" </w:instrText>
          </w:r>
          <w:r>
            <w:fldChar w:fldCharType="separate"/>
          </w:r>
          <w:r>
            <w:rPr>
              <w:rStyle w:val="15"/>
              <w:rFonts w:hint="eastAsia"/>
            </w:rPr>
            <w:t>3 基本规定</w:t>
          </w:r>
          <w:r>
            <w:rPr>
              <w:rFonts w:hint="eastAsia"/>
            </w:rPr>
            <w:tab/>
          </w:r>
          <w:r>
            <w:rPr>
              <w:rFonts w:hint="eastAsia"/>
            </w:rPr>
            <w:fldChar w:fldCharType="begin"/>
          </w:r>
          <w:r>
            <w:rPr>
              <w:rFonts w:hint="eastAsia"/>
            </w:rPr>
            <w:instrText xml:space="preserve"> </w:instrText>
          </w:r>
          <w:r>
            <w:instrText xml:space="preserve">PAGEREF _Toc178282772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6F20E459">
          <w:pPr>
            <w:pStyle w:val="10"/>
            <w:tabs>
              <w:tab w:val="right" w:leader="dot" w:pos="8296"/>
            </w:tabs>
            <w:rPr>
              <w:rFonts w:hint="eastAsia" w:cstheme="minorBidi"/>
              <w:kern w:val="2"/>
              <w:szCs w:val="24"/>
              <w14:ligatures w14:val="standardContextual"/>
            </w:rPr>
          </w:pPr>
          <w:r>
            <w:fldChar w:fldCharType="begin"/>
          </w:r>
          <w:r>
            <w:instrText xml:space="preserve"> HYPERLINK \l "_Toc178282773" </w:instrText>
          </w:r>
          <w:r>
            <w:fldChar w:fldCharType="separate"/>
          </w:r>
          <w:r>
            <w:rPr>
              <w:rStyle w:val="15"/>
              <w:rFonts w:hint="eastAsia"/>
            </w:rPr>
            <w:t>4 资料调查与地质勘察</w:t>
          </w:r>
          <w:r>
            <w:rPr>
              <w:rFonts w:hint="eastAsia"/>
            </w:rPr>
            <w:tab/>
          </w:r>
          <w:r>
            <w:rPr>
              <w:rFonts w:hint="eastAsia"/>
            </w:rPr>
            <w:fldChar w:fldCharType="begin"/>
          </w:r>
          <w:r>
            <w:rPr>
              <w:rFonts w:hint="eastAsia"/>
            </w:rPr>
            <w:instrText xml:space="preserve"> </w:instrText>
          </w:r>
          <w:r>
            <w:instrText xml:space="preserve">PAGEREF _Toc178282773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5BE52C68">
          <w:pPr>
            <w:pStyle w:val="11"/>
            <w:tabs>
              <w:tab w:val="right" w:leader="dot" w:pos="8296"/>
            </w:tabs>
            <w:rPr>
              <w:rFonts w:hint="eastAsia" w:cstheme="minorBidi"/>
              <w:kern w:val="2"/>
              <w:szCs w:val="24"/>
              <w14:ligatures w14:val="standardContextual"/>
            </w:rPr>
          </w:pPr>
          <w:r>
            <w:fldChar w:fldCharType="begin"/>
          </w:r>
          <w:r>
            <w:instrText xml:space="preserve"> HYPERLINK \l "_Toc178282774" </w:instrText>
          </w:r>
          <w:r>
            <w:fldChar w:fldCharType="separate"/>
          </w:r>
          <w:r>
            <w:rPr>
              <w:rStyle w:val="15"/>
              <w:rFonts w:hint="eastAsia"/>
            </w:rPr>
            <w:t>4.1 一般规定</w:t>
          </w:r>
          <w:r>
            <w:rPr>
              <w:rFonts w:hint="eastAsia"/>
            </w:rPr>
            <w:tab/>
          </w:r>
          <w:r>
            <w:rPr>
              <w:rFonts w:hint="eastAsia"/>
            </w:rPr>
            <w:fldChar w:fldCharType="begin"/>
          </w:r>
          <w:r>
            <w:rPr>
              <w:rFonts w:hint="eastAsia"/>
            </w:rPr>
            <w:instrText xml:space="preserve"> </w:instrText>
          </w:r>
          <w:r>
            <w:instrText xml:space="preserve">PAGEREF _Toc178282774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01E57836">
          <w:pPr>
            <w:pStyle w:val="11"/>
            <w:tabs>
              <w:tab w:val="right" w:leader="dot" w:pos="8296"/>
            </w:tabs>
            <w:rPr>
              <w:rFonts w:hint="eastAsia" w:cstheme="minorBidi"/>
              <w:kern w:val="2"/>
              <w:szCs w:val="24"/>
              <w14:ligatures w14:val="standardContextual"/>
            </w:rPr>
          </w:pPr>
          <w:r>
            <w:fldChar w:fldCharType="begin"/>
          </w:r>
          <w:r>
            <w:instrText xml:space="preserve"> HYPERLINK \l "_Toc178282775" </w:instrText>
          </w:r>
          <w:r>
            <w:fldChar w:fldCharType="separate"/>
          </w:r>
          <w:r>
            <w:rPr>
              <w:rStyle w:val="15"/>
              <w:rFonts w:hint="eastAsia"/>
            </w:rPr>
            <w:t>4.2资料调查</w:t>
          </w:r>
          <w:r>
            <w:rPr>
              <w:rFonts w:hint="eastAsia"/>
            </w:rPr>
            <w:tab/>
          </w:r>
          <w:r>
            <w:rPr>
              <w:rFonts w:hint="eastAsia"/>
            </w:rPr>
            <w:fldChar w:fldCharType="begin"/>
          </w:r>
          <w:r>
            <w:rPr>
              <w:rFonts w:hint="eastAsia"/>
            </w:rPr>
            <w:instrText xml:space="preserve"> </w:instrText>
          </w:r>
          <w:r>
            <w:instrText xml:space="preserve">PAGEREF _Toc178282775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5B416EB5">
          <w:pPr>
            <w:pStyle w:val="11"/>
            <w:tabs>
              <w:tab w:val="right" w:leader="dot" w:pos="8296"/>
            </w:tabs>
            <w:rPr>
              <w:rFonts w:hint="eastAsia" w:cstheme="minorBidi"/>
              <w:kern w:val="2"/>
              <w:szCs w:val="24"/>
              <w14:ligatures w14:val="standardContextual"/>
            </w:rPr>
          </w:pPr>
          <w:r>
            <w:fldChar w:fldCharType="begin"/>
          </w:r>
          <w:r>
            <w:instrText xml:space="preserve"> HYPERLINK \l "_Toc178282776" </w:instrText>
          </w:r>
          <w:r>
            <w:fldChar w:fldCharType="separate"/>
          </w:r>
          <w:r>
            <w:rPr>
              <w:rStyle w:val="15"/>
              <w:rFonts w:hint="eastAsia"/>
            </w:rPr>
            <w:t>4.3地质勘察</w:t>
          </w:r>
          <w:r>
            <w:rPr>
              <w:rFonts w:hint="eastAsia"/>
            </w:rPr>
            <w:tab/>
          </w:r>
          <w:r>
            <w:rPr>
              <w:rFonts w:hint="eastAsia"/>
            </w:rPr>
            <w:fldChar w:fldCharType="begin"/>
          </w:r>
          <w:r>
            <w:rPr>
              <w:rFonts w:hint="eastAsia"/>
            </w:rPr>
            <w:instrText xml:space="preserve"> </w:instrText>
          </w:r>
          <w:r>
            <w:instrText xml:space="preserve">PAGEREF _Toc178282776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7840ED58">
          <w:pPr>
            <w:pStyle w:val="10"/>
            <w:tabs>
              <w:tab w:val="right" w:leader="dot" w:pos="8296"/>
            </w:tabs>
            <w:rPr>
              <w:rFonts w:hint="eastAsia" w:cstheme="minorBidi"/>
              <w:kern w:val="2"/>
              <w:szCs w:val="24"/>
              <w14:ligatures w14:val="standardContextual"/>
            </w:rPr>
          </w:pPr>
          <w:r>
            <w:fldChar w:fldCharType="begin"/>
          </w:r>
          <w:r>
            <w:instrText xml:space="preserve"> HYPERLINK \l "_Toc178282777" </w:instrText>
          </w:r>
          <w:r>
            <w:fldChar w:fldCharType="separate"/>
          </w:r>
          <w:r>
            <w:rPr>
              <w:rStyle w:val="15"/>
              <w:rFonts w:hint="eastAsia"/>
            </w:rPr>
            <w:t>5 材料</w:t>
          </w:r>
          <w:r>
            <w:rPr>
              <w:rFonts w:hint="eastAsia"/>
            </w:rPr>
            <w:tab/>
          </w:r>
          <w:r>
            <w:rPr>
              <w:rFonts w:hint="eastAsia"/>
            </w:rPr>
            <w:fldChar w:fldCharType="begin"/>
          </w:r>
          <w:r>
            <w:rPr>
              <w:rFonts w:hint="eastAsia"/>
            </w:rPr>
            <w:instrText xml:space="preserve"> </w:instrText>
          </w:r>
          <w:r>
            <w:instrText xml:space="preserve">PAGEREF _Toc178282777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6DDE46C5">
          <w:pPr>
            <w:pStyle w:val="11"/>
            <w:tabs>
              <w:tab w:val="right" w:leader="dot" w:pos="8296"/>
            </w:tabs>
            <w:rPr>
              <w:rFonts w:hint="eastAsia" w:cstheme="minorBidi"/>
              <w:kern w:val="2"/>
              <w:szCs w:val="24"/>
              <w14:ligatures w14:val="standardContextual"/>
            </w:rPr>
          </w:pPr>
          <w:r>
            <w:fldChar w:fldCharType="begin"/>
          </w:r>
          <w:r>
            <w:instrText xml:space="preserve"> HYPERLINK \l "_Toc178282778" </w:instrText>
          </w:r>
          <w:r>
            <w:fldChar w:fldCharType="separate"/>
          </w:r>
          <w:r>
            <w:rPr>
              <w:rStyle w:val="15"/>
              <w:rFonts w:hint="eastAsia"/>
            </w:rPr>
            <w:t>5.1一般规定</w:t>
          </w:r>
          <w:r>
            <w:rPr>
              <w:rFonts w:hint="eastAsia"/>
            </w:rPr>
            <w:tab/>
          </w:r>
          <w:r>
            <w:rPr>
              <w:rFonts w:hint="eastAsia"/>
            </w:rPr>
            <w:fldChar w:fldCharType="begin"/>
          </w:r>
          <w:r>
            <w:rPr>
              <w:rFonts w:hint="eastAsia"/>
            </w:rPr>
            <w:instrText xml:space="preserve"> </w:instrText>
          </w:r>
          <w:r>
            <w:instrText xml:space="preserve">PAGEREF _Toc178282778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034DF2E0">
          <w:pPr>
            <w:pStyle w:val="11"/>
            <w:tabs>
              <w:tab w:val="right" w:leader="dot" w:pos="8296"/>
            </w:tabs>
            <w:rPr>
              <w:rFonts w:hint="eastAsia" w:cstheme="minorBidi"/>
              <w:kern w:val="2"/>
              <w:szCs w:val="24"/>
              <w14:ligatures w14:val="standardContextual"/>
            </w:rPr>
          </w:pPr>
          <w:r>
            <w:fldChar w:fldCharType="begin"/>
          </w:r>
          <w:r>
            <w:instrText xml:space="preserve"> HYPERLINK \l "_Toc178282779" </w:instrText>
          </w:r>
          <w:r>
            <w:fldChar w:fldCharType="separate"/>
          </w:r>
          <w:r>
            <w:rPr>
              <w:rStyle w:val="15"/>
              <w:rFonts w:hint="eastAsia"/>
            </w:rPr>
            <w:t>5.2材料类别</w:t>
          </w:r>
          <w:r>
            <w:rPr>
              <w:rFonts w:hint="eastAsia"/>
            </w:rPr>
            <w:tab/>
          </w:r>
          <w:r>
            <w:rPr>
              <w:rFonts w:hint="eastAsia"/>
            </w:rPr>
            <w:fldChar w:fldCharType="begin"/>
          </w:r>
          <w:r>
            <w:rPr>
              <w:rFonts w:hint="eastAsia"/>
            </w:rPr>
            <w:instrText xml:space="preserve"> </w:instrText>
          </w:r>
          <w:r>
            <w:instrText xml:space="preserve">PAGEREF _Toc178282779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606B1FDD">
          <w:pPr>
            <w:pStyle w:val="10"/>
            <w:tabs>
              <w:tab w:val="right" w:leader="dot" w:pos="8296"/>
            </w:tabs>
            <w:rPr>
              <w:rFonts w:hint="eastAsia" w:cstheme="minorBidi"/>
              <w:kern w:val="2"/>
              <w:szCs w:val="24"/>
              <w14:ligatures w14:val="standardContextual"/>
            </w:rPr>
          </w:pPr>
          <w:r>
            <w:fldChar w:fldCharType="begin"/>
          </w:r>
          <w:r>
            <w:instrText xml:space="preserve"> HYPERLINK \l "_Toc178282780" </w:instrText>
          </w:r>
          <w:r>
            <w:fldChar w:fldCharType="separate"/>
          </w:r>
          <w:r>
            <w:rPr>
              <w:rStyle w:val="15"/>
              <w:rFonts w:hint="eastAsia"/>
            </w:rPr>
            <w:t>6路基设计要求</w:t>
          </w:r>
          <w:r>
            <w:rPr>
              <w:rFonts w:hint="eastAsia"/>
            </w:rPr>
            <w:tab/>
          </w:r>
          <w:r>
            <w:rPr>
              <w:rFonts w:hint="eastAsia"/>
            </w:rPr>
            <w:fldChar w:fldCharType="begin"/>
          </w:r>
          <w:r>
            <w:rPr>
              <w:rFonts w:hint="eastAsia"/>
            </w:rPr>
            <w:instrText xml:space="preserve"> </w:instrText>
          </w:r>
          <w:r>
            <w:instrText xml:space="preserve">PAGEREF _Toc178282780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08B24CBD">
          <w:pPr>
            <w:pStyle w:val="11"/>
            <w:tabs>
              <w:tab w:val="right" w:leader="dot" w:pos="8296"/>
            </w:tabs>
            <w:rPr>
              <w:rFonts w:hint="eastAsia" w:cstheme="minorBidi"/>
              <w:kern w:val="2"/>
              <w:szCs w:val="24"/>
              <w14:ligatures w14:val="standardContextual"/>
            </w:rPr>
          </w:pPr>
          <w:r>
            <w:fldChar w:fldCharType="begin"/>
          </w:r>
          <w:r>
            <w:instrText xml:space="preserve"> HYPERLINK \l "_Toc178282781" </w:instrText>
          </w:r>
          <w:r>
            <w:fldChar w:fldCharType="separate"/>
          </w:r>
          <w:r>
            <w:rPr>
              <w:rStyle w:val="15"/>
              <w:rFonts w:hint="eastAsia"/>
            </w:rPr>
            <w:t>6.1一般规定</w:t>
          </w:r>
          <w:r>
            <w:rPr>
              <w:rFonts w:hint="eastAsia"/>
            </w:rPr>
            <w:tab/>
          </w:r>
          <w:r>
            <w:rPr>
              <w:rFonts w:hint="eastAsia"/>
            </w:rPr>
            <w:fldChar w:fldCharType="begin"/>
          </w:r>
          <w:r>
            <w:rPr>
              <w:rFonts w:hint="eastAsia"/>
            </w:rPr>
            <w:instrText xml:space="preserve"> </w:instrText>
          </w:r>
          <w:r>
            <w:instrText xml:space="preserve">PAGEREF _Toc178282781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3B36A4E9">
          <w:pPr>
            <w:pStyle w:val="11"/>
            <w:tabs>
              <w:tab w:val="right" w:leader="dot" w:pos="8296"/>
            </w:tabs>
            <w:rPr>
              <w:rFonts w:hint="eastAsia" w:cstheme="minorBidi"/>
              <w:kern w:val="2"/>
              <w:szCs w:val="24"/>
              <w14:ligatures w14:val="standardContextual"/>
            </w:rPr>
          </w:pPr>
          <w:r>
            <w:fldChar w:fldCharType="begin"/>
          </w:r>
          <w:r>
            <w:instrText xml:space="preserve"> HYPERLINK \l "_Toc178282782" </w:instrText>
          </w:r>
          <w:r>
            <w:fldChar w:fldCharType="separate"/>
          </w:r>
          <w:r>
            <w:rPr>
              <w:rStyle w:val="15"/>
              <w:rFonts w:hint="eastAsia"/>
            </w:rPr>
            <w:t>6.2路基型式</w:t>
          </w:r>
          <w:r>
            <w:rPr>
              <w:rFonts w:hint="eastAsia"/>
            </w:rPr>
            <w:tab/>
          </w:r>
          <w:r>
            <w:rPr>
              <w:rFonts w:hint="eastAsia"/>
            </w:rPr>
            <w:fldChar w:fldCharType="begin"/>
          </w:r>
          <w:r>
            <w:rPr>
              <w:rFonts w:hint="eastAsia"/>
            </w:rPr>
            <w:instrText xml:space="preserve"> </w:instrText>
          </w:r>
          <w:r>
            <w:instrText xml:space="preserve">PAGEREF _Toc178282782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3A61459A">
          <w:pPr>
            <w:pStyle w:val="11"/>
            <w:tabs>
              <w:tab w:val="right" w:leader="dot" w:pos="8296"/>
            </w:tabs>
            <w:rPr>
              <w:rFonts w:hint="eastAsia" w:cstheme="minorBidi"/>
              <w:kern w:val="2"/>
              <w:szCs w:val="24"/>
              <w14:ligatures w14:val="standardContextual"/>
            </w:rPr>
          </w:pPr>
          <w:r>
            <w:fldChar w:fldCharType="begin"/>
          </w:r>
          <w:r>
            <w:instrText xml:space="preserve"> HYPERLINK \l "_Toc178282783" </w:instrText>
          </w:r>
          <w:r>
            <w:fldChar w:fldCharType="separate"/>
          </w:r>
          <w:r>
            <w:rPr>
              <w:rStyle w:val="15"/>
              <w:rFonts w:hint="eastAsia"/>
            </w:rPr>
            <w:t>6.3荷载计算</w:t>
          </w:r>
          <w:r>
            <w:rPr>
              <w:rFonts w:hint="eastAsia"/>
            </w:rPr>
            <w:tab/>
          </w:r>
          <w:r>
            <w:rPr>
              <w:rFonts w:hint="eastAsia"/>
            </w:rPr>
            <w:fldChar w:fldCharType="begin"/>
          </w:r>
          <w:r>
            <w:rPr>
              <w:rFonts w:hint="eastAsia"/>
            </w:rPr>
            <w:instrText xml:space="preserve"> </w:instrText>
          </w:r>
          <w:r>
            <w:instrText xml:space="preserve">PAGEREF _Toc178282783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40B7FF4F">
          <w:pPr>
            <w:pStyle w:val="11"/>
            <w:tabs>
              <w:tab w:val="right" w:leader="dot" w:pos="8296"/>
            </w:tabs>
            <w:rPr>
              <w:rFonts w:hint="eastAsia" w:cstheme="minorBidi"/>
              <w:kern w:val="2"/>
              <w:szCs w:val="24"/>
              <w14:ligatures w14:val="standardContextual"/>
            </w:rPr>
          </w:pPr>
          <w:r>
            <w:fldChar w:fldCharType="begin"/>
          </w:r>
          <w:r>
            <w:instrText xml:space="preserve"> HYPERLINK \l "_Toc178282784" </w:instrText>
          </w:r>
          <w:r>
            <w:fldChar w:fldCharType="separate"/>
          </w:r>
          <w:r>
            <w:rPr>
              <w:rStyle w:val="15"/>
              <w:rFonts w:hint="eastAsia"/>
            </w:rPr>
            <w:t>6.4承载力计算</w:t>
          </w:r>
          <w:r>
            <w:rPr>
              <w:rFonts w:hint="eastAsia"/>
            </w:rPr>
            <w:tab/>
          </w:r>
          <w:r>
            <w:rPr>
              <w:rFonts w:hint="eastAsia"/>
            </w:rPr>
            <w:fldChar w:fldCharType="begin"/>
          </w:r>
          <w:r>
            <w:rPr>
              <w:rFonts w:hint="eastAsia"/>
            </w:rPr>
            <w:instrText xml:space="preserve"> </w:instrText>
          </w:r>
          <w:r>
            <w:instrText xml:space="preserve">PAGEREF _Toc178282784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6DCA55C9">
          <w:pPr>
            <w:pStyle w:val="11"/>
            <w:tabs>
              <w:tab w:val="right" w:leader="dot" w:pos="8296"/>
            </w:tabs>
            <w:rPr>
              <w:rFonts w:hint="eastAsia" w:cstheme="minorBidi"/>
              <w:kern w:val="2"/>
              <w:szCs w:val="24"/>
              <w14:ligatures w14:val="standardContextual"/>
            </w:rPr>
          </w:pPr>
          <w:r>
            <w:fldChar w:fldCharType="begin"/>
          </w:r>
          <w:r>
            <w:instrText xml:space="preserve"> HYPERLINK \l "_Toc178282785" </w:instrText>
          </w:r>
          <w:r>
            <w:fldChar w:fldCharType="separate"/>
          </w:r>
          <w:r>
            <w:rPr>
              <w:rStyle w:val="15"/>
              <w:rFonts w:hint="eastAsia"/>
            </w:rPr>
            <w:t>6.5沉降计算</w:t>
          </w:r>
          <w:r>
            <w:rPr>
              <w:rFonts w:hint="eastAsia"/>
            </w:rPr>
            <w:tab/>
          </w:r>
          <w:r>
            <w:rPr>
              <w:rFonts w:hint="eastAsia"/>
            </w:rPr>
            <w:fldChar w:fldCharType="begin"/>
          </w:r>
          <w:r>
            <w:rPr>
              <w:rFonts w:hint="eastAsia"/>
            </w:rPr>
            <w:instrText xml:space="preserve"> </w:instrText>
          </w:r>
          <w:r>
            <w:instrText xml:space="preserve">PAGEREF _Toc178282785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0649E2EE">
          <w:pPr>
            <w:pStyle w:val="11"/>
            <w:tabs>
              <w:tab w:val="right" w:leader="dot" w:pos="8296"/>
            </w:tabs>
            <w:rPr>
              <w:rFonts w:hint="eastAsia" w:cstheme="minorBidi"/>
              <w:kern w:val="2"/>
              <w:szCs w:val="24"/>
              <w14:ligatures w14:val="standardContextual"/>
            </w:rPr>
          </w:pPr>
          <w:r>
            <w:fldChar w:fldCharType="begin"/>
          </w:r>
          <w:r>
            <w:instrText xml:space="preserve"> HYPERLINK \l "_Toc178282786" </w:instrText>
          </w:r>
          <w:r>
            <w:fldChar w:fldCharType="separate"/>
          </w:r>
          <w:r>
            <w:rPr>
              <w:rStyle w:val="15"/>
              <w:rFonts w:hint="eastAsia"/>
            </w:rPr>
            <w:t>6.6稳定分析</w:t>
          </w:r>
          <w:r>
            <w:rPr>
              <w:rFonts w:hint="eastAsia"/>
            </w:rPr>
            <w:tab/>
          </w:r>
          <w:r>
            <w:rPr>
              <w:rFonts w:hint="eastAsia"/>
            </w:rPr>
            <w:fldChar w:fldCharType="begin"/>
          </w:r>
          <w:r>
            <w:rPr>
              <w:rFonts w:hint="eastAsia"/>
            </w:rPr>
            <w:instrText xml:space="preserve"> </w:instrText>
          </w:r>
          <w:r>
            <w:instrText xml:space="preserve">PAGEREF _Toc178282786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5B936EF2">
          <w:pPr>
            <w:pStyle w:val="11"/>
            <w:tabs>
              <w:tab w:val="right" w:leader="dot" w:pos="8296"/>
            </w:tabs>
            <w:rPr>
              <w:rFonts w:hint="eastAsia" w:cstheme="minorBidi"/>
              <w:kern w:val="2"/>
              <w:szCs w:val="24"/>
              <w14:ligatures w14:val="standardContextual"/>
            </w:rPr>
          </w:pPr>
          <w:r>
            <w:fldChar w:fldCharType="begin"/>
          </w:r>
          <w:r>
            <w:instrText xml:space="preserve"> HYPERLINK \l "_Toc178282787" </w:instrText>
          </w:r>
          <w:r>
            <w:fldChar w:fldCharType="separate"/>
          </w:r>
          <w:r>
            <w:rPr>
              <w:rStyle w:val="15"/>
              <w:rFonts w:hint="eastAsia"/>
            </w:rPr>
            <w:t>6.7特殊环境下的设计措施</w:t>
          </w:r>
          <w:r>
            <w:rPr>
              <w:rFonts w:hint="eastAsia"/>
            </w:rPr>
            <w:tab/>
          </w:r>
          <w:r>
            <w:rPr>
              <w:rFonts w:hint="eastAsia"/>
            </w:rPr>
            <w:fldChar w:fldCharType="begin"/>
          </w:r>
          <w:r>
            <w:rPr>
              <w:rFonts w:hint="eastAsia"/>
            </w:rPr>
            <w:instrText xml:space="preserve"> </w:instrText>
          </w:r>
          <w:r>
            <w:instrText xml:space="preserve">PAGEREF _Toc178282787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42141361">
          <w:pPr>
            <w:pStyle w:val="10"/>
            <w:tabs>
              <w:tab w:val="right" w:leader="dot" w:pos="8296"/>
            </w:tabs>
            <w:rPr>
              <w:rFonts w:hint="eastAsia" w:cstheme="minorBidi"/>
              <w:kern w:val="2"/>
              <w:szCs w:val="24"/>
              <w14:ligatures w14:val="standardContextual"/>
            </w:rPr>
          </w:pPr>
          <w:r>
            <w:fldChar w:fldCharType="begin"/>
          </w:r>
          <w:r>
            <w:instrText xml:space="preserve"> HYPERLINK \l "_Toc178282788" </w:instrText>
          </w:r>
          <w:r>
            <w:fldChar w:fldCharType="separate"/>
          </w:r>
          <w:r>
            <w:rPr>
              <w:rStyle w:val="15"/>
              <w:rFonts w:hint="eastAsia"/>
            </w:rPr>
            <w:t>7施 工</w:t>
          </w:r>
          <w:r>
            <w:rPr>
              <w:rFonts w:hint="eastAsia"/>
            </w:rPr>
            <w:tab/>
          </w:r>
          <w:r>
            <w:rPr>
              <w:rFonts w:hint="eastAsia"/>
            </w:rPr>
            <w:fldChar w:fldCharType="begin"/>
          </w:r>
          <w:r>
            <w:rPr>
              <w:rFonts w:hint="eastAsia"/>
            </w:rPr>
            <w:instrText xml:space="preserve"> </w:instrText>
          </w:r>
          <w:r>
            <w:instrText xml:space="preserve">PAGEREF _Toc178282788 \h</w:instrText>
          </w:r>
          <w:r>
            <w:rPr>
              <w:rFonts w:hint="eastAsia"/>
            </w:rPr>
            <w:instrText xml:space="preserve"> </w:instrText>
          </w:r>
          <w:r>
            <w:fldChar w:fldCharType="separate"/>
          </w:r>
          <w:r>
            <w:t>18</w:t>
          </w:r>
          <w:r>
            <w:rPr>
              <w:rFonts w:hint="eastAsia"/>
            </w:rPr>
            <w:fldChar w:fldCharType="end"/>
          </w:r>
          <w:r>
            <w:rPr>
              <w:rFonts w:hint="eastAsia"/>
            </w:rPr>
            <w:fldChar w:fldCharType="end"/>
          </w:r>
        </w:p>
        <w:p w14:paraId="1738456F">
          <w:pPr>
            <w:pStyle w:val="11"/>
            <w:tabs>
              <w:tab w:val="right" w:leader="dot" w:pos="8296"/>
            </w:tabs>
            <w:rPr>
              <w:rFonts w:hint="eastAsia" w:cstheme="minorBidi"/>
              <w:kern w:val="2"/>
              <w:szCs w:val="24"/>
              <w14:ligatures w14:val="standardContextual"/>
            </w:rPr>
          </w:pPr>
          <w:r>
            <w:fldChar w:fldCharType="begin"/>
          </w:r>
          <w:r>
            <w:instrText xml:space="preserve"> HYPERLINK \l "_Toc178282789" </w:instrText>
          </w:r>
          <w:r>
            <w:fldChar w:fldCharType="separate"/>
          </w:r>
          <w:r>
            <w:rPr>
              <w:rStyle w:val="15"/>
              <w:rFonts w:hint="eastAsia"/>
            </w:rPr>
            <w:t>7.1一般规定</w:t>
          </w:r>
          <w:r>
            <w:rPr>
              <w:rFonts w:hint="eastAsia"/>
            </w:rPr>
            <w:tab/>
          </w:r>
          <w:r>
            <w:rPr>
              <w:rFonts w:hint="eastAsia"/>
            </w:rPr>
            <w:fldChar w:fldCharType="begin"/>
          </w:r>
          <w:r>
            <w:rPr>
              <w:rFonts w:hint="eastAsia"/>
            </w:rPr>
            <w:instrText xml:space="preserve"> </w:instrText>
          </w:r>
          <w:r>
            <w:instrText xml:space="preserve">PAGEREF _Toc178282789 \h</w:instrText>
          </w:r>
          <w:r>
            <w:rPr>
              <w:rFonts w:hint="eastAsia"/>
            </w:rPr>
            <w:instrText xml:space="preserve"> </w:instrText>
          </w:r>
          <w:r>
            <w:fldChar w:fldCharType="separate"/>
          </w:r>
          <w:r>
            <w:t>18</w:t>
          </w:r>
          <w:r>
            <w:rPr>
              <w:rFonts w:hint="eastAsia"/>
            </w:rPr>
            <w:fldChar w:fldCharType="end"/>
          </w:r>
          <w:r>
            <w:rPr>
              <w:rFonts w:hint="eastAsia"/>
            </w:rPr>
            <w:fldChar w:fldCharType="end"/>
          </w:r>
        </w:p>
        <w:p w14:paraId="64CC7AF4">
          <w:pPr>
            <w:pStyle w:val="11"/>
            <w:tabs>
              <w:tab w:val="right" w:leader="dot" w:pos="8296"/>
            </w:tabs>
            <w:rPr>
              <w:rFonts w:hint="eastAsia" w:cstheme="minorBidi"/>
              <w:kern w:val="2"/>
              <w:szCs w:val="24"/>
              <w14:ligatures w14:val="standardContextual"/>
            </w:rPr>
          </w:pPr>
          <w:r>
            <w:fldChar w:fldCharType="begin"/>
          </w:r>
          <w:r>
            <w:instrText xml:space="preserve"> HYPERLINK \l "_Toc178282790" </w:instrText>
          </w:r>
          <w:r>
            <w:fldChar w:fldCharType="separate"/>
          </w:r>
          <w:r>
            <w:rPr>
              <w:rStyle w:val="15"/>
              <w:rFonts w:hint="eastAsia"/>
            </w:rPr>
            <w:t>7.2施工准备</w:t>
          </w:r>
          <w:r>
            <w:rPr>
              <w:rFonts w:hint="eastAsia"/>
            </w:rPr>
            <w:tab/>
          </w:r>
          <w:r>
            <w:rPr>
              <w:rFonts w:hint="eastAsia"/>
            </w:rPr>
            <w:fldChar w:fldCharType="begin"/>
          </w:r>
          <w:r>
            <w:rPr>
              <w:rFonts w:hint="eastAsia"/>
            </w:rPr>
            <w:instrText xml:space="preserve"> </w:instrText>
          </w:r>
          <w:r>
            <w:instrText xml:space="preserve">PAGEREF _Toc178282790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1395D55C">
          <w:pPr>
            <w:pStyle w:val="11"/>
            <w:tabs>
              <w:tab w:val="right" w:leader="dot" w:pos="8296"/>
            </w:tabs>
            <w:rPr>
              <w:rFonts w:hint="eastAsia" w:cstheme="minorBidi"/>
              <w:kern w:val="2"/>
              <w:szCs w:val="24"/>
              <w14:ligatures w14:val="standardContextual"/>
            </w:rPr>
          </w:pPr>
          <w:r>
            <w:fldChar w:fldCharType="begin"/>
          </w:r>
          <w:r>
            <w:instrText xml:space="preserve"> HYPERLINK \l "_Toc178282791" </w:instrText>
          </w:r>
          <w:r>
            <w:fldChar w:fldCharType="separate"/>
          </w:r>
          <w:r>
            <w:rPr>
              <w:rStyle w:val="15"/>
              <w:rFonts w:hint="eastAsia"/>
            </w:rPr>
            <w:t>7.3施工机械</w:t>
          </w:r>
          <w:r>
            <w:rPr>
              <w:rFonts w:hint="eastAsia"/>
            </w:rPr>
            <w:tab/>
          </w:r>
          <w:r>
            <w:rPr>
              <w:rFonts w:hint="eastAsia"/>
            </w:rPr>
            <w:fldChar w:fldCharType="begin"/>
          </w:r>
          <w:r>
            <w:rPr>
              <w:rFonts w:hint="eastAsia"/>
            </w:rPr>
            <w:instrText xml:space="preserve"> </w:instrText>
          </w:r>
          <w:r>
            <w:instrText xml:space="preserve">PAGEREF _Toc178282791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7626E16B">
          <w:pPr>
            <w:pStyle w:val="11"/>
            <w:tabs>
              <w:tab w:val="right" w:leader="dot" w:pos="8296"/>
            </w:tabs>
            <w:rPr>
              <w:rFonts w:hint="eastAsia" w:cstheme="minorBidi"/>
              <w:kern w:val="2"/>
              <w:szCs w:val="24"/>
              <w14:ligatures w14:val="standardContextual"/>
            </w:rPr>
          </w:pPr>
          <w:r>
            <w:fldChar w:fldCharType="begin"/>
          </w:r>
          <w:r>
            <w:instrText xml:space="preserve"> HYPERLINK \l "_Toc178282792" </w:instrText>
          </w:r>
          <w:r>
            <w:fldChar w:fldCharType="separate"/>
          </w:r>
          <w:r>
            <w:rPr>
              <w:rStyle w:val="15"/>
              <w:rFonts w:hint="eastAsia"/>
            </w:rPr>
            <w:t>7.4施工工艺</w:t>
          </w:r>
          <w:r>
            <w:rPr>
              <w:rFonts w:hint="eastAsia"/>
            </w:rPr>
            <w:tab/>
          </w:r>
          <w:r>
            <w:rPr>
              <w:rFonts w:hint="eastAsia"/>
            </w:rPr>
            <w:fldChar w:fldCharType="begin"/>
          </w:r>
          <w:r>
            <w:rPr>
              <w:rFonts w:hint="eastAsia"/>
            </w:rPr>
            <w:instrText xml:space="preserve"> </w:instrText>
          </w:r>
          <w:r>
            <w:instrText xml:space="preserve">PAGEREF _Toc178282792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4CA2AC26">
          <w:pPr>
            <w:pStyle w:val="11"/>
            <w:tabs>
              <w:tab w:val="right" w:leader="dot" w:pos="8296"/>
            </w:tabs>
            <w:rPr>
              <w:rFonts w:hint="eastAsia" w:cstheme="minorBidi"/>
              <w:kern w:val="2"/>
              <w:szCs w:val="24"/>
              <w14:ligatures w14:val="standardContextual"/>
            </w:rPr>
          </w:pPr>
          <w:r>
            <w:fldChar w:fldCharType="begin"/>
          </w:r>
          <w:r>
            <w:instrText xml:space="preserve"> HYPERLINK \l "_Toc178282793" </w:instrText>
          </w:r>
          <w:r>
            <w:fldChar w:fldCharType="separate"/>
          </w:r>
          <w:r>
            <w:rPr>
              <w:rStyle w:val="15"/>
              <w:rFonts w:hint="eastAsia"/>
            </w:rPr>
            <w:t>7.5施工管理</w:t>
          </w:r>
          <w:r>
            <w:rPr>
              <w:rFonts w:hint="eastAsia"/>
            </w:rPr>
            <w:tab/>
          </w:r>
          <w:r>
            <w:rPr>
              <w:rFonts w:hint="eastAsia"/>
            </w:rPr>
            <w:fldChar w:fldCharType="begin"/>
          </w:r>
          <w:r>
            <w:rPr>
              <w:rFonts w:hint="eastAsia"/>
            </w:rPr>
            <w:instrText xml:space="preserve"> </w:instrText>
          </w:r>
          <w:r>
            <w:instrText xml:space="preserve">PAGEREF _Toc178282793 \h</w:instrText>
          </w:r>
          <w:r>
            <w:rPr>
              <w:rFonts w:hint="eastAsia"/>
            </w:rPr>
            <w:instrText xml:space="preserve"> </w:instrText>
          </w:r>
          <w:r>
            <w:fldChar w:fldCharType="separate"/>
          </w:r>
          <w:r>
            <w:t>23</w:t>
          </w:r>
          <w:r>
            <w:rPr>
              <w:rFonts w:hint="eastAsia"/>
            </w:rPr>
            <w:fldChar w:fldCharType="end"/>
          </w:r>
          <w:r>
            <w:rPr>
              <w:rFonts w:hint="eastAsia"/>
            </w:rPr>
            <w:fldChar w:fldCharType="end"/>
          </w:r>
        </w:p>
        <w:p w14:paraId="17B30566">
          <w:pPr>
            <w:pStyle w:val="11"/>
            <w:tabs>
              <w:tab w:val="right" w:leader="dot" w:pos="8296"/>
            </w:tabs>
            <w:rPr>
              <w:rFonts w:hint="eastAsia" w:cstheme="minorBidi"/>
              <w:kern w:val="2"/>
              <w:szCs w:val="24"/>
              <w14:ligatures w14:val="standardContextual"/>
            </w:rPr>
          </w:pPr>
          <w:r>
            <w:fldChar w:fldCharType="begin"/>
          </w:r>
          <w:r>
            <w:instrText xml:space="preserve"> HYPERLINK \l "_Toc178282794" </w:instrText>
          </w:r>
          <w:r>
            <w:fldChar w:fldCharType="separate"/>
          </w:r>
          <w:r>
            <w:rPr>
              <w:rStyle w:val="15"/>
              <w:rFonts w:hint="eastAsia"/>
            </w:rPr>
            <w:t>7.6安全与环境保护措施</w:t>
          </w:r>
          <w:r>
            <w:rPr>
              <w:rFonts w:hint="eastAsia"/>
            </w:rPr>
            <w:tab/>
          </w:r>
          <w:r>
            <w:rPr>
              <w:rFonts w:hint="eastAsia"/>
            </w:rPr>
            <w:fldChar w:fldCharType="begin"/>
          </w:r>
          <w:r>
            <w:rPr>
              <w:rFonts w:hint="eastAsia"/>
            </w:rPr>
            <w:instrText xml:space="preserve"> </w:instrText>
          </w:r>
          <w:r>
            <w:instrText xml:space="preserve">PAGEREF _Toc178282794 \h</w:instrText>
          </w:r>
          <w:r>
            <w:rPr>
              <w:rFonts w:hint="eastAsia"/>
            </w:rPr>
            <w:instrText xml:space="preserve"> </w:instrText>
          </w:r>
          <w:r>
            <w:fldChar w:fldCharType="separate"/>
          </w:r>
          <w:r>
            <w:t>24</w:t>
          </w:r>
          <w:r>
            <w:rPr>
              <w:rFonts w:hint="eastAsia"/>
            </w:rPr>
            <w:fldChar w:fldCharType="end"/>
          </w:r>
          <w:r>
            <w:rPr>
              <w:rFonts w:hint="eastAsia"/>
            </w:rPr>
            <w:fldChar w:fldCharType="end"/>
          </w:r>
        </w:p>
        <w:p w14:paraId="49E2DA7E">
          <w:pPr>
            <w:pStyle w:val="10"/>
            <w:tabs>
              <w:tab w:val="right" w:leader="dot" w:pos="8296"/>
            </w:tabs>
            <w:rPr>
              <w:rFonts w:hint="eastAsia" w:cstheme="minorBidi"/>
              <w:kern w:val="2"/>
              <w:szCs w:val="24"/>
              <w14:ligatures w14:val="standardContextual"/>
            </w:rPr>
          </w:pPr>
          <w:r>
            <w:fldChar w:fldCharType="begin"/>
          </w:r>
          <w:r>
            <w:instrText xml:space="preserve"> HYPERLINK \l "_Toc178282795" </w:instrText>
          </w:r>
          <w:r>
            <w:fldChar w:fldCharType="separate"/>
          </w:r>
          <w:r>
            <w:rPr>
              <w:rStyle w:val="15"/>
              <w:rFonts w:hint="eastAsia"/>
            </w:rPr>
            <w:t>8 质量检验与工程验收</w:t>
          </w:r>
          <w:r>
            <w:rPr>
              <w:rFonts w:hint="eastAsia"/>
            </w:rPr>
            <w:tab/>
          </w:r>
          <w:r>
            <w:rPr>
              <w:rFonts w:hint="eastAsia"/>
            </w:rPr>
            <w:fldChar w:fldCharType="begin"/>
          </w:r>
          <w:r>
            <w:rPr>
              <w:rFonts w:hint="eastAsia"/>
            </w:rPr>
            <w:instrText xml:space="preserve"> </w:instrText>
          </w:r>
          <w:r>
            <w:instrText xml:space="preserve">PAGEREF _Toc178282795 \h</w:instrText>
          </w:r>
          <w:r>
            <w:rPr>
              <w:rFonts w:hint="eastAsia"/>
            </w:rPr>
            <w:instrText xml:space="preserve"> </w:instrText>
          </w:r>
          <w:r>
            <w:fldChar w:fldCharType="separate"/>
          </w:r>
          <w:r>
            <w:t>25</w:t>
          </w:r>
          <w:r>
            <w:rPr>
              <w:rFonts w:hint="eastAsia"/>
            </w:rPr>
            <w:fldChar w:fldCharType="end"/>
          </w:r>
          <w:r>
            <w:rPr>
              <w:rFonts w:hint="eastAsia"/>
            </w:rPr>
            <w:fldChar w:fldCharType="end"/>
          </w:r>
        </w:p>
        <w:p w14:paraId="1EE4F5B5">
          <w:pPr>
            <w:pStyle w:val="11"/>
            <w:tabs>
              <w:tab w:val="right" w:leader="dot" w:pos="8296"/>
            </w:tabs>
            <w:rPr>
              <w:rFonts w:hint="eastAsia" w:cstheme="minorBidi"/>
              <w:kern w:val="2"/>
              <w:szCs w:val="24"/>
              <w14:ligatures w14:val="standardContextual"/>
            </w:rPr>
          </w:pPr>
          <w:r>
            <w:fldChar w:fldCharType="begin"/>
          </w:r>
          <w:r>
            <w:instrText xml:space="preserve"> HYPERLINK \l "_Toc178282796" </w:instrText>
          </w:r>
          <w:r>
            <w:fldChar w:fldCharType="separate"/>
          </w:r>
          <w:r>
            <w:rPr>
              <w:rStyle w:val="15"/>
              <w:rFonts w:hint="eastAsia"/>
            </w:rPr>
            <w:t>8.1 一般规定</w:t>
          </w:r>
          <w:r>
            <w:rPr>
              <w:rFonts w:hint="eastAsia"/>
            </w:rPr>
            <w:tab/>
          </w:r>
          <w:r>
            <w:rPr>
              <w:rFonts w:hint="eastAsia"/>
            </w:rPr>
            <w:fldChar w:fldCharType="begin"/>
          </w:r>
          <w:r>
            <w:rPr>
              <w:rFonts w:hint="eastAsia"/>
            </w:rPr>
            <w:instrText xml:space="preserve"> </w:instrText>
          </w:r>
          <w:r>
            <w:instrText xml:space="preserve">PAGEREF _Toc178282796 \h</w:instrText>
          </w:r>
          <w:r>
            <w:rPr>
              <w:rFonts w:hint="eastAsia"/>
            </w:rPr>
            <w:instrText xml:space="preserve"> </w:instrText>
          </w:r>
          <w:r>
            <w:fldChar w:fldCharType="separate"/>
          </w:r>
          <w:r>
            <w:t>25</w:t>
          </w:r>
          <w:r>
            <w:rPr>
              <w:rFonts w:hint="eastAsia"/>
            </w:rPr>
            <w:fldChar w:fldCharType="end"/>
          </w:r>
          <w:r>
            <w:rPr>
              <w:rFonts w:hint="eastAsia"/>
            </w:rPr>
            <w:fldChar w:fldCharType="end"/>
          </w:r>
        </w:p>
        <w:p w14:paraId="50B2E3BD">
          <w:pPr>
            <w:pStyle w:val="11"/>
            <w:tabs>
              <w:tab w:val="right" w:leader="dot" w:pos="8296"/>
            </w:tabs>
            <w:rPr>
              <w:rFonts w:hint="eastAsia" w:cstheme="minorBidi"/>
              <w:kern w:val="2"/>
              <w:szCs w:val="24"/>
              <w14:ligatures w14:val="standardContextual"/>
            </w:rPr>
          </w:pPr>
          <w:r>
            <w:fldChar w:fldCharType="begin"/>
          </w:r>
          <w:r>
            <w:instrText xml:space="preserve"> HYPERLINK \l "_Toc178282797" </w:instrText>
          </w:r>
          <w:r>
            <w:fldChar w:fldCharType="separate"/>
          </w:r>
          <w:r>
            <w:rPr>
              <w:rStyle w:val="15"/>
              <w:rFonts w:hint="eastAsia"/>
            </w:rPr>
            <w:t>8.2施工前检验</w:t>
          </w:r>
          <w:r>
            <w:rPr>
              <w:rFonts w:hint="eastAsia"/>
            </w:rPr>
            <w:tab/>
          </w:r>
          <w:r>
            <w:rPr>
              <w:rFonts w:hint="eastAsia"/>
            </w:rPr>
            <w:fldChar w:fldCharType="begin"/>
          </w:r>
          <w:r>
            <w:rPr>
              <w:rFonts w:hint="eastAsia"/>
            </w:rPr>
            <w:instrText xml:space="preserve"> </w:instrText>
          </w:r>
          <w:r>
            <w:instrText xml:space="preserve">PAGEREF _Toc178282797 \h</w:instrText>
          </w:r>
          <w:r>
            <w:rPr>
              <w:rFonts w:hint="eastAsia"/>
            </w:rPr>
            <w:instrText xml:space="preserve"> </w:instrText>
          </w:r>
          <w:r>
            <w:fldChar w:fldCharType="separate"/>
          </w:r>
          <w:r>
            <w:t>25</w:t>
          </w:r>
          <w:r>
            <w:rPr>
              <w:rFonts w:hint="eastAsia"/>
            </w:rPr>
            <w:fldChar w:fldCharType="end"/>
          </w:r>
          <w:r>
            <w:rPr>
              <w:rFonts w:hint="eastAsia"/>
            </w:rPr>
            <w:fldChar w:fldCharType="end"/>
          </w:r>
        </w:p>
        <w:p w14:paraId="79D7B255">
          <w:pPr>
            <w:pStyle w:val="11"/>
            <w:tabs>
              <w:tab w:val="right" w:leader="dot" w:pos="8296"/>
            </w:tabs>
            <w:rPr>
              <w:rFonts w:hint="eastAsia" w:cstheme="minorBidi"/>
              <w:kern w:val="2"/>
              <w:szCs w:val="24"/>
              <w14:ligatures w14:val="standardContextual"/>
            </w:rPr>
          </w:pPr>
          <w:r>
            <w:fldChar w:fldCharType="begin"/>
          </w:r>
          <w:r>
            <w:instrText xml:space="preserve"> HYPERLINK \l "_Toc178282798" </w:instrText>
          </w:r>
          <w:r>
            <w:fldChar w:fldCharType="separate"/>
          </w:r>
          <w:r>
            <w:rPr>
              <w:rStyle w:val="15"/>
              <w:rFonts w:hint="eastAsia"/>
            </w:rPr>
            <w:t>8.3 施工中检验</w:t>
          </w:r>
          <w:r>
            <w:rPr>
              <w:rFonts w:hint="eastAsia"/>
            </w:rPr>
            <w:tab/>
          </w:r>
          <w:r>
            <w:rPr>
              <w:rFonts w:hint="eastAsia"/>
            </w:rPr>
            <w:fldChar w:fldCharType="begin"/>
          </w:r>
          <w:r>
            <w:rPr>
              <w:rFonts w:hint="eastAsia"/>
            </w:rPr>
            <w:instrText xml:space="preserve"> </w:instrText>
          </w:r>
          <w:r>
            <w:instrText xml:space="preserve">PAGEREF _Toc178282798 \h</w:instrText>
          </w:r>
          <w:r>
            <w:rPr>
              <w:rFonts w:hint="eastAsia"/>
            </w:rPr>
            <w:instrText xml:space="preserve"> </w:instrText>
          </w:r>
          <w:r>
            <w:fldChar w:fldCharType="separate"/>
          </w:r>
          <w:r>
            <w:t>25</w:t>
          </w:r>
          <w:r>
            <w:rPr>
              <w:rFonts w:hint="eastAsia"/>
            </w:rPr>
            <w:fldChar w:fldCharType="end"/>
          </w:r>
          <w:r>
            <w:rPr>
              <w:rFonts w:hint="eastAsia"/>
            </w:rPr>
            <w:fldChar w:fldCharType="end"/>
          </w:r>
        </w:p>
        <w:p w14:paraId="62E15D90">
          <w:pPr>
            <w:pStyle w:val="11"/>
            <w:tabs>
              <w:tab w:val="right" w:leader="dot" w:pos="8296"/>
            </w:tabs>
            <w:rPr>
              <w:rFonts w:hint="eastAsia" w:cstheme="minorBidi"/>
              <w:kern w:val="2"/>
              <w:szCs w:val="24"/>
              <w14:ligatures w14:val="standardContextual"/>
            </w:rPr>
          </w:pPr>
          <w:r>
            <w:fldChar w:fldCharType="begin"/>
          </w:r>
          <w:r>
            <w:instrText xml:space="preserve"> HYPERLINK \l "_Toc178282799" </w:instrText>
          </w:r>
          <w:r>
            <w:fldChar w:fldCharType="separate"/>
          </w:r>
          <w:r>
            <w:rPr>
              <w:rStyle w:val="15"/>
              <w:rFonts w:hint="eastAsia"/>
            </w:rPr>
            <w:t>8.4 施工后检验</w:t>
          </w:r>
          <w:r>
            <w:rPr>
              <w:rFonts w:hint="eastAsia"/>
            </w:rPr>
            <w:tab/>
          </w:r>
          <w:r>
            <w:rPr>
              <w:rFonts w:hint="eastAsia"/>
            </w:rPr>
            <w:fldChar w:fldCharType="begin"/>
          </w:r>
          <w:r>
            <w:rPr>
              <w:rFonts w:hint="eastAsia"/>
            </w:rPr>
            <w:instrText xml:space="preserve"> </w:instrText>
          </w:r>
          <w:r>
            <w:instrText xml:space="preserve">PAGEREF _Toc178282799 \h</w:instrText>
          </w:r>
          <w:r>
            <w:rPr>
              <w:rFonts w:hint="eastAsia"/>
            </w:rPr>
            <w:instrText xml:space="preserve"> </w:instrText>
          </w:r>
          <w:r>
            <w:fldChar w:fldCharType="separate"/>
          </w:r>
          <w:r>
            <w:t>26</w:t>
          </w:r>
          <w:r>
            <w:rPr>
              <w:rFonts w:hint="eastAsia"/>
            </w:rPr>
            <w:fldChar w:fldCharType="end"/>
          </w:r>
          <w:r>
            <w:rPr>
              <w:rFonts w:hint="eastAsia"/>
            </w:rPr>
            <w:fldChar w:fldCharType="end"/>
          </w:r>
        </w:p>
        <w:p w14:paraId="7ACF52B9">
          <w:pPr>
            <w:pStyle w:val="11"/>
            <w:tabs>
              <w:tab w:val="right" w:leader="dot" w:pos="8296"/>
            </w:tabs>
            <w:rPr>
              <w:rFonts w:hint="eastAsia" w:cstheme="minorBidi"/>
              <w:kern w:val="2"/>
              <w:szCs w:val="24"/>
              <w14:ligatures w14:val="standardContextual"/>
            </w:rPr>
          </w:pPr>
          <w:r>
            <w:fldChar w:fldCharType="begin"/>
          </w:r>
          <w:r>
            <w:instrText xml:space="preserve"> HYPERLINK \l "_Toc178282800" </w:instrText>
          </w:r>
          <w:r>
            <w:fldChar w:fldCharType="separate"/>
          </w:r>
          <w:r>
            <w:rPr>
              <w:rStyle w:val="15"/>
              <w:rFonts w:hint="eastAsia"/>
            </w:rPr>
            <w:t>8.5 工程质量验收</w:t>
          </w:r>
          <w:r>
            <w:rPr>
              <w:rFonts w:hint="eastAsia"/>
            </w:rPr>
            <w:tab/>
          </w:r>
          <w:r>
            <w:rPr>
              <w:rFonts w:hint="eastAsia"/>
            </w:rPr>
            <w:fldChar w:fldCharType="begin"/>
          </w:r>
          <w:r>
            <w:rPr>
              <w:rFonts w:hint="eastAsia"/>
            </w:rPr>
            <w:instrText xml:space="preserve"> </w:instrText>
          </w:r>
          <w:r>
            <w:instrText xml:space="preserve">PAGEREF _Toc178282800 \h</w:instrText>
          </w:r>
          <w:r>
            <w:rPr>
              <w:rFonts w:hint="eastAsia"/>
            </w:rPr>
            <w:instrText xml:space="preserve"> </w:instrText>
          </w:r>
          <w:r>
            <w:fldChar w:fldCharType="separate"/>
          </w:r>
          <w:r>
            <w:t>26</w:t>
          </w:r>
          <w:r>
            <w:rPr>
              <w:rFonts w:hint="eastAsia"/>
            </w:rPr>
            <w:fldChar w:fldCharType="end"/>
          </w:r>
          <w:r>
            <w:rPr>
              <w:rFonts w:hint="eastAsia"/>
            </w:rPr>
            <w:fldChar w:fldCharType="end"/>
          </w:r>
        </w:p>
        <w:p w14:paraId="7EA5753F">
          <w:pPr>
            <w:pStyle w:val="10"/>
            <w:tabs>
              <w:tab w:val="right" w:leader="dot" w:pos="8296"/>
            </w:tabs>
            <w:rPr>
              <w:rFonts w:hint="eastAsia" w:cstheme="minorBidi"/>
              <w:kern w:val="2"/>
              <w:szCs w:val="24"/>
              <w14:ligatures w14:val="standardContextual"/>
            </w:rPr>
          </w:pPr>
          <w:r>
            <w:fldChar w:fldCharType="begin"/>
          </w:r>
          <w:r>
            <w:instrText xml:space="preserve"> HYPERLINK \l "_Toc178282801" </w:instrText>
          </w:r>
          <w:r>
            <w:fldChar w:fldCharType="separate"/>
          </w:r>
          <w:r>
            <w:rPr>
              <w:rStyle w:val="15"/>
              <w:rFonts w:hint="eastAsia"/>
            </w:rPr>
            <w:t>附录A 高速液压夯实压实程度测定方法</w:t>
          </w:r>
          <w:r>
            <w:rPr>
              <w:rFonts w:hint="eastAsia"/>
            </w:rPr>
            <w:tab/>
          </w:r>
          <w:r>
            <w:rPr>
              <w:rFonts w:hint="eastAsia"/>
            </w:rPr>
            <w:fldChar w:fldCharType="begin"/>
          </w:r>
          <w:r>
            <w:rPr>
              <w:rFonts w:hint="eastAsia"/>
            </w:rPr>
            <w:instrText xml:space="preserve"> </w:instrText>
          </w:r>
          <w:r>
            <w:instrText xml:space="preserve">PAGEREF _Toc178282801 \h</w:instrText>
          </w:r>
          <w:r>
            <w:rPr>
              <w:rFonts w:hint="eastAsia"/>
            </w:rPr>
            <w:instrText xml:space="preserve"> </w:instrText>
          </w:r>
          <w:r>
            <w:fldChar w:fldCharType="separate"/>
          </w:r>
          <w:r>
            <w:t>28</w:t>
          </w:r>
          <w:r>
            <w:rPr>
              <w:rFonts w:hint="eastAsia"/>
            </w:rPr>
            <w:fldChar w:fldCharType="end"/>
          </w:r>
          <w:r>
            <w:rPr>
              <w:rFonts w:hint="eastAsia"/>
            </w:rPr>
            <w:fldChar w:fldCharType="end"/>
          </w:r>
        </w:p>
        <w:p w14:paraId="2C8FDD69">
          <w:pPr>
            <w:pStyle w:val="10"/>
            <w:tabs>
              <w:tab w:val="right" w:leader="dot" w:pos="8296"/>
            </w:tabs>
            <w:rPr>
              <w:rFonts w:hint="eastAsia" w:cstheme="minorBidi"/>
              <w:kern w:val="2"/>
              <w:szCs w:val="24"/>
              <w14:ligatures w14:val="standardContextual"/>
            </w:rPr>
          </w:pPr>
          <w:r>
            <w:fldChar w:fldCharType="begin"/>
          </w:r>
          <w:r>
            <w:instrText xml:space="preserve"> HYPERLINK \l "_Toc178282802" </w:instrText>
          </w:r>
          <w:r>
            <w:fldChar w:fldCharType="separate"/>
          </w:r>
          <w:r>
            <w:rPr>
              <w:rStyle w:val="15"/>
              <w:rFonts w:hint="eastAsia"/>
            </w:rPr>
            <w:t>附录B 施工记录表</w:t>
          </w:r>
          <w:r>
            <w:rPr>
              <w:rFonts w:hint="eastAsia"/>
            </w:rPr>
            <w:tab/>
          </w:r>
          <w:r>
            <w:rPr>
              <w:rFonts w:hint="eastAsia"/>
            </w:rPr>
            <w:fldChar w:fldCharType="begin"/>
          </w:r>
          <w:r>
            <w:rPr>
              <w:rFonts w:hint="eastAsia"/>
            </w:rPr>
            <w:instrText xml:space="preserve"> </w:instrText>
          </w:r>
          <w:r>
            <w:instrText xml:space="preserve">PAGEREF _Toc178282802 \h</w:instrText>
          </w:r>
          <w:r>
            <w:rPr>
              <w:rFonts w:hint="eastAsia"/>
            </w:rPr>
            <w:instrText xml:space="preserve"> </w:instrText>
          </w:r>
          <w:r>
            <w:fldChar w:fldCharType="separate"/>
          </w:r>
          <w:r>
            <w:t>30</w:t>
          </w:r>
          <w:r>
            <w:rPr>
              <w:rFonts w:hint="eastAsia"/>
            </w:rPr>
            <w:fldChar w:fldCharType="end"/>
          </w:r>
          <w:r>
            <w:rPr>
              <w:rFonts w:hint="eastAsia"/>
            </w:rPr>
            <w:fldChar w:fldCharType="end"/>
          </w:r>
        </w:p>
        <w:p w14:paraId="262DD1CC">
          <w:pPr>
            <w:pStyle w:val="10"/>
            <w:tabs>
              <w:tab w:val="right" w:leader="dot" w:pos="8296"/>
            </w:tabs>
            <w:rPr>
              <w:rFonts w:hint="eastAsia" w:cstheme="minorBidi"/>
              <w:kern w:val="2"/>
              <w:szCs w:val="24"/>
              <w14:ligatures w14:val="standardContextual"/>
            </w:rPr>
          </w:pPr>
          <w:r>
            <w:fldChar w:fldCharType="begin"/>
          </w:r>
          <w:r>
            <w:instrText xml:space="preserve"> HYPERLINK \l "_Toc178282803" </w:instrText>
          </w:r>
          <w:r>
            <w:fldChar w:fldCharType="separate"/>
          </w:r>
          <w:r>
            <w:rPr>
              <w:rStyle w:val="15"/>
              <w:rFonts w:hint="eastAsia"/>
            </w:rPr>
            <w:t>附录C 施工前质量检验标准</w:t>
          </w:r>
          <w:r>
            <w:rPr>
              <w:rFonts w:hint="eastAsia"/>
            </w:rPr>
            <w:tab/>
          </w:r>
          <w:r>
            <w:rPr>
              <w:rFonts w:hint="eastAsia"/>
            </w:rPr>
            <w:fldChar w:fldCharType="begin"/>
          </w:r>
          <w:r>
            <w:rPr>
              <w:rFonts w:hint="eastAsia"/>
            </w:rPr>
            <w:instrText xml:space="preserve"> </w:instrText>
          </w:r>
          <w:r>
            <w:instrText xml:space="preserve">PAGEREF _Toc178282803 \h</w:instrText>
          </w:r>
          <w:r>
            <w:rPr>
              <w:rFonts w:hint="eastAsia"/>
            </w:rPr>
            <w:instrText xml:space="preserve"> </w:instrText>
          </w:r>
          <w:r>
            <w:fldChar w:fldCharType="separate"/>
          </w:r>
          <w:r>
            <w:t>31</w:t>
          </w:r>
          <w:r>
            <w:rPr>
              <w:rFonts w:hint="eastAsia"/>
            </w:rPr>
            <w:fldChar w:fldCharType="end"/>
          </w:r>
          <w:r>
            <w:rPr>
              <w:rFonts w:hint="eastAsia"/>
            </w:rPr>
            <w:fldChar w:fldCharType="end"/>
          </w:r>
        </w:p>
        <w:p w14:paraId="46D651FB">
          <w:pPr>
            <w:pStyle w:val="10"/>
            <w:tabs>
              <w:tab w:val="right" w:leader="dot" w:pos="8296"/>
            </w:tabs>
            <w:rPr>
              <w:rFonts w:hint="eastAsia" w:cstheme="minorBidi"/>
              <w:kern w:val="2"/>
              <w:szCs w:val="24"/>
              <w14:ligatures w14:val="standardContextual"/>
            </w:rPr>
          </w:pPr>
          <w:r>
            <w:fldChar w:fldCharType="begin"/>
          </w:r>
          <w:r>
            <w:instrText xml:space="preserve"> HYPERLINK \l "_Toc178282804" </w:instrText>
          </w:r>
          <w:r>
            <w:fldChar w:fldCharType="separate"/>
          </w:r>
          <w:r>
            <w:rPr>
              <w:rStyle w:val="15"/>
              <w:rFonts w:hint="eastAsia"/>
            </w:rPr>
            <w:t>附录D 施工中质量检验标准</w:t>
          </w:r>
          <w:r>
            <w:rPr>
              <w:rFonts w:hint="eastAsia"/>
            </w:rPr>
            <w:tab/>
          </w:r>
          <w:r>
            <w:rPr>
              <w:rFonts w:hint="eastAsia"/>
            </w:rPr>
            <w:fldChar w:fldCharType="begin"/>
          </w:r>
          <w:r>
            <w:rPr>
              <w:rFonts w:hint="eastAsia"/>
            </w:rPr>
            <w:instrText xml:space="preserve"> </w:instrText>
          </w:r>
          <w:r>
            <w:instrText xml:space="preserve">PAGEREF _Toc178282804 \h</w:instrText>
          </w:r>
          <w:r>
            <w:rPr>
              <w:rFonts w:hint="eastAsia"/>
            </w:rPr>
            <w:instrText xml:space="preserve"> </w:instrText>
          </w:r>
          <w:r>
            <w:fldChar w:fldCharType="separate"/>
          </w:r>
          <w:r>
            <w:t>32</w:t>
          </w:r>
          <w:r>
            <w:rPr>
              <w:rFonts w:hint="eastAsia"/>
            </w:rPr>
            <w:fldChar w:fldCharType="end"/>
          </w:r>
          <w:r>
            <w:rPr>
              <w:rFonts w:hint="eastAsia"/>
            </w:rPr>
            <w:fldChar w:fldCharType="end"/>
          </w:r>
        </w:p>
        <w:p w14:paraId="2713DFFA">
          <w:pPr>
            <w:pStyle w:val="10"/>
            <w:tabs>
              <w:tab w:val="right" w:leader="dot" w:pos="8296"/>
            </w:tabs>
            <w:rPr>
              <w:rFonts w:hint="eastAsia" w:cstheme="minorBidi"/>
              <w:kern w:val="2"/>
              <w:szCs w:val="24"/>
              <w14:ligatures w14:val="standardContextual"/>
            </w:rPr>
          </w:pPr>
          <w:r>
            <w:fldChar w:fldCharType="begin"/>
          </w:r>
          <w:r>
            <w:instrText xml:space="preserve"> HYPERLINK \l "_Toc178282805" </w:instrText>
          </w:r>
          <w:r>
            <w:fldChar w:fldCharType="separate"/>
          </w:r>
          <w:r>
            <w:rPr>
              <w:rStyle w:val="15"/>
              <w:rFonts w:hint="eastAsia"/>
            </w:rPr>
            <w:t>附录E 施工后质量检验标准</w:t>
          </w:r>
          <w:r>
            <w:rPr>
              <w:rFonts w:hint="eastAsia"/>
            </w:rPr>
            <w:tab/>
          </w:r>
          <w:r>
            <w:rPr>
              <w:rFonts w:hint="eastAsia"/>
            </w:rPr>
            <w:fldChar w:fldCharType="begin"/>
          </w:r>
          <w:r>
            <w:rPr>
              <w:rFonts w:hint="eastAsia"/>
            </w:rPr>
            <w:instrText xml:space="preserve"> </w:instrText>
          </w:r>
          <w:r>
            <w:instrText xml:space="preserve">PAGEREF _Toc178282805 \h</w:instrText>
          </w:r>
          <w:r>
            <w:rPr>
              <w:rFonts w:hint="eastAsia"/>
            </w:rPr>
            <w:instrText xml:space="preserve"> </w:instrText>
          </w:r>
          <w:r>
            <w:fldChar w:fldCharType="separate"/>
          </w:r>
          <w:r>
            <w:t>33</w:t>
          </w:r>
          <w:r>
            <w:rPr>
              <w:rFonts w:hint="eastAsia"/>
            </w:rPr>
            <w:fldChar w:fldCharType="end"/>
          </w:r>
          <w:r>
            <w:rPr>
              <w:rFonts w:hint="eastAsia"/>
            </w:rPr>
            <w:fldChar w:fldCharType="end"/>
          </w:r>
        </w:p>
        <w:p w14:paraId="408452D6">
          <w:pPr>
            <w:pStyle w:val="10"/>
            <w:tabs>
              <w:tab w:val="right" w:leader="dot" w:pos="8296"/>
            </w:tabs>
            <w:rPr>
              <w:rFonts w:hint="eastAsia" w:cstheme="minorBidi"/>
              <w:kern w:val="2"/>
              <w:szCs w:val="24"/>
              <w14:ligatures w14:val="standardContextual"/>
            </w:rPr>
          </w:pPr>
          <w:r>
            <w:fldChar w:fldCharType="begin"/>
          </w:r>
          <w:r>
            <w:instrText xml:space="preserve"> HYPERLINK \l "_Toc178282806" </w:instrText>
          </w:r>
          <w:r>
            <w:fldChar w:fldCharType="separate"/>
          </w:r>
          <w:r>
            <w:rPr>
              <w:rStyle w:val="15"/>
              <w:rFonts w:hint="eastAsia"/>
            </w:rPr>
            <w:t>附录F 施工质量验收记录表本规范用词说明</w:t>
          </w:r>
          <w:r>
            <w:rPr>
              <w:rFonts w:hint="eastAsia"/>
            </w:rPr>
            <w:tab/>
          </w:r>
          <w:r>
            <w:rPr>
              <w:rFonts w:hint="eastAsia"/>
            </w:rPr>
            <w:fldChar w:fldCharType="begin"/>
          </w:r>
          <w:r>
            <w:rPr>
              <w:rFonts w:hint="eastAsia"/>
            </w:rPr>
            <w:instrText xml:space="preserve"> </w:instrText>
          </w:r>
          <w:r>
            <w:instrText xml:space="preserve">PAGEREF _Toc178282806 \h</w:instrText>
          </w:r>
          <w:r>
            <w:rPr>
              <w:rFonts w:hint="eastAsia"/>
            </w:rPr>
            <w:instrText xml:space="preserve"> </w:instrText>
          </w:r>
          <w:r>
            <w:fldChar w:fldCharType="separate"/>
          </w:r>
          <w:r>
            <w:t>34</w:t>
          </w:r>
          <w:r>
            <w:rPr>
              <w:rFonts w:hint="eastAsia"/>
            </w:rPr>
            <w:fldChar w:fldCharType="end"/>
          </w:r>
          <w:r>
            <w:rPr>
              <w:rFonts w:hint="eastAsia"/>
            </w:rPr>
            <w:fldChar w:fldCharType="end"/>
          </w:r>
        </w:p>
        <w:p w14:paraId="2B8C97DA">
          <w:r>
            <w:rPr>
              <w:b/>
              <w:bCs/>
              <w:lang w:val="zh-CN"/>
            </w:rPr>
            <w:fldChar w:fldCharType="end"/>
          </w:r>
        </w:p>
      </w:sdtContent>
    </w:sdt>
    <w:p w14:paraId="2B2F499E">
      <w:pPr>
        <w:widowControl/>
        <w:jc w:val="center"/>
        <w:rPr>
          <w:b/>
          <w:bCs/>
          <w:sz w:val="32"/>
          <w:szCs w:val="32"/>
        </w:rPr>
      </w:pPr>
    </w:p>
    <w:p w14:paraId="271A837F">
      <w:pPr>
        <w:widowControl/>
        <w:jc w:val="left"/>
        <w:rPr>
          <w:b/>
          <w:bCs/>
          <w:sz w:val="32"/>
          <w:szCs w:val="32"/>
        </w:rPr>
      </w:pPr>
      <w:r>
        <w:rPr>
          <w:b/>
          <w:bCs/>
          <w:sz w:val="32"/>
          <w:szCs w:val="32"/>
        </w:rPr>
        <w:br w:type="page"/>
      </w:r>
    </w:p>
    <w:p w14:paraId="47FA50FF">
      <w:pPr>
        <w:pStyle w:val="4"/>
      </w:pPr>
      <w:bookmarkStart w:id="0" w:name="_Toc178282768"/>
      <w:r>
        <w:rPr>
          <w:rFonts w:hint="eastAsia"/>
        </w:rPr>
        <w:t>1  总则</w:t>
      </w:r>
      <w:bookmarkEnd w:id="0"/>
    </w:p>
    <w:p w14:paraId="324E4962">
      <w:pPr>
        <w:spacing w:line="360" w:lineRule="auto"/>
        <w:rPr>
          <w:rFonts w:hint="eastAsia" w:cs="等线" w:asciiTheme="minorEastAsia" w:hAnsiTheme="minorEastAsia" w:eastAsiaTheme="minorEastAsia"/>
          <w:bCs/>
          <w:szCs w:val="21"/>
        </w:rPr>
      </w:pPr>
      <w:r>
        <w:rPr>
          <w:rFonts w:eastAsia="仿宋"/>
          <w:b/>
          <w:szCs w:val="21"/>
        </w:rPr>
        <w:t>1.0.1</w:t>
      </w:r>
      <w:r>
        <w:rPr>
          <w:rFonts w:hint="eastAsia" w:ascii="仿宋" w:hAnsi="仿宋" w:eastAsia="仿宋" w:cs="等线"/>
          <w:bCs/>
          <w:szCs w:val="21"/>
        </w:rPr>
        <w:t xml:space="preserve"> </w:t>
      </w:r>
      <w:r>
        <w:rPr>
          <w:rFonts w:hint="eastAsia" w:cs="等线" w:asciiTheme="minorEastAsia" w:hAnsiTheme="minorEastAsia" w:eastAsiaTheme="minorEastAsia"/>
          <w:bCs/>
          <w:szCs w:val="21"/>
        </w:rPr>
        <w:t>为规范高速液压夯实地基的设计、施工和检测验收，提高其技术水平，保证安全经济和工程质量，制定本标准。</w:t>
      </w:r>
    </w:p>
    <w:p w14:paraId="0061F592">
      <w:pPr>
        <w:spacing w:line="360" w:lineRule="auto"/>
        <w:rPr>
          <w:rFonts w:hint="eastAsia" w:cs="等线" w:asciiTheme="minorEastAsia" w:hAnsiTheme="minorEastAsia" w:eastAsiaTheme="minorEastAsia"/>
          <w:bCs/>
          <w:szCs w:val="21"/>
        </w:rPr>
      </w:pPr>
      <w:r>
        <w:rPr>
          <w:rFonts w:hint="eastAsia" w:eastAsia="仿宋"/>
          <w:b/>
          <w:szCs w:val="21"/>
        </w:rPr>
        <w:t>1.0.2</w:t>
      </w:r>
      <w:r>
        <w:rPr>
          <w:rFonts w:hint="eastAsia" w:cs="等线" w:asciiTheme="minorEastAsia" w:hAnsiTheme="minorEastAsia" w:eastAsiaTheme="minorEastAsia"/>
          <w:bCs/>
          <w:szCs w:val="21"/>
        </w:rPr>
        <w:t xml:space="preserve"> 本规程适用于填土地基、非自重湿陷性黄土等地基处理的设计、施工和质量检测。</w:t>
      </w:r>
    </w:p>
    <w:p w14:paraId="491681A9">
      <w:pPr>
        <w:spacing w:line="360" w:lineRule="auto"/>
        <w:rPr>
          <w:rFonts w:hint="eastAsia" w:cs="等线" w:asciiTheme="minorEastAsia" w:hAnsiTheme="minorEastAsia" w:eastAsiaTheme="minorEastAsia"/>
          <w:bCs/>
          <w:szCs w:val="21"/>
        </w:rPr>
      </w:pPr>
      <w:r>
        <w:rPr>
          <w:rFonts w:hint="eastAsia" w:eastAsia="仿宋"/>
          <w:b/>
          <w:szCs w:val="21"/>
        </w:rPr>
        <w:t>1.0.3</w:t>
      </w:r>
      <w:r>
        <w:rPr>
          <w:rFonts w:hint="eastAsia" w:cs="等线" w:asciiTheme="minorEastAsia" w:hAnsiTheme="minorEastAsia" w:eastAsiaTheme="minorEastAsia"/>
          <w:bCs/>
          <w:szCs w:val="21"/>
        </w:rPr>
        <w:t xml:space="preserve"> 高速液压夯实地基应符合因地制宜、就地取材、节约资源、保护环境的原则。</w:t>
      </w:r>
    </w:p>
    <w:p w14:paraId="6532EBE4">
      <w:pPr>
        <w:spacing w:line="360" w:lineRule="auto"/>
        <w:rPr>
          <w:rFonts w:hint="eastAsia" w:cs="等线" w:asciiTheme="minorEastAsia" w:hAnsiTheme="minorEastAsia" w:eastAsiaTheme="minorEastAsia"/>
          <w:bCs/>
          <w:szCs w:val="21"/>
        </w:rPr>
      </w:pPr>
      <w:r>
        <w:rPr>
          <w:rFonts w:hint="eastAsia" w:eastAsia="仿宋"/>
          <w:b/>
          <w:szCs w:val="21"/>
        </w:rPr>
        <w:t>1.0.4</w:t>
      </w:r>
      <w:r>
        <w:rPr>
          <w:rFonts w:hint="eastAsia" w:cs="等线" w:asciiTheme="minorEastAsia" w:hAnsiTheme="minorEastAsia" w:eastAsiaTheme="minorEastAsia"/>
          <w:bCs/>
          <w:szCs w:val="21"/>
        </w:rPr>
        <w:t xml:space="preserve"> 高速液压夯实地基工程除应符合本标准外，还应符合现行国家和行业有关标准、规范的规定。</w:t>
      </w:r>
    </w:p>
    <w:p w14:paraId="6A08DA5D">
      <w:pPr>
        <w:spacing w:line="360" w:lineRule="auto"/>
        <w:rPr>
          <w:rFonts w:hint="eastAsia" w:cs="等线" w:asciiTheme="minorEastAsia" w:hAnsiTheme="minorEastAsia" w:eastAsiaTheme="minorEastAsia"/>
          <w:bCs/>
          <w:sz w:val="24"/>
          <w:szCs w:val="24"/>
        </w:rPr>
      </w:pPr>
    </w:p>
    <w:p w14:paraId="611EC952">
      <w:pPr>
        <w:spacing w:line="360" w:lineRule="auto"/>
        <w:rPr>
          <w:rFonts w:hint="eastAsia" w:cs="等线" w:asciiTheme="minorEastAsia" w:hAnsiTheme="minorEastAsia" w:eastAsiaTheme="minorEastAsia"/>
          <w:bCs/>
          <w:sz w:val="24"/>
          <w:szCs w:val="24"/>
        </w:rPr>
      </w:pPr>
    </w:p>
    <w:p w14:paraId="21CCF15E">
      <w:pPr>
        <w:spacing w:line="360" w:lineRule="auto"/>
        <w:rPr>
          <w:rFonts w:hint="eastAsia" w:cs="等线" w:asciiTheme="minorEastAsia" w:hAnsiTheme="minorEastAsia" w:eastAsiaTheme="minorEastAsia"/>
          <w:bCs/>
          <w:sz w:val="24"/>
          <w:szCs w:val="24"/>
        </w:rPr>
      </w:pPr>
    </w:p>
    <w:p w14:paraId="187FDC47">
      <w:pPr>
        <w:spacing w:line="360" w:lineRule="auto"/>
        <w:rPr>
          <w:rFonts w:hint="eastAsia" w:cs="等线" w:asciiTheme="minorEastAsia" w:hAnsiTheme="minorEastAsia" w:eastAsiaTheme="minorEastAsia"/>
          <w:bCs/>
          <w:sz w:val="24"/>
          <w:szCs w:val="24"/>
        </w:rPr>
      </w:pPr>
    </w:p>
    <w:p w14:paraId="304E341A">
      <w:pPr>
        <w:spacing w:line="360" w:lineRule="auto"/>
        <w:rPr>
          <w:rFonts w:hint="eastAsia" w:cs="等线" w:asciiTheme="minorEastAsia" w:hAnsiTheme="minorEastAsia" w:eastAsiaTheme="minorEastAsia"/>
          <w:bCs/>
          <w:sz w:val="24"/>
          <w:szCs w:val="24"/>
        </w:rPr>
      </w:pPr>
    </w:p>
    <w:p w14:paraId="5E69A632">
      <w:pPr>
        <w:spacing w:line="360" w:lineRule="auto"/>
        <w:rPr>
          <w:rFonts w:hint="eastAsia" w:cs="等线" w:asciiTheme="minorEastAsia" w:hAnsiTheme="minorEastAsia" w:eastAsiaTheme="minorEastAsia"/>
          <w:bCs/>
          <w:sz w:val="24"/>
          <w:szCs w:val="24"/>
        </w:rPr>
      </w:pPr>
    </w:p>
    <w:p w14:paraId="73246D76">
      <w:pPr>
        <w:spacing w:line="360" w:lineRule="auto"/>
        <w:rPr>
          <w:rFonts w:hint="eastAsia" w:cs="等线" w:asciiTheme="minorEastAsia" w:hAnsiTheme="minorEastAsia" w:eastAsiaTheme="minorEastAsia"/>
          <w:bCs/>
          <w:sz w:val="24"/>
          <w:szCs w:val="24"/>
        </w:rPr>
      </w:pPr>
    </w:p>
    <w:p w14:paraId="1FD4C839">
      <w:pPr>
        <w:spacing w:line="360" w:lineRule="auto"/>
        <w:rPr>
          <w:rFonts w:hint="eastAsia" w:cs="等线" w:asciiTheme="minorEastAsia" w:hAnsiTheme="minorEastAsia" w:eastAsiaTheme="minorEastAsia"/>
          <w:bCs/>
          <w:sz w:val="24"/>
          <w:szCs w:val="24"/>
        </w:rPr>
      </w:pPr>
    </w:p>
    <w:p w14:paraId="68DD720B">
      <w:pPr>
        <w:spacing w:line="360" w:lineRule="auto"/>
        <w:rPr>
          <w:rFonts w:hint="eastAsia" w:cs="等线" w:asciiTheme="minorEastAsia" w:hAnsiTheme="minorEastAsia" w:eastAsiaTheme="minorEastAsia"/>
          <w:bCs/>
          <w:sz w:val="24"/>
          <w:szCs w:val="24"/>
        </w:rPr>
      </w:pPr>
    </w:p>
    <w:p w14:paraId="7A08493E">
      <w:pPr>
        <w:spacing w:line="360" w:lineRule="auto"/>
        <w:rPr>
          <w:rFonts w:hint="eastAsia" w:cs="等线" w:asciiTheme="minorEastAsia" w:hAnsiTheme="minorEastAsia" w:eastAsiaTheme="minorEastAsia"/>
          <w:bCs/>
          <w:sz w:val="24"/>
          <w:szCs w:val="24"/>
        </w:rPr>
      </w:pPr>
    </w:p>
    <w:p w14:paraId="27367DCC">
      <w:pPr>
        <w:spacing w:line="360" w:lineRule="auto"/>
        <w:rPr>
          <w:rFonts w:hint="eastAsia" w:cs="等线" w:asciiTheme="minorEastAsia" w:hAnsiTheme="minorEastAsia" w:eastAsiaTheme="minorEastAsia"/>
          <w:bCs/>
          <w:sz w:val="24"/>
          <w:szCs w:val="24"/>
        </w:rPr>
      </w:pPr>
    </w:p>
    <w:p w14:paraId="322F685B">
      <w:pPr>
        <w:spacing w:line="360" w:lineRule="auto"/>
        <w:rPr>
          <w:rFonts w:hint="eastAsia" w:cs="等线" w:asciiTheme="minorEastAsia" w:hAnsiTheme="minorEastAsia" w:eastAsiaTheme="minorEastAsia"/>
          <w:bCs/>
          <w:sz w:val="24"/>
          <w:szCs w:val="24"/>
        </w:rPr>
      </w:pPr>
    </w:p>
    <w:p w14:paraId="610EBF09">
      <w:pPr>
        <w:spacing w:line="360" w:lineRule="auto"/>
        <w:rPr>
          <w:rFonts w:hint="eastAsia" w:cs="等线" w:asciiTheme="minorEastAsia" w:hAnsiTheme="minorEastAsia" w:eastAsiaTheme="minorEastAsia"/>
          <w:bCs/>
          <w:sz w:val="24"/>
          <w:szCs w:val="24"/>
        </w:rPr>
      </w:pPr>
    </w:p>
    <w:p w14:paraId="2636E141">
      <w:pPr>
        <w:spacing w:line="360" w:lineRule="auto"/>
        <w:rPr>
          <w:rFonts w:hint="eastAsia" w:cs="等线" w:asciiTheme="minorEastAsia" w:hAnsiTheme="minorEastAsia" w:eastAsiaTheme="minorEastAsia"/>
          <w:bCs/>
          <w:sz w:val="24"/>
          <w:szCs w:val="24"/>
        </w:rPr>
      </w:pPr>
    </w:p>
    <w:p w14:paraId="3077FD3F">
      <w:pPr>
        <w:spacing w:line="360" w:lineRule="auto"/>
        <w:rPr>
          <w:rFonts w:hint="eastAsia" w:cs="等线" w:asciiTheme="minorEastAsia" w:hAnsiTheme="minorEastAsia" w:eastAsiaTheme="minorEastAsia"/>
          <w:bCs/>
          <w:sz w:val="24"/>
          <w:szCs w:val="24"/>
        </w:rPr>
      </w:pPr>
    </w:p>
    <w:p w14:paraId="255C595A">
      <w:pPr>
        <w:spacing w:line="360" w:lineRule="auto"/>
        <w:rPr>
          <w:rFonts w:hint="eastAsia" w:cs="等线" w:asciiTheme="minorEastAsia" w:hAnsiTheme="minorEastAsia" w:eastAsiaTheme="minorEastAsia"/>
          <w:bCs/>
          <w:sz w:val="24"/>
          <w:szCs w:val="24"/>
        </w:rPr>
      </w:pPr>
    </w:p>
    <w:p w14:paraId="43BC5A53">
      <w:pPr>
        <w:spacing w:line="360" w:lineRule="auto"/>
        <w:rPr>
          <w:rFonts w:hint="eastAsia" w:cs="等线" w:asciiTheme="minorEastAsia" w:hAnsiTheme="minorEastAsia" w:eastAsiaTheme="minorEastAsia"/>
          <w:bCs/>
          <w:sz w:val="24"/>
          <w:szCs w:val="24"/>
        </w:rPr>
      </w:pPr>
    </w:p>
    <w:p w14:paraId="18508827">
      <w:pPr>
        <w:spacing w:line="360" w:lineRule="auto"/>
        <w:rPr>
          <w:rFonts w:hint="eastAsia" w:cs="等线" w:asciiTheme="minorEastAsia" w:hAnsiTheme="minorEastAsia" w:eastAsiaTheme="minorEastAsia"/>
          <w:bCs/>
          <w:sz w:val="24"/>
          <w:szCs w:val="24"/>
        </w:rPr>
      </w:pPr>
    </w:p>
    <w:p w14:paraId="3914E55A">
      <w:pPr>
        <w:spacing w:line="360" w:lineRule="auto"/>
        <w:rPr>
          <w:rFonts w:hint="eastAsia" w:cs="等线" w:asciiTheme="minorEastAsia" w:hAnsiTheme="minorEastAsia" w:eastAsiaTheme="minorEastAsia"/>
          <w:bCs/>
          <w:sz w:val="24"/>
          <w:szCs w:val="24"/>
        </w:rPr>
      </w:pPr>
    </w:p>
    <w:p w14:paraId="726E8CCA">
      <w:pPr>
        <w:spacing w:line="360" w:lineRule="auto"/>
        <w:rPr>
          <w:rFonts w:hint="eastAsia" w:cs="等线" w:asciiTheme="minorEastAsia" w:hAnsiTheme="minorEastAsia" w:eastAsiaTheme="minorEastAsia"/>
          <w:bCs/>
          <w:sz w:val="24"/>
          <w:szCs w:val="24"/>
        </w:rPr>
      </w:pPr>
    </w:p>
    <w:p w14:paraId="09876361">
      <w:pPr>
        <w:pStyle w:val="4"/>
      </w:pPr>
      <w:bookmarkStart w:id="1" w:name="_Toc178282769"/>
      <w:r>
        <w:rPr>
          <w:rFonts w:hint="eastAsia"/>
        </w:rPr>
        <w:t>2 术语和符号</w:t>
      </w:r>
      <w:bookmarkEnd w:id="1"/>
    </w:p>
    <w:p w14:paraId="29FC2FD2">
      <w:pPr>
        <w:pStyle w:val="3"/>
      </w:pPr>
      <w:bookmarkStart w:id="2" w:name="_Toc178282770"/>
      <w:r>
        <w:rPr>
          <w:rFonts w:hint="eastAsia"/>
        </w:rPr>
        <w:t>2.1  术语</w:t>
      </w:r>
      <w:bookmarkEnd w:id="2"/>
    </w:p>
    <w:p w14:paraId="16CCECD4">
      <w:pPr>
        <w:spacing w:line="360" w:lineRule="auto"/>
        <w:rPr>
          <w:rFonts w:eastAsia="黑体"/>
          <w:szCs w:val="24"/>
        </w:rPr>
      </w:pPr>
      <w:r>
        <w:rPr>
          <w:bCs/>
          <w:szCs w:val="21"/>
        </w:rPr>
        <w:t>2.</w:t>
      </w:r>
      <w:r>
        <w:rPr>
          <w:rFonts w:hint="eastAsia"/>
          <w:bCs/>
          <w:szCs w:val="21"/>
        </w:rPr>
        <w:t>1</w:t>
      </w:r>
      <w:r>
        <w:rPr>
          <w:bCs/>
          <w:szCs w:val="21"/>
        </w:rPr>
        <w:t>.1</w:t>
      </w:r>
      <w:r>
        <w:rPr>
          <w:szCs w:val="21"/>
        </w:rPr>
        <w:t xml:space="preserve">  高速液压夯实    Rapid hydraulic compactor  RHC</w:t>
      </w:r>
      <w:r>
        <w:rPr>
          <w:rFonts w:eastAsia="黑体"/>
          <w:szCs w:val="24"/>
        </w:rPr>
        <w:t xml:space="preserve"> </w:t>
      </w:r>
    </w:p>
    <w:p w14:paraId="4EA63AC9">
      <w:pPr>
        <w:spacing w:line="360" w:lineRule="auto"/>
        <w:ind w:firstLine="420" w:firstLineChars="200"/>
        <w:rPr>
          <w:szCs w:val="21"/>
        </w:rPr>
      </w:pPr>
      <w:r>
        <w:rPr>
          <w:szCs w:val="24"/>
        </w:rPr>
        <w:t>利用</w:t>
      </w:r>
      <w:r>
        <w:rPr>
          <w:szCs w:val="21"/>
        </w:rPr>
        <w:t>液压驱动、将落锤冲击能转换为动态压力能以</w:t>
      </w:r>
      <w:r>
        <w:rPr>
          <w:szCs w:val="24"/>
        </w:rPr>
        <w:t>夯实地基的施工方法。</w:t>
      </w:r>
      <w:r>
        <w:rPr>
          <w:szCs w:val="21"/>
        </w:rPr>
        <w:t xml:space="preserve"> </w:t>
      </w:r>
    </w:p>
    <w:p w14:paraId="5A2A0C95">
      <w:pPr>
        <w:spacing w:line="360" w:lineRule="auto"/>
        <w:rPr>
          <w:bCs/>
          <w:szCs w:val="21"/>
        </w:rPr>
      </w:pPr>
      <w:r>
        <w:rPr>
          <w:bCs/>
          <w:szCs w:val="21"/>
        </w:rPr>
        <w:t>2.</w:t>
      </w:r>
      <w:r>
        <w:rPr>
          <w:rFonts w:hint="eastAsia"/>
          <w:bCs/>
          <w:szCs w:val="21"/>
        </w:rPr>
        <w:t>1</w:t>
      </w:r>
      <w:r>
        <w:rPr>
          <w:bCs/>
          <w:szCs w:val="21"/>
        </w:rPr>
        <w:t>.2  有效加固深度    Effective Reinforcement Depth and Influence Depth</w:t>
      </w:r>
    </w:p>
    <w:p w14:paraId="1A31889F">
      <w:pPr>
        <w:spacing w:line="360" w:lineRule="auto"/>
        <w:ind w:firstLine="420" w:firstLineChars="200"/>
        <w:rPr>
          <w:szCs w:val="24"/>
        </w:rPr>
      </w:pPr>
      <w:r>
        <w:rPr>
          <w:szCs w:val="24"/>
        </w:rPr>
        <w:t>夯后地基强度或加固指标达到设计要求的深度。</w:t>
      </w:r>
    </w:p>
    <w:p w14:paraId="79530317">
      <w:pPr>
        <w:spacing w:line="360" w:lineRule="auto"/>
        <w:rPr>
          <w:szCs w:val="24"/>
        </w:rPr>
      </w:pPr>
      <w:r>
        <w:rPr>
          <w:bCs/>
          <w:szCs w:val="21"/>
        </w:rPr>
        <w:t>2.</w:t>
      </w:r>
      <w:r>
        <w:rPr>
          <w:rFonts w:hint="eastAsia"/>
          <w:bCs/>
          <w:szCs w:val="21"/>
        </w:rPr>
        <w:t>1</w:t>
      </w:r>
      <w:r>
        <w:rPr>
          <w:bCs/>
          <w:szCs w:val="21"/>
        </w:rPr>
        <w:t xml:space="preserve">.3 </w:t>
      </w:r>
      <w:r>
        <w:rPr>
          <w:rFonts w:eastAsia="黑体"/>
          <w:szCs w:val="24"/>
        </w:rPr>
        <w:t xml:space="preserve"> </w:t>
      </w:r>
      <w:r>
        <w:rPr>
          <w:szCs w:val="21"/>
        </w:rPr>
        <w:t>夯击能</w:t>
      </w:r>
      <w:r>
        <w:rPr>
          <w:rFonts w:eastAsia="黑体"/>
          <w:szCs w:val="24"/>
        </w:rPr>
        <w:t xml:space="preserve">    Energy of Single Rammer</w:t>
      </w:r>
    </w:p>
    <w:p w14:paraId="00AA8691">
      <w:pPr>
        <w:spacing w:line="360" w:lineRule="auto"/>
        <w:ind w:firstLine="420" w:firstLineChars="200"/>
        <w:rPr>
          <w:szCs w:val="24"/>
        </w:rPr>
      </w:pPr>
      <w:r>
        <w:rPr>
          <w:szCs w:val="24"/>
        </w:rPr>
        <w:t>在液压油缸有效行程下液压夯锤所具备的夯击能量，单位为kJ。</w:t>
      </w:r>
    </w:p>
    <w:p w14:paraId="28F909DF">
      <w:pPr>
        <w:spacing w:line="360" w:lineRule="auto"/>
        <w:rPr>
          <w:szCs w:val="24"/>
        </w:rPr>
      </w:pPr>
      <w:r>
        <w:rPr>
          <w:bCs/>
          <w:szCs w:val="21"/>
        </w:rPr>
        <w:t>2.</w:t>
      </w:r>
      <w:r>
        <w:rPr>
          <w:rFonts w:hint="eastAsia"/>
          <w:bCs/>
          <w:szCs w:val="21"/>
        </w:rPr>
        <w:t>1</w:t>
      </w:r>
      <w:r>
        <w:rPr>
          <w:bCs/>
          <w:szCs w:val="21"/>
        </w:rPr>
        <w:t>.4</w:t>
      </w:r>
      <w:r>
        <w:rPr>
          <w:rFonts w:eastAsia="黑体"/>
          <w:szCs w:val="24"/>
        </w:rPr>
        <w:t xml:space="preserve">  </w:t>
      </w:r>
      <w:r>
        <w:rPr>
          <w:szCs w:val="21"/>
        </w:rPr>
        <w:t>夯击次数</w:t>
      </w:r>
      <w:r>
        <w:rPr>
          <w:rFonts w:eastAsia="黑体"/>
          <w:szCs w:val="24"/>
        </w:rPr>
        <w:t xml:space="preserve">    Tamping Times</w:t>
      </w:r>
    </w:p>
    <w:p w14:paraId="74FC7565">
      <w:pPr>
        <w:spacing w:line="360" w:lineRule="auto"/>
        <w:ind w:firstLine="420" w:firstLineChars="200"/>
        <w:rPr>
          <w:szCs w:val="24"/>
        </w:rPr>
      </w:pPr>
      <w:r>
        <w:rPr>
          <w:szCs w:val="24"/>
        </w:rPr>
        <w:t>对单个夯点连续或分遍施加的累计夯击次数。</w:t>
      </w:r>
    </w:p>
    <w:p w14:paraId="143090AD">
      <w:pPr>
        <w:spacing w:line="360" w:lineRule="auto"/>
        <w:rPr>
          <w:szCs w:val="24"/>
        </w:rPr>
      </w:pPr>
      <w:r>
        <w:rPr>
          <w:bCs/>
          <w:szCs w:val="21"/>
        </w:rPr>
        <w:t>2.</w:t>
      </w:r>
      <w:r>
        <w:rPr>
          <w:rFonts w:hint="eastAsia"/>
          <w:bCs/>
          <w:szCs w:val="21"/>
        </w:rPr>
        <w:t>1</w:t>
      </w:r>
      <w:r>
        <w:rPr>
          <w:bCs/>
          <w:szCs w:val="21"/>
        </w:rPr>
        <w:t>.5</w:t>
      </w:r>
      <w:r>
        <w:rPr>
          <w:rFonts w:eastAsia="黑体"/>
          <w:szCs w:val="24"/>
        </w:rPr>
        <w:t xml:space="preserve">  </w:t>
      </w:r>
      <w:r>
        <w:rPr>
          <w:szCs w:val="21"/>
        </w:rPr>
        <w:t>夯击遍数</w:t>
      </w:r>
      <w:r>
        <w:rPr>
          <w:rFonts w:eastAsia="黑体"/>
          <w:szCs w:val="24"/>
        </w:rPr>
        <w:t xml:space="preserve">    Number of Dynamic Compaction</w:t>
      </w:r>
    </w:p>
    <w:p w14:paraId="262B0B26">
      <w:pPr>
        <w:spacing w:line="360" w:lineRule="auto"/>
        <w:ind w:firstLine="420" w:firstLineChars="200"/>
        <w:rPr>
          <w:szCs w:val="24"/>
        </w:rPr>
      </w:pPr>
      <w:r>
        <w:rPr>
          <w:szCs w:val="24"/>
        </w:rPr>
        <w:t>采取隔行或隔点的顺序分遍夯击或对单个夯点采取的分遍夯击方式。</w:t>
      </w:r>
    </w:p>
    <w:p w14:paraId="5C578386">
      <w:pPr>
        <w:spacing w:line="360" w:lineRule="auto"/>
        <w:rPr>
          <w:rFonts w:eastAsia="黑体"/>
          <w:szCs w:val="24"/>
        </w:rPr>
      </w:pPr>
      <w:r>
        <w:rPr>
          <w:bCs/>
          <w:szCs w:val="21"/>
        </w:rPr>
        <w:t>2.</w:t>
      </w:r>
      <w:r>
        <w:rPr>
          <w:rFonts w:hint="eastAsia"/>
          <w:bCs/>
          <w:szCs w:val="21"/>
        </w:rPr>
        <w:t>1</w:t>
      </w:r>
      <w:r>
        <w:rPr>
          <w:bCs/>
          <w:szCs w:val="21"/>
        </w:rPr>
        <w:t>.6</w:t>
      </w:r>
      <w:r>
        <w:rPr>
          <w:rFonts w:eastAsia="黑体"/>
          <w:szCs w:val="24"/>
        </w:rPr>
        <w:t xml:space="preserve">  </w:t>
      </w:r>
      <w:r>
        <w:rPr>
          <w:szCs w:val="21"/>
        </w:rPr>
        <w:t>布点间距</w:t>
      </w:r>
      <w:r>
        <w:rPr>
          <w:rFonts w:eastAsia="黑体"/>
          <w:szCs w:val="24"/>
        </w:rPr>
        <w:t xml:space="preserve">    Points Setting Spaces </w:t>
      </w:r>
    </w:p>
    <w:p w14:paraId="245D99E7">
      <w:pPr>
        <w:spacing w:line="360" w:lineRule="auto"/>
        <w:ind w:firstLine="420" w:firstLineChars="200"/>
        <w:rPr>
          <w:szCs w:val="24"/>
        </w:rPr>
      </w:pPr>
      <w:r>
        <w:rPr>
          <w:szCs w:val="24"/>
        </w:rPr>
        <w:t>是指在所处理范围之内所布置夯点的相邻距离。</w:t>
      </w:r>
    </w:p>
    <w:p w14:paraId="35E5EDD0">
      <w:pPr>
        <w:spacing w:line="360" w:lineRule="auto"/>
        <w:rPr>
          <w:rFonts w:eastAsia="黑体"/>
          <w:szCs w:val="24"/>
        </w:rPr>
      </w:pPr>
      <w:r>
        <w:rPr>
          <w:bCs/>
          <w:szCs w:val="21"/>
        </w:rPr>
        <w:t>2.</w:t>
      </w:r>
      <w:r>
        <w:rPr>
          <w:rFonts w:hint="eastAsia"/>
          <w:bCs/>
          <w:szCs w:val="21"/>
        </w:rPr>
        <w:t>1</w:t>
      </w:r>
      <w:r>
        <w:rPr>
          <w:bCs/>
          <w:szCs w:val="21"/>
        </w:rPr>
        <w:t xml:space="preserve">.7 </w:t>
      </w:r>
      <w:r>
        <w:rPr>
          <w:szCs w:val="24"/>
        </w:rPr>
        <w:t xml:space="preserve"> 夯点间距</w:t>
      </w:r>
      <w:r>
        <w:rPr>
          <w:rFonts w:eastAsia="黑体"/>
          <w:szCs w:val="24"/>
        </w:rPr>
        <w:t xml:space="preserve">    Tamping Points Spaces </w:t>
      </w:r>
    </w:p>
    <w:p w14:paraId="50E1158F">
      <w:pPr>
        <w:spacing w:line="360" w:lineRule="auto"/>
        <w:ind w:firstLine="420" w:firstLineChars="200"/>
        <w:rPr>
          <w:szCs w:val="24"/>
        </w:rPr>
      </w:pPr>
      <w:r>
        <w:rPr>
          <w:szCs w:val="24"/>
        </w:rPr>
        <w:t>实施夯击时的夯点间隔距离。</w:t>
      </w:r>
    </w:p>
    <w:p w14:paraId="6604F659">
      <w:pPr>
        <w:spacing w:line="360" w:lineRule="auto"/>
        <w:rPr>
          <w:szCs w:val="24"/>
        </w:rPr>
      </w:pPr>
      <w:r>
        <w:rPr>
          <w:bCs/>
          <w:szCs w:val="21"/>
        </w:rPr>
        <w:t>2.</w:t>
      </w:r>
      <w:r>
        <w:rPr>
          <w:rFonts w:hint="eastAsia"/>
          <w:bCs/>
          <w:szCs w:val="21"/>
        </w:rPr>
        <w:t>1</w:t>
      </w:r>
      <w:r>
        <w:rPr>
          <w:bCs/>
          <w:szCs w:val="21"/>
        </w:rPr>
        <w:t xml:space="preserve">.8 </w:t>
      </w:r>
      <w:r>
        <w:rPr>
          <w:rFonts w:eastAsia="黑体"/>
          <w:szCs w:val="24"/>
        </w:rPr>
        <w:t xml:space="preserve"> </w:t>
      </w:r>
      <w:r>
        <w:rPr>
          <w:szCs w:val="21"/>
        </w:rPr>
        <w:t>满夯</w:t>
      </w:r>
      <w:r>
        <w:rPr>
          <w:rFonts w:eastAsia="黑体"/>
          <w:szCs w:val="24"/>
        </w:rPr>
        <w:t xml:space="preserve">    Full Tamping</w:t>
      </w:r>
    </w:p>
    <w:p w14:paraId="676BA7A5">
      <w:pPr>
        <w:spacing w:line="360" w:lineRule="auto"/>
        <w:ind w:firstLine="420" w:firstLineChars="200"/>
        <w:rPr>
          <w:szCs w:val="24"/>
        </w:rPr>
      </w:pPr>
      <w:r>
        <w:rPr>
          <w:szCs w:val="24"/>
        </w:rPr>
        <w:t>用低于点夯的能量对地基表层进行最终处理的方法。</w:t>
      </w:r>
    </w:p>
    <w:p w14:paraId="280B53B0">
      <w:pPr>
        <w:spacing w:line="360" w:lineRule="auto"/>
        <w:rPr>
          <w:rFonts w:eastAsia="黑体"/>
          <w:szCs w:val="24"/>
        </w:rPr>
      </w:pPr>
      <w:r>
        <w:rPr>
          <w:bCs/>
          <w:szCs w:val="21"/>
        </w:rPr>
        <w:t>2.</w:t>
      </w:r>
      <w:r>
        <w:rPr>
          <w:rFonts w:hint="eastAsia"/>
          <w:bCs/>
          <w:szCs w:val="21"/>
        </w:rPr>
        <w:t>1</w:t>
      </w:r>
      <w:r>
        <w:rPr>
          <w:bCs/>
          <w:szCs w:val="21"/>
        </w:rPr>
        <w:t xml:space="preserve">.9 </w:t>
      </w:r>
      <w:r>
        <w:rPr>
          <w:rFonts w:eastAsia="黑体"/>
          <w:szCs w:val="24"/>
        </w:rPr>
        <w:t xml:space="preserve"> </w:t>
      </w:r>
      <w:r>
        <w:rPr>
          <w:szCs w:val="21"/>
        </w:rPr>
        <w:t xml:space="preserve">平均夯沉量 </w:t>
      </w:r>
      <w:r>
        <w:rPr>
          <w:rFonts w:eastAsia="黑体"/>
          <w:szCs w:val="24"/>
        </w:rPr>
        <w:t xml:space="preserve">   Settlement of Dynamic Compaction </w:t>
      </w:r>
    </w:p>
    <w:p w14:paraId="55964C3F">
      <w:pPr>
        <w:spacing w:line="360" w:lineRule="auto"/>
        <w:ind w:firstLine="420" w:firstLineChars="200"/>
        <w:rPr>
          <w:szCs w:val="24"/>
        </w:rPr>
      </w:pPr>
      <w:r>
        <w:rPr>
          <w:szCs w:val="24"/>
        </w:rPr>
        <w:t xml:space="preserve">夯前夯后场地平均高程之差。 </w:t>
      </w:r>
    </w:p>
    <w:p w14:paraId="01F7E767">
      <w:pPr>
        <w:spacing w:line="360" w:lineRule="auto"/>
        <w:rPr>
          <w:szCs w:val="24"/>
        </w:rPr>
      </w:pPr>
      <w:r>
        <w:rPr>
          <w:bCs/>
          <w:szCs w:val="21"/>
        </w:rPr>
        <w:t>2.</w:t>
      </w:r>
      <w:r>
        <w:rPr>
          <w:rFonts w:hint="eastAsia"/>
          <w:bCs/>
          <w:szCs w:val="21"/>
        </w:rPr>
        <w:t>1</w:t>
      </w:r>
      <w:r>
        <w:rPr>
          <w:bCs/>
          <w:szCs w:val="21"/>
        </w:rPr>
        <w:t xml:space="preserve">.10 </w:t>
      </w:r>
      <w:r>
        <w:rPr>
          <w:rFonts w:eastAsia="黑体"/>
          <w:szCs w:val="24"/>
        </w:rPr>
        <w:t xml:space="preserve"> </w:t>
      </w:r>
      <w:r>
        <w:rPr>
          <w:szCs w:val="21"/>
        </w:rPr>
        <w:t>夯板直径</w:t>
      </w:r>
      <w:r>
        <w:rPr>
          <w:rFonts w:eastAsia="黑体"/>
          <w:szCs w:val="24"/>
        </w:rPr>
        <w:t xml:space="preserve">    Static Pressure of Rammer Diameter</w:t>
      </w:r>
    </w:p>
    <w:p w14:paraId="1E751E15">
      <w:pPr>
        <w:spacing w:line="360" w:lineRule="auto"/>
        <w:ind w:firstLine="420" w:firstLineChars="200"/>
        <w:rPr>
          <w:szCs w:val="24"/>
        </w:rPr>
      </w:pPr>
      <w:r>
        <w:rPr>
          <w:szCs w:val="24"/>
        </w:rPr>
        <w:t>液压夯锤下部与地基土接触的垫板直径。</w:t>
      </w:r>
    </w:p>
    <w:p w14:paraId="0E0FBFEF">
      <w:pPr>
        <w:spacing w:line="360" w:lineRule="auto"/>
        <w:rPr>
          <w:szCs w:val="24"/>
        </w:rPr>
      </w:pPr>
      <w:r>
        <w:rPr>
          <w:bCs/>
          <w:szCs w:val="21"/>
        </w:rPr>
        <w:t>2.</w:t>
      </w:r>
      <w:r>
        <w:rPr>
          <w:rFonts w:hint="eastAsia"/>
          <w:bCs/>
          <w:szCs w:val="21"/>
        </w:rPr>
        <w:t>1</w:t>
      </w:r>
      <w:r>
        <w:rPr>
          <w:bCs/>
          <w:szCs w:val="21"/>
        </w:rPr>
        <w:t xml:space="preserve">.11 </w:t>
      </w:r>
      <w:r>
        <w:rPr>
          <w:rFonts w:eastAsia="黑体"/>
          <w:szCs w:val="24"/>
        </w:rPr>
        <w:t xml:space="preserve"> </w:t>
      </w:r>
      <w:r>
        <w:rPr>
          <w:szCs w:val="21"/>
        </w:rPr>
        <w:t>扰动层</w:t>
      </w:r>
      <w:r>
        <w:rPr>
          <w:rFonts w:eastAsia="黑体"/>
          <w:szCs w:val="24"/>
        </w:rPr>
        <w:t xml:space="preserve">    Disturbance (Protection) Layer</w:t>
      </w:r>
    </w:p>
    <w:p w14:paraId="0D42F610">
      <w:pPr>
        <w:spacing w:line="360" w:lineRule="auto"/>
        <w:ind w:firstLine="420" w:firstLineChars="200"/>
        <w:rPr>
          <w:szCs w:val="24"/>
        </w:rPr>
      </w:pPr>
      <w:r>
        <w:rPr>
          <w:szCs w:val="24"/>
        </w:rPr>
        <w:t>满夯后地基表面呈松散状态的薄土层。</w:t>
      </w:r>
    </w:p>
    <w:p w14:paraId="5CE68D2A">
      <w:pPr>
        <w:spacing w:line="360" w:lineRule="auto"/>
        <w:rPr>
          <w:rFonts w:eastAsia="黑体"/>
          <w:szCs w:val="24"/>
        </w:rPr>
      </w:pPr>
      <w:r>
        <w:rPr>
          <w:bCs/>
          <w:szCs w:val="21"/>
        </w:rPr>
        <w:t>2.</w:t>
      </w:r>
      <w:r>
        <w:rPr>
          <w:rFonts w:hint="eastAsia"/>
          <w:bCs/>
          <w:szCs w:val="21"/>
        </w:rPr>
        <w:t>1</w:t>
      </w:r>
      <w:r>
        <w:rPr>
          <w:bCs/>
          <w:szCs w:val="21"/>
        </w:rPr>
        <w:t>.12</w:t>
      </w:r>
      <w:r>
        <w:rPr>
          <w:rFonts w:eastAsia="黑体"/>
          <w:szCs w:val="24"/>
        </w:rPr>
        <w:t xml:space="preserve">  </w:t>
      </w:r>
      <w:r>
        <w:rPr>
          <w:szCs w:val="21"/>
        </w:rPr>
        <w:t xml:space="preserve">遍间隔时间   </w:t>
      </w:r>
      <w:r>
        <w:rPr>
          <w:rFonts w:eastAsia="黑体"/>
          <w:szCs w:val="24"/>
        </w:rPr>
        <w:t xml:space="preserve"> Intervals of Each Time and Aging Tim</w:t>
      </w:r>
    </w:p>
    <w:p w14:paraId="13C27DCB">
      <w:pPr>
        <w:spacing w:line="360" w:lineRule="auto"/>
        <w:ind w:firstLine="420" w:firstLineChars="200"/>
        <w:rPr>
          <w:szCs w:val="24"/>
        </w:rPr>
      </w:pPr>
      <w:r>
        <w:rPr>
          <w:szCs w:val="24"/>
        </w:rPr>
        <w:t>两遍夯击之间的时间间隔。</w:t>
      </w:r>
      <w:r>
        <w:rPr>
          <w:rFonts w:eastAsia="黑体"/>
          <w:szCs w:val="24"/>
        </w:rPr>
        <w:t xml:space="preserve">  </w:t>
      </w:r>
    </w:p>
    <w:p w14:paraId="2760A00D">
      <w:pPr>
        <w:spacing w:line="360" w:lineRule="auto"/>
        <w:rPr>
          <w:rFonts w:eastAsia="黑体"/>
          <w:szCs w:val="24"/>
        </w:rPr>
      </w:pPr>
      <w:r>
        <w:rPr>
          <w:bCs/>
          <w:szCs w:val="21"/>
        </w:rPr>
        <w:t>2.</w:t>
      </w:r>
      <w:r>
        <w:rPr>
          <w:rFonts w:hint="eastAsia"/>
          <w:bCs/>
          <w:szCs w:val="21"/>
        </w:rPr>
        <w:t>1</w:t>
      </w:r>
      <w:r>
        <w:rPr>
          <w:bCs/>
          <w:szCs w:val="21"/>
        </w:rPr>
        <w:t>.13</w:t>
      </w:r>
      <w:r>
        <w:rPr>
          <w:rFonts w:eastAsia="黑体"/>
          <w:szCs w:val="24"/>
        </w:rPr>
        <w:t xml:space="preserve">  </w:t>
      </w:r>
      <w:r>
        <w:rPr>
          <w:szCs w:val="21"/>
        </w:rPr>
        <w:t xml:space="preserve">时效时间 </w:t>
      </w:r>
      <w:r>
        <w:rPr>
          <w:rFonts w:eastAsia="黑体"/>
          <w:szCs w:val="24"/>
        </w:rPr>
        <w:t xml:space="preserve">   Ageing Time</w:t>
      </w:r>
    </w:p>
    <w:p w14:paraId="40E8DB41">
      <w:pPr>
        <w:spacing w:line="360" w:lineRule="auto"/>
        <w:ind w:firstLine="420" w:firstLineChars="200"/>
        <w:rPr>
          <w:szCs w:val="24"/>
        </w:rPr>
      </w:pPr>
      <w:r>
        <w:rPr>
          <w:szCs w:val="24"/>
        </w:rPr>
        <w:t>夯后至开始检测的间隔时间。</w:t>
      </w:r>
    </w:p>
    <w:p w14:paraId="40301FDC">
      <w:pPr>
        <w:spacing w:line="360" w:lineRule="auto"/>
        <w:rPr>
          <w:szCs w:val="24"/>
        </w:rPr>
      </w:pPr>
      <w:r>
        <w:rPr>
          <w:bCs/>
          <w:szCs w:val="21"/>
        </w:rPr>
        <w:t>2.</w:t>
      </w:r>
      <w:r>
        <w:rPr>
          <w:rFonts w:hint="eastAsia"/>
          <w:bCs/>
          <w:szCs w:val="21"/>
        </w:rPr>
        <w:t>1</w:t>
      </w:r>
      <w:r>
        <w:rPr>
          <w:bCs/>
          <w:szCs w:val="21"/>
        </w:rPr>
        <w:t>.14</w:t>
      </w:r>
      <w:r>
        <w:rPr>
          <w:rFonts w:eastAsia="黑体"/>
          <w:szCs w:val="24"/>
        </w:rPr>
        <w:t xml:space="preserve">  </w:t>
      </w:r>
      <w:r>
        <w:rPr>
          <w:szCs w:val="24"/>
        </w:rPr>
        <w:t>安全振动距离    Safe Distance of Vibration</w:t>
      </w:r>
    </w:p>
    <w:p w14:paraId="06D45F94">
      <w:pPr>
        <w:spacing w:before="120" w:line="360" w:lineRule="auto"/>
        <w:ind w:firstLine="420" w:firstLineChars="200"/>
        <w:rPr>
          <w:szCs w:val="21"/>
        </w:rPr>
      </w:pPr>
      <w:r>
        <w:rPr>
          <w:szCs w:val="21"/>
        </w:rPr>
        <w:t>夯击时，不对周边环境造成损害影响的最小距离。</w:t>
      </w:r>
    </w:p>
    <w:p w14:paraId="0552F5FC">
      <w:pPr>
        <w:spacing w:before="120" w:line="360" w:lineRule="auto"/>
        <w:rPr>
          <w:sz w:val="28"/>
          <w:szCs w:val="28"/>
        </w:rPr>
      </w:pPr>
    </w:p>
    <w:p w14:paraId="4AC34BE0">
      <w:pPr>
        <w:pStyle w:val="3"/>
      </w:pPr>
      <w:bookmarkStart w:id="3" w:name="_Toc178282771"/>
      <w:r>
        <w:rPr>
          <w:rFonts w:hint="eastAsia"/>
        </w:rPr>
        <w:t>2.2  符号</w:t>
      </w:r>
      <w:bookmarkEnd w:id="3"/>
    </w:p>
    <w:p w14:paraId="033CD367">
      <w:pPr>
        <w:spacing w:line="360" w:lineRule="auto"/>
        <w:rPr>
          <w:rFonts w:hint="eastAsia" w:ascii="宋体" w:hAnsi="宋体" w:cs="等线"/>
          <w:bCs/>
          <w:szCs w:val="21"/>
        </w:rPr>
      </w:pPr>
      <w:r>
        <w:rPr>
          <w:rFonts w:ascii="宋体" w:hAnsi="宋体" w:cs="等线"/>
          <w:bCs/>
          <w:szCs w:val="21"/>
        </w:rPr>
        <w:t>CBR</w:t>
      </w:r>
      <w:r>
        <w:rPr>
          <w:rFonts w:hint="eastAsia" w:ascii="宋体" w:hAnsi="宋体" w:cs="等线"/>
          <w:bCs/>
          <w:szCs w:val="21"/>
        </w:rPr>
        <w:t xml:space="preserve"> ——加州承载比；</w:t>
      </w:r>
    </w:p>
    <w:p w14:paraId="71695AE2">
      <w:pPr>
        <w:spacing w:line="360" w:lineRule="auto"/>
        <w:rPr>
          <w:rFonts w:hint="eastAsia" w:ascii="宋体" w:hAnsi="宋体" w:cs="等线"/>
          <w:bCs/>
          <w:szCs w:val="21"/>
        </w:rPr>
      </w:pPr>
      <w:r>
        <w:rPr>
          <w:rFonts w:ascii="宋体" w:hAnsi="宋体" w:cs="等线"/>
          <w:bCs/>
          <w:szCs w:val="21"/>
        </w:rPr>
        <w:t>CBR</w:t>
      </w:r>
      <w:r>
        <w:rPr>
          <w:rFonts w:ascii="宋体" w:hAnsi="宋体" w:cs="等线"/>
          <w:bCs/>
          <w:szCs w:val="21"/>
          <w:vertAlign w:val="subscript"/>
        </w:rPr>
        <w:t>max</w:t>
      </w:r>
      <w:r>
        <w:rPr>
          <w:rFonts w:ascii="宋体" w:hAnsi="宋体" w:cs="等线"/>
          <w:bCs/>
          <w:i/>
          <w:iCs/>
          <w:szCs w:val="21"/>
        </w:rPr>
        <w:t xml:space="preserve"> </w:t>
      </w:r>
      <w:r>
        <w:rPr>
          <w:rFonts w:hint="eastAsia" w:ascii="宋体" w:hAnsi="宋体" w:cs="等线"/>
          <w:bCs/>
          <w:szCs w:val="21"/>
        </w:rPr>
        <w:t>——最大加州承载比；</w:t>
      </w:r>
    </w:p>
    <w:p w14:paraId="7DB3AA8F">
      <w:pPr>
        <w:spacing w:line="360" w:lineRule="auto"/>
        <w:rPr>
          <w:rFonts w:hint="eastAsia" w:ascii="宋体" w:hAnsi="宋体" w:cs="等线"/>
          <w:bCs/>
          <w:szCs w:val="21"/>
        </w:rPr>
      </w:pPr>
      <w:r>
        <w:rPr>
          <w:rFonts w:hint="eastAsia" w:ascii="宋体" w:hAnsi="宋体" w:cs="等线"/>
          <w:bCs/>
          <w:szCs w:val="21"/>
        </w:rPr>
        <w:t>E</w:t>
      </w:r>
      <w:r>
        <w:rPr>
          <w:rFonts w:hint="eastAsia" w:ascii="宋体" w:hAnsi="宋体" w:cs="等线"/>
          <w:bCs/>
          <w:szCs w:val="21"/>
          <w:vertAlign w:val="subscript"/>
        </w:rPr>
        <w:t>0</w:t>
      </w:r>
      <w:r>
        <w:rPr>
          <w:rFonts w:hint="eastAsia" w:ascii="宋体" w:hAnsi="宋体" w:cs="等线"/>
          <w:bCs/>
          <w:szCs w:val="21"/>
        </w:rPr>
        <w:t xml:space="preserve"> ——路基回弹模量；</w:t>
      </w:r>
    </w:p>
    <w:p w14:paraId="1A345BE7">
      <w:pPr>
        <w:spacing w:line="360" w:lineRule="auto"/>
        <w:rPr>
          <w:rFonts w:hint="eastAsia" w:ascii="宋体" w:hAnsi="宋体" w:cs="等线"/>
          <w:bCs/>
          <w:szCs w:val="21"/>
        </w:rPr>
      </w:pPr>
      <w:r>
        <w:rPr>
          <w:rFonts w:ascii="宋体" w:hAnsi="宋体" w:cs="等线"/>
          <w:bCs/>
          <w:szCs w:val="21"/>
        </w:rPr>
        <w:t>e</w:t>
      </w:r>
      <w:r>
        <w:rPr>
          <w:rFonts w:ascii="宋体" w:hAnsi="宋体" w:cs="等线"/>
          <w:bCs/>
          <w:szCs w:val="21"/>
          <w:vertAlign w:val="subscript"/>
        </w:rPr>
        <w:t>p</w:t>
      </w:r>
      <w:r>
        <w:rPr>
          <w:rFonts w:hint="eastAsia" w:ascii="宋体" w:hAnsi="宋体" w:cs="等线"/>
          <w:bCs/>
          <w:szCs w:val="21"/>
          <w:vertAlign w:val="subscript"/>
        </w:rPr>
        <w:t>s</w:t>
      </w:r>
      <w:r>
        <w:rPr>
          <w:rFonts w:ascii="宋体" w:hAnsi="宋体" w:cs="等线"/>
          <w:bCs/>
          <w:i/>
          <w:iCs/>
          <w:szCs w:val="21"/>
        </w:rPr>
        <w:t xml:space="preserve"> </w:t>
      </w:r>
      <w:r>
        <w:rPr>
          <w:rFonts w:hint="eastAsia" w:ascii="宋体" w:hAnsi="宋体" w:cs="等线"/>
          <w:bCs/>
          <w:szCs w:val="21"/>
        </w:rPr>
        <w:t>——膨胀土的胀缩总率；</w:t>
      </w:r>
    </w:p>
    <w:p w14:paraId="70DC3881">
      <w:pPr>
        <w:spacing w:line="360" w:lineRule="auto"/>
        <w:rPr>
          <w:rFonts w:hint="eastAsia" w:ascii="宋体" w:hAnsi="宋体" w:cs="等线"/>
          <w:bCs/>
          <w:szCs w:val="21"/>
        </w:rPr>
      </w:pPr>
      <w:r>
        <w:rPr>
          <w:rFonts w:ascii="宋体" w:hAnsi="宋体" w:cs="等线"/>
          <w:bCs/>
          <w:szCs w:val="21"/>
        </w:rPr>
        <w:t>I</w:t>
      </w:r>
      <w:r>
        <w:rPr>
          <w:rFonts w:hint="eastAsia" w:ascii="宋体" w:hAnsi="宋体" w:cs="等线"/>
          <w:bCs/>
          <w:szCs w:val="21"/>
          <w:vertAlign w:val="subscript"/>
        </w:rPr>
        <w:t>p</w:t>
      </w:r>
      <w:r>
        <w:rPr>
          <w:rFonts w:hint="eastAsia" w:ascii="宋体" w:hAnsi="宋体" w:cs="等线"/>
          <w:bCs/>
          <w:szCs w:val="21"/>
        </w:rPr>
        <w:t xml:space="preserve"> ——土的塑性指数；</w:t>
      </w:r>
    </w:p>
    <w:p w14:paraId="76D63DF4">
      <w:pPr>
        <w:spacing w:line="360" w:lineRule="auto"/>
        <w:rPr>
          <w:rFonts w:hint="eastAsia" w:ascii="宋体" w:hAnsi="宋体" w:cs="等线"/>
          <w:bCs/>
          <w:szCs w:val="21"/>
        </w:rPr>
      </w:pPr>
      <w:r>
        <w:rPr>
          <w:rFonts w:ascii="宋体" w:hAnsi="宋体"/>
          <w:bCs/>
          <w:i/>
          <w:iCs/>
          <w:szCs w:val="21"/>
        </w:rPr>
        <w:t>l</w:t>
      </w:r>
      <w:r>
        <w:rPr>
          <w:rFonts w:hint="eastAsia" w:ascii="宋体" w:hAnsi="宋体" w:cs="等线"/>
          <w:bCs/>
          <w:szCs w:val="21"/>
          <w:vertAlign w:val="subscript"/>
        </w:rPr>
        <w:t>0</w:t>
      </w:r>
      <w:r>
        <w:rPr>
          <w:rFonts w:ascii="宋体" w:hAnsi="宋体" w:cs="等线"/>
          <w:bCs/>
          <w:i/>
          <w:iCs/>
          <w:szCs w:val="21"/>
        </w:rPr>
        <w:t xml:space="preserve"> </w:t>
      </w:r>
      <w:r>
        <w:rPr>
          <w:rFonts w:hint="eastAsia" w:ascii="宋体" w:hAnsi="宋体" w:cs="等线"/>
          <w:bCs/>
          <w:szCs w:val="21"/>
        </w:rPr>
        <w:t>——路基顶面实测代表弯沉；</w:t>
      </w:r>
    </w:p>
    <w:p w14:paraId="329420B6">
      <w:pPr>
        <w:spacing w:line="360" w:lineRule="auto"/>
        <w:rPr>
          <w:rFonts w:hint="eastAsia" w:ascii="宋体" w:hAnsi="宋体"/>
          <w:bCs/>
          <w:i/>
          <w:iCs/>
          <w:szCs w:val="21"/>
        </w:rPr>
      </w:pPr>
      <w:r>
        <w:rPr>
          <w:rFonts w:ascii="宋体" w:hAnsi="宋体"/>
          <w:bCs/>
          <w:i/>
          <w:iCs/>
          <w:szCs w:val="21"/>
        </w:rPr>
        <w:t xml:space="preserve">w </w:t>
      </w:r>
      <w:r>
        <w:rPr>
          <w:rFonts w:hint="eastAsia" w:ascii="宋体" w:hAnsi="宋体"/>
          <w:bCs/>
          <w:i/>
          <w:iCs/>
          <w:szCs w:val="21"/>
        </w:rPr>
        <w:t>——</w:t>
      </w:r>
      <w:r>
        <w:rPr>
          <w:rFonts w:hint="eastAsia" w:ascii="宋体" w:hAnsi="宋体" w:cs="等线"/>
          <w:bCs/>
          <w:szCs w:val="21"/>
        </w:rPr>
        <w:t>土的天然含水率；</w:t>
      </w:r>
    </w:p>
    <w:p w14:paraId="4B869211">
      <w:pPr>
        <w:spacing w:line="360" w:lineRule="auto"/>
        <w:rPr>
          <w:rFonts w:hint="eastAsia" w:ascii="宋体" w:hAnsi="宋体" w:cs="等线"/>
          <w:bCs/>
          <w:szCs w:val="21"/>
        </w:rPr>
      </w:pPr>
      <w:r>
        <w:rPr>
          <w:rFonts w:ascii="宋体" w:hAnsi="宋体"/>
          <w:bCs/>
          <w:i/>
          <w:iCs/>
          <w:szCs w:val="21"/>
        </w:rPr>
        <w:t>w</w:t>
      </w:r>
      <w:r>
        <w:rPr>
          <w:rFonts w:ascii="宋体" w:hAnsi="宋体" w:cs="等线"/>
          <w:bCs/>
          <w:szCs w:val="21"/>
          <w:vertAlign w:val="subscript"/>
        </w:rPr>
        <w:t>c</w:t>
      </w:r>
      <w:r>
        <w:rPr>
          <w:rFonts w:hint="eastAsia" w:ascii="宋体" w:hAnsi="宋体" w:cs="等线"/>
          <w:bCs/>
          <w:szCs w:val="21"/>
          <w:vertAlign w:val="subscript"/>
        </w:rPr>
        <w:t xml:space="preserve"> </w:t>
      </w:r>
      <w:r>
        <w:rPr>
          <w:rFonts w:hint="eastAsia" w:ascii="宋体" w:hAnsi="宋体" w:cs="等线"/>
          <w:bCs/>
          <w:szCs w:val="21"/>
        </w:rPr>
        <w:t>——土的天然稠度；</w:t>
      </w:r>
    </w:p>
    <w:p w14:paraId="2FE30F16">
      <w:pPr>
        <w:spacing w:line="360" w:lineRule="auto"/>
        <w:rPr>
          <w:rFonts w:hint="eastAsia" w:ascii="宋体" w:hAnsi="宋体" w:cs="等线"/>
          <w:bCs/>
          <w:szCs w:val="21"/>
        </w:rPr>
      </w:pPr>
      <w:r>
        <w:rPr>
          <w:rFonts w:ascii="宋体" w:hAnsi="宋体"/>
          <w:bCs/>
          <w:i/>
          <w:iCs/>
          <w:szCs w:val="21"/>
        </w:rPr>
        <w:t>w</w:t>
      </w:r>
      <w:r>
        <w:rPr>
          <w:rFonts w:ascii="宋体" w:hAnsi="宋体" w:cs="等线"/>
          <w:bCs/>
          <w:szCs w:val="21"/>
          <w:vertAlign w:val="subscript"/>
        </w:rPr>
        <w:t>CBR</w:t>
      </w:r>
      <w:r>
        <w:rPr>
          <w:rFonts w:hint="eastAsia" w:ascii="宋体" w:hAnsi="宋体" w:cs="等线"/>
          <w:bCs/>
          <w:szCs w:val="21"/>
        </w:rPr>
        <w:t xml:space="preserve"> ——土的最大</w:t>
      </w:r>
      <w:r>
        <w:rPr>
          <w:rFonts w:ascii="宋体" w:hAnsi="宋体" w:cs="等线"/>
          <w:bCs/>
          <w:szCs w:val="21"/>
        </w:rPr>
        <w:t xml:space="preserve">CBR </w:t>
      </w:r>
      <w:r>
        <w:rPr>
          <w:rFonts w:hint="eastAsia" w:ascii="宋体" w:hAnsi="宋体" w:cs="等线"/>
          <w:bCs/>
          <w:szCs w:val="21"/>
        </w:rPr>
        <w:t>含水率；</w:t>
      </w:r>
    </w:p>
    <w:p w14:paraId="30432900">
      <w:pPr>
        <w:spacing w:line="360" w:lineRule="auto"/>
        <w:rPr>
          <w:rFonts w:hint="eastAsia" w:ascii="宋体" w:hAnsi="宋体" w:cs="等线"/>
          <w:bCs/>
          <w:szCs w:val="21"/>
        </w:rPr>
      </w:pPr>
      <w:r>
        <w:rPr>
          <w:rFonts w:ascii="宋体" w:hAnsi="宋体"/>
          <w:bCs/>
          <w:i/>
          <w:iCs/>
          <w:szCs w:val="21"/>
        </w:rPr>
        <w:t>w</w:t>
      </w:r>
      <w:r>
        <w:rPr>
          <w:rFonts w:ascii="宋体" w:hAnsi="宋体" w:cs="等线"/>
          <w:bCs/>
          <w:i/>
          <w:iCs/>
          <w:szCs w:val="21"/>
          <w:vertAlign w:val="subscript"/>
        </w:rPr>
        <w:t>l</w:t>
      </w:r>
      <w:r>
        <w:rPr>
          <w:rFonts w:hint="eastAsia" w:ascii="宋体" w:hAnsi="宋体" w:cs="等线"/>
          <w:bCs/>
          <w:i/>
          <w:iCs/>
          <w:szCs w:val="21"/>
        </w:rPr>
        <w:t xml:space="preserve"> </w:t>
      </w:r>
      <w:r>
        <w:rPr>
          <w:rFonts w:hint="eastAsia" w:ascii="宋体" w:hAnsi="宋体" w:cs="等线"/>
          <w:bCs/>
          <w:szCs w:val="21"/>
        </w:rPr>
        <w:t>——土的液限；</w:t>
      </w:r>
    </w:p>
    <w:p w14:paraId="005CC192">
      <w:pPr>
        <w:spacing w:line="360" w:lineRule="auto"/>
        <w:rPr>
          <w:rFonts w:hint="eastAsia" w:ascii="宋体" w:hAnsi="宋体" w:cs="等线"/>
          <w:bCs/>
          <w:szCs w:val="21"/>
        </w:rPr>
      </w:pPr>
      <w:r>
        <w:rPr>
          <w:rFonts w:ascii="宋体" w:hAnsi="宋体"/>
          <w:bCs/>
          <w:i/>
          <w:iCs/>
          <w:szCs w:val="21"/>
        </w:rPr>
        <w:t>w</w:t>
      </w:r>
      <w:r>
        <w:rPr>
          <w:rFonts w:ascii="宋体" w:hAnsi="宋体" w:cs="等线"/>
          <w:bCs/>
          <w:szCs w:val="21"/>
          <w:vertAlign w:val="subscript"/>
        </w:rPr>
        <w:t>O</w:t>
      </w:r>
      <w:r>
        <w:rPr>
          <w:rFonts w:hint="eastAsia" w:ascii="宋体" w:hAnsi="宋体"/>
          <w:bCs/>
          <w:i/>
          <w:iCs/>
          <w:szCs w:val="21"/>
          <w:vertAlign w:val="subscript"/>
        </w:rPr>
        <w:t xml:space="preserve"> </w:t>
      </w:r>
      <w:r>
        <w:rPr>
          <w:rFonts w:hint="eastAsia" w:ascii="宋体" w:hAnsi="宋体"/>
          <w:bCs/>
          <w:i/>
          <w:iCs/>
          <w:szCs w:val="21"/>
        </w:rPr>
        <w:t>——</w:t>
      </w:r>
      <w:r>
        <w:rPr>
          <w:rFonts w:hint="eastAsia" w:ascii="宋体" w:hAnsi="宋体" w:cs="等线"/>
          <w:bCs/>
          <w:szCs w:val="21"/>
        </w:rPr>
        <w:t>土的压实最佳含水率；</w:t>
      </w:r>
    </w:p>
    <w:p w14:paraId="017AB38B">
      <w:pPr>
        <w:spacing w:line="360" w:lineRule="auto"/>
        <w:rPr>
          <w:rFonts w:hint="eastAsia" w:ascii="宋体" w:hAnsi="宋体" w:cs="等线"/>
          <w:bCs/>
          <w:szCs w:val="21"/>
        </w:rPr>
      </w:pPr>
      <w:r>
        <w:rPr>
          <w:rFonts w:ascii="宋体" w:hAnsi="宋体" w:cs="等线"/>
          <w:bCs/>
          <w:i/>
          <w:iCs/>
          <w:szCs w:val="21"/>
        </w:rPr>
        <w:t>w</w:t>
      </w:r>
      <w:r>
        <w:rPr>
          <w:rFonts w:ascii="宋体" w:hAnsi="宋体" w:cs="等线"/>
          <w:bCs/>
          <w:szCs w:val="21"/>
          <w:vertAlign w:val="subscript"/>
        </w:rPr>
        <w:t>p</w:t>
      </w:r>
      <w:r>
        <w:rPr>
          <w:rFonts w:hint="eastAsia" w:ascii="宋体" w:hAnsi="宋体" w:cs="等线"/>
          <w:bCs/>
          <w:szCs w:val="21"/>
        </w:rPr>
        <w:t xml:space="preserve"> ——土的塑限。</w:t>
      </w:r>
    </w:p>
    <w:p w14:paraId="02D9DF7E">
      <w:pPr>
        <w:widowControl/>
        <w:jc w:val="left"/>
        <w:rPr>
          <w:rFonts w:hint="eastAsia" w:cs="等线" w:asciiTheme="minorEastAsia" w:hAnsiTheme="minorEastAsia" w:eastAsiaTheme="minorEastAsia"/>
          <w:bCs/>
          <w:sz w:val="24"/>
          <w:szCs w:val="24"/>
        </w:rPr>
      </w:pPr>
      <w:r>
        <w:rPr>
          <w:rFonts w:hint="eastAsia" w:cs="等线" w:asciiTheme="minorEastAsia" w:hAnsiTheme="minorEastAsia" w:eastAsiaTheme="minorEastAsia"/>
          <w:bCs/>
          <w:sz w:val="24"/>
          <w:szCs w:val="24"/>
        </w:rPr>
        <w:br w:type="page"/>
      </w:r>
    </w:p>
    <w:p w14:paraId="3CE5F7A9">
      <w:pPr>
        <w:pStyle w:val="4"/>
      </w:pPr>
      <w:bookmarkStart w:id="4" w:name="_Toc178282772"/>
      <w:r>
        <w:rPr>
          <w:rFonts w:hint="eastAsia"/>
        </w:rPr>
        <w:t>3 基本规定</w:t>
      </w:r>
      <w:bookmarkEnd w:id="4"/>
    </w:p>
    <w:p w14:paraId="0E997DF5">
      <w:pPr>
        <w:spacing w:line="360" w:lineRule="auto"/>
        <w:rPr>
          <w:szCs w:val="21"/>
        </w:rPr>
      </w:pPr>
      <w:r>
        <w:rPr>
          <w:rFonts w:hint="eastAsia"/>
          <w:szCs w:val="21"/>
        </w:rPr>
        <w:t>3.0.1 高速液压夯实法适用于处理碎石填土、杂填土、素填土、砂土、粉土，低饱和度的粘性土、非自重湿陷性黄土等地基。可用于对振动较敏感的建（构）筑物地基的浅层处理，深基坑肥槽、室内外填土加固以及机场、港口、铁路、公路路基的浅层夯实补强等工程。</w:t>
      </w:r>
    </w:p>
    <w:p w14:paraId="3181DAE6">
      <w:pPr>
        <w:spacing w:line="360" w:lineRule="auto"/>
        <w:rPr>
          <w:szCs w:val="21"/>
        </w:rPr>
      </w:pPr>
      <w:r>
        <w:rPr>
          <w:rFonts w:hint="eastAsia"/>
          <w:szCs w:val="21"/>
        </w:rPr>
        <w:t>3.0.2 应根据所加固地基土质类型，建（构）筑物荷载、基础形式及周边环境条件等提出夯后地基承载力特征值、有效加固深度、处理范围、夯后地基检测方法、数量等技术要求。</w:t>
      </w:r>
    </w:p>
    <w:p w14:paraId="5DB77A8D">
      <w:pPr>
        <w:spacing w:line="360" w:lineRule="auto"/>
        <w:rPr>
          <w:szCs w:val="21"/>
        </w:rPr>
      </w:pPr>
      <w:r>
        <w:rPr>
          <w:rFonts w:hint="eastAsia"/>
          <w:szCs w:val="21"/>
        </w:rPr>
        <w:t>3.0.3 当施工的振动对邻近建筑物、精密仪器设备以及施工中的工程结构等产生影响时，应评估振动对周边环境的影响程度，明确施工安全距离和减振措施，必要时应设置监测点。</w:t>
      </w:r>
    </w:p>
    <w:p w14:paraId="62E55A9F">
      <w:pPr>
        <w:spacing w:line="360" w:lineRule="auto"/>
        <w:rPr>
          <w:szCs w:val="21"/>
        </w:rPr>
      </w:pPr>
      <w:r>
        <w:rPr>
          <w:rFonts w:hint="eastAsia"/>
          <w:szCs w:val="21"/>
        </w:rPr>
        <w:t>3.0.4 施工前应进行试夯或试验性施工，以确定施工工艺参数的适用性和处理效果，并根据试夯结果优化施工方案。试夯区数量应根据场地的复杂程度、建筑规模及建筑类型确定，试夯区应具有代表性，其面积不宜少于100m2。</w:t>
      </w:r>
    </w:p>
    <w:p w14:paraId="13D27914">
      <w:pPr>
        <w:spacing w:line="360" w:lineRule="auto"/>
        <w:rPr>
          <w:szCs w:val="21"/>
        </w:rPr>
      </w:pPr>
      <w:r>
        <w:rPr>
          <w:rFonts w:hint="eastAsia"/>
          <w:szCs w:val="21"/>
        </w:rPr>
        <w:t xml:space="preserve">3.0.5 地表土含水量较高时，宜铺填一定厚度的粗颗粒材料或采用人工降低地下水位的措施，使地下水位低于起夯面以下1.5m。对于饱和度较高的粘性土亦可采用夯坑内填料或换填粗颗粒垫层的方法施工。 </w:t>
      </w:r>
    </w:p>
    <w:p w14:paraId="6AA2BD9F">
      <w:pPr>
        <w:spacing w:line="360" w:lineRule="auto"/>
        <w:rPr>
          <w:szCs w:val="21"/>
        </w:rPr>
      </w:pPr>
      <w:r>
        <w:rPr>
          <w:rFonts w:hint="eastAsia"/>
          <w:szCs w:val="21"/>
        </w:rPr>
        <w:t>3.0.6 地基的变形计算，应符合现行国家标准《建筑地基基础设计规范》GB 50007有关规定。夯后有效加固深度内土的压缩模量，应通过原位测试或土工试验确定。当受力层范围内存在软弱下卧层时，尚应验算下卧层的地基承载力和变形。</w:t>
      </w:r>
    </w:p>
    <w:p w14:paraId="5FE941EC">
      <w:pPr>
        <w:widowControl/>
        <w:jc w:val="left"/>
        <w:rPr>
          <w:rFonts w:hint="eastAsia" w:cs="等线" w:asciiTheme="minorEastAsia" w:hAnsiTheme="minorEastAsia" w:eastAsiaTheme="minorEastAsia"/>
          <w:bCs/>
          <w:sz w:val="24"/>
          <w:szCs w:val="24"/>
        </w:rPr>
      </w:pPr>
      <w:r>
        <w:rPr>
          <w:rFonts w:hint="eastAsia" w:cs="等线" w:asciiTheme="minorEastAsia" w:hAnsiTheme="minorEastAsia" w:eastAsiaTheme="minorEastAsia"/>
          <w:bCs/>
          <w:sz w:val="24"/>
          <w:szCs w:val="24"/>
        </w:rPr>
        <w:br w:type="page"/>
      </w:r>
    </w:p>
    <w:p w14:paraId="3BE600A4">
      <w:pPr>
        <w:pStyle w:val="4"/>
      </w:pPr>
      <w:bookmarkStart w:id="5" w:name="_Toc178282773"/>
      <w:r>
        <w:rPr>
          <w:rFonts w:hint="eastAsia"/>
        </w:rPr>
        <w:t>4 资料调查与地质勘察</w:t>
      </w:r>
      <w:bookmarkEnd w:id="5"/>
    </w:p>
    <w:p w14:paraId="01B35811">
      <w:pPr>
        <w:pStyle w:val="3"/>
      </w:pPr>
      <w:bookmarkStart w:id="6" w:name="_Toc178282774"/>
      <w:r>
        <w:rPr>
          <w:rFonts w:hint="eastAsia"/>
        </w:rPr>
        <w:t>4.1 一般规定</w:t>
      </w:r>
      <w:bookmarkEnd w:id="6"/>
    </w:p>
    <w:p w14:paraId="5F240C31">
      <w:pPr>
        <w:spacing w:line="360" w:lineRule="auto"/>
      </w:pPr>
      <w:r>
        <w:rPr>
          <w:rFonts w:hint="eastAsia"/>
        </w:rPr>
        <w:t>4.1.1 路基工程施工前应熟悉设计文件、领会设计意图。</w:t>
      </w:r>
    </w:p>
    <w:p w14:paraId="04F48E9E">
      <w:pPr>
        <w:spacing w:line="360" w:lineRule="auto"/>
      </w:pPr>
      <w:r>
        <w:rPr>
          <w:rFonts w:hint="eastAsia"/>
        </w:rPr>
        <w:t>4.1.2 应进行施工调查及现场核对，根据设计要求、合同条件及现场情况等编制施工</w:t>
      </w:r>
    </w:p>
    <w:p w14:paraId="350FFC92">
      <w:pPr>
        <w:spacing w:line="360" w:lineRule="auto"/>
      </w:pPr>
      <w:r>
        <w:rPr>
          <w:rFonts w:hint="eastAsia"/>
        </w:rPr>
        <w:t>组织设计。</w:t>
      </w:r>
    </w:p>
    <w:p w14:paraId="41593738">
      <w:pPr>
        <w:spacing w:line="360" w:lineRule="auto"/>
      </w:pPr>
      <w:r>
        <w:rPr>
          <w:rFonts w:hint="eastAsia"/>
        </w:rPr>
        <w:t>4.l.3 路基开工前应建立健全质量、环境、职业健康安全管理体系，对各类施工人员</w:t>
      </w:r>
    </w:p>
    <w:p w14:paraId="16A83271">
      <w:pPr>
        <w:spacing w:line="360" w:lineRule="auto"/>
      </w:pPr>
      <w:r>
        <w:rPr>
          <w:rFonts w:hint="eastAsia"/>
        </w:rPr>
        <w:t>进行岗位培训和技术、安全交底。</w:t>
      </w:r>
    </w:p>
    <w:p w14:paraId="4DA3DD63">
      <w:pPr>
        <w:spacing w:line="360" w:lineRule="auto"/>
      </w:pPr>
      <w:r>
        <w:rPr>
          <w:rFonts w:hint="eastAsia"/>
        </w:rPr>
        <w:t>4.1.4 临时工程应满足正常施工需要，保证路基施工影响范围内原有道路、结构物的</w:t>
      </w:r>
    </w:p>
    <w:p w14:paraId="2270EB9E">
      <w:pPr>
        <w:spacing w:line="360" w:lineRule="auto"/>
      </w:pPr>
      <w:r>
        <w:rPr>
          <w:rFonts w:hint="eastAsia"/>
        </w:rPr>
        <w:t>使用功能，保护农田水利设施等。临时工程宜与永久工程相结合。</w:t>
      </w:r>
    </w:p>
    <w:p w14:paraId="610BDF44">
      <w:pPr>
        <w:spacing w:line="360" w:lineRule="auto"/>
      </w:pPr>
      <w:r>
        <w:rPr>
          <w:rFonts w:hint="eastAsia"/>
        </w:rPr>
        <w:t>4.1.5 对拟采用新技术、新工艺、新材料、新设备的工程项目，应提前做好试验研究</w:t>
      </w:r>
    </w:p>
    <w:p w14:paraId="42196430">
      <w:pPr>
        <w:spacing w:line="360" w:lineRule="auto"/>
      </w:pPr>
      <w:r>
        <w:rPr>
          <w:rFonts w:hint="eastAsia"/>
        </w:rPr>
        <w:t>和论证工作。</w:t>
      </w:r>
    </w:p>
    <w:p w14:paraId="45F045D8">
      <w:pPr>
        <w:spacing w:line="360" w:lineRule="auto"/>
      </w:pPr>
      <w:r>
        <w:rPr>
          <w:rFonts w:hint="eastAsia"/>
        </w:rPr>
        <w:t>4.1.6 各级公路均须作工程地质调查。高速公路、一级公路、二级公路和独立工点，应进行工程地质测绘工作。对三、四级公路的不良地质地段也可测绘工程地质平面图和纵断面图。工程地质条件简单的一样公路，不进行地质测绘</w:t>
      </w:r>
    </w:p>
    <w:p w14:paraId="0AC65395">
      <w:pPr>
        <w:spacing w:line="360" w:lineRule="auto"/>
      </w:pPr>
      <w:r>
        <w:rPr>
          <w:rFonts w:hint="eastAsia"/>
        </w:rPr>
        <w:t>4.1.7 工程地质调查与测绘的目的在于查明公路走廊范畴内的地貌、地质条件，并结合区域地质资料，对路基、桥梁、隧道及其他结构物的稳固性适宜性作出评判，且为工程地质勘探、测试工作及工点布置提供依据工程地质调查与测绘的内容应收集当地航空照片、气象、水文、质植 被、冻深、最高洪水位及其发生季节、埋住范畴等资料了解人类活动对不良地质的阻碍，调查了解当地公路建设及其有关工程的体会总结</w:t>
      </w:r>
    </w:p>
    <w:p w14:paraId="58463866">
      <w:pPr>
        <w:pStyle w:val="3"/>
      </w:pPr>
      <w:bookmarkStart w:id="7" w:name="_Toc178282775"/>
      <w:r>
        <w:rPr>
          <w:rFonts w:hint="eastAsia"/>
        </w:rPr>
        <w:t>4.2资料调查</w:t>
      </w:r>
      <w:bookmarkEnd w:id="7"/>
    </w:p>
    <w:p w14:paraId="6C01F504">
      <w:pPr>
        <w:spacing w:line="360" w:lineRule="auto"/>
      </w:pPr>
      <w:r>
        <w:rPr>
          <w:rFonts w:hint="eastAsia"/>
        </w:rPr>
        <w:t>4.2.1 地势、地貌</w:t>
      </w:r>
    </w:p>
    <w:p w14:paraId="22219D0E">
      <w:pPr>
        <w:spacing w:line="360" w:lineRule="auto"/>
      </w:pPr>
      <w:r>
        <w:rPr>
          <w:rFonts w:hint="eastAsia"/>
        </w:rPr>
        <w:t>地势、地貌的类型、成因、特点与进展过程；地势、地貌与岩性、构造等地质因素的关系;地势、地貌与工程地质条件的关系，对路线布设及路基工程的阻碍等</w:t>
      </w:r>
    </w:p>
    <w:p w14:paraId="7E92ECA3">
      <w:pPr>
        <w:spacing w:line="360" w:lineRule="auto"/>
      </w:pPr>
      <w:r>
        <w:rPr>
          <w:rFonts w:hint="eastAsia"/>
        </w:rPr>
        <w:t>4.2.2 地层、岩性</w:t>
      </w:r>
    </w:p>
    <w:p w14:paraId="4DEA2801">
      <w:pPr>
        <w:spacing w:line="360" w:lineRule="auto"/>
      </w:pPr>
      <w:r>
        <w:rPr>
          <w:rFonts w:hint="eastAsia"/>
        </w:rPr>
        <w:t>地层的层序、厚度、时代、成因及其分布情形;岩性、风化破裂程度及风化层厚度；土石的类不，工程性质及对工程的阻碍等。</w:t>
      </w:r>
    </w:p>
    <w:p w14:paraId="71F0F168">
      <w:pPr>
        <w:spacing w:line="360" w:lineRule="auto"/>
      </w:pPr>
      <w:r>
        <w:rPr>
          <w:rFonts w:hint="eastAsia"/>
        </w:rPr>
        <w:t>4.2.3 地质构造</w:t>
      </w:r>
    </w:p>
    <w:p w14:paraId="436A259B">
      <w:pPr>
        <w:spacing w:line="360" w:lineRule="auto"/>
      </w:pPr>
      <w:r>
        <w:rPr>
          <w:rFonts w:hint="eastAsia"/>
        </w:rPr>
        <w:t>断裂、褶曲的位置、构造线走向、产状等形状特点和地质力学特点，岩层的产状和接触关系，脆弱结构面的发育情形及其与路线的关系、对路基的稳固阻碍等。</w:t>
      </w:r>
    </w:p>
    <w:p w14:paraId="5A318AD7">
      <w:pPr>
        <w:spacing w:line="360" w:lineRule="auto"/>
      </w:pPr>
      <w:r>
        <w:rPr>
          <w:rFonts w:hint="eastAsia"/>
        </w:rPr>
        <w:t>4.2.4 第四纪地质</w:t>
      </w:r>
    </w:p>
    <w:p w14:paraId="39A84AA6">
      <w:pPr>
        <w:spacing w:line="360" w:lineRule="auto"/>
      </w:pPr>
      <w:r>
        <w:rPr>
          <w:rFonts w:hint="eastAsia"/>
        </w:rPr>
        <w:t>第四纪沉积物的成因类型、土的工程分类及其在水平与垂直方向上的变化规律;土的物理、水理、化学、力学性质；专门土及地区性土的研究和评判。</w:t>
      </w:r>
    </w:p>
    <w:p w14:paraId="08449567">
      <w:pPr>
        <w:spacing w:line="360" w:lineRule="auto"/>
      </w:pPr>
      <w:r>
        <w:rPr>
          <w:rFonts w:hint="eastAsia"/>
        </w:rPr>
        <w:t>4.2.5 地表水及地下水</w:t>
      </w:r>
    </w:p>
    <w:p w14:paraId="2A40E9ED">
      <w:pPr>
        <w:spacing w:line="360" w:lineRule="auto"/>
      </w:pPr>
      <w:r>
        <w:rPr>
          <w:rFonts w:hint="eastAsia"/>
        </w:rPr>
        <w:t>河、溪的水位、流量、流速、冲刷、淤积、洪水位与埋住情形；地下水的类型、化学成分与分布情形，地下水的补给与排泄条件，地下水的埋藏深度、水位变化规律与变化幅度；地面水及地下水对公路工程的阻碍。</w:t>
      </w:r>
    </w:p>
    <w:p w14:paraId="2D9B1465">
      <w:pPr>
        <w:spacing w:line="360" w:lineRule="auto"/>
      </w:pPr>
      <w:r>
        <w:rPr>
          <w:rFonts w:hint="eastAsia"/>
        </w:rPr>
        <w:t>4.2.6 专门地质、不良地质</w:t>
      </w:r>
    </w:p>
    <w:p w14:paraId="316A2E2D">
      <w:pPr>
        <w:spacing w:line="360" w:lineRule="auto"/>
      </w:pPr>
      <w:r>
        <w:rPr>
          <w:rFonts w:hint="eastAsia"/>
        </w:rPr>
        <w:t>各种不良地质现象及专门地质咨询题的分布范畴、形成条件、发育程度、分布规律及其对公路工程的阻碍。</w:t>
      </w:r>
    </w:p>
    <w:p w14:paraId="517A32C3">
      <w:pPr>
        <w:spacing w:line="360" w:lineRule="auto"/>
      </w:pPr>
      <w:r>
        <w:rPr>
          <w:rFonts w:hint="eastAsia"/>
        </w:rPr>
        <w:t>4.2.7 地震</w:t>
      </w:r>
    </w:p>
    <w:p w14:paraId="760A59C4">
      <w:pPr>
        <w:spacing w:line="360" w:lineRule="auto"/>
      </w:pPr>
      <w:r>
        <w:rPr>
          <w:rFonts w:hint="eastAsia"/>
        </w:rPr>
        <w:t>按照沿线地震差不多烈度的区划资料，结合岩性、构造、水文地质等条件，通过调查访咨询，确定&gt;7度的地震烈度界线。</w:t>
      </w:r>
    </w:p>
    <w:p w14:paraId="73C7D02F">
      <w:pPr>
        <w:pStyle w:val="3"/>
      </w:pPr>
      <w:bookmarkStart w:id="8" w:name="_Toc178282776"/>
      <w:r>
        <w:rPr>
          <w:rFonts w:hint="eastAsia"/>
        </w:rPr>
        <w:t>4.3地质勘察</w:t>
      </w:r>
      <w:bookmarkEnd w:id="8"/>
    </w:p>
    <w:p w14:paraId="538A804D">
      <w:pPr>
        <w:spacing w:line="360" w:lineRule="auto"/>
      </w:pPr>
      <w:r>
        <w:rPr>
          <w:rFonts w:hint="eastAsia"/>
        </w:rPr>
        <w:t>4.3.1 各级公路均须作工程地质调查。高速公路、一级公路、二级公路和独立工点，应进行工程地质测绘工作。对三、四级公路的不良地质地段也可测绘工程地质平面图和纵断面图。工程地质条件简单的一样公路，不进行地质测绘</w:t>
      </w:r>
    </w:p>
    <w:p w14:paraId="0368F31A">
      <w:pPr>
        <w:spacing w:line="360" w:lineRule="auto"/>
      </w:pPr>
      <w:r>
        <w:rPr>
          <w:rFonts w:hint="eastAsia"/>
        </w:rPr>
        <w:t>4.3.2 工程地质调查与测绘的目的在于查明公路走廊范畴内的地貌、地质条件，并结合区域地质资料，对路基、桥梁、隧道及其他结构物的稳固性适宜性作出评判，且为工程地质勘探、测试工作及工点布置提供依据工程地质调查与测绘的内容应收集当地航空照片、气象、水文、质植被、冻深、最高洪水位及其发生季节、埋住范畴等资料了解人类活动对不良地质的阻碍，调查了解当地公路建设及其有关工程的体会总结</w:t>
      </w:r>
    </w:p>
    <w:p w14:paraId="734DB614">
      <w:pPr>
        <w:spacing w:line="360" w:lineRule="auto"/>
      </w:pPr>
      <w:r>
        <w:rPr>
          <w:rFonts w:hint="eastAsia"/>
        </w:rPr>
        <w:t>4.3.3 原地面坑、洞、穴等，应在清除沉积物后，用合格填料分层回填分层压实，压实度应符合《公路路基施工技术规范》的规定。对可能存在空洞隐患的，应结合具体情况采取相应的处置措施。</w:t>
      </w:r>
    </w:p>
    <w:p w14:paraId="186DD11A">
      <w:pPr>
        <w:spacing w:line="360" w:lineRule="auto"/>
      </w:pPr>
      <w:r>
        <w:rPr>
          <w:rFonts w:hint="eastAsia"/>
        </w:rPr>
        <w:t>4.3.4</w:t>
      </w:r>
      <w:r>
        <w:t xml:space="preserve"> </w:t>
      </w:r>
      <w:r>
        <w:rPr>
          <w:rFonts w:hint="eastAsia"/>
        </w:rPr>
        <w:t>泉眼或露头地下水，应按设计要求采取有效导排措施将地下水引离后方可填筑路堤。</w:t>
      </w:r>
    </w:p>
    <w:p w14:paraId="358E0334">
      <w:pPr>
        <w:spacing w:line="360" w:lineRule="auto"/>
      </w:pPr>
      <w:r>
        <w:rPr>
          <w:rFonts w:hint="eastAsia"/>
        </w:rPr>
        <w:t>4.3.5 地基为耕地、松散土质、水稻田、湖塘、软土、过湿土等时，应按设计要求进行处理，局部软弹的部分应采取有效的处理措施。</w:t>
      </w:r>
    </w:p>
    <w:p w14:paraId="74F09526">
      <w:pPr>
        <w:spacing w:line="360" w:lineRule="auto"/>
      </w:pPr>
      <w:r>
        <w:rPr>
          <w:rFonts w:hint="eastAsia"/>
        </w:rPr>
        <w:t>4.3.6 陡坡地段、填挖结合部、土石混合地段、高填方地段地基等应按设计要求进行处理。</w:t>
      </w:r>
    </w:p>
    <w:p w14:paraId="0F09A26E">
      <w:pPr>
        <w:spacing w:line="360" w:lineRule="auto"/>
      </w:pPr>
      <w:r>
        <w:rPr>
          <w:rFonts w:hint="eastAsia"/>
        </w:rPr>
        <w:t>4.3.7 地下水位较高时，应按设计要求进行处理。</w:t>
      </w:r>
    </w:p>
    <w:p w14:paraId="657754CA">
      <w:pPr>
        <w:spacing w:line="360" w:lineRule="auto"/>
      </w:pPr>
      <w:r>
        <w:rPr>
          <w:rFonts w:hint="eastAsia"/>
        </w:rPr>
        <w:t>4.3.8 特殊地段路基应先核对地勘资料，确定设计资料与实际的符合性、处理方法的适用性，必要时重新补勘地质、水文资料，根据结果重新确定处理方案。</w:t>
      </w:r>
    </w:p>
    <w:p w14:paraId="169E449E">
      <w:pPr>
        <w:widowControl/>
        <w:jc w:val="left"/>
      </w:pPr>
      <w:r>
        <w:br w:type="page"/>
      </w:r>
    </w:p>
    <w:p w14:paraId="71A3B69C">
      <w:pPr>
        <w:pStyle w:val="4"/>
      </w:pPr>
      <w:bookmarkStart w:id="9" w:name="_Toc178282777"/>
      <w:r>
        <w:rPr>
          <w:rFonts w:hint="eastAsia"/>
        </w:rPr>
        <w:t>5 材料</w:t>
      </w:r>
      <w:bookmarkEnd w:id="9"/>
    </w:p>
    <w:p w14:paraId="28FC4E2C">
      <w:pPr>
        <w:pStyle w:val="3"/>
      </w:pPr>
      <w:bookmarkStart w:id="10" w:name="_Toc178282778"/>
      <w:r>
        <w:rPr>
          <w:rFonts w:hint="eastAsia"/>
        </w:rPr>
        <w:t>5.1一般规定</w:t>
      </w:r>
      <w:bookmarkEnd w:id="10"/>
    </w:p>
    <w:p w14:paraId="724FB790">
      <w:pPr>
        <w:spacing w:line="360" w:lineRule="auto"/>
      </w:pPr>
      <w:r>
        <w:rPr>
          <w:rFonts w:hint="eastAsia"/>
        </w:rPr>
        <w:t>5.1.1 桥台、涵洞及挡土墙等结构物背部的回填作业面小，压实困难；该处路基是结构物完成后再填筑，加之是路基与结构物的刚柔结合部，易产生跳车等病害。因此，对路基的填料与施工工艺提出相关特殊要求。</w:t>
      </w:r>
    </w:p>
    <w:p w14:paraId="7741F763">
      <w:pPr>
        <w:spacing w:line="360" w:lineRule="auto"/>
      </w:pPr>
      <w:r>
        <w:rPr>
          <w:rFonts w:hint="eastAsia"/>
        </w:rPr>
        <w:t xml:space="preserve">5.1.2 </w:t>
      </w:r>
      <w:r>
        <w:t>填料宜采用透水性材料、轻质材料、无机结合料稳定材料等。某些材料如崩解性岩石、膨胀土不得用于台背与墙背填筑</w:t>
      </w:r>
      <w:r>
        <w:rPr>
          <w:rFonts w:hint="eastAsia"/>
        </w:rPr>
        <w:t>。</w:t>
      </w:r>
    </w:p>
    <w:p w14:paraId="38BC7658">
      <w:pPr>
        <w:pStyle w:val="3"/>
      </w:pPr>
      <w:bookmarkStart w:id="11" w:name="_Toc178282779"/>
      <w:r>
        <w:rPr>
          <w:rFonts w:hint="eastAsia"/>
        </w:rPr>
        <w:t>5.2材料类别</w:t>
      </w:r>
      <w:bookmarkEnd w:id="11"/>
    </w:p>
    <w:p w14:paraId="3114DEAB">
      <w:pPr>
        <w:spacing w:line="360" w:lineRule="auto"/>
      </w:pPr>
      <w:r>
        <w:rPr>
          <w:rFonts w:hint="eastAsia"/>
        </w:rPr>
        <w:t>5.2.1 粉煤灰路堤</w:t>
      </w:r>
    </w:p>
    <w:p w14:paraId="08AF11A7">
      <w:pPr>
        <w:spacing w:line="360" w:lineRule="auto"/>
      </w:pPr>
      <w:r>
        <w:rPr>
          <w:rFonts w:hint="eastAsia"/>
        </w:rPr>
        <w:t xml:space="preserve">5.2.1.1 </w:t>
      </w:r>
      <w:r>
        <w:t>粉煤灰可用于各级公路路堤填筑，不得用于高速公路、一级公路的路床和二级公路的上路床。</w:t>
      </w:r>
      <w:r>
        <w:rPr>
          <w:rFonts w:hint="eastAsia"/>
        </w:rPr>
        <w:t>用于路基填筑的</w:t>
      </w:r>
      <w:r>
        <w:t>粉煤灰的烧失量应不大于20%</w:t>
      </w:r>
      <w:r>
        <w:rPr>
          <w:rFonts w:hint="eastAsia"/>
        </w:rPr>
        <w:t>，</w:t>
      </w:r>
      <w:r>
        <w:t xml:space="preserve">SO3 </w:t>
      </w:r>
      <w:r>
        <w:rPr>
          <w:rFonts w:hint="eastAsia"/>
        </w:rPr>
        <w:t>含量宜不大于</w:t>
      </w:r>
      <w:r>
        <w:t>3%</w:t>
      </w:r>
      <w:r>
        <w:rPr>
          <w:rFonts w:hint="eastAsia"/>
        </w:rPr>
        <w:t>，粉煤灰中不得含团块、腐殖质及其他杂质。</w:t>
      </w:r>
    </w:p>
    <w:p w14:paraId="3F44EABE">
      <w:pPr>
        <w:spacing w:line="360" w:lineRule="auto"/>
      </w:pPr>
      <w:r>
        <w:rPr>
          <w:rFonts w:hint="eastAsia"/>
        </w:rPr>
        <w:t>5.2.1.2 储运粉煤灰应符合下列规定：</w:t>
      </w:r>
    </w:p>
    <w:p w14:paraId="51EE41E8">
      <w:pPr>
        <w:spacing w:line="360" w:lineRule="auto"/>
        <w:ind w:firstLine="420" w:firstLineChars="200"/>
      </w:pPr>
      <w:r>
        <w:t xml:space="preserve">1 </w:t>
      </w:r>
      <w:r>
        <w:rPr>
          <w:rFonts w:hint="eastAsia"/>
        </w:rPr>
        <w:t>调节粉煤灰含水率宜在储灰场或灰池中进行。</w:t>
      </w:r>
    </w:p>
    <w:p w14:paraId="3C6334AD">
      <w:pPr>
        <w:spacing w:line="360" w:lineRule="auto"/>
        <w:ind w:firstLine="420" w:firstLineChars="200"/>
      </w:pPr>
      <w:r>
        <w:t xml:space="preserve">2 </w:t>
      </w:r>
      <w:r>
        <w:rPr>
          <w:rFonts w:hint="eastAsia"/>
        </w:rPr>
        <w:t>粉煤灰的装卸、运输和堆放，应采取洒水封盖等防止扬尘的措施。</w:t>
      </w:r>
    </w:p>
    <w:p w14:paraId="44E8B10E">
      <w:pPr>
        <w:spacing w:line="360" w:lineRule="auto"/>
        <w:ind w:firstLine="420" w:firstLineChars="200"/>
      </w:pPr>
      <w:r>
        <w:t xml:space="preserve">3 </w:t>
      </w:r>
      <w:r>
        <w:rPr>
          <w:rFonts w:hint="eastAsia"/>
        </w:rPr>
        <w:t>粉煤灰填料宜从厂家或渣场直接运输至施工作业面使用。</w:t>
      </w:r>
    </w:p>
    <w:p w14:paraId="2DDD489E">
      <w:pPr>
        <w:spacing w:line="360" w:lineRule="auto"/>
      </w:pPr>
      <w:r>
        <w:rPr>
          <w:rFonts w:hint="eastAsia"/>
        </w:rPr>
        <w:t>5.2.1.3 粉煤灰路堤填筑应符合下列规定：</w:t>
      </w:r>
    </w:p>
    <w:p w14:paraId="1D37A9C5">
      <w:pPr>
        <w:spacing w:line="360" w:lineRule="auto"/>
        <w:ind w:firstLine="420" w:firstLineChars="200"/>
      </w:pPr>
      <w:r>
        <w:t xml:space="preserve">1 </w:t>
      </w:r>
      <w:r>
        <w:rPr>
          <w:rFonts w:hint="eastAsia"/>
        </w:rPr>
        <w:t>大风或气温低于</w:t>
      </w:r>
      <w:r>
        <w:t>0</w:t>
      </w:r>
      <w:r>
        <w:rPr>
          <w:rFonts w:hint="eastAsia"/>
        </w:rPr>
        <w:t>℃时不宜施工。</w:t>
      </w:r>
    </w:p>
    <w:p w14:paraId="7B78B245">
      <w:pPr>
        <w:spacing w:line="360" w:lineRule="auto"/>
        <w:ind w:firstLine="420" w:firstLineChars="200"/>
      </w:pPr>
      <w:r>
        <w:t xml:space="preserve">2 </w:t>
      </w:r>
      <w:r>
        <w:rPr>
          <w:rFonts w:hint="eastAsia"/>
        </w:rPr>
        <w:t>有显著差别的灰源应分别堆放，分段填筑。</w:t>
      </w:r>
    </w:p>
    <w:p w14:paraId="605BFAC0">
      <w:pPr>
        <w:spacing w:line="360" w:lineRule="auto"/>
        <w:ind w:firstLine="420" w:firstLineChars="200"/>
      </w:pPr>
      <w:r>
        <w:t xml:space="preserve">3 </w:t>
      </w:r>
      <w:r>
        <w:rPr>
          <w:rFonts w:hint="eastAsia"/>
        </w:rPr>
        <w:t>路堤高度超过</w:t>
      </w:r>
      <w:r>
        <w:t xml:space="preserve">4m </w:t>
      </w:r>
      <w:r>
        <w:rPr>
          <w:rFonts w:hint="eastAsia"/>
        </w:rPr>
        <w:t>时，可在路堤中部设置土质夹层。</w:t>
      </w:r>
    </w:p>
    <w:p w14:paraId="43AF70FD">
      <w:pPr>
        <w:spacing w:line="360" w:lineRule="auto"/>
        <w:ind w:firstLine="420" w:firstLineChars="200"/>
      </w:pPr>
      <w:r>
        <w:t xml:space="preserve">4 </w:t>
      </w:r>
      <w:r>
        <w:rPr>
          <w:rFonts w:hint="eastAsia"/>
        </w:rPr>
        <w:t>粉煤灰路堤应进行包边防护，包边土应与粉煤灰同步施工，宽度宜不小于</w:t>
      </w:r>
      <w:r>
        <w:t>2m</w:t>
      </w:r>
      <w:r>
        <w:rPr>
          <w:rFonts w:hint="eastAsia"/>
        </w:rPr>
        <w:t>。</w:t>
      </w:r>
    </w:p>
    <w:p w14:paraId="3C8E8090">
      <w:pPr>
        <w:spacing w:line="360" w:lineRule="auto"/>
        <w:ind w:firstLine="420" w:firstLineChars="200"/>
      </w:pPr>
      <w:r>
        <w:t xml:space="preserve">5 </w:t>
      </w:r>
      <w:r>
        <w:rPr>
          <w:rFonts w:hint="eastAsia"/>
        </w:rPr>
        <w:t>施工过程中，作业面应及时洒水润湿，并应合理设置行车便道。</w:t>
      </w:r>
    </w:p>
    <w:p w14:paraId="41E6E84F">
      <w:pPr>
        <w:spacing w:line="360" w:lineRule="auto"/>
        <w:ind w:firstLine="420" w:firstLineChars="200"/>
      </w:pPr>
      <w:r>
        <w:t xml:space="preserve">6 </w:t>
      </w:r>
      <w:r>
        <w:rPr>
          <w:rFonts w:hint="eastAsia"/>
        </w:rPr>
        <w:t>施工间歇期，作业面应洒水润湿，并应封闭交通；间隙期长时，应在粉煤灰压实层顶面覆盖封闭土层。</w:t>
      </w:r>
    </w:p>
    <w:p w14:paraId="526AE9ED">
      <w:pPr>
        <w:widowControl/>
        <w:spacing w:line="360" w:lineRule="auto"/>
        <w:jc w:val="left"/>
        <w:rPr>
          <w:szCs w:val="21"/>
        </w:rPr>
      </w:pPr>
      <w:r>
        <w:rPr>
          <w:rFonts w:hint="eastAsia"/>
          <w:szCs w:val="21"/>
        </w:rPr>
        <w:t>5.2.2 土工泡沫塑料</w:t>
      </w:r>
    </w:p>
    <w:p w14:paraId="6A9D1105">
      <w:pPr>
        <w:widowControl/>
        <w:spacing w:line="360" w:lineRule="auto"/>
        <w:jc w:val="left"/>
        <w:rPr>
          <w:sz w:val="24"/>
          <w:szCs w:val="24"/>
        </w:rPr>
      </w:pPr>
      <w:r>
        <w:rPr>
          <w:rFonts w:hint="eastAsia"/>
          <w:szCs w:val="21"/>
        </w:rPr>
        <w:t xml:space="preserve">5.2.2.1 </w:t>
      </w:r>
      <w:r>
        <w:rPr>
          <w:rFonts w:hint="eastAsia"/>
        </w:rPr>
        <w:t>土工泡沫塑料可用于软土地基上路堤、桥涵与挡土墙构造物台背路堤、拓宽路堤和修复失稳路堤等。</w:t>
      </w:r>
    </w:p>
    <w:p w14:paraId="26A2EA8C">
      <w:pPr>
        <w:widowControl/>
        <w:spacing w:line="360" w:lineRule="auto"/>
        <w:jc w:val="left"/>
        <w:rPr>
          <w:sz w:val="24"/>
          <w:szCs w:val="24"/>
        </w:rPr>
      </w:pPr>
      <w:r>
        <w:rPr>
          <w:rFonts w:hint="eastAsia"/>
          <w:szCs w:val="21"/>
        </w:rPr>
        <w:t>5.2.2.2 土</w:t>
      </w:r>
      <w:r>
        <w:rPr>
          <w:rFonts w:hint="eastAsia"/>
        </w:rPr>
        <w:t>工泡沫材料密度宜不小于</w:t>
      </w:r>
      <w:r>
        <w:t>20kg/m3</w:t>
      </w:r>
      <w:r>
        <w:rPr>
          <w:rFonts w:hint="eastAsia"/>
        </w:rPr>
        <w:t>，</w:t>
      </w:r>
      <w:r>
        <w:t>10%</w:t>
      </w:r>
      <w:r>
        <w:rPr>
          <w:rFonts w:hint="eastAsia"/>
        </w:rPr>
        <w:t>应变的抗压强度宜不小于</w:t>
      </w:r>
      <w:r>
        <w:t>110kPa</w:t>
      </w:r>
      <w:r>
        <w:rPr>
          <w:rFonts w:hint="eastAsia"/>
        </w:rPr>
        <w:t>，抗弯强度宜不小于</w:t>
      </w:r>
      <w:r>
        <w:t>150kPa</w:t>
      </w:r>
      <w:r>
        <w:rPr>
          <w:rFonts w:hint="eastAsia"/>
        </w:rPr>
        <w:t>，压缩模量宜不小于</w:t>
      </w:r>
      <w:r>
        <w:t>3.5MPa</w:t>
      </w:r>
      <w:r>
        <w:rPr>
          <w:rFonts w:hint="eastAsia"/>
        </w:rPr>
        <w:t>，</w:t>
      </w:r>
      <w:r>
        <w:t>7d</w:t>
      </w:r>
      <w:r>
        <w:rPr>
          <w:rFonts w:hint="eastAsia"/>
        </w:rPr>
        <w:t>体积吸水率宜不大于</w:t>
      </w:r>
      <w:r>
        <w:t>1.5%</w:t>
      </w:r>
      <w:r>
        <w:rPr>
          <w:rFonts w:hint="eastAsia"/>
        </w:rPr>
        <w:t>。</w:t>
      </w:r>
    </w:p>
    <w:p w14:paraId="530CCEC1">
      <w:pPr>
        <w:widowControl/>
        <w:spacing w:line="360" w:lineRule="auto"/>
        <w:jc w:val="left"/>
        <w:rPr>
          <w:sz w:val="24"/>
          <w:szCs w:val="24"/>
        </w:rPr>
      </w:pPr>
      <w:r>
        <w:rPr>
          <w:rFonts w:hint="eastAsia"/>
          <w:szCs w:val="21"/>
        </w:rPr>
        <w:t xml:space="preserve">5.2.2.3 </w:t>
      </w:r>
      <w:r>
        <w:rPr>
          <w:rFonts w:hint="eastAsia"/>
        </w:rPr>
        <w:t>土工泡沫塑料块体在工地堆放时，应采取防火、防风、防鼠、防雨水滞留、防有机溶剂及石油类油剂的侵蚀等保护措施，并应采取措施避免阳光直接</w:t>
      </w:r>
      <w:r>
        <w:rPr>
          <w:rFonts w:hint="eastAsia"/>
          <w:sz w:val="24"/>
          <w:szCs w:val="24"/>
        </w:rPr>
        <w:t>照射。</w:t>
      </w:r>
    </w:p>
    <w:p w14:paraId="2D64B069">
      <w:pPr>
        <w:spacing w:line="360" w:lineRule="auto"/>
      </w:pPr>
      <w:r>
        <w:rPr>
          <w:rFonts w:hint="eastAsia"/>
          <w:szCs w:val="21"/>
        </w:rPr>
        <w:t xml:space="preserve">5.2.2.4 </w:t>
      </w:r>
      <w:r>
        <w:rPr>
          <w:rFonts w:hint="eastAsia"/>
        </w:rPr>
        <w:t>土工泡沫塑料块体铺筑应符合下列规定：</w:t>
      </w:r>
    </w:p>
    <w:p w14:paraId="0AD06E03">
      <w:pPr>
        <w:spacing w:line="360" w:lineRule="auto"/>
        <w:ind w:firstLine="420" w:firstLineChars="200"/>
      </w:pPr>
      <w:r>
        <w:t xml:space="preserve">1 </w:t>
      </w:r>
      <w:r>
        <w:rPr>
          <w:rFonts w:hint="eastAsia"/>
        </w:rPr>
        <w:t>铺筑前应对材料进行检测。</w:t>
      </w:r>
    </w:p>
    <w:p w14:paraId="79190F9A">
      <w:pPr>
        <w:spacing w:line="360" w:lineRule="auto"/>
        <w:ind w:firstLine="420" w:firstLineChars="200"/>
      </w:pPr>
      <w:r>
        <w:t xml:space="preserve">2 </w:t>
      </w:r>
      <w:r>
        <w:rPr>
          <w:rFonts w:hint="eastAsia"/>
        </w:rPr>
        <w:t>非标准尺寸土工泡沫塑料块体宜在生产车间加工，现场加工时，宜用电热丝进行切割。</w:t>
      </w:r>
    </w:p>
    <w:p w14:paraId="51786EB8">
      <w:pPr>
        <w:spacing w:line="360" w:lineRule="auto"/>
        <w:ind w:firstLine="420" w:firstLineChars="200"/>
      </w:pPr>
      <w:r>
        <w:t xml:space="preserve">3 </w:t>
      </w:r>
      <w:r>
        <w:rPr>
          <w:rFonts w:hint="eastAsia"/>
        </w:rPr>
        <w:t>铺筑前应设置垫层，垫层宽度宜超过路基边缘</w:t>
      </w:r>
      <w:r>
        <w:t>0.5</w:t>
      </w:r>
      <w:r>
        <w:rPr>
          <w:rFonts w:hint="eastAsia" w:ascii="微软雅黑" w:hAnsi="微软雅黑" w:eastAsia="微软雅黑" w:cs="微软雅黑"/>
        </w:rPr>
        <w:t>〜</w:t>
      </w:r>
      <w:r>
        <w:t>1.0m</w:t>
      </w:r>
      <w:r>
        <w:rPr>
          <w:rFonts w:hint="eastAsia"/>
        </w:rPr>
        <w:t>；垫层顶面应保持干燥。</w:t>
      </w:r>
    </w:p>
    <w:p w14:paraId="143C78B7">
      <w:pPr>
        <w:spacing w:line="360" w:lineRule="auto"/>
        <w:ind w:firstLine="420" w:firstLineChars="200"/>
      </w:pPr>
      <w:r>
        <w:t xml:space="preserve">4 </w:t>
      </w:r>
      <w:r>
        <w:rPr>
          <w:rFonts w:hint="eastAsia"/>
        </w:rPr>
        <w:t>最底层块体与垫层之间、同一层块体侧面联结、不同层的块体之间的联结应牢固，联结件应进行防锈处理。</w:t>
      </w:r>
    </w:p>
    <w:p w14:paraId="6EEFBF39">
      <w:pPr>
        <w:spacing w:line="360" w:lineRule="auto"/>
        <w:ind w:firstLine="420" w:firstLineChars="200"/>
      </w:pPr>
      <w:r>
        <w:t xml:space="preserve">5 </w:t>
      </w:r>
      <w:r>
        <w:rPr>
          <w:rFonts w:hint="eastAsia"/>
        </w:rPr>
        <w:t>应逐层错缝铺设，缝隙或高差可用砂或无收缩水泥砂浆找平。</w:t>
      </w:r>
    </w:p>
    <w:p w14:paraId="7E87D721">
      <w:pPr>
        <w:spacing w:line="360" w:lineRule="auto"/>
        <w:ind w:firstLine="420" w:firstLineChars="200"/>
      </w:pPr>
      <w:r>
        <w:t xml:space="preserve">6 </w:t>
      </w:r>
      <w:r>
        <w:rPr>
          <w:rFonts w:hint="eastAsia"/>
        </w:rPr>
        <w:t>严禁重型机械直接在土工泡沫塑料块体上行驶。</w:t>
      </w:r>
    </w:p>
    <w:p w14:paraId="3C54FCB5">
      <w:pPr>
        <w:spacing w:line="360" w:lineRule="auto"/>
        <w:ind w:firstLine="420" w:firstLineChars="200"/>
      </w:pPr>
      <w:r>
        <w:t xml:space="preserve">7 </w:t>
      </w:r>
      <w:r>
        <w:rPr>
          <w:rFonts w:hint="eastAsia"/>
        </w:rPr>
        <w:t>与其他填料路堤或旧路基的接头处，土工泡沫塑料块体应呈台阶铺设，台阶宽度与坡度应满足设计要求。</w:t>
      </w:r>
    </w:p>
    <w:p w14:paraId="236F7F00">
      <w:pPr>
        <w:spacing w:line="360" w:lineRule="auto"/>
        <w:ind w:firstLine="420" w:firstLineChars="200"/>
      </w:pPr>
      <w:r>
        <w:t xml:space="preserve">8 </w:t>
      </w:r>
      <w:r>
        <w:rPr>
          <w:rFonts w:hint="eastAsia"/>
        </w:rPr>
        <w:t>顶面的钢筋混凝土薄板、土工膜或土工织物等，应覆盖全部土工泡沫塑料块体，并向土质护坡延伸</w:t>
      </w:r>
      <w:r>
        <w:t>0.5</w:t>
      </w:r>
      <w:r>
        <w:rPr>
          <w:rFonts w:hint="eastAsia"/>
        </w:rPr>
        <w:t>~</w:t>
      </w:r>
      <w:r>
        <w:t>1.0m</w:t>
      </w:r>
      <w:r>
        <w:rPr>
          <w:rFonts w:hint="eastAsia"/>
        </w:rPr>
        <w:t>。</w:t>
      </w:r>
    </w:p>
    <w:p w14:paraId="0767F546">
      <w:pPr>
        <w:spacing w:line="360" w:lineRule="auto"/>
        <w:ind w:firstLine="420" w:firstLineChars="200"/>
      </w:pPr>
      <w:r>
        <w:t xml:space="preserve">9 </w:t>
      </w:r>
      <w:r>
        <w:rPr>
          <w:rFonts w:hint="eastAsia"/>
        </w:rPr>
        <w:t>土工泡沫塑料路堤两边应进行土质包边，包边法向厚度应不小于</w:t>
      </w:r>
      <w:r>
        <w:t>0.25m</w:t>
      </w:r>
      <w:r>
        <w:rPr>
          <w:rFonts w:hint="eastAsia"/>
        </w:rPr>
        <w:t>，并应分层夯实，防渗土工膜宜分级回包。</w:t>
      </w:r>
    </w:p>
    <w:p w14:paraId="3A3942D7">
      <w:pPr>
        <w:widowControl/>
        <w:spacing w:line="360" w:lineRule="auto"/>
        <w:jc w:val="left"/>
        <w:rPr>
          <w:szCs w:val="21"/>
        </w:rPr>
      </w:pPr>
      <w:r>
        <w:rPr>
          <w:rFonts w:hint="eastAsia"/>
          <w:szCs w:val="21"/>
        </w:rPr>
        <w:t>5.2.3 泡沫轻质土</w:t>
      </w:r>
    </w:p>
    <w:p w14:paraId="41C605BA">
      <w:pPr>
        <w:widowControl/>
        <w:spacing w:line="360" w:lineRule="auto"/>
        <w:jc w:val="left"/>
        <w:rPr>
          <w:sz w:val="24"/>
          <w:szCs w:val="24"/>
        </w:rPr>
      </w:pPr>
      <w:r>
        <w:rPr>
          <w:rFonts w:hint="eastAsia"/>
          <w:szCs w:val="21"/>
        </w:rPr>
        <w:t xml:space="preserve">5.2.3.1 </w:t>
      </w:r>
      <w:r>
        <w:rPr>
          <w:rFonts w:hint="eastAsia"/>
        </w:rPr>
        <w:t>用于公路路基的泡沫轻质土的无侧限抗压强度应满足设计要求，设计未规定时应符合表5.2.3.1的规定。</w:t>
      </w:r>
    </w:p>
    <w:p w14:paraId="64D67F51">
      <w:pPr>
        <w:keepNext/>
        <w:widowControl/>
        <w:spacing w:line="360" w:lineRule="auto"/>
        <w:jc w:val="center"/>
        <w:rPr>
          <w:b/>
          <w:bCs/>
          <w:szCs w:val="21"/>
        </w:rPr>
      </w:pPr>
      <w:r>
        <w:rPr>
          <w:rFonts w:hint="eastAsia"/>
          <w:b/>
          <w:bCs/>
          <w:szCs w:val="21"/>
        </w:rPr>
        <w:t>表5.2.3.1 泡沫轻质土无侧限抗压强度</w:t>
      </w:r>
    </w:p>
    <w:tbl>
      <w:tblPr>
        <w:tblStyle w:val="1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410"/>
        <w:gridCol w:w="2683"/>
        <w:gridCol w:w="2556"/>
      </w:tblGrid>
      <w:tr w14:paraId="02EC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70" w:type="dxa"/>
            <w:gridSpan w:val="2"/>
            <w:vMerge w:val="restart"/>
            <w:vAlign w:val="center"/>
          </w:tcPr>
          <w:p w14:paraId="13DF42F6">
            <w:pPr>
              <w:keepNext/>
              <w:widowControl/>
              <w:spacing w:line="360" w:lineRule="auto"/>
              <w:jc w:val="center"/>
              <w:rPr>
                <w:szCs w:val="21"/>
              </w:rPr>
            </w:pPr>
            <w:r>
              <w:rPr>
                <w:rFonts w:hint="eastAsia"/>
                <w:szCs w:val="21"/>
              </w:rPr>
              <w:t>路基部位</w:t>
            </w:r>
          </w:p>
        </w:tc>
        <w:tc>
          <w:tcPr>
            <w:tcW w:w="5239" w:type="dxa"/>
            <w:gridSpan w:val="2"/>
            <w:vAlign w:val="center"/>
          </w:tcPr>
          <w:p w14:paraId="7718867E">
            <w:pPr>
              <w:keepNext/>
              <w:widowControl/>
              <w:spacing w:line="360" w:lineRule="auto"/>
              <w:jc w:val="center"/>
              <w:rPr>
                <w:szCs w:val="21"/>
              </w:rPr>
            </w:pPr>
            <w:r>
              <w:rPr>
                <w:rFonts w:hint="eastAsia"/>
                <w:szCs w:val="21"/>
              </w:rPr>
              <w:t>无侧限抗压强度</w:t>
            </w:r>
            <w:r>
              <w:rPr>
                <w:szCs w:val="21"/>
              </w:rPr>
              <w:t>(MPa)</w:t>
            </w:r>
          </w:p>
        </w:tc>
      </w:tr>
      <w:tr w14:paraId="7822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70" w:type="dxa"/>
            <w:gridSpan w:val="2"/>
            <w:vMerge w:val="continue"/>
            <w:vAlign w:val="center"/>
          </w:tcPr>
          <w:p w14:paraId="49CF0ACF">
            <w:pPr>
              <w:keepNext/>
              <w:widowControl/>
              <w:spacing w:line="360" w:lineRule="auto"/>
              <w:jc w:val="center"/>
              <w:rPr>
                <w:szCs w:val="21"/>
              </w:rPr>
            </w:pPr>
          </w:p>
        </w:tc>
        <w:tc>
          <w:tcPr>
            <w:tcW w:w="2683" w:type="dxa"/>
            <w:vAlign w:val="center"/>
          </w:tcPr>
          <w:p w14:paraId="26DE8610">
            <w:pPr>
              <w:keepNext/>
              <w:widowControl/>
              <w:spacing w:line="360" w:lineRule="auto"/>
              <w:jc w:val="center"/>
              <w:rPr>
                <w:szCs w:val="21"/>
              </w:rPr>
            </w:pPr>
            <w:r>
              <w:rPr>
                <w:rFonts w:hint="eastAsia"/>
                <w:szCs w:val="21"/>
              </w:rPr>
              <w:t>高速公路、一级公路</w:t>
            </w:r>
          </w:p>
        </w:tc>
        <w:tc>
          <w:tcPr>
            <w:tcW w:w="2556" w:type="dxa"/>
            <w:vAlign w:val="center"/>
          </w:tcPr>
          <w:p w14:paraId="41C9DCA5">
            <w:pPr>
              <w:keepNext/>
              <w:widowControl/>
              <w:spacing w:line="360" w:lineRule="auto"/>
              <w:jc w:val="center"/>
              <w:rPr>
                <w:szCs w:val="21"/>
              </w:rPr>
            </w:pPr>
            <w:r>
              <w:rPr>
                <w:rFonts w:hint="eastAsia"/>
                <w:szCs w:val="21"/>
              </w:rPr>
              <w:t>二级及二级以下公路</w:t>
            </w:r>
          </w:p>
        </w:tc>
      </w:tr>
      <w:tr w14:paraId="1898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60" w:type="dxa"/>
            <w:vMerge w:val="restart"/>
            <w:vAlign w:val="center"/>
          </w:tcPr>
          <w:p w14:paraId="5BFD8AD0">
            <w:pPr>
              <w:keepNext/>
              <w:widowControl/>
              <w:spacing w:line="360" w:lineRule="auto"/>
              <w:jc w:val="center"/>
              <w:rPr>
                <w:szCs w:val="21"/>
              </w:rPr>
            </w:pPr>
            <w:r>
              <w:rPr>
                <w:rFonts w:hint="eastAsia"/>
                <w:szCs w:val="21"/>
              </w:rPr>
              <w:t>路床</w:t>
            </w:r>
          </w:p>
        </w:tc>
        <w:tc>
          <w:tcPr>
            <w:tcW w:w="2410" w:type="dxa"/>
            <w:vAlign w:val="center"/>
          </w:tcPr>
          <w:p w14:paraId="28C339FC">
            <w:pPr>
              <w:keepNext/>
              <w:widowControl/>
              <w:spacing w:line="360" w:lineRule="auto"/>
              <w:jc w:val="center"/>
              <w:rPr>
                <w:szCs w:val="21"/>
              </w:rPr>
            </w:pPr>
            <w:r>
              <w:rPr>
                <w:rFonts w:hint="eastAsia"/>
                <w:szCs w:val="21"/>
              </w:rPr>
              <w:t>轻、中等及重交通</w:t>
            </w:r>
          </w:p>
        </w:tc>
        <w:tc>
          <w:tcPr>
            <w:tcW w:w="2683" w:type="dxa"/>
            <w:vAlign w:val="center"/>
          </w:tcPr>
          <w:p w14:paraId="64944C04">
            <w:pPr>
              <w:keepNext/>
              <w:widowControl/>
              <w:spacing w:line="360" w:lineRule="auto"/>
              <w:jc w:val="center"/>
              <w:rPr>
                <w:szCs w:val="21"/>
              </w:rPr>
            </w:pPr>
            <w:r>
              <w:rPr>
                <w:rFonts w:hint="eastAsia"/>
                <w:szCs w:val="21"/>
              </w:rPr>
              <w:t>≥</w:t>
            </w:r>
            <w:r>
              <w:rPr>
                <w:szCs w:val="21"/>
              </w:rPr>
              <w:t>0.8</w:t>
            </w:r>
          </w:p>
        </w:tc>
        <w:tc>
          <w:tcPr>
            <w:tcW w:w="2556" w:type="dxa"/>
            <w:vMerge w:val="restart"/>
            <w:vAlign w:val="center"/>
          </w:tcPr>
          <w:p w14:paraId="28351CA2">
            <w:pPr>
              <w:keepNext/>
              <w:widowControl/>
              <w:spacing w:line="360" w:lineRule="auto"/>
              <w:jc w:val="center"/>
              <w:rPr>
                <w:szCs w:val="21"/>
              </w:rPr>
            </w:pPr>
            <w:r>
              <w:rPr>
                <w:rFonts w:hint="eastAsia"/>
                <w:szCs w:val="21"/>
              </w:rPr>
              <w:t>≥</w:t>
            </w:r>
            <w:r>
              <w:rPr>
                <w:szCs w:val="21"/>
              </w:rPr>
              <w:t>0.</w:t>
            </w:r>
            <w:r>
              <w:rPr>
                <w:rFonts w:hint="eastAsia"/>
                <w:szCs w:val="21"/>
              </w:rPr>
              <w:t>6</w:t>
            </w:r>
          </w:p>
        </w:tc>
      </w:tr>
      <w:tr w14:paraId="7FD5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60" w:type="dxa"/>
            <w:vMerge w:val="continue"/>
            <w:vAlign w:val="center"/>
          </w:tcPr>
          <w:p w14:paraId="20B28E4D">
            <w:pPr>
              <w:keepNext/>
              <w:widowControl/>
              <w:spacing w:line="360" w:lineRule="auto"/>
              <w:jc w:val="center"/>
              <w:rPr>
                <w:szCs w:val="21"/>
              </w:rPr>
            </w:pPr>
          </w:p>
        </w:tc>
        <w:tc>
          <w:tcPr>
            <w:tcW w:w="2410" w:type="dxa"/>
            <w:vAlign w:val="center"/>
          </w:tcPr>
          <w:p w14:paraId="7D09E427">
            <w:pPr>
              <w:keepNext/>
              <w:widowControl/>
              <w:spacing w:line="360" w:lineRule="auto"/>
              <w:jc w:val="center"/>
              <w:rPr>
                <w:szCs w:val="21"/>
              </w:rPr>
            </w:pPr>
            <w:r>
              <w:rPr>
                <w:rFonts w:hint="eastAsia"/>
                <w:szCs w:val="21"/>
              </w:rPr>
              <w:t>特重、极重交通</w:t>
            </w:r>
          </w:p>
        </w:tc>
        <w:tc>
          <w:tcPr>
            <w:tcW w:w="2683" w:type="dxa"/>
            <w:vAlign w:val="center"/>
          </w:tcPr>
          <w:p w14:paraId="7F82B79B">
            <w:pPr>
              <w:keepNext/>
              <w:widowControl/>
              <w:spacing w:line="360" w:lineRule="auto"/>
              <w:jc w:val="center"/>
              <w:rPr>
                <w:szCs w:val="21"/>
              </w:rPr>
            </w:pPr>
            <w:r>
              <w:rPr>
                <w:rFonts w:hint="eastAsia"/>
                <w:szCs w:val="21"/>
              </w:rPr>
              <w:t>≥1.</w:t>
            </w:r>
            <w:r>
              <w:rPr>
                <w:szCs w:val="21"/>
              </w:rPr>
              <w:t>0</w:t>
            </w:r>
          </w:p>
        </w:tc>
        <w:tc>
          <w:tcPr>
            <w:tcW w:w="2556" w:type="dxa"/>
            <w:vMerge w:val="continue"/>
            <w:vAlign w:val="center"/>
          </w:tcPr>
          <w:p w14:paraId="54CAB6DC">
            <w:pPr>
              <w:keepNext/>
              <w:widowControl/>
              <w:spacing w:line="360" w:lineRule="auto"/>
              <w:jc w:val="center"/>
              <w:rPr>
                <w:szCs w:val="21"/>
              </w:rPr>
            </w:pPr>
          </w:p>
        </w:tc>
      </w:tr>
      <w:tr w14:paraId="7A2D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70" w:type="dxa"/>
            <w:gridSpan w:val="2"/>
            <w:vAlign w:val="center"/>
          </w:tcPr>
          <w:p w14:paraId="4DB219A2">
            <w:pPr>
              <w:keepNext/>
              <w:widowControl/>
              <w:spacing w:line="360" w:lineRule="auto"/>
              <w:jc w:val="center"/>
              <w:rPr>
                <w:szCs w:val="21"/>
              </w:rPr>
            </w:pPr>
            <w:r>
              <w:rPr>
                <w:rFonts w:hint="eastAsia"/>
                <w:szCs w:val="21"/>
              </w:rPr>
              <w:t>上路堤、下路堤</w:t>
            </w:r>
          </w:p>
        </w:tc>
        <w:tc>
          <w:tcPr>
            <w:tcW w:w="2683" w:type="dxa"/>
            <w:vAlign w:val="center"/>
          </w:tcPr>
          <w:p w14:paraId="448E2CB3">
            <w:pPr>
              <w:keepNext/>
              <w:widowControl/>
              <w:spacing w:line="360" w:lineRule="auto"/>
              <w:jc w:val="center"/>
              <w:rPr>
                <w:szCs w:val="21"/>
              </w:rPr>
            </w:pPr>
            <w:r>
              <w:rPr>
                <w:rFonts w:hint="eastAsia"/>
                <w:szCs w:val="21"/>
              </w:rPr>
              <w:t>≥</w:t>
            </w:r>
            <w:r>
              <w:rPr>
                <w:szCs w:val="21"/>
              </w:rPr>
              <w:t>0.</w:t>
            </w:r>
            <w:r>
              <w:rPr>
                <w:rFonts w:hint="eastAsia"/>
                <w:szCs w:val="21"/>
              </w:rPr>
              <w:t>6</w:t>
            </w:r>
          </w:p>
        </w:tc>
        <w:tc>
          <w:tcPr>
            <w:tcW w:w="2556" w:type="dxa"/>
            <w:vAlign w:val="center"/>
          </w:tcPr>
          <w:p w14:paraId="1D55A87F">
            <w:pPr>
              <w:keepNext/>
              <w:widowControl/>
              <w:spacing w:line="360" w:lineRule="auto"/>
              <w:jc w:val="center"/>
              <w:rPr>
                <w:szCs w:val="21"/>
              </w:rPr>
            </w:pPr>
            <w:r>
              <w:rPr>
                <w:rFonts w:hint="eastAsia"/>
                <w:szCs w:val="21"/>
              </w:rPr>
              <w:t>≥</w:t>
            </w:r>
            <w:r>
              <w:rPr>
                <w:szCs w:val="21"/>
              </w:rPr>
              <w:t>0.</w:t>
            </w:r>
            <w:r>
              <w:rPr>
                <w:rFonts w:hint="eastAsia"/>
                <w:szCs w:val="21"/>
              </w:rPr>
              <w:t>5</w:t>
            </w:r>
          </w:p>
        </w:tc>
      </w:tr>
      <w:tr w14:paraId="43D0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70" w:type="dxa"/>
            <w:gridSpan w:val="2"/>
            <w:vAlign w:val="center"/>
          </w:tcPr>
          <w:p w14:paraId="4803F7BA">
            <w:pPr>
              <w:keepNext/>
              <w:widowControl/>
              <w:spacing w:line="360" w:lineRule="auto"/>
              <w:jc w:val="center"/>
              <w:rPr>
                <w:szCs w:val="21"/>
              </w:rPr>
            </w:pPr>
            <w:r>
              <w:rPr>
                <w:rFonts w:hint="eastAsia"/>
                <w:szCs w:val="21"/>
              </w:rPr>
              <w:t>地基置换</w:t>
            </w:r>
          </w:p>
        </w:tc>
        <w:tc>
          <w:tcPr>
            <w:tcW w:w="5239" w:type="dxa"/>
            <w:gridSpan w:val="2"/>
            <w:vAlign w:val="center"/>
          </w:tcPr>
          <w:p w14:paraId="5B4366EC">
            <w:pPr>
              <w:keepNext/>
              <w:widowControl/>
              <w:spacing w:line="360" w:lineRule="auto"/>
              <w:jc w:val="center"/>
              <w:rPr>
                <w:szCs w:val="21"/>
              </w:rPr>
            </w:pPr>
            <w:r>
              <w:rPr>
                <w:rFonts w:hint="eastAsia"/>
                <w:szCs w:val="21"/>
              </w:rPr>
              <w:t>＞</w:t>
            </w:r>
            <w:r>
              <w:rPr>
                <w:szCs w:val="21"/>
              </w:rPr>
              <w:t>0.4</w:t>
            </w:r>
          </w:p>
        </w:tc>
      </w:tr>
    </w:tbl>
    <w:p w14:paraId="289103FF">
      <w:pPr>
        <w:widowControl/>
        <w:spacing w:line="360" w:lineRule="auto"/>
        <w:rPr>
          <w:sz w:val="18"/>
          <w:szCs w:val="18"/>
        </w:rPr>
      </w:pPr>
      <w:r>
        <w:rPr>
          <w:rFonts w:hint="eastAsia"/>
          <w:sz w:val="18"/>
          <w:szCs w:val="18"/>
        </w:rPr>
        <w:t>注：无侧限抗压强度为龄期</w:t>
      </w:r>
      <w:r>
        <w:rPr>
          <w:sz w:val="18"/>
          <w:szCs w:val="18"/>
        </w:rPr>
        <w:t>28d</w:t>
      </w:r>
      <w:r>
        <w:rPr>
          <w:rFonts w:hint="eastAsia"/>
          <w:sz w:val="18"/>
          <w:szCs w:val="18"/>
        </w:rPr>
        <w:t>、边长</w:t>
      </w:r>
      <w:r>
        <w:rPr>
          <w:sz w:val="18"/>
          <w:szCs w:val="18"/>
        </w:rPr>
        <w:t xml:space="preserve">100mm </w:t>
      </w:r>
      <w:r>
        <w:rPr>
          <w:rFonts w:hint="eastAsia"/>
          <w:sz w:val="18"/>
          <w:szCs w:val="18"/>
        </w:rPr>
        <w:t>的立方体抗压强度。</w:t>
      </w:r>
    </w:p>
    <w:p w14:paraId="5E532527">
      <w:pPr>
        <w:spacing w:line="360" w:lineRule="auto"/>
      </w:pPr>
      <w:r>
        <w:rPr>
          <w:rFonts w:hint="eastAsia"/>
          <w:szCs w:val="21"/>
        </w:rPr>
        <w:t xml:space="preserve">5.2.3.2 </w:t>
      </w:r>
      <w:r>
        <w:rPr>
          <w:rFonts w:hint="eastAsia"/>
        </w:rPr>
        <w:t>泡沫轻质土施工湿重度应符合设计要求，设计未规定时泡沫轻质土施工最小湿重度应不小于</w:t>
      </w:r>
      <w:r>
        <w:t>5.0kN/m3</w:t>
      </w:r>
      <w:r>
        <w:rPr>
          <w:rFonts w:hint="eastAsia"/>
        </w:rPr>
        <w:t>，施工最大湿重度宜不大于</w:t>
      </w:r>
      <w:r>
        <w:t>11.0kN/m3</w:t>
      </w:r>
      <w:r>
        <w:rPr>
          <w:rFonts w:hint="eastAsia"/>
        </w:rPr>
        <w:t>。</w:t>
      </w:r>
    </w:p>
    <w:p w14:paraId="36C52901">
      <w:pPr>
        <w:spacing w:line="360" w:lineRule="auto"/>
      </w:pPr>
      <w:r>
        <w:rPr>
          <w:rFonts w:hint="eastAsia"/>
        </w:rPr>
        <w:t>5.2.3.3 泡沫轻质土施工流动度宜为</w:t>
      </w:r>
      <w:r>
        <w:t>170</w:t>
      </w:r>
      <w:r>
        <w:rPr>
          <w:rFonts w:hint="eastAsia"/>
        </w:rPr>
        <w:t>～</w:t>
      </w:r>
      <w:r>
        <w:t>190mm</w:t>
      </w:r>
      <w:r>
        <w:rPr>
          <w:rFonts w:hint="eastAsia"/>
        </w:rPr>
        <w:t>；特重、极重交通高速公路及一级公路路床部位的泡沫轻质土配合比宜采用掺砂配合比，流动度宜为</w:t>
      </w:r>
      <w:r>
        <w:t>150</w:t>
      </w:r>
      <w:r>
        <w:rPr>
          <w:rFonts w:hint="eastAsia"/>
        </w:rPr>
        <w:t>～</w:t>
      </w:r>
      <w:r>
        <w:t>170mm</w:t>
      </w:r>
      <w:r>
        <w:rPr>
          <w:rFonts w:hint="eastAsia"/>
        </w:rPr>
        <w:t>，且砂与水泥的质量比宜控制在</w:t>
      </w:r>
      <w:r>
        <w:t>0.5</w:t>
      </w:r>
      <w:r>
        <w:rPr>
          <w:rFonts w:hint="eastAsia"/>
        </w:rPr>
        <w:t>～</w:t>
      </w:r>
      <w:r>
        <w:t>2.0</w:t>
      </w:r>
      <w:r>
        <w:rPr>
          <w:rFonts w:hint="eastAsia"/>
        </w:rPr>
        <w:t>。</w:t>
      </w:r>
    </w:p>
    <w:p w14:paraId="44C2CB0D">
      <w:pPr>
        <w:spacing w:line="360" w:lineRule="auto"/>
      </w:pPr>
      <w:r>
        <w:rPr>
          <w:rFonts w:hint="eastAsia"/>
          <w:szCs w:val="21"/>
        </w:rPr>
        <w:t xml:space="preserve">5.2.3.4 </w:t>
      </w:r>
      <w:r>
        <w:rPr>
          <w:rFonts w:hint="eastAsia"/>
        </w:rPr>
        <w:t>泡沫轻质土的原材料应符合下列规定：</w:t>
      </w:r>
    </w:p>
    <w:p w14:paraId="7FF49AB2">
      <w:pPr>
        <w:spacing w:line="360" w:lineRule="auto"/>
        <w:ind w:firstLine="420" w:firstLineChars="200"/>
      </w:pPr>
      <w:r>
        <w:t xml:space="preserve">1 </w:t>
      </w:r>
      <w:r>
        <w:rPr>
          <w:rFonts w:hint="eastAsia"/>
        </w:rPr>
        <w:t>水泥应符合现行《通用硅酸盐水泥》</w:t>
      </w:r>
      <w:r>
        <w:t>(GB 175)</w:t>
      </w:r>
      <w:r>
        <w:rPr>
          <w:rFonts w:hint="eastAsia"/>
        </w:rPr>
        <w:t>的规定，其强度等级宜为</w:t>
      </w:r>
      <w:r>
        <w:t xml:space="preserve"> 42.5 </w:t>
      </w:r>
      <w:r>
        <w:rPr>
          <w:rFonts w:hint="eastAsia"/>
        </w:rPr>
        <w:t>级。</w:t>
      </w:r>
    </w:p>
    <w:p w14:paraId="65DF8ADC">
      <w:pPr>
        <w:spacing w:line="360" w:lineRule="auto"/>
        <w:ind w:firstLine="420" w:firstLineChars="200"/>
      </w:pPr>
      <w:r>
        <w:t xml:space="preserve">2 </w:t>
      </w:r>
      <w:r>
        <w:rPr>
          <w:rFonts w:hint="eastAsia"/>
        </w:rPr>
        <w:t>用水应符合现行《混凝土用水标准》</w:t>
      </w:r>
      <w:r>
        <w:t>(JGJ 63)</w:t>
      </w:r>
      <w:r>
        <w:rPr>
          <w:rFonts w:hint="eastAsia"/>
        </w:rPr>
        <w:t>的规定，且温度应不低于</w:t>
      </w:r>
      <w:r>
        <w:t>5</w:t>
      </w:r>
      <w:r>
        <w:rPr>
          <w:rFonts w:hint="eastAsia"/>
        </w:rPr>
        <w:t>℃。</w:t>
      </w:r>
    </w:p>
    <w:p w14:paraId="4BDEFEDA">
      <w:pPr>
        <w:spacing w:line="360" w:lineRule="auto"/>
        <w:ind w:firstLine="420" w:firstLineChars="200"/>
      </w:pPr>
      <w:r>
        <w:t xml:space="preserve">3 </w:t>
      </w:r>
      <w:r>
        <w:rPr>
          <w:rFonts w:hint="eastAsia"/>
        </w:rPr>
        <w:t>泡沫剂应符合现行《泡沫混凝土用泡沫剂》</w:t>
      </w:r>
      <w:r>
        <w:t>(JC/T 2199)</w:t>
      </w:r>
      <w:r>
        <w:rPr>
          <w:rFonts w:hint="eastAsia"/>
        </w:rPr>
        <w:t>的规定。</w:t>
      </w:r>
    </w:p>
    <w:p w14:paraId="44E3BE5F">
      <w:pPr>
        <w:spacing w:line="360" w:lineRule="auto"/>
        <w:ind w:firstLine="420" w:firstLineChars="200"/>
      </w:pPr>
      <w:r>
        <w:t xml:space="preserve">4 </w:t>
      </w:r>
      <w:r>
        <w:rPr>
          <w:rFonts w:hint="eastAsia"/>
        </w:rPr>
        <w:t>外加剂、掺和料应满足相关规范要求，使用前应进行效果试验，确认对泡沫轻质土无不良影响。</w:t>
      </w:r>
    </w:p>
    <w:p w14:paraId="700B1FCB">
      <w:pPr>
        <w:widowControl/>
        <w:spacing w:line="360" w:lineRule="auto"/>
        <w:rPr>
          <w:sz w:val="24"/>
          <w:szCs w:val="24"/>
        </w:rPr>
      </w:pPr>
      <w:r>
        <w:rPr>
          <w:rFonts w:hint="eastAsia"/>
          <w:szCs w:val="21"/>
        </w:rPr>
        <w:t>5.2.4 煤矸石</w:t>
      </w:r>
    </w:p>
    <w:p w14:paraId="75CFB46A">
      <w:pPr>
        <w:widowControl/>
        <w:spacing w:line="360" w:lineRule="auto"/>
        <w:rPr>
          <w:sz w:val="24"/>
          <w:szCs w:val="24"/>
        </w:rPr>
      </w:pPr>
      <w:r>
        <w:rPr>
          <w:rFonts w:hint="eastAsia"/>
          <w:szCs w:val="21"/>
        </w:rPr>
        <w:t>5.2.4.1 煤矸石</w:t>
      </w:r>
      <w:r>
        <w:rPr>
          <w:rFonts w:hint="eastAsia"/>
        </w:rPr>
        <w:t>可用于公路路堤填筑，不宜用于高速公路、一级公路上路堤，不得用于路床。需要保护的水源地区域不宜采用煤矸石进行路堤填筑。</w:t>
      </w:r>
    </w:p>
    <w:p w14:paraId="3C494882">
      <w:pPr>
        <w:widowControl/>
        <w:spacing w:line="360" w:lineRule="auto"/>
        <w:rPr>
          <w:sz w:val="24"/>
          <w:szCs w:val="24"/>
        </w:rPr>
      </w:pPr>
      <w:r>
        <w:rPr>
          <w:rFonts w:hint="eastAsia"/>
          <w:szCs w:val="21"/>
        </w:rPr>
        <w:t xml:space="preserve">5.2.4.2 </w:t>
      </w:r>
      <w:r>
        <w:rPr>
          <w:rFonts w:hint="eastAsia"/>
        </w:rPr>
        <w:t>用于路堤填筑的煤矸石填料应符合下列规定：</w:t>
      </w:r>
    </w:p>
    <w:p w14:paraId="626F82C2">
      <w:pPr>
        <w:spacing w:line="360" w:lineRule="auto"/>
        <w:ind w:firstLine="420" w:firstLineChars="200"/>
      </w:pPr>
      <w:r>
        <w:t xml:space="preserve">1 </w:t>
      </w:r>
      <w:r>
        <w:rPr>
          <w:rFonts w:hint="eastAsia"/>
        </w:rPr>
        <w:t>经过充分氧化或存放</w:t>
      </w:r>
      <w:r>
        <w:t xml:space="preserve">3 </w:t>
      </w:r>
      <w:r>
        <w:rPr>
          <w:rFonts w:hint="eastAsia"/>
        </w:rPr>
        <w:t>年以上的煤矸石可直接用于路堤填筑。</w:t>
      </w:r>
    </w:p>
    <w:p w14:paraId="6AF83D04">
      <w:pPr>
        <w:spacing w:line="360" w:lineRule="auto"/>
        <w:ind w:firstLine="420" w:firstLineChars="200"/>
      </w:pPr>
      <w:r>
        <w:t xml:space="preserve">2 </w:t>
      </w:r>
      <w:r>
        <w:rPr>
          <w:rFonts w:hint="eastAsia"/>
        </w:rPr>
        <w:t>煤矸石填料</w:t>
      </w:r>
      <w:r>
        <w:t xml:space="preserve">CBR </w:t>
      </w:r>
      <w:r>
        <w:rPr>
          <w:rFonts w:hint="eastAsia"/>
        </w:rPr>
        <w:t>值应大于</w:t>
      </w:r>
      <w:r>
        <w:t>8%</w:t>
      </w:r>
      <w:r>
        <w:rPr>
          <w:rFonts w:hint="eastAsia"/>
        </w:rPr>
        <w:t>，耐崩解性指数应大于</w:t>
      </w:r>
      <w:r>
        <w:t>60%</w:t>
      </w:r>
      <w:r>
        <w:rPr>
          <w:rFonts w:hint="eastAsia"/>
        </w:rPr>
        <w:t>，硫化铁含量宜小于</w:t>
      </w:r>
      <w:r>
        <w:t>3%</w:t>
      </w:r>
      <w:r>
        <w:rPr>
          <w:rFonts w:hint="eastAsia"/>
        </w:rPr>
        <w:t>。</w:t>
      </w:r>
    </w:p>
    <w:p w14:paraId="5049BBE9">
      <w:pPr>
        <w:widowControl/>
        <w:spacing w:line="360" w:lineRule="auto"/>
        <w:rPr>
          <w:rFonts w:hint="eastAsia"/>
        </w:rPr>
      </w:pPr>
      <w:r>
        <w:rPr>
          <w:rFonts w:hint="eastAsia"/>
        </w:rPr>
        <w:t>3 遇水崩解的软质煤矸石不得用于路堤浸水部位的填筑。</w:t>
      </w:r>
    </w:p>
    <w:p w14:paraId="37BAC46B">
      <w:pPr>
        <w:widowControl/>
        <w:spacing w:line="360" w:lineRule="auto"/>
        <w:rPr>
          <w:rFonts w:hint="eastAsia"/>
        </w:rPr>
      </w:pPr>
      <w:r>
        <w:rPr>
          <w:rFonts w:hint="eastAsia"/>
        </w:rPr>
        <w:t>5.2.4.3 来源不同的煤矸石填料，性能相差大时，应分段填筑。</w:t>
      </w:r>
    </w:p>
    <w:p w14:paraId="130E107E">
      <w:pPr>
        <w:widowControl/>
        <w:spacing w:line="360" w:lineRule="auto"/>
        <w:rPr>
          <w:rFonts w:hint="eastAsia"/>
        </w:rPr>
      </w:pPr>
      <w:r>
        <w:rPr>
          <w:rFonts w:hint="eastAsia"/>
        </w:rPr>
        <w:t>5.2.5 工业废渣</w:t>
      </w:r>
    </w:p>
    <w:p w14:paraId="1D9B8087">
      <w:pPr>
        <w:widowControl/>
        <w:spacing w:line="360" w:lineRule="auto"/>
        <w:rPr>
          <w:rFonts w:hint="eastAsia"/>
        </w:rPr>
      </w:pPr>
      <w:r>
        <w:rPr>
          <w:rFonts w:hint="eastAsia"/>
        </w:rPr>
        <w:t>5.2.5.1 工业废渣可用于公路路堤填筑，不得用于高速公路、一级公路路床和路堤浸水部分。</w:t>
      </w:r>
    </w:p>
    <w:p w14:paraId="55C13D17">
      <w:pPr>
        <w:widowControl/>
        <w:spacing w:line="360" w:lineRule="auto"/>
        <w:rPr>
          <w:rFonts w:hint="eastAsia"/>
        </w:rPr>
      </w:pPr>
      <w:r>
        <w:rPr>
          <w:rFonts w:hint="eastAsia"/>
        </w:rPr>
        <w:t>5.2.5.2 工业废渣填料用于路堤填筑时，必须符合国家现行环境保护的有关规定，严禁采用有害物质超标的工业废渣作为路堤填料。</w:t>
      </w:r>
    </w:p>
    <w:p w14:paraId="715173EB">
      <w:pPr>
        <w:widowControl/>
        <w:spacing w:line="360" w:lineRule="auto"/>
        <w:rPr>
          <w:rFonts w:hint="eastAsia"/>
        </w:rPr>
      </w:pPr>
      <w:r>
        <w:rPr>
          <w:rFonts w:hint="eastAsia"/>
        </w:rPr>
        <w:t>5.2.6 填砂</w:t>
      </w:r>
    </w:p>
    <w:p w14:paraId="3BE9ACB5">
      <w:pPr>
        <w:widowControl/>
        <w:spacing w:line="360" w:lineRule="auto"/>
        <w:rPr>
          <w:rFonts w:hint="eastAsia"/>
        </w:rPr>
      </w:pPr>
      <w:r>
        <w:rPr>
          <w:rFonts w:hint="eastAsia"/>
        </w:rPr>
        <w:t>5.2.6.1 砂料可用于公路路堤填筑，不宜直接用于路床填筑。</w:t>
      </w:r>
    </w:p>
    <w:p w14:paraId="3442055E">
      <w:pPr>
        <w:widowControl/>
        <w:spacing w:line="360" w:lineRule="auto"/>
        <w:rPr>
          <w:sz w:val="24"/>
          <w:szCs w:val="24"/>
        </w:rPr>
      </w:pPr>
      <w:r>
        <w:rPr>
          <w:rFonts w:hint="eastAsia"/>
          <w:szCs w:val="21"/>
        </w:rPr>
        <w:t xml:space="preserve">5.2.6.2 </w:t>
      </w:r>
      <w:r>
        <w:rPr>
          <w:rFonts w:hint="eastAsia"/>
        </w:rPr>
        <w:t>含草皮、生活垃圾、树根、腐殖质的砂料不得作为路基填料，砂料中有机质含量应不超过</w:t>
      </w:r>
      <w:r>
        <w:t>5</w:t>
      </w:r>
      <w:r>
        <w:rPr>
          <w:rFonts w:hint="eastAsia"/>
        </w:rPr>
        <w:t>％。</w:t>
      </w:r>
    </w:p>
    <w:p w14:paraId="38F66CEF">
      <w:pPr>
        <w:pStyle w:val="4"/>
      </w:pPr>
      <w:bookmarkStart w:id="12" w:name="_Toc178282780"/>
      <w:r>
        <w:rPr>
          <w:rFonts w:hint="eastAsia"/>
        </w:rPr>
        <w:t>6路基设计要求</w:t>
      </w:r>
      <w:bookmarkEnd w:id="12"/>
    </w:p>
    <w:p w14:paraId="60BDE90F">
      <w:pPr>
        <w:pStyle w:val="3"/>
      </w:pPr>
      <w:bookmarkStart w:id="13" w:name="_Toc178282781"/>
      <w:r>
        <w:rPr>
          <w:rFonts w:hint="eastAsia"/>
        </w:rPr>
        <w:t>6.1一般规定</w:t>
      </w:r>
      <w:bookmarkEnd w:id="13"/>
    </w:p>
    <w:p w14:paraId="37BF7B8A">
      <w:pPr>
        <w:spacing w:line="360" w:lineRule="auto"/>
      </w:pPr>
      <w:r>
        <w:rPr>
          <w:rFonts w:hint="eastAsia"/>
        </w:rPr>
        <w:t>6.1.1 路基设计应收集公路沿线气候、水文、地形地貌、地质、地震、筑路材料等资料，做好沿线地质、路基填料勘察试验工作，查明地层岩土性质、厚度、空间分布特征及有关物理力学参数。</w:t>
      </w:r>
    </w:p>
    <w:p w14:paraId="14674CDE">
      <w:pPr>
        <w:spacing w:line="360" w:lineRule="auto"/>
      </w:pPr>
      <w:r>
        <w:rPr>
          <w:rFonts w:hint="eastAsia"/>
        </w:rPr>
        <w:t>6.1.2 路基设计宜避免高填深挖。不能避免时，，当路基中心填方高度超过20m或中心挖方深度超过 30m时，宜结合路线方案与桥梁、隧道等构造物或分离式路基进行方案比选。</w:t>
      </w:r>
    </w:p>
    <w:p w14:paraId="66B98FA0">
      <w:pPr>
        <w:spacing w:line="360" w:lineRule="auto"/>
      </w:pPr>
      <w:r>
        <w:rPr>
          <w:rFonts w:hint="eastAsia"/>
        </w:rPr>
        <w:t>6.1.3 路基设计应根据当地自然条件和工程地质条件，选择适当的路基横断面形式和边坡坡度。沿河路基不宜侵占河道，应根据冲刷情况，设置必要的防护支挡工程，并妥善处理路基废方，避免河床堵塞、河流改道或冲毁沿线构造物、农田、房屋等。</w:t>
      </w:r>
    </w:p>
    <w:p w14:paraId="77C7CBC2">
      <w:pPr>
        <w:spacing w:line="360" w:lineRule="auto"/>
      </w:pPr>
      <w:r>
        <w:rPr>
          <w:rFonts w:hint="eastAsia"/>
        </w:rPr>
        <w:t>6.1.4 路基填料应满足路基强度和回弹模量的要求。土石方调配设计应对移挖作填集中取(弃)土、填料改良处理等方案进行技术经济比较，充分利用挖方材料，节约土地。</w:t>
      </w:r>
    </w:p>
    <w:p w14:paraId="46E0BB20">
      <w:pPr>
        <w:spacing w:line="360" w:lineRule="auto"/>
      </w:pPr>
      <w:r>
        <w:rPr>
          <w:rFonts w:hint="eastAsia"/>
        </w:rPr>
        <w:t>6.1.5 路基设计应控制路基工后沉降量。对软地基、路基与桥涵结构物连接处路基填挖交界处、高路堤、陡坡路堤等，应采取综合措施，防止路基不均变形。</w:t>
      </w:r>
    </w:p>
    <w:p w14:paraId="77D2DA8B">
      <w:pPr>
        <w:spacing w:line="360" w:lineRule="auto"/>
      </w:pPr>
      <w:r>
        <w:rPr>
          <w:rFonts w:hint="eastAsia"/>
        </w:rPr>
        <w:t>6.1.6 路基设计应考虑水和冰冻对路基性能的影响，设置完善的防排水系统或防冻害设施，以及必要的路基防护工程，</w:t>
      </w:r>
    </w:p>
    <w:p w14:paraId="70A2D54A">
      <w:pPr>
        <w:pStyle w:val="3"/>
      </w:pPr>
      <w:bookmarkStart w:id="14" w:name="_Toc178282782"/>
      <w:r>
        <w:rPr>
          <w:rFonts w:hint="eastAsia"/>
        </w:rPr>
        <w:t>6.2路基型式</w:t>
      </w:r>
      <w:bookmarkEnd w:id="14"/>
    </w:p>
    <w:p w14:paraId="0349C1C9">
      <w:pPr>
        <w:spacing w:line="360" w:lineRule="auto"/>
      </w:pPr>
      <w:r>
        <w:rPr>
          <w:rFonts w:hint="eastAsia"/>
        </w:rPr>
        <w:t>6.2.1 填方路基</w:t>
      </w:r>
    </w:p>
    <w:p w14:paraId="6A2BC0CF">
      <w:pPr>
        <w:spacing w:line="360" w:lineRule="auto"/>
        <w:ind w:firstLine="420" w:firstLineChars="200"/>
      </w:pPr>
      <w:r>
        <w:rPr>
          <w:rFonts w:hint="eastAsia"/>
        </w:rPr>
        <w:t>填方路基路堤高度应满足下列要求：</w:t>
      </w:r>
    </w:p>
    <w:p w14:paraId="3AD0E91E">
      <w:pPr>
        <w:spacing w:line="360" w:lineRule="auto"/>
        <w:ind w:firstLine="420" w:firstLineChars="200"/>
      </w:pPr>
      <w:r>
        <w:rPr>
          <w:rFonts w:hint="eastAsia"/>
        </w:rPr>
        <w:t>1 满足公路等级所对应的路基设计洪水频率及其设计洪水位；</w:t>
      </w:r>
    </w:p>
    <w:p w14:paraId="2B90B1C6">
      <w:pPr>
        <w:spacing w:line="360" w:lineRule="auto"/>
        <w:ind w:firstLine="420" w:firstLineChars="200"/>
      </w:pPr>
      <w:r>
        <w:rPr>
          <w:rFonts w:hint="eastAsia"/>
        </w:rPr>
        <w:t>2 路堤高度不宜小于中湿状态路基临界高度；</w:t>
      </w:r>
    </w:p>
    <w:p w14:paraId="2D79358C">
      <w:pPr>
        <w:spacing w:line="360" w:lineRule="auto"/>
        <w:ind w:firstLine="420" w:firstLineChars="200"/>
      </w:pPr>
      <w:r>
        <w:rPr>
          <w:rFonts w:hint="eastAsia"/>
        </w:rPr>
        <w:t>3 季节冻土地区，路堤高度不宜小于当地路基冻深。</w:t>
      </w:r>
    </w:p>
    <w:p w14:paraId="3B574727">
      <w:pPr>
        <w:spacing w:line="360" w:lineRule="auto"/>
      </w:pPr>
      <w:r>
        <w:rPr>
          <w:rFonts w:hint="eastAsia"/>
        </w:rPr>
        <w:t>6.2.2. 挖方路基</w:t>
      </w:r>
    </w:p>
    <w:p w14:paraId="6CDF66CB">
      <w:pPr>
        <w:spacing w:line="360" w:lineRule="auto"/>
        <w:ind w:firstLine="420" w:firstLineChars="200"/>
      </w:pPr>
      <w:r>
        <w:rPr>
          <w:rFonts w:hint="eastAsia"/>
        </w:rPr>
        <w:t>挖方路基设计应符合下列要求，</w:t>
      </w:r>
    </w:p>
    <w:p w14:paraId="5D6224B7">
      <w:pPr>
        <w:spacing w:line="360" w:lineRule="auto"/>
        <w:ind w:firstLine="420" w:firstLineChars="200"/>
      </w:pPr>
      <w:r>
        <w:rPr>
          <w:rFonts w:hint="eastAsia"/>
        </w:rPr>
        <w:t>1 土质路堑边坡形式及坡率应根据工程地质与水文地质条件、边坡高度、排水防护措施、施工方法等，并结合自然稳定边坡、人工边坡的调查及力学分析综合确定。</w:t>
      </w:r>
    </w:p>
    <w:p w14:paraId="5562F176">
      <w:pPr>
        <w:spacing w:line="360" w:lineRule="auto"/>
        <w:ind w:firstLine="420" w:firstLineChars="200"/>
      </w:pPr>
      <w:r>
        <w:rPr>
          <w:rFonts w:hint="eastAsia"/>
        </w:rPr>
        <w:t>2 岩质路堑边坡形式及坡率应根据工程地质与水文地质条件、边坡高度、排水防护措施、施工方法等，结合自然稳定边坡和人工边坡的调查综合确定。必要时可采用稳定分析方法予以验算。边坡高度不大于30m时，无外倾软弱结构面的边坡需确定岩体类型，根据相关规定确定边坡坡率。</w:t>
      </w:r>
    </w:p>
    <w:p w14:paraId="470421AD">
      <w:pPr>
        <w:spacing w:line="360" w:lineRule="auto"/>
      </w:pPr>
      <w:r>
        <w:rPr>
          <w:rFonts w:hint="eastAsia"/>
        </w:rPr>
        <w:t>6.2.3 半填半挖路基</w:t>
      </w:r>
    </w:p>
    <w:p w14:paraId="31DD66DA">
      <w:pPr>
        <w:pStyle w:val="3"/>
      </w:pPr>
      <w:bookmarkStart w:id="15" w:name="_Toc178282783"/>
      <w:r>
        <w:rPr>
          <w:rFonts w:hint="eastAsia"/>
        </w:rPr>
        <w:t>6.3荷载计算</w:t>
      </w:r>
      <w:bookmarkEnd w:id="15"/>
    </w:p>
    <w:p w14:paraId="3E18E75B">
      <w:pPr>
        <w:spacing w:line="360" w:lineRule="auto"/>
      </w:pPr>
      <w:r>
        <w:rPr>
          <w:rFonts w:hint="eastAsia"/>
        </w:rPr>
        <w:t>6.3.1 行车荷载是边坡稳定性分析的主要作用力之一,计算时将行车荷载换算成相当于路基岩土层的厚度,计入滑动体的重力中去。换算时可按荷载的最不利布置条件,取单位长度路段如图6.3.1-1所示，计算式如下:</w:t>
      </w:r>
    </w:p>
    <w:p w14:paraId="6548B9BF">
      <w:pPr>
        <w:spacing w:line="360" w:lineRule="auto"/>
        <w:jc w:val="center"/>
      </w:pPr>
      <w:r>
        <w:drawing>
          <wp:inline distT="0" distB="0" distL="0" distR="0">
            <wp:extent cx="2923540" cy="1247775"/>
            <wp:effectExtent l="0" t="0" r="0" b="9525"/>
            <wp:docPr id="8139437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43799" name="图片 1"/>
                    <pic:cNvPicPr>
                      <a:picLocks noChangeAspect="1" noChangeArrowheads="1"/>
                    </pic:cNvPicPr>
                  </pic:nvPicPr>
                  <pic:blipFill>
                    <a:blip r:embed="rId4">
                      <a:extLst>
                        <a:ext uri="{28A0092B-C50C-407E-A947-70E740481C1C}">
                          <a14:useLocalDpi xmlns:a14="http://schemas.microsoft.com/office/drawing/2010/main" val="0"/>
                        </a:ext>
                      </a:extLst>
                    </a:blip>
                    <a:srcRect l="26542" r="27422" b="74052"/>
                    <a:stretch>
                      <a:fillRect/>
                    </a:stretch>
                  </pic:blipFill>
                  <pic:spPr>
                    <a:xfrm>
                      <a:off x="0" y="0"/>
                      <a:ext cx="2925249" cy="1248504"/>
                    </a:xfrm>
                    <a:prstGeom prst="rect">
                      <a:avLst/>
                    </a:prstGeom>
                    <a:noFill/>
                    <a:ln>
                      <a:noFill/>
                    </a:ln>
                  </pic:spPr>
                </pic:pic>
              </a:graphicData>
            </a:graphic>
          </wp:inline>
        </w:drawing>
      </w:r>
    </w:p>
    <w:p w14:paraId="7E732964">
      <w:pPr>
        <w:spacing w:line="360" w:lineRule="auto"/>
        <w:jc w:val="center"/>
      </w:pPr>
      <w:r>
        <w:rPr>
          <w:rFonts w:hint="eastAsia"/>
        </w:rPr>
        <w:t>图6.3-1</w:t>
      </w:r>
    </w:p>
    <w:p w14:paraId="5001F278">
      <w:pPr>
        <w:spacing w:line="360" w:lineRule="auto"/>
      </w:pPr>
      <m:oMathPara>
        <m:oMath>
          <m:sSub>
            <m:sSubPr>
              <m:ctrlPr>
                <w:rPr>
                  <w:rFonts w:ascii="Cambria Math" w:hAnsi="Cambria Math" w:cs="Cambria Math" w:eastAsiaTheme="minorEastAsia"/>
                  <w:sz w:val="24"/>
                  <w:szCs w:val="22"/>
                </w:rPr>
              </m:ctrlPr>
            </m:sSubPr>
            <m:e>
              <m:r>
                <m:rPr/>
                <w:rPr>
                  <w:rFonts w:ascii="Cambria Math" w:hAnsi="Cambria Math" w:cs="Cambria Math" w:eastAsiaTheme="minorEastAsia"/>
                  <w:sz w:val="24"/>
                  <w:szCs w:val="22"/>
                </w:rPr>
                <m:t>ℎ</m:t>
              </m:r>
              <m:ctrlPr>
                <w:rPr>
                  <w:rFonts w:ascii="Cambria Math" w:hAnsi="Cambria Math" w:cs="Cambria Math" w:eastAsiaTheme="minorEastAsia"/>
                  <w:sz w:val="24"/>
                  <w:szCs w:val="22"/>
                </w:rPr>
              </m:ctrlPr>
            </m:e>
            <m:sub>
              <m:r>
                <m:rPr/>
                <w:rPr>
                  <w:rFonts w:ascii="Cambria Math" w:hAnsi="Cambria Math" w:cs="Cambria Math" w:eastAsiaTheme="minorEastAsia"/>
                  <w:sz w:val="24"/>
                  <w:szCs w:val="22"/>
                </w:rPr>
                <m:t>o</m:t>
              </m:r>
              <m:ctrlPr>
                <w:rPr>
                  <w:rFonts w:ascii="Cambria Math" w:hAnsi="Cambria Math" w:cs="Cambria Math" w:eastAsiaTheme="minorEastAsia"/>
                  <w:sz w:val="24"/>
                  <w:szCs w:val="22"/>
                </w:rPr>
              </m:ctrlPr>
            </m:sub>
          </m:sSub>
          <m:r>
            <m:rPr>
              <m:sty m:val="p"/>
            </m:rPr>
            <w:rPr>
              <w:rFonts w:ascii="Cambria Math" w:hAnsi="Cambria Math" w:eastAsia="Cambria Math" w:cs="Cambria Math"/>
              <w:sz w:val="24"/>
              <w:szCs w:val="22"/>
            </w:rPr>
            <m:t>=</m:t>
          </m:r>
          <m:f>
            <m:fPr>
              <m:ctrlPr>
                <w:rPr>
                  <w:rFonts w:ascii="Cambria Math" w:hAnsi="Cambria Math" w:eastAsia="Cambria Math"/>
                  <w:sz w:val="24"/>
                  <w:szCs w:val="22"/>
                </w:rPr>
              </m:ctrlPr>
            </m:fPr>
            <m:num>
              <m:r>
                <m:rPr>
                  <m:sty m:val="p"/>
                </m:rPr>
                <w:rPr>
                  <w:rFonts w:ascii="Cambria Math" w:hAnsi="Cambria Math" w:eastAsia="Cambria Math" w:cs="Cambria Math"/>
                  <w:sz w:val="24"/>
                  <w:szCs w:val="22"/>
                </w:rPr>
                <m:t>N</m:t>
              </m:r>
              <m:r>
                <m:rPr/>
                <w:rPr>
                  <w:rFonts w:ascii="Cambria Math" w:hAnsi="Cambria Math" w:cs="Cambria Math" w:eastAsiaTheme="minorEastAsia"/>
                  <w:sz w:val="24"/>
                  <w:szCs w:val="22"/>
                </w:rPr>
                <m:t>Q</m:t>
              </m:r>
              <m:ctrlPr>
                <w:rPr>
                  <w:rFonts w:ascii="Cambria Math" w:hAnsi="Cambria Math" w:eastAsia="Cambria Math"/>
                  <w:sz w:val="24"/>
                  <w:szCs w:val="22"/>
                </w:rPr>
              </m:ctrlPr>
            </m:num>
            <m:den>
              <m:r>
                <m:rPr>
                  <m:sty m:val="p"/>
                </m:rPr>
                <w:rPr>
                  <w:rFonts w:ascii="Cambria Math" w:hAnsi="Cambria Math" w:eastAsia="Cambria Math" w:cs="Cambria Math"/>
                  <w:sz w:val="24"/>
                  <w:szCs w:val="22"/>
                </w:rPr>
                <m:t>B</m:t>
              </m:r>
              <m:r>
                <m:rPr/>
                <w:rPr>
                  <w:rFonts w:ascii="Cambria Math" w:hAnsi="Cambria Math" w:cs="Cambria Math" w:eastAsiaTheme="minorEastAsia"/>
                  <w:sz w:val="24"/>
                  <w:szCs w:val="22"/>
                </w:rPr>
                <m:t>Lγ</m:t>
              </m:r>
              <m:ctrlPr>
                <w:rPr>
                  <w:rFonts w:ascii="Cambria Math" w:hAnsi="Cambria Math" w:eastAsia="Cambria Math"/>
                  <w:sz w:val="24"/>
                  <w:szCs w:val="22"/>
                </w:rPr>
              </m:ctrlPr>
            </m:den>
          </m:f>
        </m:oMath>
      </m:oMathPara>
    </w:p>
    <w:p w14:paraId="1073FE5E">
      <w:pPr>
        <w:spacing w:line="360" w:lineRule="auto"/>
      </w:pPr>
      <w:r>
        <w:rPr>
          <w:rFonts w:hint="eastAsia"/>
        </w:rPr>
        <w:t>式中：h</w:t>
      </w:r>
      <w:r>
        <w:rPr>
          <w:rFonts w:hint="eastAsia"/>
          <w:vertAlign w:val="subscript"/>
        </w:rPr>
        <w:t>o</w:t>
      </w:r>
      <w:r>
        <w:rPr>
          <w:rFonts w:hint="eastAsia"/>
        </w:rPr>
        <w:t>——行车荷载换算高度(m);</w:t>
      </w:r>
    </w:p>
    <w:p w14:paraId="4CF20908">
      <w:pPr>
        <w:spacing w:line="360" w:lineRule="auto"/>
        <w:ind w:firstLine="630" w:firstLineChars="300"/>
      </w:pPr>
      <w:r>
        <w:rPr>
          <w:rFonts w:hint="eastAsia"/>
        </w:rPr>
        <w:t>L——前后轮最大轴距,按《公路工程技术标准》(JTG BO1)规定对于标准车辆荷载为</w:t>
      </w:r>
    </w:p>
    <w:p w14:paraId="7C514A2D">
      <w:pPr>
        <w:spacing w:line="360" w:lineRule="auto"/>
        <w:ind w:firstLine="630" w:firstLineChars="300"/>
      </w:pPr>
      <w:r>
        <w:t>12.8m</w:t>
      </w:r>
      <w:r>
        <w:rPr>
          <w:rFonts w:hint="eastAsia"/>
        </w:rPr>
        <w:t>；</w:t>
      </w:r>
    </w:p>
    <w:p w14:paraId="55978B1F">
      <w:pPr>
        <w:spacing w:line="360" w:lineRule="auto"/>
        <w:ind w:firstLine="630" w:firstLineChars="300"/>
      </w:pPr>
      <w:r>
        <w:rPr>
          <w:rFonts w:hint="eastAsia"/>
        </w:rPr>
        <w:t>Q——一辆重车的重力(标准车辆荷载为550kN)；</w:t>
      </w:r>
    </w:p>
    <w:p w14:paraId="31C0F7F5">
      <w:pPr>
        <w:spacing w:line="360" w:lineRule="auto"/>
        <w:ind w:firstLine="630" w:firstLineChars="300"/>
      </w:pPr>
      <w:r>
        <w:rPr>
          <w:rFonts w:hint="eastAsia"/>
        </w:rPr>
        <w:t>N——并列车辆数,双车道N=2,单车道N=1；</w:t>
      </w:r>
    </w:p>
    <w:p w14:paraId="52F547B9">
      <w:pPr>
        <w:spacing w:line="360" w:lineRule="auto"/>
        <w:ind w:firstLine="630" w:firstLineChars="300"/>
      </w:pPr>
      <w:r>
        <w:rPr>
          <w:rFonts w:hint="eastAsia" w:ascii="宋体" w:hAnsi="宋体"/>
        </w:rPr>
        <w:t>γ</w:t>
      </w:r>
      <w:r>
        <w:rPr>
          <w:rFonts w:hint="eastAsia"/>
        </w:rPr>
        <w:t>——路基填料的重度(kN/m)；</w:t>
      </w:r>
    </w:p>
    <w:p w14:paraId="26CD5641">
      <w:pPr>
        <w:spacing w:line="360" w:lineRule="auto"/>
        <w:ind w:firstLine="630" w:firstLineChars="300"/>
      </w:pPr>
      <w:r>
        <w:rPr>
          <w:rFonts w:hint="eastAsia"/>
        </w:rPr>
        <w:t>B——荷载横向分布宽度(m)，表示如下：</w:t>
      </w:r>
    </w:p>
    <w:p w14:paraId="2E72D17C">
      <w:pPr>
        <w:spacing w:line="360" w:lineRule="auto"/>
        <w:jc w:val="center"/>
      </w:pPr>
      <w:r>
        <w:t>B</w:t>
      </w:r>
      <w:r>
        <w:rPr>
          <w:rFonts w:hint="eastAsia"/>
        </w:rPr>
        <w:t xml:space="preserve"> </w:t>
      </w:r>
      <w:r>
        <w:t>=</w:t>
      </w:r>
      <w:r>
        <w:rPr>
          <w:rFonts w:hint="eastAsia"/>
        </w:rPr>
        <w:t xml:space="preserve"> </w:t>
      </w:r>
      <w:r>
        <w:rPr>
          <w:rFonts w:hint="eastAsia"/>
          <w:i/>
          <w:iCs/>
        </w:rPr>
        <w:t xml:space="preserve">Nb </w:t>
      </w:r>
      <w:r>
        <w:t>+</w:t>
      </w:r>
      <w:r>
        <w:rPr>
          <w:rFonts w:hint="eastAsia"/>
        </w:rPr>
        <w:t>（</w:t>
      </w:r>
      <w:r>
        <w:t>N</w:t>
      </w:r>
      <w:r>
        <w:rPr>
          <w:rFonts w:hint="eastAsia"/>
        </w:rPr>
        <w:t xml:space="preserve"> - </w:t>
      </w:r>
      <w:r>
        <w:t>1</w:t>
      </w:r>
      <w:r>
        <w:rPr>
          <w:rFonts w:hint="eastAsia"/>
        </w:rPr>
        <w:t>）</w:t>
      </w:r>
      <w:r>
        <w:t>m</w:t>
      </w:r>
      <w:r>
        <w:rPr>
          <w:rFonts w:hint="eastAsia"/>
        </w:rPr>
        <w:t xml:space="preserve"> </w:t>
      </w:r>
      <w:r>
        <w:t>+</w:t>
      </w:r>
      <w:r>
        <w:rPr>
          <w:rFonts w:hint="eastAsia"/>
        </w:rPr>
        <w:t xml:space="preserve"> </w:t>
      </w:r>
      <w:r>
        <w:t>d</w:t>
      </w:r>
    </w:p>
    <w:p w14:paraId="05DB3BAC">
      <w:pPr>
        <w:spacing w:line="360" w:lineRule="auto"/>
      </w:pPr>
      <w:r>
        <w:rPr>
          <w:rFonts w:hint="eastAsia"/>
        </w:rPr>
        <w:t>其中：b——后轮轮距，取1.8m；</w:t>
      </w:r>
    </w:p>
    <w:p w14:paraId="0D8C4829">
      <w:pPr>
        <w:spacing w:line="360" w:lineRule="auto"/>
        <w:ind w:firstLine="630" w:firstLineChars="300"/>
      </w:pPr>
      <w:r>
        <w:rPr>
          <w:rFonts w:hint="eastAsia"/>
        </w:rPr>
        <w:t>m——相邻两辆车后轮的中心间距,取1.3m；</w:t>
      </w:r>
    </w:p>
    <w:p w14:paraId="468CDCBF">
      <w:pPr>
        <w:spacing w:line="360" w:lineRule="auto"/>
        <w:ind w:firstLine="630" w:firstLineChars="300"/>
      </w:pPr>
      <w:r>
        <w:rPr>
          <w:rFonts w:hint="eastAsia"/>
        </w:rPr>
        <w:t>d——轮胎着地宽度，取0.6m。</w:t>
      </w:r>
    </w:p>
    <w:p w14:paraId="0406C43D">
      <w:pPr>
        <w:spacing w:line="360" w:lineRule="auto"/>
        <w:ind w:firstLine="420" w:firstLineChars="200"/>
      </w:pPr>
      <w:r>
        <w:rPr>
          <w:rFonts w:hint="eastAsia"/>
        </w:rPr>
        <w:t>行车荷载对较高路基边坡的稳定性影响较小，换算高度可以近似分布无路基命宽上简化滑动体的重力计算。采用近似方法(如图解或表解等)计算时，亦可以不计算行车荷载。</w:t>
      </w:r>
    </w:p>
    <w:p w14:paraId="03CB946A">
      <w:pPr>
        <w:spacing w:line="360" w:lineRule="auto"/>
        <w:rPr>
          <w:rFonts w:hint="eastAsia" w:ascii="宋体" w:hAnsi="宋体"/>
        </w:rPr>
      </w:pPr>
      <w:r>
        <w:rPr>
          <w:rFonts w:hint="eastAsia"/>
        </w:rPr>
        <w:t>6.3.2 汽车荷载分为公路-I级和公路-Ⅱ级两个等级，由车道荷载和车辆荷载组成，并规定如下</w:t>
      </w:r>
      <w:r>
        <w:rPr>
          <w:rFonts w:hint="eastAsia" w:ascii="宋体" w:hAnsi="宋体"/>
        </w:rPr>
        <w:t>：</w:t>
      </w:r>
    </w:p>
    <w:p w14:paraId="3409545D">
      <w:pPr>
        <w:spacing w:line="360" w:lineRule="auto"/>
        <w:ind w:firstLine="420" w:firstLineChars="200"/>
      </w:pPr>
      <w:r>
        <w:rPr>
          <w:rFonts w:hint="eastAsia"/>
        </w:rPr>
        <w:t>1 车道荷载由均布荷载和集中荷载组成，用于桥梁结构整体分析计算。</w:t>
      </w:r>
    </w:p>
    <w:p w14:paraId="3C2B893C">
      <w:pPr>
        <w:spacing w:line="360" w:lineRule="auto"/>
        <w:ind w:firstLine="420" w:firstLineChars="200"/>
      </w:pPr>
      <w:r>
        <w:rPr>
          <w:rFonts w:hint="eastAsia"/>
        </w:rPr>
        <w:t>2 车辆荷载用于桥梁结构局部分析计算和涵洞、桥台、挡土墙土压力等的分析计算。车道荷载与车辆荷载的作用不得相互叠加。</w:t>
      </w:r>
    </w:p>
    <w:p w14:paraId="15BF937D">
      <w:pPr>
        <w:pStyle w:val="3"/>
      </w:pPr>
      <w:bookmarkStart w:id="16" w:name="_Toc178282784"/>
      <w:r>
        <w:rPr>
          <w:rFonts w:hint="eastAsia"/>
        </w:rPr>
        <w:t>6.4</w:t>
      </w:r>
      <w:bookmarkStart w:id="17" w:name="_Hlk178280293"/>
      <w:r>
        <w:rPr>
          <w:rFonts w:hint="eastAsia"/>
        </w:rPr>
        <w:t>承载力计算</w:t>
      </w:r>
      <w:bookmarkEnd w:id="16"/>
      <w:bookmarkEnd w:id="17"/>
    </w:p>
    <w:p w14:paraId="65FDF060">
      <w:pPr>
        <w:spacing w:line="360" w:lineRule="auto"/>
      </w:pPr>
      <w:r>
        <w:rPr>
          <w:rFonts w:hint="eastAsia"/>
        </w:rPr>
        <w:t>公路工程中的路基承载力设计必须满足以下要求：</w:t>
      </w:r>
    </w:p>
    <w:p w14:paraId="59FB7747">
      <w:pPr>
        <w:spacing w:line="360" w:lineRule="auto"/>
      </w:pPr>
      <w:r>
        <w:rPr>
          <w:rFonts w:hint="eastAsia"/>
        </w:rPr>
        <w:t>6.4.1 荷载计算方法：路基承载力设计必须按照规范要求的荷载计算方法进行，包括静态荷载和动态荷载。</w:t>
      </w:r>
    </w:p>
    <w:p w14:paraId="1F1BC7EB">
      <w:pPr>
        <w:spacing w:line="360" w:lineRule="auto"/>
      </w:pPr>
      <w:r>
        <w:rPr>
          <w:rFonts w:hint="eastAsia"/>
        </w:rPr>
        <w:t>6.4.2 安全系数要求： 路基设计必须满足规范要求的安全系数，以保证路基在荷载作用下的稳定性。</w:t>
      </w:r>
    </w:p>
    <w:p w14:paraId="07D15625">
      <w:pPr>
        <w:spacing w:line="360" w:lineRule="auto"/>
      </w:pPr>
      <w:r>
        <w:rPr>
          <w:rFonts w:hint="eastAsia"/>
        </w:rPr>
        <w:t>6.4.3 土壤力学参数：路基设计必须根据实测数据或室内试验确定土壤的力学参数，包括黏聚力、内摩擦角等。</w:t>
      </w:r>
    </w:p>
    <w:p w14:paraId="50675EA9">
      <w:pPr>
        <w:spacing w:line="360" w:lineRule="auto"/>
      </w:pPr>
      <w:r>
        <w:rPr>
          <w:rFonts w:hint="eastAsia"/>
        </w:rPr>
        <w:t>6.4.4 路基厚度和宽度要求:路基设计必须满足规范要求的厚度和宽度以承受设计车辆的荷载作用。</w:t>
      </w:r>
    </w:p>
    <w:p w14:paraId="7189D12A">
      <w:pPr>
        <w:pStyle w:val="3"/>
      </w:pPr>
      <w:bookmarkStart w:id="18" w:name="_Toc178282785"/>
      <w:r>
        <w:rPr>
          <w:rFonts w:hint="eastAsia"/>
        </w:rPr>
        <w:t>6.5沉降计算</w:t>
      </w:r>
      <w:bookmarkEnd w:id="18"/>
    </w:p>
    <w:p w14:paraId="2B65C700">
      <w:pPr>
        <w:spacing w:line="360" w:lineRule="auto"/>
      </w:pPr>
      <w:r>
        <w:rPr>
          <w:rFonts w:hint="eastAsia"/>
        </w:rPr>
        <w:t>地基沉降计算应符合下列要求：</w:t>
      </w:r>
    </w:p>
    <w:p w14:paraId="7A901567">
      <w:pPr>
        <w:spacing w:line="360" w:lineRule="auto"/>
      </w:pPr>
      <w:r>
        <w:rPr>
          <w:rFonts w:hint="eastAsia"/>
        </w:rPr>
        <w:t>6.5.1 对用于计算沉降的压缩层，其底面应在附加应力与有效自重应力之比不大于0.15处。</w:t>
      </w:r>
    </w:p>
    <w:p w14:paraId="6E909166">
      <w:pPr>
        <w:spacing w:line="360" w:lineRule="auto"/>
      </w:pPr>
      <w:r>
        <w:rPr>
          <w:rFonts w:hint="eastAsia"/>
        </w:rPr>
        <w:t>6.5.2 行车荷载对沉降的影响，对于高路堤可忽略不计。</w:t>
      </w:r>
    </w:p>
    <w:p w14:paraId="0E3E2746">
      <w:pPr>
        <w:spacing w:line="360" w:lineRule="auto"/>
      </w:pPr>
      <w:r>
        <w:rPr>
          <w:rFonts w:hint="eastAsia"/>
        </w:rPr>
        <w:t>6.5.3主固结沉降S</w:t>
      </w:r>
      <w:r>
        <w:rPr>
          <w:rFonts w:hint="eastAsia"/>
          <w:vertAlign w:val="subscript"/>
        </w:rPr>
        <w:t>c</w:t>
      </w:r>
      <w:r>
        <w:rPr>
          <w:rFonts w:hint="eastAsia"/>
        </w:rPr>
        <w:t>应采用分层总和法计算。</w:t>
      </w:r>
    </w:p>
    <w:p w14:paraId="0491F86C">
      <w:pPr>
        <w:spacing w:line="360" w:lineRule="auto"/>
      </w:pPr>
      <w:r>
        <w:rPr>
          <w:rFonts w:hint="eastAsia"/>
        </w:rPr>
        <w:t>6.5.4总沉降S宜采用沉降系数m</w:t>
      </w:r>
      <w:r>
        <w:rPr>
          <w:rFonts w:hint="eastAsia"/>
          <w:vertAlign w:val="subscript"/>
        </w:rPr>
        <w:t>s</w:t>
      </w:r>
      <w:r>
        <w:rPr>
          <w:rFonts w:hint="eastAsia"/>
        </w:rPr>
        <w:t>与主固结沉降按式（6.5.4-1）计算:</w:t>
      </w:r>
    </w:p>
    <w:p w14:paraId="4A48FEED">
      <w:pPr>
        <w:spacing w:line="360" w:lineRule="auto"/>
        <w:jc w:val="right"/>
      </w:pPr>
      <w:r>
        <w:rPr>
          <w:rFonts w:hint="eastAsia"/>
        </w:rPr>
        <w:t>S=m</w:t>
      </w:r>
      <w:r>
        <w:rPr>
          <w:rFonts w:hint="eastAsia"/>
          <w:vertAlign w:val="subscript"/>
        </w:rPr>
        <w:t>s</w:t>
      </w:r>
      <w:r>
        <w:rPr>
          <w:rFonts w:hint="eastAsia"/>
        </w:rPr>
        <w:t>S</w:t>
      </w:r>
      <w:r>
        <w:rPr>
          <w:rFonts w:hint="eastAsia"/>
          <w:vertAlign w:val="subscript"/>
        </w:rPr>
        <w:t xml:space="preserve">c                                                </w:t>
      </w:r>
      <w:r>
        <w:rPr>
          <w:rFonts w:hint="eastAsia"/>
        </w:rPr>
        <w:t>（6.5.4-1）</w:t>
      </w:r>
    </w:p>
    <w:p w14:paraId="21926208">
      <w:pPr>
        <w:spacing w:line="360" w:lineRule="auto"/>
        <w:ind w:left="1050" w:hanging="1050" w:hangingChars="500"/>
      </w:pPr>
      <w:r>
        <w:rPr>
          <w:rFonts w:hint="eastAsia"/>
        </w:rPr>
        <w:t>式中:m</w:t>
      </w:r>
      <w:r>
        <w:rPr>
          <w:rFonts w:hint="eastAsia"/>
          <w:vertAlign w:val="subscript"/>
        </w:rPr>
        <w:t>s</w:t>
      </w:r>
      <w:r>
        <w:rPr>
          <w:rFonts w:hint="eastAsia"/>
        </w:rPr>
        <w:t>——沉降系数，与地基条件、荷载强度、加荷速率等因素有关;其范围值为1.1~1.7，应根据现场沉降监测资料确定，也可按式(6.5.4-2)估算;</w:t>
      </w:r>
    </w:p>
    <w:p w14:paraId="2DA2A167">
      <w:pPr>
        <w:spacing w:line="360" w:lineRule="auto"/>
        <w:jc w:val="right"/>
      </w:pPr>
      <w:r>
        <w:rPr>
          <w:rFonts w:hint="eastAsia"/>
        </w:rPr>
        <w:t>m</w:t>
      </w:r>
      <w:r>
        <w:rPr>
          <w:rFonts w:hint="eastAsia"/>
          <w:vertAlign w:val="subscript"/>
        </w:rPr>
        <w:t>s</w:t>
      </w:r>
      <w:r>
        <w:rPr>
          <w:rFonts w:hint="eastAsia"/>
        </w:rPr>
        <w:t>=0.123</w:t>
      </w:r>
      <w:r>
        <w:rPr>
          <w:rFonts w:hint="eastAsia"/>
          <w:i/>
          <w:iCs/>
        </w:rPr>
        <w:t>γ</w:t>
      </w:r>
      <w:r>
        <w:rPr>
          <w:rFonts w:hint="eastAsia"/>
          <w:vertAlign w:val="superscript"/>
        </w:rPr>
        <w:t>0.7</w:t>
      </w:r>
      <w:r>
        <w:rPr>
          <w:rFonts w:hint="eastAsia"/>
        </w:rPr>
        <w:t>(</w:t>
      </w:r>
      <w:r>
        <w:rPr>
          <w:i/>
          <w:iCs/>
        </w:rPr>
        <w:t>θ</w:t>
      </w:r>
      <w:r>
        <w:rPr>
          <w:rFonts w:hint="eastAsia"/>
          <w:i/>
          <w:iCs/>
        </w:rPr>
        <w:t>H</w:t>
      </w:r>
      <w:r>
        <w:rPr>
          <w:rFonts w:hint="eastAsia"/>
          <w:vertAlign w:val="superscript"/>
        </w:rPr>
        <w:t xml:space="preserve">0.2 </w:t>
      </w:r>
      <w:r>
        <w:rPr>
          <w:rFonts w:hint="eastAsia"/>
        </w:rPr>
        <w:t xml:space="preserve">+ </w:t>
      </w:r>
      <w:r>
        <w:rPr>
          <w:i/>
          <w:iCs/>
        </w:rPr>
        <w:t>ν</w:t>
      </w:r>
      <w:r>
        <w:rPr>
          <w:rFonts w:hint="eastAsia"/>
          <w:i/>
          <w:iCs/>
        </w:rPr>
        <w:t>H</w:t>
      </w:r>
      <w:r>
        <w:rPr>
          <w:rFonts w:hint="eastAsia"/>
        </w:rPr>
        <w:t>) + Y                      （6.5.4-2）</w:t>
      </w:r>
    </w:p>
    <w:p w14:paraId="07C7955E">
      <w:pPr>
        <w:spacing w:line="360" w:lineRule="auto"/>
        <w:ind w:left="630" w:hanging="630" w:hangingChars="300"/>
      </w:pPr>
      <w:r>
        <w:rPr>
          <w:rFonts w:hint="eastAsia"/>
        </w:rPr>
        <w:t>θ——地基处理类型系数，地基用塑料排水板处理时取0.95~1.1，用粉体搅拌桩处理时取0.85；一般预压时取0.90；</w:t>
      </w:r>
    </w:p>
    <w:p w14:paraId="12A4DF68">
      <w:pPr>
        <w:spacing w:line="360" w:lineRule="auto"/>
      </w:pPr>
      <w:r>
        <w:rPr>
          <w:rFonts w:hint="eastAsia"/>
          <w:i/>
          <w:iCs/>
        </w:rPr>
        <w:t>H——</w:t>
      </w:r>
      <w:r>
        <w:rPr>
          <w:rFonts w:hint="eastAsia"/>
        </w:rPr>
        <w:t>路堤中心高度(m)；</w:t>
      </w:r>
    </w:p>
    <w:p w14:paraId="0B628535">
      <w:pPr>
        <w:spacing w:line="360" w:lineRule="auto"/>
      </w:pPr>
      <w:r>
        <w:rPr>
          <w:rFonts w:hint="eastAsia"/>
          <w:i/>
          <w:iCs/>
        </w:rPr>
        <w:t>γ——</w:t>
      </w:r>
      <w:r>
        <w:rPr>
          <w:rFonts w:hint="eastAsia"/>
        </w:rPr>
        <w:t>填料重度(kN/m</w:t>
      </w:r>
      <w:r>
        <w:rPr>
          <w:rFonts w:hint="eastAsia"/>
          <w:vertAlign w:val="superscript"/>
        </w:rPr>
        <w:t>3</w:t>
      </w:r>
      <w:r>
        <w:rPr>
          <w:rFonts w:hint="eastAsia"/>
        </w:rPr>
        <w:t>)；</w:t>
      </w:r>
    </w:p>
    <w:p w14:paraId="5D9D064A">
      <w:pPr>
        <w:spacing w:line="360" w:lineRule="auto"/>
        <w:ind w:left="630" w:hanging="630" w:hangingChars="300"/>
      </w:pPr>
      <w:r>
        <w:rPr>
          <w:i/>
          <w:iCs/>
        </w:rPr>
        <w:t>ν</w:t>
      </w:r>
      <w:r>
        <w:rPr>
          <w:rFonts w:hint="eastAsia"/>
          <w:i/>
          <w:iCs/>
        </w:rPr>
        <w:t>——</w:t>
      </w:r>
      <w:r>
        <w:rPr>
          <w:rFonts w:hint="eastAsia"/>
        </w:rPr>
        <w:t>加载速率修正系数，加载速率在20~70mm/d之间时，取0.025；采用分期加载，速率小于20mm/d时取0.005；采用快速加载，速率大于70mm/d时取0.05;</w:t>
      </w:r>
    </w:p>
    <w:p w14:paraId="2172BE07">
      <w:pPr>
        <w:spacing w:line="360" w:lineRule="auto"/>
        <w:ind w:left="630" w:hanging="630" w:hangingChars="300"/>
      </w:pPr>
      <w:r>
        <w:rPr>
          <w:rFonts w:hint="eastAsia"/>
          <w:i/>
          <w:iCs/>
        </w:rPr>
        <w:t>Y</w:t>
      </w:r>
      <w:r>
        <w:rPr>
          <w:rFonts w:hint="eastAsia"/>
        </w:rPr>
        <w:t>——地质因素修正系数，满足软土层不排水抗剪强度小于25kPa、软土层的厚度大于5m、硬壳层厚度小于2.5m三个条件时，Y=0，其他情况下可取=-0.1。</w:t>
      </w:r>
    </w:p>
    <w:p w14:paraId="408CBFC2">
      <w:pPr>
        <w:spacing w:line="360" w:lineRule="auto"/>
        <w:ind w:left="630" w:hanging="630" w:hangingChars="300"/>
      </w:pPr>
      <w:r>
        <w:rPr>
          <w:rFonts w:hint="eastAsia"/>
        </w:rPr>
        <w:t>6.5.5 总沉降也可由瞬时沉降S</w:t>
      </w:r>
      <w:r>
        <w:rPr>
          <w:rFonts w:hint="eastAsia"/>
          <w:vertAlign w:val="subscript"/>
        </w:rPr>
        <w:t>d</w:t>
      </w:r>
      <w:r>
        <w:rPr>
          <w:rFonts w:hint="eastAsia"/>
        </w:rPr>
        <w:t>、主固结沉降S</w:t>
      </w:r>
      <w:r>
        <w:rPr>
          <w:rFonts w:hint="eastAsia"/>
          <w:vertAlign w:val="subscript"/>
        </w:rPr>
        <w:t>c</w:t>
      </w:r>
      <w:r>
        <w:rPr>
          <w:rFonts w:hint="eastAsia"/>
        </w:rPr>
        <w:t>及次固结沉降S</w:t>
      </w:r>
      <w:r>
        <w:rPr>
          <w:rFonts w:hint="eastAsia"/>
          <w:vertAlign w:val="subscript"/>
        </w:rPr>
        <w:t>s</w:t>
      </w:r>
      <w:r>
        <w:rPr>
          <w:rFonts w:hint="eastAsia"/>
        </w:rPr>
        <w:t>之和计算，即:</w:t>
      </w:r>
    </w:p>
    <w:p w14:paraId="23794CF9">
      <w:pPr>
        <w:spacing w:line="360" w:lineRule="auto"/>
        <w:jc w:val="right"/>
      </w:pPr>
      <w:r>
        <w:rPr>
          <w:rFonts w:hint="eastAsia"/>
        </w:rPr>
        <w:t>S=S</w:t>
      </w:r>
      <w:r>
        <w:rPr>
          <w:rFonts w:hint="eastAsia"/>
          <w:vertAlign w:val="subscript"/>
        </w:rPr>
        <w:t xml:space="preserve">d </w:t>
      </w:r>
      <w:r>
        <w:rPr>
          <w:rFonts w:hint="eastAsia"/>
        </w:rPr>
        <w:t>+ S</w:t>
      </w:r>
      <w:r>
        <w:rPr>
          <w:rFonts w:hint="eastAsia"/>
          <w:vertAlign w:val="subscript"/>
        </w:rPr>
        <w:t xml:space="preserve">c </w:t>
      </w:r>
      <w:r>
        <w:rPr>
          <w:rFonts w:hint="eastAsia"/>
        </w:rPr>
        <w:t>+ S</w:t>
      </w:r>
      <w:r>
        <w:rPr>
          <w:rFonts w:hint="eastAsia"/>
          <w:vertAlign w:val="subscript"/>
        </w:rPr>
        <w:t xml:space="preserve">s                                               </w:t>
      </w:r>
      <w:r>
        <w:t>(</w:t>
      </w:r>
      <w:r>
        <w:rPr>
          <w:rFonts w:hint="eastAsia"/>
        </w:rPr>
        <w:t>6.5.5-1</w:t>
      </w:r>
      <w:r>
        <w:t>)</w:t>
      </w:r>
    </w:p>
    <w:p w14:paraId="482347A7">
      <w:pPr>
        <w:spacing w:line="360" w:lineRule="auto"/>
        <w:ind w:left="630" w:hanging="630" w:hangingChars="300"/>
      </w:pPr>
    </w:p>
    <w:p w14:paraId="156B4B15">
      <w:pPr>
        <w:spacing w:line="360" w:lineRule="auto"/>
        <w:ind w:left="630" w:hanging="630" w:hangingChars="300"/>
      </w:pPr>
      <w:r>
        <w:rPr>
          <w:rFonts w:hint="eastAsia"/>
        </w:rPr>
        <w:t>6.5.6 任意时刻地基的沉降量，考虑主固结随时间的变化过程，按下式计算</w:t>
      </w:r>
    </w:p>
    <w:p w14:paraId="29FF1BAD">
      <w:pPr>
        <w:spacing w:line="360" w:lineRule="auto"/>
        <w:ind w:left="630" w:hanging="630" w:hangingChars="300"/>
        <w:jc w:val="right"/>
      </w:pPr>
      <w:r>
        <w:rPr>
          <w:rFonts w:hint="eastAsia"/>
        </w:rPr>
        <w:t>S</w:t>
      </w:r>
      <w:r>
        <w:rPr>
          <w:rFonts w:hint="eastAsia"/>
          <w:vertAlign w:val="subscript"/>
        </w:rPr>
        <w:t>t</w:t>
      </w:r>
      <w:r>
        <w:rPr>
          <w:rFonts w:hint="eastAsia"/>
        </w:rPr>
        <w:t>=(m</w:t>
      </w:r>
      <w:r>
        <w:rPr>
          <w:rFonts w:hint="eastAsia"/>
          <w:vertAlign w:val="subscript"/>
        </w:rPr>
        <w:t xml:space="preserve">s </w:t>
      </w:r>
      <w:r>
        <w:rPr>
          <w:rFonts w:hint="eastAsia"/>
        </w:rPr>
        <w:t>-1 + U</w:t>
      </w:r>
      <w:r>
        <w:rPr>
          <w:rFonts w:hint="eastAsia"/>
          <w:vertAlign w:val="subscript"/>
        </w:rPr>
        <w:t>t</w:t>
      </w:r>
      <w:r>
        <w:rPr>
          <w:rFonts w:hint="eastAsia"/>
        </w:rPr>
        <w:t>)S</w:t>
      </w:r>
      <w:r>
        <w:rPr>
          <w:rFonts w:hint="eastAsia"/>
          <w:vertAlign w:val="subscript"/>
        </w:rPr>
        <w:t xml:space="preserve">c                                             </w:t>
      </w:r>
      <w:r>
        <w:t>(</w:t>
      </w:r>
      <w:r>
        <w:rPr>
          <w:rFonts w:hint="eastAsia"/>
        </w:rPr>
        <w:t>6.5.6-1</w:t>
      </w:r>
      <w:r>
        <w:t>)</w:t>
      </w:r>
    </w:p>
    <w:p w14:paraId="49DBB07E">
      <w:pPr>
        <w:spacing w:line="360" w:lineRule="auto"/>
        <w:ind w:left="630" w:hanging="630" w:hangingChars="300"/>
        <w:jc w:val="center"/>
      </w:pPr>
    </w:p>
    <w:p w14:paraId="0C0EB5CE">
      <w:pPr>
        <w:spacing w:line="360" w:lineRule="auto"/>
        <w:ind w:left="630" w:hanging="630" w:hangingChars="300"/>
        <w:jc w:val="right"/>
      </w:pPr>
      <w:r>
        <w:t>S</w:t>
      </w:r>
      <w:r>
        <w:rPr>
          <w:rFonts w:hint="eastAsia"/>
          <w:vertAlign w:val="subscript"/>
        </w:rPr>
        <w:t>t</w:t>
      </w:r>
      <w:r>
        <w:t>=S</w:t>
      </w:r>
      <w:r>
        <w:rPr>
          <w:rFonts w:hint="eastAsia"/>
          <w:vertAlign w:val="subscript"/>
        </w:rPr>
        <w:t xml:space="preserve">d </w:t>
      </w:r>
      <w:r>
        <w:t>+</w:t>
      </w:r>
      <w:r>
        <w:rPr>
          <w:rFonts w:hint="eastAsia"/>
        </w:rPr>
        <w:t xml:space="preserve"> </w:t>
      </w:r>
      <w:r>
        <w:t>S</w:t>
      </w:r>
      <w:r>
        <w:rPr>
          <w:rFonts w:hint="eastAsia"/>
          <w:vertAlign w:val="subscript"/>
        </w:rPr>
        <w:t>c</w:t>
      </w:r>
      <w:r>
        <w:t>U</w:t>
      </w:r>
      <w:r>
        <w:rPr>
          <w:rFonts w:hint="eastAsia"/>
          <w:vertAlign w:val="subscript"/>
        </w:rPr>
        <w:t>t</w:t>
      </w:r>
      <w:r>
        <w:t xml:space="preserve"> +</w:t>
      </w:r>
      <w:r>
        <w:rPr>
          <w:rFonts w:hint="eastAsia"/>
        </w:rPr>
        <w:t xml:space="preserve"> </w:t>
      </w:r>
      <w:r>
        <w:t>S</w:t>
      </w:r>
      <w:r>
        <w:rPr>
          <w:rFonts w:hint="eastAsia"/>
          <w:vertAlign w:val="subscript"/>
        </w:rPr>
        <w:t xml:space="preserve">s                                             </w:t>
      </w:r>
      <w:r>
        <w:rPr>
          <w:rFonts w:hint="eastAsia"/>
        </w:rPr>
        <w:t>(6.5.6-2)</w:t>
      </w:r>
    </w:p>
    <w:p w14:paraId="05323604">
      <w:pPr>
        <w:spacing w:line="360" w:lineRule="auto"/>
        <w:ind w:left="630" w:hanging="630" w:hangingChars="300"/>
      </w:pPr>
      <w:r>
        <w:rPr>
          <w:rFonts w:hint="eastAsia"/>
        </w:rPr>
        <w:t>U</w:t>
      </w:r>
      <w:r>
        <w:rPr>
          <w:rFonts w:hint="eastAsia"/>
          <w:vertAlign w:val="subscript"/>
        </w:rPr>
        <w:t>t</w:t>
      </w:r>
      <w:r>
        <w:rPr>
          <w:rFonts w:hint="eastAsia"/>
        </w:rPr>
        <w:t>——地基平均固结度，采用太沙基一维固结理论解计算；对砂井、塑料排水板等竖向排水体处理的地基，固结度按巴隆给出的太沙基——伦杜立克固结理论轴对称条件固结方程在等应变条件下的解计算。</w:t>
      </w:r>
    </w:p>
    <w:p w14:paraId="4F2A1F49">
      <w:pPr>
        <w:pStyle w:val="3"/>
      </w:pPr>
      <w:bookmarkStart w:id="19" w:name="_Toc178282786"/>
      <w:r>
        <w:rPr>
          <w:rFonts w:hint="eastAsia"/>
        </w:rPr>
        <w:t>6.6稳定分析</w:t>
      </w:r>
      <w:bookmarkEnd w:id="19"/>
    </w:p>
    <w:p w14:paraId="6C49C75F">
      <w:pPr>
        <w:spacing w:line="360" w:lineRule="auto"/>
      </w:pPr>
      <w:r>
        <w:rPr>
          <w:rFonts w:hint="eastAsia"/>
        </w:rPr>
        <w:t>地基稳定性计算应符合下列要求:</w:t>
      </w:r>
    </w:p>
    <w:p w14:paraId="657272A8">
      <w:pPr>
        <w:spacing w:line="360" w:lineRule="auto"/>
      </w:pPr>
      <w:r>
        <w:rPr>
          <w:rFonts w:hint="eastAsia"/>
        </w:rPr>
        <w:t>6.6.1 软土地基路堤的稳定验算可采用瑞典圆弧滑动法中的有效固结应力法或改进总强度法，有条件时也可采用简化Bishop法或Janbu法。</w:t>
      </w:r>
    </w:p>
    <w:p w14:paraId="16AFC324">
      <w:pPr>
        <w:spacing w:line="360" w:lineRule="auto"/>
      </w:pPr>
      <w:r>
        <w:rPr>
          <w:rFonts w:hint="eastAsia"/>
        </w:rPr>
        <w:t>6.6.2 验算时应按施工期和营运期的荷载分别计算稳定系数。施工期的荷载只考虑路堤自重，营运期的荷载应包括路堤自重、路面的增重及行车荷载。</w:t>
      </w:r>
    </w:p>
    <w:p w14:paraId="621BC115">
      <w:pPr>
        <w:pStyle w:val="3"/>
      </w:pPr>
      <w:bookmarkStart w:id="20" w:name="_Toc178282787"/>
      <w:r>
        <w:rPr>
          <w:rFonts w:hint="eastAsia"/>
        </w:rPr>
        <w:t>6.7特殊环境下的设计措施</w:t>
      </w:r>
      <w:bookmarkEnd w:id="20"/>
    </w:p>
    <w:p w14:paraId="46EDFDB7">
      <w:pPr>
        <w:spacing w:line="360" w:lineRule="auto"/>
        <w:ind w:left="420" w:right="-197" w:rightChars="-94" w:hanging="420" w:hangingChars="200"/>
      </w:pPr>
      <w:r>
        <w:rPr>
          <w:rFonts w:hint="eastAsia"/>
        </w:rPr>
        <w:t>6</w:t>
      </w:r>
      <w:r>
        <w:t>.</w:t>
      </w:r>
      <w:r>
        <w:rPr>
          <w:rFonts w:hint="eastAsia"/>
        </w:rPr>
        <w:t>7</w:t>
      </w:r>
      <w:r>
        <w:t xml:space="preserve">.1 </w:t>
      </w:r>
      <w:r>
        <w:rPr>
          <w:rFonts w:hint="eastAsia"/>
        </w:rPr>
        <w:t>特殊路基施工前应进行必要的基础试验，核对地质资料、设计处理范围、设计参数等，编制专项施工方案。</w:t>
      </w:r>
    </w:p>
    <w:p w14:paraId="1CD136CC">
      <w:pPr>
        <w:spacing w:line="360" w:lineRule="auto"/>
      </w:pPr>
      <w:r>
        <w:rPr>
          <w:rFonts w:hint="eastAsia"/>
        </w:rPr>
        <w:t>6</w:t>
      </w:r>
      <w:r>
        <w:t>.</w:t>
      </w:r>
      <w:r>
        <w:rPr>
          <w:rFonts w:hint="eastAsia"/>
        </w:rPr>
        <w:t>7</w:t>
      </w:r>
      <w:r>
        <w:t xml:space="preserve">.2 </w:t>
      </w:r>
      <w:r>
        <w:rPr>
          <w:rFonts w:hint="eastAsia"/>
        </w:rPr>
        <w:t>实际施工中如地质状况与设计不符或设计处置方案因故不能实施，应及时反馈处理。</w:t>
      </w:r>
    </w:p>
    <w:p w14:paraId="06BBFBEC">
      <w:pPr>
        <w:spacing w:line="360" w:lineRule="auto"/>
      </w:pPr>
      <w:r>
        <w:rPr>
          <w:rFonts w:hint="eastAsia"/>
        </w:rPr>
        <w:t>6</w:t>
      </w:r>
      <w:r>
        <w:t>.</w:t>
      </w:r>
      <w:r>
        <w:rPr>
          <w:rFonts w:hint="eastAsia"/>
        </w:rPr>
        <w:t>7</w:t>
      </w:r>
      <w:r>
        <w:t xml:space="preserve">.3 </w:t>
      </w:r>
      <w:r>
        <w:rPr>
          <w:rFonts w:hint="eastAsia"/>
        </w:rPr>
        <w:t>特殊路基施工宜进行动态监控。</w:t>
      </w:r>
    </w:p>
    <w:p w14:paraId="57C182C9">
      <w:pPr>
        <w:widowControl/>
        <w:jc w:val="left"/>
      </w:pPr>
      <w:r>
        <w:br w:type="page"/>
      </w:r>
    </w:p>
    <w:p w14:paraId="6052A346">
      <w:pPr>
        <w:pStyle w:val="4"/>
      </w:pPr>
      <w:bookmarkStart w:id="21" w:name="_Toc178282788"/>
      <w:r>
        <w:t>7</w:t>
      </w:r>
      <w:r>
        <w:rPr>
          <w:rFonts w:hint="eastAsia"/>
        </w:rPr>
        <w:t>施 工</w:t>
      </w:r>
      <w:bookmarkEnd w:id="21"/>
    </w:p>
    <w:p w14:paraId="5D4E9529">
      <w:pPr>
        <w:pStyle w:val="3"/>
      </w:pPr>
      <w:bookmarkStart w:id="22" w:name="_Toc178282789"/>
      <w:r>
        <w:t>7.1</w:t>
      </w:r>
      <w:r>
        <w:rPr>
          <w:rFonts w:hint="eastAsia"/>
        </w:rPr>
        <w:t>一般规定</w:t>
      </w:r>
      <w:bookmarkEnd w:id="22"/>
    </w:p>
    <w:p w14:paraId="2ABD32D8">
      <w:pPr>
        <w:spacing w:line="360" w:lineRule="auto"/>
        <w:rPr>
          <w:szCs w:val="21"/>
        </w:rPr>
      </w:pPr>
      <w:r>
        <w:rPr>
          <w:rFonts w:hint="eastAsia"/>
          <w:szCs w:val="21"/>
        </w:rPr>
        <w:t xml:space="preserve">7.1.1 </w:t>
      </w:r>
      <w:r>
        <w:rPr>
          <w:szCs w:val="21"/>
        </w:rPr>
        <w:t>液压夯主要应用于各类地基、路基、路面的夯实作业，具有夯实效果好、效率高、操作灵活、适用范围广等特点。在各类工程建设项目中，液压夯都扮演着重要的角色。</w:t>
      </w:r>
    </w:p>
    <w:p w14:paraId="37543FFE">
      <w:pPr>
        <w:spacing w:line="360" w:lineRule="auto"/>
        <w:rPr>
          <w:szCs w:val="21"/>
        </w:rPr>
      </w:pPr>
      <w:r>
        <w:rPr>
          <w:rFonts w:hint="eastAsia"/>
          <w:szCs w:val="21"/>
        </w:rPr>
        <w:t xml:space="preserve">7.1.2 </w:t>
      </w:r>
      <w:r>
        <w:rPr>
          <w:szCs w:val="21"/>
        </w:rPr>
        <w:t>高速液压夯实的施工设计，应根据被加固土质类别、厚度、基础形式和上部荷载要求，确定夯后地基承载力特征值和有效加固深度</w:t>
      </w:r>
      <w:r>
        <w:rPr>
          <w:rFonts w:hint="eastAsia"/>
          <w:szCs w:val="21"/>
        </w:rPr>
        <w:t>。</w:t>
      </w:r>
    </w:p>
    <w:p w14:paraId="3627BD9A">
      <w:pPr>
        <w:spacing w:line="360" w:lineRule="auto"/>
        <w:rPr>
          <w:szCs w:val="21"/>
        </w:rPr>
      </w:pPr>
      <w:r>
        <w:rPr>
          <w:rFonts w:hint="eastAsia"/>
          <w:szCs w:val="21"/>
        </w:rPr>
        <w:t xml:space="preserve">7.1.3 </w:t>
      </w:r>
      <w:r>
        <w:rPr>
          <w:szCs w:val="21"/>
        </w:rPr>
        <w:t>夯击能分四个等级：轻型能级小于36kJ；中型能级小于84kJ；重型能级为108kJ；</w:t>
      </w:r>
      <w:bookmarkStart w:id="23" w:name="_Toc11818"/>
      <w:bookmarkStart w:id="24" w:name="_Toc11838"/>
      <w:bookmarkStart w:id="25" w:name="_Toc31198"/>
      <w:r>
        <w:rPr>
          <w:szCs w:val="21"/>
        </w:rPr>
        <w:t>超重型能级大于108kJ。</w:t>
      </w:r>
    </w:p>
    <w:bookmarkEnd w:id="23"/>
    <w:bookmarkEnd w:id="24"/>
    <w:bookmarkEnd w:id="25"/>
    <w:p w14:paraId="2DA19DFB">
      <w:pPr>
        <w:spacing w:line="360" w:lineRule="auto"/>
        <w:ind w:firstLine="420" w:firstLineChars="200"/>
        <w:rPr>
          <w:szCs w:val="21"/>
        </w:rPr>
      </w:pPr>
      <w:r>
        <w:rPr>
          <w:szCs w:val="21"/>
        </w:rPr>
        <w:t>点夯能量应通过试夯确定，初步选择时可参照表</w:t>
      </w:r>
      <w:r>
        <w:rPr>
          <w:rFonts w:hint="eastAsia"/>
          <w:szCs w:val="21"/>
        </w:rPr>
        <w:t>7</w:t>
      </w:r>
      <w:r>
        <w:rPr>
          <w:szCs w:val="21"/>
        </w:rPr>
        <w:t>.1.</w:t>
      </w:r>
      <w:r>
        <w:rPr>
          <w:rFonts w:hint="eastAsia"/>
          <w:szCs w:val="21"/>
        </w:rPr>
        <w:t>1</w:t>
      </w:r>
      <w:r>
        <w:rPr>
          <w:szCs w:val="21"/>
        </w:rPr>
        <w:t xml:space="preserve">推荐的参数，满夯能量一般不低于点夯能量的1/2。 </w:t>
      </w:r>
    </w:p>
    <w:p w14:paraId="2C366247">
      <w:pPr>
        <w:spacing w:line="360" w:lineRule="auto"/>
        <w:jc w:val="center"/>
        <w:rPr>
          <w:szCs w:val="21"/>
        </w:rPr>
      </w:pPr>
      <w:r>
        <w:rPr>
          <w:bCs/>
          <w:szCs w:val="21"/>
        </w:rPr>
        <w:t>表</w:t>
      </w:r>
      <w:r>
        <w:rPr>
          <w:rFonts w:hint="eastAsia"/>
          <w:bCs/>
          <w:szCs w:val="21"/>
        </w:rPr>
        <w:t>7</w:t>
      </w:r>
      <w:r>
        <w:rPr>
          <w:bCs/>
          <w:szCs w:val="21"/>
        </w:rPr>
        <w:t>.</w:t>
      </w:r>
      <w:r>
        <w:rPr>
          <w:rFonts w:hint="eastAsia"/>
          <w:bCs/>
          <w:szCs w:val="21"/>
        </w:rPr>
        <w:t>1.1</w:t>
      </w:r>
      <w:r>
        <w:rPr>
          <w:szCs w:val="21"/>
        </w:rPr>
        <w:t xml:space="preserve">  液压快速夯实有效加固深度参考值（m）</w:t>
      </w:r>
    </w:p>
    <w:tbl>
      <w:tblPr>
        <w:tblStyle w:val="1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133"/>
        <w:gridCol w:w="2518"/>
      </w:tblGrid>
      <w:tr w14:paraId="155320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5" w:type="dxa"/>
            <w:tcBorders>
              <w:left w:val="single" w:color="auto" w:sz="4" w:space="0"/>
            </w:tcBorders>
          </w:tcPr>
          <w:p w14:paraId="3D650B32">
            <w:pPr>
              <w:spacing w:line="360" w:lineRule="auto"/>
              <w:jc w:val="center"/>
              <w:rPr>
                <w:szCs w:val="21"/>
              </w:rPr>
            </w:pPr>
            <w:r>
              <w:rPr>
                <w:szCs w:val="21"/>
              </w:rPr>
              <w:t>单击夯击能</w:t>
            </w:r>
          </w:p>
          <w:p w14:paraId="686B48FD">
            <w:pPr>
              <w:spacing w:line="360" w:lineRule="auto"/>
              <w:jc w:val="center"/>
              <w:rPr>
                <w:szCs w:val="21"/>
              </w:rPr>
            </w:pPr>
            <w:r>
              <w:rPr>
                <w:szCs w:val="21"/>
              </w:rPr>
              <w:t>（kJ）</w:t>
            </w:r>
          </w:p>
        </w:tc>
        <w:tc>
          <w:tcPr>
            <w:tcW w:w="2133" w:type="dxa"/>
          </w:tcPr>
          <w:p w14:paraId="76DC0B37">
            <w:pPr>
              <w:spacing w:line="360" w:lineRule="auto"/>
              <w:jc w:val="center"/>
              <w:rPr>
                <w:szCs w:val="21"/>
              </w:rPr>
            </w:pPr>
            <w:r>
              <w:rPr>
                <w:szCs w:val="21"/>
              </w:rPr>
              <w:t>填土地基（碎石填土、杂填土、素填土等）</w:t>
            </w:r>
          </w:p>
        </w:tc>
        <w:tc>
          <w:tcPr>
            <w:tcW w:w="2518" w:type="dxa"/>
            <w:tcBorders>
              <w:right w:val="single" w:color="auto" w:sz="4" w:space="0"/>
            </w:tcBorders>
          </w:tcPr>
          <w:p w14:paraId="72A7401A">
            <w:pPr>
              <w:spacing w:line="360" w:lineRule="auto"/>
              <w:jc w:val="center"/>
              <w:rPr>
                <w:szCs w:val="21"/>
              </w:rPr>
            </w:pPr>
            <w:r>
              <w:rPr>
                <w:szCs w:val="21"/>
              </w:rPr>
              <w:t>天然地基（粉土、一般粘性土、湿陷性黄土等）</w:t>
            </w:r>
          </w:p>
        </w:tc>
      </w:tr>
      <w:tr w14:paraId="70324D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745" w:type="dxa"/>
            <w:tcBorders>
              <w:left w:val="single" w:color="auto" w:sz="4" w:space="0"/>
            </w:tcBorders>
          </w:tcPr>
          <w:p w14:paraId="31202B54">
            <w:pPr>
              <w:spacing w:line="360" w:lineRule="auto"/>
              <w:jc w:val="center"/>
              <w:rPr>
                <w:szCs w:val="21"/>
              </w:rPr>
            </w:pPr>
            <w:r>
              <w:rPr>
                <w:szCs w:val="21"/>
              </w:rPr>
              <w:t>12~36</w:t>
            </w:r>
          </w:p>
        </w:tc>
        <w:tc>
          <w:tcPr>
            <w:tcW w:w="2133" w:type="dxa"/>
          </w:tcPr>
          <w:p w14:paraId="3A2B1114">
            <w:pPr>
              <w:spacing w:line="360" w:lineRule="auto"/>
              <w:jc w:val="center"/>
              <w:rPr>
                <w:szCs w:val="21"/>
              </w:rPr>
            </w:pPr>
            <w:r>
              <w:rPr>
                <w:szCs w:val="21"/>
              </w:rPr>
              <w:t>1.5~2.0</w:t>
            </w:r>
          </w:p>
        </w:tc>
        <w:tc>
          <w:tcPr>
            <w:tcW w:w="2518" w:type="dxa"/>
            <w:tcBorders>
              <w:right w:val="single" w:color="auto" w:sz="4" w:space="0"/>
            </w:tcBorders>
          </w:tcPr>
          <w:p w14:paraId="213B04C2">
            <w:pPr>
              <w:spacing w:line="360" w:lineRule="auto"/>
              <w:jc w:val="center"/>
              <w:rPr>
                <w:szCs w:val="21"/>
              </w:rPr>
            </w:pPr>
            <w:r>
              <w:rPr>
                <w:szCs w:val="21"/>
              </w:rPr>
              <w:t>1.2~1.5</w:t>
            </w:r>
          </w:p>
        </w:tc>
      </w:tr>
      <w:tr w14:paraId="51EC25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745" w:type="dxa"/>
            <w:tcBorders>
              <w:left w:val="single" w:color="auto" w:sz="4" w:space="0"/>
            </w:tcBorders>
          </w:tcPr>
          <w:p w14:paraId="54DFD50A">
            <w:pPr>
              <w:spacing w:line="360" w:lineRule="auto"/>
              <w:jc w:val="center"/>
              <w:rPr>
                <w:szCs w:val="21"/>
              </w:rPr>
            </w:pPr>
            <w:r>
              <w:rPr>
                <w:szCs w:val="21"/>
              </w:rPr>
              <w:t>36~84</w:t>
            </w:r>
          </w:p>
        </w:tc>
        <w:tc>
          <w:tcPr>
            <w:tcW w:w="2133" w:type="dxa"/>
          </w:tcPr>
          <w:p w14:paraId="29FCCE8E">
            <w:pPr>
              <w:spacing w:line="360" w:lineRule="auto"/>
              <w:jc w:val="center"/>
              <w:rPr>
                <w:szCs w:val="21"/>
              </w:rPr>
            </w:pPr>
            <w:r>
              <w:rPr>
                <w:szCs w:val="21"/>
              </w:rPr>
              <w:t>2.0~3.5</w:t>
            </w:r>
          </w:p>
        </w:tc>
        <w:tc>
          <w:tcPr>
            <w:tcW w:w="2518" w:type="dxa"/>
            <w:tcBorders>
              <w:right w:val="single" w:color="auto" w:sz="4" w:space="0"/>
            </w:tcBorders>
          </w:tcPr>
          <w:p w14:paraId="628CE2F8">
            <w:pPr>
              <w:spacing w:line="360" w:lineRule="auto"/>
              <w:jc w:val="center"/>
              <w:rPr>
                <w:szCs w:val="21"/>
              </w:rPr>
            </w:pPr>
            <w:r>
              <w:rPr>
                <w:szCs w:val="21"/>
              </w:rPr>
              <w:t>2.5~3.0</w:t>
            </w:r>
          </w:p>
        </w:tc>
      </w:tr>
      <w:tr w14:paraId="439C97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745" w:type="dxa"/>
            <w:tcBorders>
              <w:left w:val="single" w:color="auto" w:sz="4" w:space="0"/>
            </w:tcBorders>
          </w:tcPr>
          <w:p w14:paraId="6B6A5E4D">
            <w:pPr>
              <w:spacing w:line="360" w:lineRule="auto"/>
              <w:jc w:val="center"/>
              <w:rPr>
                <w:szCs w:val="21"/>
              </w:rPr>
            </w:pPr>
            <w:r>
              <w:rPr>
                <w:szCs w:val="21"/>
              </w:rPr>
              <w:t>84~108</w:t>
            </w:r>
          </w:p>
        </w:tc>
        <w:tc>
          <w:tcPr>
            <w:tcW w:w="2133" w:type="dxa"/>
          </w:tcPr>
          <w:p w14:paraId="6AB0B15F">
            <w:pPr>
              <w:spacing w:line="360" w:lineRule="auto"/>
              <w:jc w:val="center"/>
              <w:rPr>
                <w:szCs w:val="21"/>
              </w:rPr>
            </w:pPr>
            <w:r>
              <w:rPr>
                <w:szCs w:val="21"/>
              </w:rPr>
              <w:t>3.5~4.5</w:t>
            </w:r>
          </w:p>
        </w:tc>
        <w:tc>
          <w:tcPr>
            <w:tcW w:w="2518" w:type="dxa"/>
            <w:tcBorders>
              <w:right w:val="single" w:color="auto" w:sz="4" w:space="0"/>
            </w:tcBorders>
          </w:tcPr>
          <w:p w14:paraId="17917E07">
            <w:pPr>
              <w:spacing w:line="360" w:lineRule="auto"/>
              <w:jc w:val="center"/>
              <w:rPr>
                <w:szCs w:val="21"/>
              </w:rPr>
            </w:pPr>
            <w:r>
              <w:rPr>
                <w:szCs w:val="21"/>
              </w:rPr>
              <w:t>3.0~4.0</w:t>
            </w:r>
          </w:p>
        </w:tc>
      </w:tr>
      <w:tr w14:paraId="034C12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745" w:type="dxa"/>
            <w:tcBorders>
              <w:left w:val="single" w:color="auto" w:sz="4" w:space="0"/>
            </w:tcBorders>
          </w:tcPr>
          <w:p w14:paraId="6966419D">
            <w:pPr>
              <w:spacing w:line="360" w:lineRule="auto"/>
              <w:jc w:val="center"/>
              <w:rPr>
                <w:szCs w:val="21"/>
              </w:rPr>
            </w:pPr>
            <w:r>
              <w:rPr>
                <w:szCs w:val="21"/>
              </w:rPr>
              <w:t>&gt;108</w:t>
            </w:r>
          </w:p>
        </w:tc>
        <w:tc>
          <w:tcPr>
            <w:tcW w:w="2133" w:type="dxa"/>
          </w:tcPr>
          <w:p w14:paraId="12F0048C">
            <w:pPr>
              <w:spacing w:line="360" w:lineRule="auto"/>
              <w:jc w:val="center"/>
              <w:rPr>
                <w:szCs w:val="21"/>
              </w:rPr>
            </w:pPr>
            <w:r>
              <w:rPr>
                <w:szCs w:val="21"/>
              </w:rPr>
              <w:t>&gt;4.5</w:t>
            </w:r>
          </w:p>
        </w:tc>
        <w:tc>
          <w:tcPr>
            <w:tcW w:w="2518" w:type="dxa"/>
            <w:tcBorders>
              <w:right w:val="single" w:color="auto" w:sz="4" w:space="0"/>
            </w:tcBorders>
          </w:tcPr>
          <w:p w14:paraId="1CEB208A">
            <w:pPr>
              <w:spacing w:line="360" w:lineRule="auto"/>
              <w:jc w:val="center"/>
              <w:rPr>
                <w:szCs w:val="21"/>
              </w:rPr>
            </w:pPr>
            <w:r>
              <w:rPr>
                <w:szCs w:val="21"/>
              </w:rPr>
              <w:t>&gt;4.0</w:t>
            </w:r>
          </w:p>
        </w:tc>
      </w:tr>
    </w:tbl>
    <w:p w14:paraId="185C1306">
      <w:pPr>
        <w:spacing w:line="360" w:lineRule="auto"/>
        <w:rPr>
          <w:bCs/>
          <w:szCs w:val="21"/>
        </w:rPr>
      </w:pPr>
      <w:r>
        <w:rPr>
          <w:rFonts w:hint="eastAsia"/>
          <w:bCs/>
          <w:szCs w:val="21"/>
        </w:rPr>
        <w:t>7.1.4</w:t>
      </w:r>
      <w:r>
        <w:rPr>
          <w:bCs/>
          <w:szCs w:val="21"/>
        </w:rPr>
        <w:t xml:space="preserve"> 夯击次数应通过试夯确定，一般情况下最少夯击次数不得少于30击。</w:t>
      </w:r>
    </w:p>
    <w:p w14:paraId="1F52926B">
      <w:pPr>
        <w:spacing w:line="360" w:lineRule="auto"/>
        <w:rPr>
          <w:bCs/>
          <w:szCs w:val="21"/>
        </w:rPr>
      </w:pPr>
      <w:r>
        <w:rPr>
          <w:rFonts w:hint="eastAsia"/>
          <w:bCs/>
          <w:szCs w:val="21"/>
        </w:rPr>
        <w:t>7.1.5</w:t>
      </w:r>
      <w:r>
        <w:rPr>
          <w:bCs/>
          <w:szCs w:val="21"/>
        </w:rPr>
        <w:t xml:space="preserve"> 加固深度较大的填土、湿陷性黄土，饱和度较高的细颗粒土，可采取多遍点夯的方法施工;对于加固深度较浅的粗颗粒土或非饱和填土等可按点夯一遍的方法施工。</w:t>
      </w:r>
    </w:p>
    <w:p w14:paraId="3DC7D70E">
      <w:pPr>
        <w:spacing w:line="360" w:lineRule="auto"/>
        <w:rPr>
          <w:bCs/>
          <w:szCs w:val="21"/>
        </w:rPr>
      </w:pPr>
      <w:r>
        <w:rPr>
          <w:rFonts w:hint="eastAsia"/>
          <w:bCs/>
          <w:szCs w:val="21"/>
        </w:rPr>
        <w:t>7.1.6</w:t>
      </w:r>
      <w:r>
        <w:rPr>
          <w:bCs/>
          <w:szCs w:val="21"/>
        </w:rPr>
        <w:t xml:space="preserve"> 面积较大的阀基以及道路路基，可按正三角形或正方形布置夯点；对于办公、住宅等建筑，可根据承重墙位置布置夯点，工业厂房可按柱网来设置夯击点。</w:t>
      </w:r>
    </w:p>
    <w:p w14:paraId="3692192A">
      <w:pPr>
        <w:spacing w:line="360" w:lineRule="auto"/>
        <w:rPr>
          <w:bCs/>
          <w:szCs w:val="21"/>
        </w:rPr>
      </w:pPr>
      <w:r>
        <w:rPr>
          <w:rFonts w:hint="eastAsia"/>
          <w:bCs/>
          <w:szCs w:val="21"/>
        </w:rPr>
        <w:t>7.1.7</w:t>
      </w:r>
      <w:r>
        <w:rPr>
          <w:bCs/>
          <w:szCs w:val="21"/>
        </w:rPr>
        <w:t xml:space="preserve"> 夯点间距宜为夯板直径的1.5倍~2.0倍，低能级夯点间距宜取小值，高能级夯点间距宜取大值。</w:t>
      </w:r>
    </w:p>
    <w:p w14:paraId="1DDC3B5F">
      <w:pPr>
        <w:spacing w:line="360" w:lineRule="auto"/>
        <w:rPr>
          <w:bCs/>
          <w:szCs w:val="21"/>
        </w:rPr>
      </w:pPr>
      <w:r>
        <w:rPr>
          <w:rFonts w:hint="eastAsia"/>
          <w:bCs/>
          <w:szCs w:val="21"/>
        </w:rPr>
        <w:t>7.1.8</w:t>
      </w:r>
      <w:r>
        <w:rPr>
          <w:bCs/>
          <w:szCs w:val="21"/>
        </w:rPr>
        <w:t xml:space="preserve"> 两遍夯击之间，应有一定的时间间隔，间隔时间取决于土中超静孔隙水压力的消散程度。当不具备实测条件时，对于饱和度较高的粘性土地基，间隔时间不宜少于3周~4周；对一般非饱和粘性土、湿陷性黄土遍间隔时间不宜少于一周；渗透性较好的碎石填土、杂填土、砂土等，可连续夯击。</w:t>
      </w:r>
    </w:p>
    <w:p w14:paraId="24DE808F">
      <w:pPr>
        <w:spacing w:line="360" w:lineRule="auto"/>
        <w:rPr>
          <w:bCs/>
          <w:szCs w:val="21"/>
        </w:rPr>
      </w:pPr>
      <w:bookmarkStart w:id="26" w:name="_Toc19413"/>
      <w:bookmarkStart w:id="27" w:name="_Toc19241"/>
      <w:r>
        <w:rPr>
          <w:rFonts w:hint="eastAsia"/>
          <w:bCs/>
          <w:szCs w:val="21"/>
        </w:rPr>
        <w:t>7.1.9</w:t>
      </w:r>
      <w:r>
        <w:rPr>
          <w:bCs/>
          <w:szCs w:val="21"/>
        </w:rPr>
        <w:t xml:space="preserve"> 一般</w:t>
      </w:r>
      <w:r>
        <w:rPr>
          <w:rFonts w:hint="eastAsia"/>
          <w:bCs/>
          <w:szCs w:val="21"/>
        </w:rPr>
        <w:t>满</w:t>
      </w:r>
      <w:r>
        <w:rPr>
          <w:bCs/>
          <w:szCs w:val="21"/>
        </w:rPr>
        <w:t>夯的最少夯击次数为6击～9击，并使夯板互相叠压1/4直径;当夯坑较深时、应采取两遍</w:t>
      </w:r>
      <w:r>
        <w:rPr>
          <w:rFonts w:hint="eastAsia"/>
          <w:bCs/>
          <w:szCs w:val="21"/>
        </w:rPr>
        <w:t>满</w:t>
      </w:r>
      <w:r>
        <w:rPr>
          <w:bCs/>
          <w:szCs w:val="21"/>
        </w:rPr>
        <w:t>夯，当夯坑较浅时可采取一遍</w:t>
      </w:r>
      <w:r>
        <w:rPr>
          <w:rFonts w:hint="eastAsia"/>
          <w:bCs/>
          <w:szCs w:val="21"/>
        </w:rPr>
        <w:t>满</w:t>
      </w:r>
      <w:r>
        <w:rPr>
          <w:bCs/>
          <w:szCs w:val="21"/>
        </w:rPr>
        <w:t>夯。</w:t>
      </w:r>
      <w:r>
        <w:rPr>
          <w:rFonts w:hint="eastAsia"/>
          <w:bCs/>
          <w:szCs w:val="21"/>
        </w:rPr>
        <w:t>满</w:t>
      </w:r>
      <w:r>
        <w:rPr>
          <w:bCs/>
          <w:szCs w:val="21"/>
        </w:rPr>
        <w:t>夯时的夯板直径宜大于点夯。</w:t>
      </w:r>
    </w:p>
    <w:p w14:paraId="06F6A7A6">
      <w:pPr>
        <w:spacing w:line="360" w:lineRule="auto"/>
        <w:rPr>
          <w:bCs/>
          <w:szCs w:val="21"/>
        </w:rPr>
      </w:pPr>
      <w:r>
        <w:rPr>
          <w:rFonts w:hint="eastAsia"/>
          <w:bCs/>
          <w:szCs w:val="21"/>
        </w:rPr>
        <w:t>7.1.10</w:t>
      </w:r>
      <w:r>
        <w:rPr>
          <w:bCs/>
          <w:szCs w:val="21"/>
        </w:rPr>
        <w:t xml:space="preserve"> 天然地基每边超出基础外缘的宽度不宜小于3.0m。可液化地基以及回填厚度较大的填土，每边超出基础外缘的宽度宜为基底下设计处理深度的1/2~1/3。</w:t>
      </w:r>
    </w:p>
    <w:p w14:paraId="3F8A3989">
      <w:pPr>
        <w:spacing w:line="360" w:lineRule="auto"/>
        <w:rPr>
          <w:bCs/>
          <w:szCs w:val="21"/>
        </w:rPr>
      </w:pPr>
      <w:r>
        <w:rPr>
          <w:rFonts w:hint="eastAsia"/>
          <w:bCs/>
          <w:szCs w:val="21"/>
        </w:rPr>
        <w:t>7.1.11</w:t>
      </w:r>
      <w:r>
        <w:rPr>
          <w:bCs/>
          <w:szCs w:val="21"/>
        </w:rPr>
        <w:t xml:space="preserve"> 场地平均夯沉量应通过试夯或根据施工经验确定。一般条件下平均夯沉量按20cm～50cm控制;夯后地基的保护层厚度一般为10cm左右。对于粗颗粒的碎石土、杂填土等地基，可不留保护层。</w:t>
      </w:r>
      <w:bookmarkEnd w:id="26"/>
      <w:bookmarkEnd w:id="27"/>
    </w:p>
    <w:p w14:paraId="34CE1962">
      <w:pPr>
        <w:spacing w:line="360" w:lineRule="auto"/>
        <w:rPr>
          <w:bCs/>
          <w:szCs w:val="21"/>
        </w:rPr>
      </w:pPr>
      <w:r>
        <w:rPr>
          <w:rFonts w:hint="eastAsia"/>
          <w:bCs/>
          <w:szCs w:val="21"/>
        </w:rPr>
        <w:t>7.1.12 液压高速夯实机补强标准：</w:t>
      </w:r>
    </w:p>
    <w:p w14:paraId="61B08B8F">
      <w:pPr>
        <w:spacing w:line="360" w:lineRule="auto"/>
        <w:rPr>
          <w:bCs/>
          <w:szCs w:val="21"/>
        </w:rPr>
      </w:pPr>
      <w:r>
        <w:rPr>
          <w:rFonts w:hint="eastAsia"/>
          <w:bCs/>
          <w:szCs w:val="21"/>
        </w:rPr>
        <w:t>7.1.12.1 使用HC42液压高速夯实机对黄土路基的不同部位进行加固夯实，加固夯实厚度应为1.0m~1.2m，加固夯实厚度应为1.5m，加固作业应为12~18次，加固压实厚度应为1.0m~1.2m，加固压实厚度应为1.5m。</w:t>
      </w:r>
    </w:p>
    <w:p w14:paraId="4CE6C750">
      <w:pPr>
        <w:spacing w:line="360" w:lineRule="auto"/>
        <w:rPr>
          <w:bCs/>
          <w:szCs w:val="21"/>
        </w:rPr>
      </w:pPr>
      <w:r>
        <w:rPr>
          <w:rFonts w:hint="eastAsia"/>
          <w:bCs/>
          <w:szCs w:val="21"/>
        </w:rPr>
        <w:t xml:space="preserve">7.1.12.2 </w:t>
      </w:r>
      <w:r>
        <w:rPr>
          <w:bCs/>
          <w:szCs w:val="21"/>
        </w:rPr>
        <w:t>在高速液压夯开展夯实解决工作前涵背回填体需按规范化规定开展分层次回填,其压实度与平面度经当场检验达标后才可开展液压夯实的采点与布局;夯锤边沿距台背最少间距限制为50cm</w:t>
      </w:r>
      <w:r>
        <w:rPr>
          <w:rFonts w:hint="eastAsia"/>
          <w:bCs/>
          <w:szCs w:val="21"/>
        </w:rPr>
        <w:t>。</w:t>
      </w:r>
    </w:p>
    <w:p w14:paraId="4C792426">
      <w:pPr>
        <w:spacing w:line="360" w:lineRule="auto"/>
        <w:rPr>
          <w:bCs/>
          <w:szCs w:val="21"/>
        </w:rPr>
      </w:pPr>
      <w:r>
        <w:rPr>
          <w:rFonts w:hint="eastAsia"/>
          <w:bCs/>
          <w:szCs w:val="21"/>
        </w:rPr>
        <w:t>7.1.12.3 桥台涵背回填时每层填充1m加固一次，梅花布或夯点中心间距1.2m，15锤~18锤，最后3锤沉积不大于1cm，液压高速夯实机夯点边缘与桥台等结构之间的距离应不小于20cm，具体尺寸根据结构强度确定，纵向加固范围应超过过渡区1m~2m。</w:t>
      </w:r>
    </w:p>
    <w:p w14:paraId="5E6CA8B5">
      <w:pPr>
        <w:spacing w:line="360" w:lineRule="auto"/>
        <w:rPr>
          <w:bCs/>
          <w:szCs w:val="21"/>
        </w:rPr>
      </w:pPr>
      <w:r>
        <w:rPr>
          <w:rFonts w:hint="eastAsia"/>
          <w:bCs/>
          <w:szCs w:val="21"/>
        </w:rPr>
        <w:t>7.1.12.4 新旧路基拼接部分每台阶厚度加固一次，高强度墙背面每1.5m加固一次，夯点边缘与墙背面距离应不小于50cm，梅花布置，夯点中心间距1.2m，液压高速夯实机15锤~18锤，最后3锤沉积不大于1cm。横向加固范围为1~2排。</w:t>
      </w:r>
    </w:p>
    <w:p w14:paraId="09911EF8">
      <w:pPr>
        <w:spacing w:line="360" w:lineRule="auto"/>
        <w:rPr>
          <w:bCs/>
          <w:szCs w:val="21"/>
        </w:rPr>
      </w:pPr>
      <w:r>
        <w:rPr>
          <w:rFonts w:hint="eastAsia"/>
          <w:bCs/>
          <w:szCs w:val="21"/>
        </w:rPr>
        <w:t>7.1.12.5 高填方短路基、鸡爪冲沟、填挖结合部等部位每层填筑1.5m加固一次，液压高速夯实机夯点采用梅花式布置，夯点中心间距1.2m~1.5m，三档12锤~15锤，最后3锤夯沉不大于1.5cm。填挖结合部加强夯实范围向外延伸至少3m。</w:t>
      </w:r>
    </w:p>
    <w:p w14:paraId="1F5DC332">
      <w:pPr>
        <w:spacing w:line="360" w:lineRule="auto"/>
        <w:rPr>
          <w:bCs/>
          <w:szCs w:val="21"/>
        </w:rPr>
      </w:pPr>
      <w:r>
        <w:rPr>
          <w:rFonts w:hint="eastAsia"/>
          <w:bCs/>
          <w:szCs w:val="21"/>
        </w:rPr>
        <w:t>7.1.12.6 上述部位加固夯实后，路基表面约20cm厚度的冲击虚土必须用机械清除刮平，下道工序应用光轮压路机或小平板夯实压平。</w:t>
      </w:r>
    </w:p>
    <w:p w14:paraId="6B162A5B">
      <w:pPr>
        <w:spacing w:line="360" w:lineRule="auto"/>
        <w:rPr>
          <w:bCs/>
          <w:szCs w:val="21"/>
        </w:rPr>
      </w:pPr>
      <w:r>
        <w:rPr>
          <w:rFonts w:hint="eastAsia"/>
          <w:bCs/>
          <w:szCs w:val="21"/>
        </w:rPr>
        <w:t>7.1.13 回填压实度要求：</w:t>
      </w:r>
    </w:p>
    <w:p w14:paraId="4C63D30E">
      <w:pPr>
        <w:spacing w:line="360" w:lineRule="auto"/>
        <w:rPr>
          <w:bCs/>
          <w:szCs w:val="21"/>
        </w:rPr>
      </w:pPr>
      <w:r>
        <w:rPr>
          <w:rFonts w:hint="eastAsia"/>
          <w:bCs/>
          <w:szCs w:val="21"/>
        </w:rPr>
        <w:t>7.1.13.1 台背部分：从填方基底(涵洞顶面)到路床顶面95%，锥坡90%。</w:t>
      </w:r>
    </w:p>
    <w:p w14:paraId="2CA48C70">
      <w:pPr>
        <w:spacing w:line="360" w:lineRule="auto"/>
        <w:rPr>
          <w:bCs/>
          <w:szCs w:val="21"/>
        </w:rPr>
      </w:pPr>
      <w:r>
        <w:rPr>
          <w:rFonts w:hint="eastAsia"/>
          <w:bCs/>
          <w:szCs w:val="21"/>
        </w:rPr>
        <w:t>7.1.13.2 表面部分：台背填土前，必须对原地面进行处理，压实度达到95%。</w:t>
      </w:r>
    </w:p>
    <w:p w14:paraId="3FAC820C">
      <w:pPr>
        <w:spacing w:line="360" w:lineRule="auto"/>
        <w:rPr>
          <w:bCs/>
          <w:szCs w:val="21"/>
        </w:rPr>
      </w:pPr>
      <w:r>
        <w:rPr>
          <w:rFonts w:hint="eastAsia"/>
          <w:bCs/>
          <w:szCs w:val="21"/>
        </w:rPr>
        <w:t>7.1.13.3 台阶开挖面：路基填筑部分开挖面的压实度要求与开挖处相邻路基的压实度一致。回填压实前，原土开挖台阶应压实至95%。</w:t>
      </w:r>
    </w:p>
    <w:p w14:paraId="5805ECA3">
      <w:pPr>
        <w:spacing w:line="360" w:lineRule="auto"/>
        <w:ind w:firstLine="420" w:firstLineChars="200"/>
        <w:rPr>
          <w:bCs/>
          <w:szCs w:val="21"/>
        </w:rPr>
      </w:pPr>
      <w:r>
        <w:rPr>
          <w:rFonts w:hint="eastAsia"/>
          <w:bCs/>
          <w:szCs w:val="21"/>
        </w:rPr>
        <w:t>为保证砌石工程的稳定性，应减少或不使用振动压路机。静载压路机还应与墙体保持一定距离（30cm~50cm），并在压路机无法碾压的区域或角落使用振动平板夯。</w:t>
      </w:r>
    </w:p>
    <w:p w14:paraId="765400BA">
      <w:pPr>
        <w:spacing w:line="360" w:lineRule="auto"/>
        <w:ind w:firstLine="420" w:firstLineChars="200"/>
        <w:rPr>
          <w:bCs/>
          <w:szCs w:val="21"/>
        </w:rPr>
      </w:pPr>
      <w:r>
        <w:rPr>
          <w:rFonts w:hint="eastAsia"/>
          <w:bCs/>
          <w:szCs w:val="21"/>
        </w:rPr>
        <w:t>根据现场实际情况，可采用核仪、灌砂等方法进行检验，使用前必须采用灌砂法进行验证。考虑到基坑底部回填宽度逐渐增加，每层检查3~5点（具体点根据现场实际需要确定）。锥体护坡每层1点。每层每层1点检查含水量。</w:t>
      </w:r>
    </w:p>
    <w:p w14:paraId="0FACE5C5">
      <w:pPr>
        <w:spacing w:line="360" w:lineRule="auto"/>
        <w:rPr>
          <w:bCs/>
          <w:szCs w:val="21"/>
        </w:rPr>
      </w:pPr>
      <w:r>
        <w:rPr>
          <w:rFonts w:hint="eastAsia"/>
          <w:bCs/>
          <w:szCs w:val="21"/>
        </w:rPr>
        <w:t xml:space="preserve">7.1.14 </w:t>
      </w:r>
      <w:r>
        <w:rPr>
          <w:bCs/>
          <w:szCs w:val="21"/>
        </w:rPr>
        <w:t>液压夯的操作规范</w:t>
      </w:r>
      <w:r>
        <w:rPr>
          <w:rFonts w:hint="eastAsia"/>
          <w:bCs/>
          <w:szCs w:val="21"/>
        </w:rPr>
        <w:t>：</w:t>
      </w:r>
    </w:p>
    <w:p w14:paraId="76F77654">
      <w:pPr>
        <w:spacing w:line="360" w:lineRule="auto"/>
        <w:rPr>
          <w:bCs/>
          <w:szCs w:val="21"/>
        </w:rPr>
      </w:pPr>
      <w:r>
        <w:rPr>
          <w:bCs/>
          <w:szCs w:val="21"/>
        </w:rPr>
        <w:t>7.1.</w:t>
      </w:r>
      <w:r>
        <w:rPr>
          <w:rFonts w:hint="eastAsia"/>
          <w:bCs/>
          <w:szCs w:val="21"/>
        </w:rPr>
        <w:t>14</w:t>
      </w:r>
      <w:r>
        <w:rPr>
          <w:bCs/>
          <w:szCs w:val="21"/>
        </w:rPr>
        <w:t>.1</w:t>
      </w:r>
      <w:r>
        <w:rPr>
          <w:rFonts w:hint="eastAsia"/>
          <w:bCs/>
          <w:szCs w:val="21"/>
        </w:rPr>
        <w:t xml:space="preserve"> </w:t>
      </w:r>
      <w:r>
        <w:rPr>
          <w:bCs/>
          <w:szCs w:val="21"/>
        </w:rPr>
        <w:t>使用液压夯前，应首先检查设备状况是否良好，包括液压系统、夯板、操纵杆等部件。确认设备无故障，才能进行操作。</w:t>
      </w:r>
    </w:p>
    <w:p w14:paraId="0E836476">
      <w:pPr>
        <w:spacing w:line="360" w:lineRule="auto"/>
        <w:rPr>
          <w:bCs/>
          <w:szCs w:val="21"/>
        </w:rPr>
      </w:pPr>
      <w:r>
        <w:rPr>
          <w:bCs/>
          <w:szCs w:val="21"/>
        </w:rPr>
        <w:t>7.1.</w:t>
      </w:r>
      <w:r>
        <w:rPr>
          <w:rFonts w:hint="eastAsia"/>
          <w:bCs/>
          <w:szCs w:val="21"/>
        </w:rPr>
        <w:t>14</w:t>
      </w:r>
      <w:r>
        <w:rPr>
          <w:bCs/>
          <w:szCs w:val="21"/>
        </w:rPr>
        <w:t>.2</w:t>
      </w:r>
      <w:r>
        <w:rPr>
          <w:rFonts w:hint="eastAsia"/>
          <w:bCs/>
          <w:szCs w:val="21"/>
        </w:rPr>
        <w:t xml:space="preserve"> </w:t>
      </w:r>
      <w:r>
        <w:rPr>
          <w:bCs/>
          <w:szCs w:val="21"/>
        </w:rPr>
        <w:t>液压夯的操作应遵循先空载、再负载；先慢速、再快速；先单次、再连续的顺序。以确保设备在使用过程中的稳定性和安全性。</w:t>
      </w:r>
    </w:p>
    <w:p w14:paraId="61B1C4BA">
      <w:pPr>
        <w:spacing w:line="360" w:lineRule="auto"/>
        <w:rPr>
          <w:rFonts w:hint="eastAsia" w:asciiTheme="minorEastAsia" w:hAnsiTheme="minorEastAsia"/>
          <w:bCs/>
          <w:szCs w:val="21"/>
        </w:rPr>
      </w:pPr>
      <w:r>
        <w:rPr>
          <w:rFonts w:hint="eastAsia"/>
          <w:bCs/>
          <w:szCs w:val="21"/>
        </w:rPr>
        <w:t xml:space="preserve">7.1.14.3 </w:t>
      </w:r>
      <w:r>
        <w:rPr>
          <w:rFonts w:asciiTheme="minorEastAsia" w:hAnsiTheme="minorEastAsia"/>
          <w:bCs/>
          <w:szCs w:val="21"/>
        </w:rPr>
        <w:t>在确认设备正常后，根据施工要求调整液压夯的高度和夯实力度，进行有效的夯实作业。同时，要密切关注设备的运行状态，防止出现故障。</w:t>
      </w:r>
    </w:p>
    <w:p w14:paraId="7BD506CF">
      <w:pPr>
        <w:spacing w:line="360" w:lineRule="auto"/>
        <w:rPr>
          <w:rFonts w:hint="eastAsia" w:asciiTheme="minorEastAsia" w:hAnsiTheme="minorEastAsia"/>
          <w:bCs/>
          <w:szCs w:val="21"/>
        </w:rPr>
      </w:pPr>
      <w:r>
        <w:rPr>
          <w:rFonts w:hint="eastAsia"/>
          <w:bCs/>
          <w:szCs w:val="21"/>
        </w:rPr>
        <w:t xml:space="preserve">7.1.14.4 </w:t>
      </w:r>
      <w:r>
        <w:rPr>
          <w:rFonts w:asciiTheme="minorEastAsia" w:hAnsiTheme="minorEastAsia"/>
          <w:bCs/>
          <w:szCs w:val="21"/>
        </w:rPr>
        <w:t>在完成夯实作业后，应先关闭液压夯的动力源，使设备停止运行。然后进行设备的检查和保养，确保设备在下次使用时正常运转。</w:t>
      </w:r>
    </w:p>
    <w:p w14:paraId="36731AFA">
      <w:pPr>
        <w:spacing w:line="360" w:lineRule="auto"/>
        <w:rPr>
          <w:bCs/>
          <w:szCs w:val="21"/>
        </w:rPr>
      </w:pPr>
      <w:r>
        <w:rPr>
          <w:rFonts w:hint="eastAsia"/>
          <w:bCs/>
          <w:szCs w:val="21"/>
        </w:rPr>
        <w:t xml:space="preserve">7.1.15 </w:t>
      </w:r>
      <w:r>
        <w:rPr>
          <w:bCs/>
          <w:szCs w:val="21"/>
        </w:rPr>
        <w:t>液压夯的安全规范</w:t>
      </w:r>
      <w:r>
        <w:rPr>
          <w:rFonts w:hint="eastAsia"/>
          <w:bCs/>
          <w:szCs w:val="21"/>
        </w:rPr>
        <w:t>：</w:t>
      </w:r>
    </w:p>
    <w:p w14:paraId="78DEB252">
      <w:pPr>
        <w:spacing w:line="360" w:lineRule="auto"/>
        <w:rPr>
          <w:bCs/>
          <w:szCs w:val="21"/>
        </w:rPr>
      </w:pPr>
      <w:r>
        <w:rPr>
          <w:rFonts w:hint="eastAsia"/>
          <w:bCs/>
          <w:szCs w:val="21"/>
        </w:rPr>
        <w:t xml:space="preserve">7.1.15.1 </w:t>
      </w:r>
      <w:r>
        <w:rPr>
          <w:bCs/>
          <w:szCs w:val="21"/>
        </w:rPr>
        <w:t>操作人员必须经过专业培训，熟悉液压夯的操作规程和安全注意事项。</w:t>
      </w:r>
    </w:p>
    <w:p w14:paraId="126BFB43">
      <w:pPr>
        <w:spacing w:line="360" w:lineRule="auto"/>
        <w:rPr>
          <w:bCs/>
          <w:szCs w:val="21"/>
        </w:rPr>
      </w:pPr>
      <w:r>
        <w:rPr>
          <w:rFonts w:hint="eastAsia"/>
          <w:bCs/>
          <w:szCs w:val="21"/>
        </w:rPr>
        <w:t xml:space="preserve">7.1.15.2 </w:t>
      </w:r>
      <w:r>
        <w:rPr>
          <w:bCs/>
          <w:szCs w:val="21"/>
        </w:rPr>
        <w:t>在施工过程中，要确保现场的安全措施，如设置警示标志、提供安全通道等。</w:t>
      </w:r>
    </w:p>
    <w:p w14:paraId="5392FC66">
      <w:pPr>
        <w:spacing w:line="360" w:lineRule="auto"/>
        <w:rPr>
          <w:bCs/>
          <w:szCs w:val="21"/>
        </w:rPr>
      </w:pPr>
      <w:r>
        <w:rPr>
          <w:rFonts w:hint="eastAsia"/>
          <w:bCs/>
          <w:szCs w:val="21"/>
        </w:rPr>
        <w:t xml:space="preserve">7.1.15.3 </w:t>
      </w:r>
      <w:r>
        <w:rPr>
          <w:bCs/>
          <w:szCs w:val="21"/>
        </w:rPr>
        <w:t>在操作过程中，操作人员要佩戴必要的劳动保护用品，如安全帽、防护镜等。</w:t>
      </w:r>
    </w:p>
    <w:p w14:paraId="48E9C4B3">
      <w:pPr>
        <w:spacing w:line="360" w:lineRule="auto"/>
        <w:rPr>
          <w:rFonts w:hint="eastAsia" w:asciiTheme="minorEastAsia" w:hAnsiTheme="minorEastAsia"/>
          <w:bCs/>
          <w:szCs w:val="21"/>
        </w:rPr>
      </w:pPr>
      <w:r>
        <w:rPr>
          <w:rFonts w:hint="eastAsia"/>
          <w:bCs/>
          <w:szCs w:val="21"/>
        </w:rPr>
        <w:t xml:space="preserve">7.1.16 </w:t>
      </w:r>
      <w:r>
        <w:rPr>
          <w:bCs/>
          <w:szCs w:val="21"/>
        </w:rPr>
        <w:t>施工前，首先应详细了解施工图纸和技术要求，明确夯实部位和夯实标准。然后，根据施工需要，选择合适的液压夯型号和数量，确保施工进度和质量。同时，要组织专业的技术人员对液压夯进行检查和维护，确保设备在施工过程中正常运转。</w:t>
      </w:r>
    </w:p>
    <w:p w14:paraId="4B2BD33B">
      <w:pPr>
        <w:pStyle w:val="3"/>
      </w:pPr>
      <w:bookmarkStart w:id="28" w:name="_Toc178282790"/>
      <w:r>
        <w:t>7.2</w:t>
      </w:r>
      <w:r>
        <w:rPr>
          <w:rFonts w:hint="eastAsia"/>
        </w:rPr>
        <w:t>施工准备</w:t>
      </w:r>
      <w:bookmarkEnd w:id="28"/>
    </w:p>
    <w:p w14:paraId="6B534DDB">
      <w:pPr>
        <w:spacing w:line="360" w:lineRule="auto"/>
        <w:rPr>
          <w:rFonts w:hint="eastAsia" w:asciiTheme="minorEastAsia" w:hAnsiTheme="minorEastAsia"/>
        </w:rPr>
      </w:pPr>
      <w:r>
        <w:rPr>
          <w:rFonts w:hint="eastAsia"/>
        </w:rPr>
        <w:t xml:space="preserve">7.2.1 </w:t>
      </w:r>
      <w:r>
        <w:t>施工前，施工人员应详细研读规程规范，详细研究设计图纸、技术要求及地质勘察报告，熟悉测量放线的有关资料。鉴于处理地基的复杂性，同类工程的地基处理经验对工程的实施具有重要的参考价值，因此，</w:t>
      </w:r>
      <w:r>
        <w:rPr>
          <w:rFonts w:hint="eastAsia"/>
        </w:rPr>
        <w:t>应</w:t>
      </w:r>
      <w:r>
        <w:t>结合工程实际情况了解同类工程的地基处理经验和使用情况等</w:t>
      </w:r>
      <w:r>
        <w:rPr>
          <w:rFonts w:hint="eastAsia"/>
        </w:rPr>
        <w:t>，</w:t>
      </w:r>
      <w:r>
        <w:t>调查并借鉴类似条件的地基加固经验。依据有关规程和设计要求编制施工组织设计，向施工人员进行技术、质量安全交底。</w:t>
      </w:r>
    </w:p>
    <w:p w14:paraId="75DEB913">
      <w:pPr>
        <w:spacing w:line="360" w:lineRule="auto"/>
      </w:pPr>
      <w:r>
        <w:rPr>
          <w:rFonts w:hint="eastAsia"/>
        </w:rPr>
        <w:t xml:space="preserve">7.2.2 </w:t>
      </w:r>
      <w:r>
        <w:t>施工组织设计应根据《建筑施工组织设计规范》GB/T 50502和设计技术要求编制。应明确主要的施工方法和施工参数，其工艺参数包括：夯击能量、夯击次数和夯击遍数、夯间距、布点间距及布点图、起夯面高程、遍间歇时间等。向施工人员进行技术、质量交底的内容包括施工参数、技术要求、质量标准、施工步骤方法、关键工序控制、质量通病预防措施等。所有参加施工的管理人员和技术工人都必须接受相关培训，持证上岗。</w:t>
      </w:r>
    </w:p>
    <w:p w14:paraId="7C6F0B1B">
      <w:pPr>
        <w:spacing w:line="360" w:lineRule="auto"/>
        <w:rPr>
          <w:szCs w:val="21"/>
        </w:rPr>
      </w:pPr>
      <w:r>
        <w:rPr>
          <w:rFonts w:hint="eastAsia"/>
          <w:szCs w:val="21"/>
        </w:rPr>
        <w:t xml:space="preserve">7.2.3 </w:t>
      </w:r>
      <w:r>
        <w:rPr>
          <w:szCs w:val="21"/>
        </w:rPr>
        <w:t>施工前应对施工场地和周边环境进行调查。</w:t>
      </w:r>
      <w:r>
        <w:rPr>
          <w:rFonts w:hint="eastAsia"/>
          <w:szCs w:val="21"/>
        </w:rPr>
        <w:t>调查</w:t>
      </w:r>
      <w:r>
        <w:rPr>
          <w:szCs w:val="21"/>
        </w:rPr>
        <w:t>施工场区内外的地下构筑物和各种管线的位置、埋深，必要时应采取探查措施，以避免施工对其造成损坏。临近施工场地的建筑物、精密仪器设备以及土建施工砌筑、浇灌混凝土时，应事先评估夯击产生的振动影响，必要时应设置监测点，并采取挖隔振沟等减振措施。起夯面高程应根据设计基底高程、预估场地平均沉降量和保护层厚度确定。</w:t>
      </w:r>
    </w:p>
    <w:p w14:paraId="4B09F8BA">
      <w:pPr>
        <w:spacing w:line="360" w:lineRule="auto"/>
        <w:rPr>
          <w:rFonts w:hint="eastAsia" w:asciiTheme="minorEastAsia" w:hAnsiTheme="minorEastAsia"/>
          <w:szCs w:val="21"/>
        </w:rPr>
      </w:pPr>
      <w:r>
        <w:rPr>
          <w:szCs w:val="21"/>
        </w:rPr>
        <w:t>7.2.4</w:t>
      </w:r>
      <w:r>
        <w:rPr>
          <w:rFonts w:hint="eastAsia"/>
          <w:szCs w:val="21"/>
        </w:rPr>
        <w:t xml:space="preserve"> </w:t>
      </w:r>
      <w:r>
        <w:rPr>
          <w:rFonts w:asciiTheme="minorEastAsia" w:hAnsiTheme="minorEastAsia"/>
          <w:szCs w:val="21"/>
        </w:rPr>
        <w:t>根据设计基底高程和确定的平均夯沉量，对夯击区域的土方进行挖方或填方作业，平整施工场地至起夯面高程并施放夯点，准备施工场地。</w:t>
      </w:r>
    </w:p>
    <w:p w14:paraId="5897E364">
      <w:pPr>
        <w:pStyle w:val="3"/>
      </w:pPr>
      <w:bookmarkStart w:id="29" w:name="_Toc178282791"/>
      <w:r>
        <w:rPr>
          <w:rFonts w:hint="eastAsia"/>
        </w:rPr>
        <w:t>7.3施工机械</w:t>
      </w:r>
      <w:bookmarkEnd w:id="29"/>
    </w:p>
    <w:p w14:paraId="55FB5BC7">
      <w:pPr>
        <w:spacing w:line="360" w:lineRule="auto"/>
        <w:rPr>
          <w:rFonts w:eastAsiaTheme="majorEastAsia"/>
          <w:bCs/>
          <w:sz w:val="24"/>
          <w:szCs w:val="24"/>
        </w:rPr>
      </w:pPr>
      <w:r>
        <w:rPr>
          <w:rFonts w:hint="eastAsia"/>
          <w:szCs w:val="21"/>
        </w:rPr>
        <w:t>7.3.1</w:t>
      </w:r>
      <w:r>
        <w:rPr>
          <w:szCs w:val="21"/>
        </w:rPr>
        <w:t xml:space="preserve"> </w:t>
      </w:r>
      <w:r>
        <w:rPr>
          <w:rFonts w:eastAsiaTheme="majorEastAsia"/>
          <w:szCs w:val="21"/>
        </w:rPr>
        <w:t>目</w:t>
      </w:r>
      <w:r>
        <w:rPr>
          <w:rFonts w:eastAsiaTheme="majorEastAsia"/>
          <w:bCs/>
          <w:szCs w:val="21"/>
        </w:rPr>
        <w:t>前国产液压夯锤主要技术参数见下表。</w:t>
      </w:r>
    </w:p>
    <w:p w14:paraId="26FCC314">
      <w:pPr>
        <w:spacing w:before="156" w:beforeLines="50" w:line="240" w:lineRule="exact"/>
        <w:jc w:val="center"/>
        <w:rPr>
          <w:rFonts w:eastAsia="Adobe 宋体 Std L"/>
          <w:szCs w:val="21"/>
        </w:rPr>
      </w:pPr>
      <w:r>
        <w:rPr>
          <w:rFonts w:eastAsia="Adobe 宋体 Std L"/>
          <w:szCs w:val="21"/>
        </w:rPr>
        <w:t>表</w:t>
      </w:r>
      <w:r>
        <w:rPr>
          <w:rFonts w:hint="eastAsia" w:eastAsia="Adobe 宋体 Std L"/>
          <w:szCs w:val="21"/>
        </w:rPr>
        <w:t>7</w:t>
      </w:r>
      <w:r>
        <w:rPr>
          <w:rFonts w:eastAsia="Adobe 宋体 Std L"/>
          <w:szCs w:val="21"/>
        </w:rPr>
        <w:t>.</w:t>
      </w:r>
      <w:r>
        <w:rPr>
          <w:rFonts w:hint="eastAsia" w:eastAsia="Adobe 宋体 Std L"/>
          <w:szCs w:val="21"/>
        </w:rPr>
        <w:t>3</w:t>
      </w:r>
      <w:r>
        <w:rPr>
          <w:rFonts w:eastAsia="Adobe 宋体 Std L"/>
          <w:szCs w:val="21"/>
        </w:rPr>
        <w:t>.1  夯锤参数表</w:t>
      </w:r>
    </w:p>
    <w:tbl>
      <w:tblPr>
        <w:tblStyle w:val="12"/>
        <w:tblpPr w:leftFromText="180" w:rightFromText="180" w:vertAnchor="text" w:tblpXSpec="center" w:tblpY="274"/>
        <w:tblOverlap w:val="never"/>
        <w:tblW w:w="7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49"/>
        <w:gridCol w:w="601"/>
        <w:gridCol w:w="533"/>
        <w:gridCol w:w="567"/>
        <w:gridCol w:w="567"/>
        <w:gridCol w:w="616"/>
        <w:gridCol w:w="132"/>
        <w:gridCol w:w="528"/>
        <w:gridCol w:w="34"/>
        <w:gridCol w:w="533"/>
        <w:gridCol w:w="82"/>
        <w:gridCol w:w="572"/>
        <w:gridCol w:w="764"/>
        <w:gridCol w:w="693"/>
      </w:tblGrid>
      <w:tr w14:paraId="2881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 w:hRule="atLeast"/>
        </w:trPr>
        <w:tc>
          <w:tcPr>
            <w:tcW w:w="694" w:type="dxa"/>
            <w:vAlign w:val="center"/>
          </w:tcPr>
          <w:p w14:paraId="49D48B51">
            <w:pPr>
              <w:spacing w:line="200" w:lineRule="exact"/>
              <w:jc w:val="center"/>
              <w:rPr>
                <w:rFonts w:eastAsia="Adobe 宋体 Std L"/>
                <w:sz w:val="18"/>
                <w:szCs w:val="18"/>
              </w:rPr>
            </w:pPr>
            <w:r>
              <w:rPr>
                <w:rFonts w:eastAsia="Adobe 宋体 Std L"/>
                <w:sz w:val="18"/>
                <w:szCs w:val="18"/>
              </w:rPr>
              <w:t>项 目</w:t>
            </w:r>
          </w:p>
        </w:tc>
        <w:tc>
          <w:tcPr>
            <w:tcW w:w="649" w:type="dxa"/>
            <w:vAlign w:val="center"/>
          </w:tcPr>
          <w:p w14:paraId="79F16CFA">
            <w:pPr>
              <w:spacing w:line="200" w:lineRule="exact"/>
              <w:jc w:val="center"/>
              <w:rPr>
                <w:rFonts w:eastAsia="Adobe 宋体 Std L"/>
                <w:sz w:val="18"/>
                <w:szCs w:val="18"/>
              </w:rPr>
            </w:pPr>
            <w:r>
              <w:rPr>
                <w:rFonts w:eastAsia="Adobe 宋体 Std L"/>
                <w:sz w:val="18"/>
                <w:szCs w:val="18"/>
              </w:rPr>
              <w:t>单 位</w:t>
            </w:r>
          </w:p>
        </w:tc>
        <w:tc>
          <w:tcPr>
            <w:tcW w:w="3016" w:type="dxa"/>
            <w:gridSpan w:val="6"/>
            <w:vAlign w:val="center"/>
          </w:tcPr>
          <w:p w14:paraId="3DEEA8C2">
            <w:pPr>
              <w:spacing w:line="200" w:lineRule="exact"/>
              <w:jc w:val="center"/>
              <w:rPr>
                <w:rFonts w:eastAsia="Adobe 宋体 Std L"/>
                <w:sz w:val="18"/>
                <w:szCs w:val="18"/>
              </w:rPr>
            </w:pPr>
            <w:r>
              <w:rPr>
                <w:rFonts w:eastAsia="Adobe 宋体 Std L"/>
                <w:sz w:val="18"/>
                <w:szCs w:val="18"/>
              </w:rPr>
              <w:t>轻型</w:t>
            </w:r>
          </w:p>
        </w:tc>
        <w:tc>
          <w:tcPr>
            <w:tcW w:w="1749" w:type="dxa"/>
            <w:gridSpan w:val="5"/>
            <w:vAlign w:val="center"/>
          </w:tcPr>
          <w:p w14:paraId="07CCF0B9">
            <w:pPr>
              <w:spacing w:line="200" w:lineRule="exact"/>
              <w:jc w:val="center"/>
              <w:rPr>
                <w:rFonts w:eastAsia="Adobe 宋体 Std L"/>
                <w:sz w:val="18"/>
                <w:szCs w:val="18"/>
              </w:rPr>
            </w:pPr>
            <w:r>
              <w:rPr>
                <w:rFonts w:eastAsia="Adobe 宋体 Std L"/>
                <w:sz w:val="18"/>
                <w:szCs w:val="18"/>
              </w:rPr>
              <w:t>中 型</w:t>
            </w:r>
          </w:p>
        </w:tc>
        <w:tc>
          <w:tcPr>
            <w:tcW w:w="764" w:type="dxa"/>
            <w:vAlign w:val="center"/>
          </w:tcPr>
          <w:p w14:paraId="5C3B9F4E">
            <w:pPr>
              <w:spacing w:line="200" w:lineRule="exact"/>
              <w:jc w:val="center"/>
              <w:rPr>
                <w:rFonts w:eastAsia="Adobe 宋体 Std L"/>
                <w:sz w:val="18"/>
                <w:szCs w:val="18"/>
              </w:rPr>
            </w:pPr>
            <w:r>
              <w:rPr>
                <w:rFonts w:eastAsia="Adobe 宋体 Std L"/>
                <w:sz w:val="18"/>
                <w:szCs w:val="18"/>
              </w:rPr>
              <w:t>重型</w:t>
            </w:r>
          </w:p>
        </w:tc>
        <w:tc>
          <w:tcPr>
            <w:tcW w:w="693" w:type="dxa"/>
            <w:vAlign w:val="center"/>
          </w:tcPr>
          <w:p w14:paraId="765B52B7">
            <w:pPr>
              <w:spacing w:line="200" w:lineRule="exact"/>
              <w:jc w:val="center"/>
              <w:rPr>
                <w:rFonts w:eastAsia="Adobe 宋体 Std L"/>
                <w:sz w:val="18"/>
                <w:szCs w:val="18"/>
              </w:rPr>
            </w:pPr>
            <w:r>
              <w:rPr>
                <w:rFonts w:eastAsia="Adobe 宋体 Std L"/>
                <w:sz w:val="18"/>
                <w:szCs w:val="18"/>
              </w:rPr>
              <w:t>超重型</w:t>
            </w:r>
          </w:p>
        </w:tc>
      </w:tr>
      <w:tr w14:paraId="3CBE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694" w:type="dxa"/>
            <w:vAlign w:val="center"/>
          </w:tcPr>
          <w:p w14:paraId="016BFA1E">
            <w:pPr>
              <w:spacing w:line="200" w:lineRule="exact"/>
              <w:jc w:val="center"/>
              <w:rPr>
                <w:rFonts w:eastAsia="Adobe 宋体 Std L"/>
                <w:sz w:val="18"/>
                <w:szCs w:val="18"/>
              </w:rPr>
            </w:pPr>
            <w:r>
              <w:rPr>
                <w:rFonts w:eastAsia="Adobe 宋体 Std L"/>
                <w:sz w:val="18"/>
                <w:szCs w:val="18"/>
              </w:rPr>
              <w:t>额定冲击能</w:t>
            </w:r>
          </w:p>
        </w:tc>
        <w:tc>
          <w:tcPr>
            <w:tcW w:w="649" w:type="dxa"/>
            <w:vAlign w:val="center"/>
          </w:tcPr>
          <w:p w14:paraId="2667147C">
            <w:pPr>
              <w:spacing w:line="200" w:lineRule="exact"/>
              <w:jc w:val="center"/>
              <w:rPr>
                <w:rFonts w:eastAsia="Adobe 宋体 Std L"/>
                <w:sz w:val="18"/>
                <w:szCs w:val="18"/>
              </w:rPr>
            </w:pPr>
            <w:r>
              <w:rPr>
                <w:rFonts w:eastAsia="Adobe 宋体 Std L"/>
                <w:sz w:val="18"/>
                <w:szCs w:val="18"/>
              </w:rPr>
              <w:t>kJ</w:t>
            </w:r>
          </w:p>
        </w:tc>
        <w:tc>
          <w:tcPr>
            <w:tcW w:w="601" w:type="dxa"/>
            <w:vAlign w:val="center"/>
          </w:tcPr>
          <w:p w14:paraId="5B89ACBE">
            <w:pPr>
              <w:spacing w:line="200" w:lineRule="exact"/>
              <w:jc w:val="center"/>
              <w:rPr>
                <w:rFonts w:eastAsia="Adobe 宋体 Std L"/>
                <w:sz w:val="18"/>
                <w:szCs w:val="18"/>
              </w:rPr>
            </w:pPr>
            <w:r>
              <w:rPr>
                <w:rFonts w:eastAsia="Adobe 宋体 Std L"/>
                <w:sz w:val="18"/>
                <w:szCs w:val="18"/>
              </w:rPr>
              <w:t>12</w:t>
            </w:r>
          </w:p>
        </w:tc>
        <w:tc>
          <w:tcPr>
            <w:tcW w:w="533" w:type="dxa"/>
            <w:vAlign w:val="center"/>
          </w:tcPr>
          <w:p w14:paraId="4BB4D63E">
            <w:pPr>
              <w:spacing w:line="200" w:lineRule="exact"/>
              <w:jc w:val="center"/>
              <w:rPr>
                <w:rFonts w:eastAsia="Adobe 宋体 Std L"/>
                <w:sz w:val="18"/>
                <w:szCs w:val="18"/>
              </w:rPr>
            </w:pPr>
            <w:r>
              <w:rPr>
                <w:rFonts w:eastAsia="Adobe 宋体 Std L"/>
                <w:sz w:val="18"/>
                <w:szCs w:val="18"/>
              </w:rPr>
              <w:t>16</w:t>
            </w:r>
          </w:p>
        </w:tc>
        <w:tc>
          <w:tcPr>
            <w:tcW w:w="567" w:type="dxa"/>
            <w:vAlign w:val="center"/>
          </w:tcPr>
          <w:p w14:paraId="738BE92E">
            <w:pPr>
              <w:spacing w:line="200" w:lineRule="exact"/>
              <w:jc w:val="center"/>
              <w:rPr>
                <w:rFonts w:eastAsia="Adobe 宋体 Std L"/>
                <w:sz w:val="18"/>
                <w:szCs w:val="18"/>
              </w:rPr>
            </w:pPr>
            <w:r>
              <w:rPr>
                <w:rFonts w:eastAsia="Adobe 宋体 Std L"/>
                <w:sz w:val="18"/>
                <w:szCs w:val="18"/>
              </w:rPr>
              <w:t>20</w:t>
            </w:r>
          </w:p>
        </w:tc>
        <w:tc>
          <w:tcPr>
            <w:tcW w:w="567" w:type="dxa"/>
            <w:vAlign w:val="center"/>
          </w:tcPr>
          <w:p w14:paraId="597D6FB0">
            <w:pPr>
              <w:spacing w:line="200" w:lineRule="exact"/>
              <w:jc w:val="center"/>
              <w:rPr>
                <w:rFonts w:eastAsia="Adobe 宋体 Std L"/>
                <w:sz w:val="18"/>
                <w:szCs w:val="18"/>
              </w:rPr>
            </w:pPr>
            <w:r>
              <w:rPr>
                <w:rFonts w:eastAsia="Adobe 宋体 Std L"/>
                <w:sz w:val="18"/>
                <w:szCs w:val="18"/>
              </w:rPr>
              <w:t>30</w:t>
            </w:r>
          </w:p>
        </w:tc>
        <w:tc>
          <w:tcPr>
            <w:tcW w:w="748" w:type="dxa"/>
            <w:gridSpan w:val="2"/>
            <w:vAlign w:val="center"/>
          </w:tcPr>
          <w:p w14:paraId="3C329505">
            <w:pPr>
              <w:spacing w:line="200" w:lineRule="exact"/>
              <w:jc w:val="center"/>
              <w:rPr>
                <w:rFonts w:eastAsia="Adobe 宋体 Std L"/>
                <w:sz w:val="18"/>
                <w:szCs w:val="18"/>
              </w:rPr>
            </w:pPr>
            <w:r>
              <w:rPr>
                <w:rFonts w:eastAsia="Adobe 宋体 Std L"/>
                <w:sz w:val="18"/>
                <w:szCs w:val="18"/>
              </w:rPr>
              <w:t>36</w:t>
            </w:r>
          </w:p>
        </w:tc>
        <w:tc>
          <w:tcPr>
            <w:tcW w:w="562" w:type="dxa"/>
            <w:gridSpan w:val="2"/>
            <w:vAlign w:val="center"/>
          </w:tcPr>
          <w:p w14:paraId="7B8BB1BC">
            <w:pPr>
              <w:spacing w:line="200" w:lineRule="exact"/>
              <w:jc w:val="center"/>
              <w:rPr>
                <w:rFonts w:eastAsia="Adobe 宋体 Std L"/>
                <w:sz w:val="18"/>
                <w:szCs w:val="18"/>
              </w:rPr>
            </w:pPr>
            <w:r>
              <w:rPr>
                <w:rFonts w:eastAsia="Adobe 宋体 Std L"/>
                <w:sz w:val="18"/>
                <w:szCs w:val="18"/>
              </w:rPr>
              <w:t>42</w:t>
            </w:r>
          </w:p>
        </w:tc>
        <w:tc>
          <w:tcPr>
            <w:tcW w:w="615" w:type="dxa"/>
            <w:gridSpan w:val="2"/>
            <w:vAlign w:val="center"/>
          </w:tcPr>
          <w:p w14:paraId="392E8018">
            <w:pPr>
              <w:spacing w:line="200" w:lineRule="exact"/>
              <w:jc w:val="center"/>
              <w:rPr>
                <w:rFonts w:eastAsia="Adobe 宋体 Std L"/>
                <w:sz w:val="18"/>
                <w:szCs w:val="18"/>
              </w:rPr>
            </w:pPr>
            <w:r>
              <w:rPr>
                <w:rFonts w:eastAsia="Adobe 宋体 Std L"/>
                <w:sz w:val="18"/>
                <w:szCs w:val="18"/>
              </w:rPr>
              <w:t>60</w:t>
            </w:r>
          </w:p>
        </w:tc>
        <w:tc>
          <w:tcPr>
            <w:tcW w:w="572" w:type="dxa"/>
            <w:vAlign w:val="center"/>
          </w:tcPr>
          <w:p w14:paraId="47F4E9DE">
            <w:pPr>
              <w:spacing w:line="200" w:lineRule="exact"/>
              <w:jc w:val="center"/>
              <w:rPr>
                <w:rFonts w:eastAsia="Adobe 宋体 Std L"/>
                <w:sz w:val="18"/>
                <w:szCs w:val="18"/>
              </w:rPr>
            </w:pPr>
            <w:r>
              <w:rPr>
                <w:rFonts w:eastAsia="Adobe 宋体 Std L"/>
                <w:sz w:val="18"/>
                <w:szCs w:val="18"/>
              </w:rPr>
              <w:t>84</w:t>
            </w:r>
          </w:p>
        </w:tc>
        <w:tc>
          <w:tcPr>
            <w:tcW w:w="764" w:type="dxa"/>
            <w:vAlign w:val="center"/>
          </w:tcPr>
          <w:p w14:paraId="19BCB8A0">
            <w:pPr>
              <w:spacing w:line="200" w:lineRule="exact"/>
              <w:jc w:val="center"/>
              <w:rPr>
                <w:rFonts w:eastAsia="Adobe 宋体 Std L"/>
                <w:sz w:val="18"/>
                <w:szCs w:val="18"/>
              </w:rPr>
            </w:pPr>
            <w:r>
              <w:rPr>
                <w:rFonts w:eastAsia="Adobe 宋体 Std L"/>
                <w:sz w:val="18"/>
                <w:szCs w:val="18"/>
              </w:rPr>
              <w:t>108</w:t>
            </w:r>
          </w:p>
        </w:tc>
        <w:tc>
          <w:tcPr>
            <w:tcW w:w="693" w:type="dxa"/>
            <w:vAlign w:val="center"/>
          </w:tcPr>
          <w:p w14:paraId="780396D5">
            <w:pPr>
              <w:spacing w:line="200" w:lineRule="exact"/>
              <w:jc w:val="center"/>
              <w:rPr>
                <w:rFonts w:eastAsia="Adobe 宋体 Std L"/>
                <w:sz w:val="18"/>
                <w:szCs w:val="18"/>
              </w:rPr>
            </w:pPr>
            <w:r>
              <w:rPr>
                <w:rFonts w:eastAsia="Adobe 宋体 Std L"/>
                <w:sz w:val="18"/>
                <w:szCs w:val="18"/>
              </w:rPr>
              <w:t>180</w:t>
            </w:r>
          </w:p>
        </w:tc>
      </w:tr>
      <w:tr w14:paraId="21F2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 w:hRule="atLeast"/>
        </w:trPr>
        <w:tc>
          <w:tcPr>
            <w:tcW w:w="694" w:type="dxa"/>
            <w:vAlign w:val="center"/>
          </w:tcPr>
          <w:p w14:paraId="6D6447A3">
            <w:pPr>
              <w:spacing w:line="200" w:lineRule="exact"/>
              <w:jc w:val="center"/>
              <w:rPr>
                <w:rFonts w:eastAsia="Adobe 宋体 Std L"/>
                <w:sz w:val="18"/>
                <w:szCs w:val="18"/>
              </w:rPr>
            </w:pPr>
            <w:r>
              <w:rPr>
                <w:rFonts w:eastAsia="Adobe 宋体 Std L"/>
                <w:sz w:val="18"/>
                <w:szCs w:val="18"/>
              </w:rPr>
              <w:t>落锤质量</w:t>
            </w:r>
          </w:p>
        </w:tc>
        <w:tc>
          <w:tcPr>
            <w:tcW w:w="649" w:type="dxa"/>
            <w:vAlign w:val="center"/>
          </w:tcPr>
          <w:p w14:paraId="3B1D363F">
            <w:pPr>
              <w:spacing w:line="200" w:lineRule="exact"/>
              <w:jc w:val="center"/>
              <w:rPr>
                <w:rFonts w:eastAsia="Adobe 宋体 Std L"/>
                <w:sz w:val="18"/>
                <w:szCs w:val="18"/>
              </w:rPr>
            </w:pPr>
            <w:r>
              <w:rPr>
                <w:rFonts w:eastAsia="Adobe 宋体 Std L"/>
                <w:sz w:val="18"/>
                <w:szCs w:val="18"/>
              </w:rPr>
              <w:t>t</w:t>
            </w:r>
          </w:p>
        </w:tc>
        <w:tc>
          <w:tcPr>
            <w:tcW w:w="601" w:type="dxa"/>
            <w:vAlign w:val="center"/>
          </w:tcPr>
          <w:p w14:paraId="6AB6D671">
            <w:pPr>
              <w:spacing w:line="200" w:lineRule="exact"/>
              <w:jc w:val="center"/>
              <w:rPr>
                <w:rFonts w:eastAsia="Adobe 宋体 Std L"/>
                <w:sz w:val="18"/>
                <w:szCs w:val="18"/>
              </w:rPr>
            </w:pPr>
            <w:r>
              <w:rPr>
                <w:rFonts w:eastAsia="Adobe 宋体 Std L"/>
                <w:sz w:val="18"/>
                <w:szCs w:val="18"/>
              </w:rPr>
              <w:t>1.2</w:t>
            </w:r>
          </w:p>
        </w:tc>
        <w:tc>
          <w:tcPr>
            <w:tcW w:w="533" w:type="dxa"/>
            <w:vAlign w:val="center"/>
          </w:tcPr>
          <w:p w14:paraId="034D98CD">
            <w:pPr>
              <w:spacing w:line="200" w:lineRule="exact"/>
              <w:jc w:val="center"/>
              <w:rPr>
                <w:rFonts w:eastAsia="Adobe 宋体 Std L"/>
                <w:sz w:val="18"/>
                <w:szCs w:val="18"/>
              </w:rPr>
            </w:pPr>
            <w:r>
              <w:rPr>
                <w:rFonts w:eastAsia="Adobe 宋体 Std L"/>
                <w:sz w:val="18"/>
                <w:szCs w:val="18"/>
              </w:rPr>
              <w:t>1.6</w:t>
            </w:r>
          </w:p>
        </w:tc>
        <w:tc>
          <w:tcPr>
            <w:tcW w:w="567" w:type="dxa"/>
            <w:vAlign w:val="center"/>
          </w:tcPr>
          <w:p w14:paraId="52EBAB97">
            <w:pPr>
              <w:spacing w:line="200" w:lineRule="exact"/>
              <w:jc w:val="center"/>
              <w:rPr>
                <w:rFonts w:eastAsia="Adobe 宋体 Std L"/>
                <w:sz w:val="18"/>
                <w:szCs w:val="18"/>
              </w:rPr>
            </w:pPr>
            <w:r>
              <w:rPr>
                <w:rFonts w:eastAsia="Adobe 宋体 Std L"/>
                <w:sz w:val="18"/>
                <w:szCs w:val="18"/>
              </w:rPr>
              <w:t>2.0</w:t>
            </w:r>
          </w:p>
        </w:tc>
        <w:tc>
          <w:tcPr>
            <w:tcW w:w="567" w:type="dxa"/>
            <w:vAlign w:val="center"/>
          </w:tcPr>
          <w:p w14:paraId="3622A5C3">
            <w:pPr>
              <w:spacing w:line="200" w:lineRule="exact"/>
              <w:jc w:val="center"/>
              <w:rPr>
                <w:rFonts w:eastAsia="Adobe 宋体 Std L"/>
                <w:sz w:val="18"/>
                <w:szCs w:val="18"/>
              </w:rPr>
            </w:pPr>
            <w:r>
              <w:rPr>
                <w:rFonts w:eastAsia="Adobe 宋体 Std L"/>
                <w:sz w:val="18"/>
                <w:szCs w:val="18"/>
              </w:rPr>
              <w:t>3.0</w:t>
            </w:r>
          </w:p>
        </w:tc>
        <w:tc>
          <w:tcPr>
            <w:tcW w:w="748" w:type="dxa"/>
            <w:gridSpan w:val="2"/>
            <w:vAlign w:val="center"/>
          </w:tcPr>
          <w:p w14:paraId="6A3DF584">
            <w:pPr>
              <w:spacing w:line="200" w:lineRule="exact"/>
              <w:jc w:val="center"/>
              <w:rPr>
                <w:rFonts w:eastAsia="Adobe 宋体 Std L"/>
                <w:sz w:val="18"/>
                <w:szCs w:val="18"/>
              </w:rPr>
            </w:pPr>
            <w:r>
              <w:rPr>
                <w:rFonts w:eastAsia="Adobe 宋体 Std L"/>
                <w:sz w:val="18"/>
                <w:szCs w:val="18"/>
              </w:rPr>
              <w:t>3.6</w:t>
            </w:r>
          </w:p>
        </w:tc>
        <w:tc>
          <w:tcPr>
            <w:tcW w:w="562" w:type="dxa"/>
            <w:gridSpan w:val="2"/>
            <w:vAlign w:val="center"/>
          </w:tcPr>
          <w:p w14:paraId="6600B453">
            <w:pPr>
              <w:spacing w:line="200" w:lineRule="exact"/>
              <w:jc w:val="center"/>
              <w:rPr>
                <w:rFonts w:eastAsia="Adobe 宋体 Std L"/>
                <w:sz w:val="18"/>
                <w:szCs w:val="18"/>
              </w:rPr>
            </w:pPr>
            <w:r>
              <w:rPr>
                <w:rFonts w:eastAsia="Adobe 宋体 Std L"/>
                <w:sz w:val="18"/>
                <w:szCs w:val="18"/>
              </w:rPr>
              <w:t>4.2</w:t>
            </w:r>
          </w:p>
        </w:tc>
        <w:tc>
          <w:tcPr>
            <w:tcW w:w="615" w:type="dxa"/>
            <w:gridSpan w:val="2"/>
            <w:vAlign w:val="center"/>
          </w:tcPr>
          <w:p w14:paraId="4412B928">
            <w:pPr>
              <w:spacing w:line="200" w:lineRule="exact"/>
              <w:jc w:val="center"/>
              <w:rPr>
                <w:rFonts w:eastAsia="Adobe 宋体 Std L"/>
                <w:sz w:val="18"/>
                <w:szCs w:val="18"/>
              </w:rPr>
            </w:pPr>
            <w:r>
              <w:rPr>
                <w:rFonts w:eastAsia="Adobe 宋体 Std L"/>
                <w:sz w:val="18"/>
                <w:szCs w:val="18"/>
              </w:rPr>
              <w:t>6.0</w:t>
            </w:r>
          </w:p>
        </w:tc>
        <w:tc>
          <w:tcPr>
            <w:tcW w:w="572" w:type="dxa"/>
            <w:vAlign w:val="center"/>
          </w:tcPr>
          <w:p w14:paraId="1D5607AE">
            <w:pPr>
              <w:spacing w:line="200" w:lineRule="exact"/>
              <w:jc w:val="center"/>
              <w:rPr>
                <w:rFonts w:eastAsia="Adobe 宋体 Std L"/>
                <w:sz w:val="18"/>
                <w:szCs w:val="18"/>
              </w:rPr>
            </w:pPr>
            <w:r>
              <w:rPr>
                <w:rFonts w:eastAsia="Adobe 宋体 Std L"/>
                <w:sz w:val="18"/>
                <w:szCs w:val="18"/>
              </w:rPr>
              <w:t>8.4</w:t>
            </w:r>
          </w:p>
        </w:tc>
        <w:tc>
          <w:tcPr>
            <w:tcW w:w="764" w:type="dxa"/>
            <w:vAlign w:val="center"/>
          </w:tcPr>
          <w:p w14:paraId="08715104">
            <w:pPr>
              <w:spacing w:line="200" w:lineRule="exact"/>
              <w:jc w:val="center"/>
              <w:rPr>
                <w:rFonts w:eastAsia="Adobe 宋体 Std L"/>
                <w:sz w:val="18"/>
                <w:szCs w:val="18"/>
              </w:rPr>
            </w:pPr>
            <w:r>
              <w:rPr>
                <w:rFonts w:eastAsia="Adobe 宋体 Std L"/>
                <w:sz w:val="18"/>
                <w:szCs w:val="18"/>
              </w:rPr>
              <w:t>9.0</w:t>
            </w:r>
          </w:p>
        </w:tc>
        <w:tc>
          <w:tcPr>
            <w:tcW w:w="693" w:type="dxa"/>
            <w:vAlign w:val="center"/>
          </w:tcPr>
          <w:p w14:paraId="7E3DBFC5">
            <w:pPr>
              <w:spacing w:line="200" w:lineRule="exact"/>
              <w:jc w:val="center"/>
              <w:rPr>
                <w:rFonts w:eastAsia="Adobe 宋体 Std L"/>
                <w:sz w:val="18"/>
                <w:szCs w:val="18"/>
              </w:rPr>
            </w:pPr>
            <w:r>
              <w:rPr>
                <w:rFonts w:eastAsia="Adobe 宋体 Std L"/>
                <w:sz w:val="18"/>
                <w:szCs w:val="18"/>
              </w:rPr>
              <w:t>12</w:t>
            </w:r>
          </w:p>
        </w:tc>
      </w:tr>
      <w:tr w14:paraId="5A5D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 w:hRule="atLeast"/>
        </w:trPr>
        <w:tc>
          <w:tcPr>
            <w:tcW w:w="694" w:type="dxa"/>
            <w:vAlign w:val="center"/>
          </w:tcPr>
          <w:p w14:paraId="7E968236">
            <w:pPr>
              <w:spacing w:line="200" w:lineRule="exact"/>
              <w:jc w:val="center"/>
              <w:rPr>
                <w:rFonts w:eastAsia="Adobe 宋体 Std L"/>
                <w:sz w:val="18"/>
                <w:szCs w:val="18"/>
              </w:rPr>
            </w:pPr>
            <w:r>
              <w:rPr>
                <w:rFonts w:eastAsia="Adobe 宋体 Std L"/>
                <w:sz w:val="18"/>
                <w:szCs w:val="18"/>
              </w:rPr>
              <w:t>夯锤行程</w:t>
            </w:r>
          </w:p>
        </w:tc>
        <w:tc>
          <w:tcPr>
            <w:tcW w:w="649" w:type="dxa"/>
            <w:vAlign w:val="center"/>
          </w:tcPr>
          <w:p w14:paraId="6F0E3D10">
            <w:pPr>
              <w:spacing w:line="200" w:lineRule="exact"/>
              <w:jc w:val="center"/>
              <w:rPr>
                <w:rFonts w:eastAsia="Adobe 宋体 Std L"/>
                <w:sz w:val="18"/>
                <w:szCs w:val="18"/>
              </w:rPr>
            </w:pPr>
            <w:r>
              <w:rPr>
                <w:rFonts w:eastAsia="Adobe 宋体 Std L"/>
                <w:sz w:val="18"/>
                <w:szCs w:val="18"/>
              </w:rPr>
              <w:t>m</w:t>
            </w:r>
          </w:p>
        </w:tc>
        <w:tc>
          <w:tcPr>
            <w:tcW w:w="3016" w:type="dxa"/>
            <w:gridSpan w:val="6"/>
            <w:vAlign w:val="center"/>
          </w:tcPr>
          <w:p w14:paraId="10497AF0">
            <w:pPr>
              <w:spacing w:line="200" w:lineRule="exact"/>
              <w:jc w:val="center"/>
              <w:rPr>
                <w:rFonts w:eastAsia="Adobe 宋体 Std L"/>
                <w:sz w:val="18"/>
                <w:szCs w:val="18"/>
              </w:rPr>
            </w:pPr>
            <w:r>
              <w:rPr>
                <w:rFonts w:eastAsia="Adobe 宋体 Std L"/>
                <w:sz w:val="18"/>
                <w:szCs w:val="18"/>
              </w:rPr>
              <w:t>0.2~1.0</w:t>
            </w:r>
          </w:p>
        </w:tc>
        <w:tc>
          <w:tcPr>
            <w:tcW w:w="1749" w:type="dxa"/>
            <w:gridSpan w:val="5"/>
            <w:vAlign w:val="center"/>
          </w:tcPr>
          <w:p w14:paraId="6DFE00DB">
            <w:pPr>
              <w:spacing w:line="200" w:lineRule="exact"/>
              <w:jc w:val="center"/>
              <w:rPr>
                <w:rFonts w:eastAsia="Adobe 宋体 Std L"/>
                <w:sz w:val="18"/>
                <w:szCs w:val="18"/>
              </w:rPr>
            </w:pPr>
            <w:r>
              <w:rPr>
                <w:rFonts w:eastAsia="Adobe 宋体 Std L"/>
                <w:sz w:val="18"/>
                <w:szCs w:val="18"/>
              </w:rPr>
              <w:t>0.2~1.2</w:t>
            </w:r>
          </w:p>
        </w:tc>
        <w:tc>
          <w:tcPr>
            <w:tcW w:w="764" w:type="dxa"/>
            <w:vAlign w:val="center"/>
          </w:tcPr>
          <w:p w14:paraId="4473D030">
            <w:pPr>
              <w:spacing w:line="200" w:lineRule="exact"/>
              <w:jc w:val="center"/>
              <w:rPr>
                <w:rFonts w:eastAsia="Adobe 宋体 Std L"/>
                <w:sz w:val="18"/>
                <w:szCs w:val="18"/>
              </w:rPr>
            </w:pPr>
            <w:r>
              <w:rPr>
                <w:rFonts w:eastAsia="Adobe 宋体 Std L"/>
                <w:sz w:val="18"/>
                <w:szCs w:val="18"/>
              </w:rPr>
              <w:t>0.2~1.2</w:t>
            </w:r>
          </w:p>
        </w:tc>
        <w:tc>
          <w:tcPr>
            <w:tcW w:w="693" w:type="dxa"/>
            <w:vAlign w:val="center"/>
          </w:tcPr>
          <w:p w14:paraId="2A069A61">
            <w:pPr>
              <w:spacing w:line="200" w:lineRule="exact"/>
              <w:jc w:val="center"/>
              <w:rPr>
                <w:rFonts w:eastAsia="Adobe 宋体 Std L"/>
                <w:sz w:val="18"/>
                <w:szCs w:val="18"/>
              </w:rPr>
            </w:pPr>
            <w:r>
              <w:rPr>
                <w:rFonts w:eastAsia="Adobe 宋体 Std L"/>
                <w:sz w:val="18"/>
                <w:szCs w:val="18"/>
              </w:rPr>
              <w:t>1.5</w:t>
            </w:r>
          </w:p>
        </w:tc>
      </w:tr>
      <w:tr w14:paraId="511D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trPr>
        <w:tc>
          <w:tcPr>
            <w:tcW w:w="694" w:type="dxa"/>
            <w:vAlign w:val="center"/>
          </w:tcPr>
          <w:p w14:paraId="4753EBEF">
            <w:pPr>
              <w:spacing w:line="200" w:lineRule="exact"/>
              <w:jc w:val="center"/>
              <w:rPr>
                <w:rFonts w:eastAsia="Adobe 宋体 Std L"/>
                <w:sz w:val="18"/>
                <w:szCs w:val="18"/>
              </w:rPr>
            </w:pPr>
            <w:r>
              <w:rPr>
                <w:rFonts w:eastAsia="Adobe 宋体 Std L"/>
                <w:sz w:val="18"/>
                <w:szCs w:val="18"/>
              </w:rPr>
              <w:t>夯击频率</w:t>
            </w:r>
          </w:p>
        </w:tc>
        <w:tc>
          <w:tcPr>
            <w:tcW w:w="649" w:type="dxa"/>
            <w:vAlign w:val="center"/>
          </w:tcPr>
          <w:p w14:paraId="798EF98D">
            <w:pPr>
              <w:spacing w:line="200" w:lineRule="exact"/>
              <w:jc w:val="center"/>
              <w:rPr>
                <w:rFonts w:eastAsia="Adobe 宋体 Std L"/>
                <w:sz w:val="18"/>
                <w:szCs w:val="18"/>
              </w:rPr>
            </w:pPr>
            <w:r>
              <w:rPr>
                <w:rFonts w:eastAsia="Adobe 宋体 Std L"/>
                <w:sz w:val="18"/>
                <w:szCs w:val="18"/>
              </w:rPr>
              <w:t>次/min</w:t>
            </w:r>
          </w:p>
        </w:tc>
        <w:tc>
          <w:tcPr>
            <w:tcW w:w="4765" w:type="dxa"/>
            <w:gridSpan w:val="11"/>
            <w:vAlign w:val="center"/>
          </w:tcPr>
          <w:p w14:paraId="7D088C3B">
            <w:pPr>
              <w:spacing w:line="200" w:lineRule="exact"/>
              <w:jc w:val="center"/>
              <w:rPr>
                <w:rFonts w:eastAsia="Adobe 宋体 Std L"/>
                <w:sz w:val="18"/>
                <w:szCs w:val="18"/>
              </w:rPr>
            </w:pPr>
            <w:r>
              <w:rPr>
                <w:rFonts w:eastAsia="Adobe 宋体 Std L"/>
                <w:sz w:val="18"/>
                <w:szCs w:val="18"/>
              </w:rPr>
              <w:t>40~80</w:t>
            </w:r>
          </w:p>
        </w:tc>
        <w:tc>
          <w:tcPr>
            <w:tcW w:w="764" w:type="dxa"/>
            <w:vAlign w:val="center"/>
          </w:tcPr>
          <w:p w14:paraId="4BF8B6EF">
            <w:pPr>
              <w:spacing w:line="200" w:lineRule="exact"/>
              <w:jc w:val="center"/>
              <w:rPr>
                <w:rFonts w:eastAsia="Adobe 宋体 Std L"/>
                <w:sz w:val="18"/>
                <w:szCs w:val="18"/>
              </w:rPr>
            </w:pPr>
            <w:r>
              <w:rPr>
                <w:rFonts w:eastAsia="Adobe 宋体 Std L"/>
                <w:sz w:val="18"/>
                <w:szCs w:val="18"/>
              </w:rPr>
              <w:t>40~70</w:t>
            </w:r>
          </w:p>
        </w:tc>
        <w:tc>
          <w:tcPr>
            <w:tcW w:w="693" w:type="dxa"/>
            <w:vAlign w:val="center"/>
          </w:tcPr>
          <w:p w14:paraId="1F8EC046">
            <w:pPr>
              <w:spacing w:line="200" w:lineRule="exact"/>
              <w:jc w:val="center"/>
              <w:rPr>
                <w:rFonts w:eastAsia="Adobe 宋体 Std L"/>
                <w:sz w:val="18"/>
                <w:szCs w:val="18"/>
              </w:rPr>
            </w:pPr>
            <w:r>
              <w:rPr>
                <w:rFonts w:eastAsia="Adobe 宋体 Std L"/>
                <w:sz w:val="18"/>
                <w:szCs w:val="18"/>
              </w:rPr>
              <w:t>90/</w:t>
            </w:r>
          </w:p>
          <w:p w14:paraId="427301EA">
            <w:pPr>
              <w:spacing w:line="200" w:lineRule="exact"/>
              <w:jc w:val="center"/>
              <w:rPr>
                <w:rFonts w:eastAsia="Adobe 宋体 Std L"/>
                <w:sz w:val="18"/>
                <w:szCs w:val="18"/>
              </w:rPr>
            </w:pPr>
            <w:r>
              <w:rPr>
                <w:rFonts w:eastAsia="Adobe 宋体 Std L"/>
                <w:sz w:val="18"/>
                <w:szCs w:val="18"/>
              </w:rPr>
              <w:t>36</w:t>
            </w:r>
          </w:p>
        </w:tc>
      </w:tr>
      <w:tr w14:paraId="238C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trPr>
        <w:tc>
          <w:tcPr>
            <w:tcW w:w="694" w:type="dxa"/>
            <w:vAlign w:val="center"/>
          </w:tcPr>
          <w:p w14:paraId="6B76E035">
            <w:pPr>
              <w:spacing w:line="200" w:lineRule="exact"/>
              <w:jc w:val="center"/>
              <w:rPr>
                <w:rFonts w:eastAsia="Adobe 宋体 Std L"/>
                <w:sz w:val="18"/>
                <w:szCs w:val="18"/>
              </w:rPr>
            </w:pPr>
            <w:r>
              <w:rPr>
                <w:rFonts w:eastAsia="Adobe 宋体 Std L"/>
                <w:sz w:val="18"/>
                <w:szCs w:val="18"/>
              </w:rPr>
              <w:t>夯板直径</w:t>
            </w:r>
          </w:p>
        </w:tc>
        <w:tc>
          <w:tcPr>
            <w:tcW w:w="649" w:type="dxa"/>
            <w:vAlign w:val="center"/>
          </w:tcPr>
          <w:p w14:paraId="4A844E29">
            <w:pPr>
              <w:spacing w:line="200" w:lineRule="exact"/>
              <w:jc w:val="center"/>
              <w:rPr>
                <w:rFonts w:eastAsia="Adobe 宋体 Std L"/>
                <w:sz w:val="18"/>
                <w:szCs w:val="18"/>
              </w:rPr>
            </w:pPr>
            <w:r>
              <w:rPr>
                <w:rFonts w:eastAsia="Adobe 宋体 Std L"/>
                <w:sz w:val="18"/>
                <w:szCs w:val="18"/>
              </w:rPr>
              <w:t>m</w:t>
            </w:r>
          </w:p>
        </w:tc>
        <w:tc>
          <w:tcPr>
            <w:tcW w:w="1701" w:type="dxa"/>
            <w:gridSpan w:val="3"/>
            <w:vAlign w:val="center"/>
          </w:tcPr>
          <w:p w14:paraId="50B74CF1">
            <w:pPr>
              <w:spacing w:line="200" w:lineRule="exact"/>
              <w:jc w:val="center"/>
              <w:rPr>
                <w:rFonts w:eastAsia="Adobe 宋体 Std L"/>
                <w:sz w:val="18"/>
                <w:szCs w:val="18"/>
              </w:rPr>
            </w:pPr>
            <w:r>
              <w:rPr>
                <w:rFonts w:eastAsia="Adobe 宋体 Std L"/>
                <w:sz w:val="18"/>
                <w:szCs w:val="18"/>
              </w:rPr>
              <w:t>0.63</w:t>
            </w:r>
          </w:p>
        </w:tc>
        <w:tc>
          <w:tcPr>
            <w:tcW w:w="2410" w:type="dxa"/>
            <w:gridSpan w:val="6"/>
            <w:vAlign w:val="center"/>
          </w:tcPr>
          <w:p w14:paraId="230F8F6C">
            <w:pPr>
              <w:spacing w:line="200" w:lineRule="exact"/>
              <w:jc w:val="center"/>
              <w:rPr>
                <w:rFonts w:eastAsia="Adobe 宋体 Std L"/>
                <w:sz w:val="18"/>
                <w:szCs w:val="18"/>
              </w:rPr>
            </w:pPr>
            <w:r>
              <w:rPr>
                <w:rFonts w:eastAsia="Adobe 宋体 Std L"/>
                <w:sz w:val="18"/>
                <w:szCs w:val="18"/>
              </w:rPr>
              <w:t>1.0</w:t>
            </w:r>
          </w:p>
        </w:tc>
        <w:tc>
          <w:tcPr>
            <w:tcW w:w="654" w:type="dxa"/>
            <w:gridSpan w:val="2"/>
            <w:vAlign w:val="center"/>
          </w:tcPr>
          <w:p w14:paraId="26FDDBDB">
            <w:pPr>
              <w:spacing w:line="200" w:lineRule="exact"/>
              <w:jc w:val="center"/>
              <w:rPr>
                <w:rFonts w:eastAsia="Adobe 宋体 Std L"/>
                <w:sz w:val="18"/>
                <w:szCs w:val="18"/>
              </w:rPr>
            </w:pPr>
            <w:r>
              <w:rPr>
                <w:rFonts w:eastAsia="Adobe 宋体 Std L"/>
                <w:sz w:val="18"/>
                <w:szCs w:val="18"/>
              </w:rPr>
              <w:t>1.2</w:t>
            </w:r>
          </w:p>
        </w:tc>
        <w:tc>
          <w:tcPr>
            <w:tcW w:w="764" w:type="dxa"/>
            <w:vAlign w:val="center"/>
          </w:tcPr>
          <w:p w14:paraId="73E82E2E">
            <w:pPr>
              <w:spacing w:line="200" w:lineRule="exact"/>
              <w:jc w:val="center"/>
              <w:rPr>
                <w:rFonts w:eastAsia="Adobe 宋体 Std L"/>
                <w:sz w:val="18"/>
                <w:szCs w:val="18"/>
              </w:rPr>
            </w:pPr>
            <w:r>
              <w:rPr>
                <w:rFonts w:eastAsia="Adobe 宋体 Std L"/>
                <w:sz w:val="18"/>
                <w:szCs w:val="18"/>
              </w:rPr>
              <w:t>1.2</w:t>
            </w:r>
          </w:p>
        </w:tc>
        <w:tc>
          <w:tcPr>
            <w:tcW w:w="693" w:type="dxa"/>
            <w:vAlign w:val="center"/>
          </w:tcPr>
          <w:p w14:paraId="2D40A1CF">
            <w:pPr>
              <w:spacing w:line="200" w:lineRule="exact"/>
              <w:jc w:val="center"/>
              <w:rPr>
                <w:rFonts w:eastAsia="Adobe 宋体 Std L"/>
                <w:sz w:val="18"/>
                <w:szCs w:val="18"/>
              </w:rPr>
            </w:pPr>
            <w:r>
              <w:rPr>
                <w:rFonts w:eastAsia="Adobe 宋体 Std L"/>
                <w:sz w:val="18"/>
                <w:szCs w:val="18"/>
              </w:rPr>
              <w:t>1.5</w:t>
            </w:r>
          </w:p>
        </w:tc>
      </w:tr>
      <w:tr w14:paraId="0B16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694" w:type="dxa"/>
            <w:vAlign w:val="center"/>
          </w:tcPr>
          <w:p w14:paraId="57D3DE69">
            <w:pPr>
              <w:spacing w:line="200" w:lineRule="exact"/>
              <w:jc w:val="center"/>
              <w:rPr>
                <w:rFonts w:eastAsia="Adobe 宋体 Std L"/>
                <w:sz w:val="18"/>
                <w:szCs w:val="18"/>
              </w:rPr>
            </w:pPr>
            <w:r>
              <w:rPr>
                <w:rFonts w:eastAsia="Adobe 宋体 Std L"/>
                <w:sz w:val="18"/>
                <w:szCs w:val="18"/>
              </w:rPr>
              <w:t>夯锤质量</w:t>
            </w:r>
          </w:p>
        </w:tc>
        <w:tc>
          <w:tcPr>
            <w:tcW w:w="649" w:type="dxa"/>
            <w:vAlign w:val="center"/>
          </w:tcPr>
          <w:p w14:paraId="76084EB6">
            <w:pPr>
              <w:spacing w:line="200" w:lineRule="exact"/>
              <w:jc w:val="center"/>
              <w:rPr>
                <w:rFonts w:eastAsia="Adobe 宋体 Std L"/>
                <w:sz w:val="18"/>
                <w:szCs w:val="18"/>
              </w:rPr>
            </w:pPr>
            <w:r>
              <w:rPr>
                <w:rFonts w:eastAsia="Adobe 宋体 Std L"/>
                <w:sz w:val="18"/>
                <w:szCs w:val="18"/>
              </w:rPr>
              <w:t>t</w:t>
            </w:r>
          </w:p>
        </w:tc>
        <w:tc>
          <w:tcPr>
            <w:tcW w:w="601" w:type="dxa"/>
            <w:vAlign w:val="center"/>
          </w:tcPr>
          <w:p w14:paraId="37C0A3E3">
            <w:pPr>
              <w:spacing w:line="200" w:lineRule="exact"/>
              <w:jc w:val="center"/>
              <w:rPr>
                <w:rFonts w:eastAsia="Adobe 宋体 Std L"/>
                <w:sz w:val="18"/>
                <w:szCs w:val="18"/>
              </w:rPr>
            </w:pPr>
            <w:r>
              <w:rPr>
                <w:rFonts w:eastAsia="Adobe 宋体 Std L"/>
                <w:sz w:val="18"/>
                <w:szCs w:val="18"/>
              </w:rPr>
              <w:t>2.7</w:t>
            </w:r>
          </w:p>
        </w:tc>
        <w:tc>
          <w:tcPr>
            <w:tcW w:w="533" w:type="dxa"/>
            <w:vAlign w:val="center"/>
          </w:tcPr>
          <w:p w14:paraId="745C1A65">
            <w:pPr>
              <w:spacing w:line="200" w:lineRule="exact"/>
              <w:jc w:val="center"/>
              <w:rPr>
                <w:rFonts w:eastAsia="Adobe 宋体 Std L"/>
                <w:sz w:val="18"/>
                <w:szCs w:val="18"/>
              </w:rPr>
            </w:pPr>
            <w:r>
              <w:rPr>
                <w:rFonts w:eastAsia="Adobe 宋体 Std L"/>
                <w:sz w:val="18"/>
                <w:szCs w:val="18"/>
              </w:rPr>
              <w:t>3.1</w:t>
            </w:r>
          </w:p>
        </w:tc>
        <w:tc>
          <w:tcPr>
            <w:tcW w:w="567" w:type="dxa"/>
            <w:vAlign w:val="center"/>
          </w:tcPr>
          <w:p w14:paraId="0C6D9A38">
            <w:pPr>
              <w:spacing w:line="200" w:lineRule="exact"/>
              <w:jc w:val="center"/>
              <w:rPr>
                <w:rFonts w:eastAsia="Adobe 宋体 Std L"/>
                <w:sz w:val="18"/>
                <w:szCs w:val="18"/>
              </w:rPr>
            </w:pPr>
            <w:r>
              <w:rPr>
                <w:rFonts w:eastAsia="Adobe 宋体 Std L"/>
                <w:sz w:val="18"/>
                <w:szCs w:val="18"/>
              </w:rPr>
              <w:t>3.6</w:t>
            </w:r>
          </w:p>
        </w:tc>
        <w:tc>
          <w:tcPr>
            <w:tcW w:w="567" w:type="dxa"/>
            <w:vAlign w:val="center"/>
          </w:tcPr>
          <w:p w14:paraId="63C1FDD4">
            <w:pPr>
              <w:spacing w:line="200" w:lineRule="exact"/>
              <w:jc w:val="center"/>
              <w:rPr>
                <w:rFonts w:eastAsia="Adobe 宋体 Std L"/>
                <w:sz w:val="18"/>
                <w:szCs w:val="18"/>
              </w:rPr>
            </w:pPr>
            <w:r>
              <w:rPr>
                <w:rFonts w:eastAsia="Adobe 宋体 Std L"/>
                <w:sz w:val="18"/>
                <w:szCs w:val="18"/>
              </w:rPr>
              <w:t>5.9</w:t>
            </w:r>
          </w:p>
        </w:tc>
        <w:tc>
          <w:tcPr>
            <w:tcW w:w="616" w:type="dxa"/>
            <w:vAlign w:val="center"/>
          </w:tcPr>
          <w:p w14:paraId="2433A3A8">
            <w:pPr>
              <w:spacing w:line="200" w:lineRule="exact"/>
              <w:jc w:val="center"/>
              <w:rPr>
                <w:rFonts w:eastAsia="Adobe 宋体 Std L"/>
                <w:sz w:val="18"/>
                <w:szCs w:val="18"/>
              </w:rPr>
            </w:pPr>
            <w:r>
              <w:rPr>
                <w:rFonts w:eastAsia="Adobe 宋体 Std L"/>
                <w:sz w:val="18"/>
                <w:szCs w:val="18"/>
              </w:rPr>
              <w:t>6.4</w:t>
            </w:r>
          </w:p>
        </w:tc>
        <w:tc>
          <w:tcPr>
            <w:tcW w:w="660" w:type="dxa"/>
            <w:gridSpan w:val="2"/>
            <w:vAlign w:val="center"/>
          </w:tcPr>
          <w:p w14:paraId="6C1A1E40">
            <w:pPr>
              <w:spacing w:line="200" w:lineRule="exact"/>
              <w:jc w:val="center"/>
              <w:rPr>
                <w:rFonts w:eastAsia="Adobe 宋体 Std L"/>
                <w:sz w:val="18"/>
                <w:szCs w:val="18"/>
              </w:rPr>
            </w:pPr>
            <w:r>
              <w:rPr>
                <w:rFonts w:eastAsia="Adobe 宋体 Std L"/>
                <w:sz w:val="18"/>
                <w:szCs w:val="18"/>
              </w:rPr>
              <w:t>6.9</w:t>
            </w:r>
          </w:p>
        </w:tc>
        <w:tc>
          <w:tcPr>
            <w:tcW w:w="567" w:type="dxa"/>
            <w:gridSpan w:val="2"/>
            <w:vAlign w:val="center"/>
          </w:tcPr>
          <w:p w14:paraId="41075C42">
            <w:pPr>
              <w:spacing w:line="200" w:lineRule="exact"/>
              <w:jc w:val="center"/>
              <w:rPr>
                <w:rFonts w:eastAsia="Adobe 宋体 Std L"/>
                <w:sz w:val="18"/>
                <w:szCs w:val="18"/>
              </w:rPr>
            </w:pPr>
            <w:r>
              <w:rPr>
                <w:rFonts w:eastAsia="Adobe 宋体 Std L"/>
                <w:sz w:val="18"/>
                <w:szCs w:val="18"/>
              </w:rPr>
              <w:t>8.8</w:t>
            </w:r>
          </w:p>
        </w:tc>
        <w:tc>
          <w:tcPr>
            <w:tcW w:w="654" w:type="dxa"/>
            <w:gridSpan w:val="2"/>
            <w:vAlign w:val="center"/>
          </w:tcPr>
          <w:p w14:paraId="526B361A">
            <w:pPr>
              <w:spacing w:line="200" w:lineRule="exact"/>
              <w:jc w:val="center"/>
              <w:rPr>
                <w:rFonts w:eastAsia="Adobe 宋体 Std L"/>
                <w:sz w:val="18"/>
                <w:szCs w:val="18"/>
              </w:rPr>
            </w:pPr>
            <w:r>
              <w:rPr>
                <w:rFonts w:eastAsia="Adobe 宋体 Std L"/>
                <w:sz w:val="18"/>
                <w:szCs w:val="18"/>
              </w:rPr>
              <w:t>11.9</w:t>
            </w:r>
          </w:p>
        </w:tc>
        <w:tc>
          <w:tcPr>
            <w:tcW w:w="764" w:type="dxa"/>
            <w:vAlign w:val="center"/>
          </w:tcPr>
          <w:p w14:paraId="76077363">
            <w:pPr>
              <w:spacing w:line="200" w:lineRule="exact"/>
              <w:jc w:val="center"/>
              <w:rPr>
                <w:rFonts w:eastAsia="Adobe 宋体 Std L"/>
                <w:sz w:val="18"/>
                <w:szCs w:val="18"/>
              </w:rPr>
            </w:pPr>
            <w:r>
              <w:rPr>
                <w:rFonts w:eastAsia="Adobe 宋体 Std L"/>
                <w:sz w:val="18"/>
                <w:szCs w:val="18"/>
              </w:rPr>
              <w:t>14.66</w:t>
            </w:r>
          </w:p>
        </w:tc>
        <w:tc>
          <w:tcPr>
            <w:tcW w:w="693" w:type="dxa"/>
            <w:vAlign w:val="center"/>
          </w:tcPr>
          <w:p w14:paraId="16E2850B">
            <w:pPr>
              <w:spacing w:line="200" w:lineRule="exact"/>
              <w:jc w:val="center"/>
              <w:rPr>
                <w:rFonts w:eastAsia="Adobe 宋体 Std L"/>
                <w:sz w:val="18"/>
                <w:szCs w:val="18"/>
              </w:rPr>
            </w:pPr>
            <w:r>
              <w:rPr>
                <w:rFonts w:eastAsia="Adobe 宋体 Std L"/>
                <w:sz w:val="18"/>
                <w:szCs w:val="18"/>
              </w:rPr>
              <w:t>18.1</w:t>
            </w:r>
          </w:p>
        </w:tc>
      </w:tr>
    </w:tbl>
    <w:p w14:paraId="015161B8">
      <w:pPr>
        <w:spacing w:line="360" w:lineRule="auto"/>
        <w:rPr>
          <w:rFonts w:hint="eastAsia" w:asciiTheme="minorEastAsia" w:hAnsiTheme="minorEastAsia"/>
          <w:szCs w:val="21"/>
        </w:rPr>
      </w:pPr>
      <w:r>
        <w:rPr>
          <w:rFonts w:hint="eastAsia"/>
          <w:szCs w:val="21"/>
        </w:rPr>
        <w:t xml:space="preserve">7.3.2 </w:t>
      </w:r>
      <w:r>
        <w:rPr>
          <w:szCs w:val="21"/>
        </w:rPr>
        <w:t>高速液压夯实机一般采用液压挖掘机、履带式起重机、装载机或其他专用设备。应根据所需夯击能量选用合适的主机功率，其主机的液压系统的压力和流量应满足驱动夯锤施工要求。与液压夯锤配套的主机设备应优先选用液压挖掘机、履带式起重机或轮式装载机。主机型号功率等选择应与液压夯锤的总重量、额定压力流量等相配套。例如HC180型夯锤可与460型挖掘机配套，HC30型夯锤可与50型装载机配套。辅助设备一般为推土机，压路机等。</w:t>
      </w:r>
    </w:p>
    <w:p w14:paraId="2A1E6E0B">
      <w:pPr>
        <w:pStyle w:val="3"/>
      </w:pPr>
      <w:bookmarkStart w:id="30" w:name="_Toc178282792"/>
      <w:r>
        <w:rPr>
          <w:rFonts w:hint="eastAsia"/>
        </w:rPr>
        <w:t>7.4施工工艺</w:t>
      </w:r>
      <w:bookmarkEnd w:id="30"/>
    </w:p>
    <w:p w14:paraId="6C705730">
      <w:pPr>
        <w:pStyle w:val="7"/>
        <w:spacing w:line="360" w:lineRule="auto"/>
        <w:rPr>
          <w:rFonts w:ascii="Times New Roman" w:hAnsi="Times New Roman"/>
          <w:bCs/>
          <w:szCs w:val="21"/>
        </w:rPr>
      </w:pPr>
      <w:r>
        <w:rPr>
          <w:rFonts w:hint="eastAsia" w:ascii="Times New Roman" w:hAnsi="Times New Roman"/>
          <w:bCs/>
          <w:szCs w:val="21"/>
        </w:rPr>
        <w:t>7.4.1</w:t>
      </w:r>
      <w:r>
        <w:rPr>
          <w:rFonts w:ascii="Times New Roman" w:hAnsi="Times New Roman"/>
          <w:bCs/>
          <w:szCs w:val="21"/>
        </w:rPr>
        <w:t xml:space="preserve"> 施工</w:t>
      </w:r>
      <w:r>
        <w:rPr>
          <w:rFonts w:hint="eastAsia" w:ascii="Times New Roman" w:hAnsi="Times New Roman"/>
          <w:bCs/>
          <w:szCs w:val="21"/>
        </w:rPr>
        <w:t>应</w:t>
      </w:r>
      <w:r>
        <w:rPr>
          <w:rFonts w:ascii="Times New Roman" w:hAnsi="Times New Roman"/>
          <w:bCs/>
          <w:szCs w:val="21"/>
        </w:rPr>
        <w:t>按下列步骤进行：</w:t>
      </w:r>
    </w:p>
    <w:p w14:paraId="2CCDC4D0">
      <w:pPr>
        <w:spacing w:line="360" w:lineRule="auto"/>
        <w:ind w:firstLine="420" w:firstLineChars="200"/>
        <w:rPr>
          <w:bCs/>
          <w:szCs w:val="21"/>
        </w:rPr>
      </w:pPr>
      <w:r>
        <w:rPr>
          <w:rFonts w:hint="eastAsia"/>
          <w:bCs/>
          <w:szCs w:val="21"/>
        </w:rPr>
        <w:t xml:space="preserve">1 </w:t>
      </w:r>
      <w:r>
        <w:rPr>
          <w:bCs/>
          <w:szCs w:val="21"/>
        </w:rPr>
        <w:t>按设计的夯点布置图标出夯点位置。 夯机就位，夯锤中心线置于夯点中心。</w:t>
      </w:r>
    </w:p>
    <w:p w14:paraId="6D041EE0">
      <w:pPr>
        <w:spacing w:line="360" w:lineRule="auto"/>
        <w:ind w:firstLine="420" w:firstLineChars="200"/>
        <w:rPr>
          <w:bCs/>
          <w:szCs w:val="21"/>
        </w:rPr>
      </w:pPr>
      <w:r>
        <w:rPr>
          <w:rFonts w:hint="eastAsia"/>
          <w:bCs/>
          <w:szCs w:val="21"/>
        </w:rPr>
        <w:t xml:space="preserve">2 </w:t>
      </w:r>
      <w:r>
        <w:rPr>
          <w:bCs/>
          <w:szCs w:val="21"/>
        </w:rPr>
        <w:t>启动夯锤，按设计规定的夯击次数及控制标准，完成单个夯点的夯击。当夯坑较深但无明显隆起，而尚未达到停锤标准时，可将夯坑填平后继续夯击。应记录累记夯击次数。</w:t>
      </w:r>
    </w:p>
    <w:p w14:paraId="522163DF">
      <w:pPr>
        <w:spacing w:line="360" w:lineRule="auto"/>
        <w:ind w:firstLine="420" w:firstLineChars="200"/>
        <w:rPr>
          <w:bCs/>
          <w:szCs w:val="21"/>
        </w:rPr>
      </w:pPr>
      <w:r>
        <w:rPr>
          <w:rFonts w:hint="eastAsia"/>
          <w:bCs/>
          <w:szCs w:val="21"/>
        </w:rPr>
        <w:t xml:space="preserve">3 </w:t>
      </w:r>
      <w:r>
        <w:rPr>
          <w:bCs/>
          <w:szCs w:val="21"/>
        </w:rPr>
        <w:t>换夯点，重复前述步骤，完成全部夯点的夯击。</w:t>
      </w:r>
    </w:p>
    <w:p w14:paraId="66013C73">
      <w:pPr>
        <w:spacing w:line="360" w:lineRule="auto"/>
        <w:ind w:firstLine="420" w:firstLineChars="200"/>
        <w:rPr>
          <w:bCs/>
          <w:szCs w:val="21"/>
        </w:rPr>
      </w:pPr>
      <w:r>
        <w:rPr>
          <w:rFonts w:hint="eastAsia"/>
          <w:bCs/>
          <w:szCs w:val="21"/>
        </w:rPr>
        <w:t xml:space="preserve">4 </w:t>
      </w:r>
      <w:r>
        <w:rPr>
          <w:bCs/>
          <w:szCs w:val="21"/>
        </w:rPr>
        <w:t>用推土机将夯坑填平，并测量场地高程。</w:t>
      </w:r>
    </w:p>
    <w:p w14:paraId="5878EAD5">
      <w:pPr>
        <w:spacing w:line="360" w:lineRule="auto"/>
        <w:ind w:firstLine="420" w:firstLineChars="200"/>
        <w:rPr>
          <w:bCs/>
          <w:szCs w:val="21"/>
        </w:rPr>
      </w:pPr>
      <w:r>
        <w:rPr>
          <w:rFonts w:hint="eastAsia"/>
          <w:bCs/>
          <w:szCs w:val="21"/>
        </w:rPr>
        <w:t xml:space="preserve">5 </w:t>
      </w:r>
      <w:r>
        <w:rPr>
          <w:bCs/>
          <w:szCs w:val="21"/>
        </w:rPr>
        <w:t>在规定的间隔时间后，按上述步骤逐次完成全部夯击遍数。</w:t>
      </w:r>
    </w:p>
    <w:p w14:paraId="31D5CC2A">
      <w:pPr>
        <w:spacing w:line="360" w:lineRule="auto"/>
        <w:ind w:firstLine="420" w:firstLineChars="200"/>
        <w:rPr>
          <w:bCs/>
          <w:szCs w:val="21"/>
        </w:rPr>
      </w:pPr>
      <w:r>
        <w:rPr>
          <w:rFonts w:hint="eastAsia"/>
          <w:bCs/>
          <w:szCs w:val="21"/>
        </w:rPr>
        <w:t xml:space="preserve">6 </w:t>
      </w:r>
      <w:r>
        <w:rPr>
          <w:bCs/>
          <w:szCs w:val="21"/>
        </w:rPr>
        <w:t>用低能量满夯，将场地表层松土夯实，并测量夯后场地高程。</w:t>
      </w:r>
    </w:p>
    <w:p w14:paraId="7206387A">
      <w:pPr>
        <w:spacing w:line="360" w:lineRule="auto"/>
      </w:pPr>
      <w:r>
        <w:rPr>
          <w:rFonts w:hint="eastAsia"/>
        </w:rPr>
        <w:t xml:space="preserve">7.4.2 </w:t>
      </w:r>
      <w:r>
        <w:t>按施放的夯点位置液压夯锤就位后，可按设置好的参数进行夯击。液压夯锤的夯击能量可按高、中、低三档根据需要分别设置。当在软弱松散的土层上施夯时，为防止液压夯锤发生空打现象、造成损害，开始阶段设定的油缸行程不宜过大，随着冲击次数的增多和土体强度提升，再将油缸行程调至最大。高速液压夯实机具备自动监测控制系统，可进行自动作业记录。施夯时宜采用扇形作业方法，每次左、中、右三点，再进行下排施夯。在基槽内施夯时，应先夯基槽两边，再夯中间。应记录单个夯点的总沉降量、最终十击平均夯沉量和场地平均夯沉量。当夯坑周边隆起较大或夯坑较深时，应采取原点分遍夯击方式，两遍之间应设定间隔时间。</w:t>
      </w:r>
    </w:p>
    <w:p w14:paraId="73B19CA0">
      <w:pPr>
        <w:spacing w:line="360" w:lineRule="auto"/>
        <w:rPr>
          <w:bCs/>
          <w:szCs w:val="21"/>
        </w:rPr>
      </w:pPr>
      <w:r>
        <w:rPr>
          <w:rFonts w:hint="eastAsia"/>
          <w:bCs/>
          <w:szCs w:val="21"/>
        </w:rPr>
        <w:t xml:space="preserve">7.4.3 </w:t>
      </w:r>
      <w:r>
        <w:rPr>
          <w:bCs/>
          <w:szCs w:val="21"/>
        </w:rPr>
        <w:t>根据高速液压夯实设备夯击频率高的特点，本条规定以控制最终十击的平均贯入度为停锤标准。由于加固深度主要依靠夯击次数来实现，因此应以控制夯击次数为主，以控制贯入度为辅。施工中应保证确定的夯击次数达到要求，当部分夯点贯入度偏大时，为保证夯后地基的均匀性，应当适当增加夯击次数。停锤标准应以控制锤击数为主，以控制贯入度为辅。轻、中、重型能级夯能的最终10击平均贯入度可分别按3cm、4cm、5cm控制。</w:t>
      </w:r>
    </w:p>
    <w:p w14:paraId="7FD28D26">
      <w:pPr>
        <w:spacing w:line="360" w:lineRule="auto"/>
        <w:rPr>
          <w:bCs/>
          <w:szCs w:val="21"/>
        </w:rPr>
      </w:pPr>
      <w:r>
        <w:rPr>
          <w:rFonts w:hint="eastAsia"/>
          <w:bCs/>
          <w:szCs w:val="21"/>
        </w:rPr>
        <w:t xml:space="preserve">7.4.4 </w:t>
      </w:r>
      <w:r>
        <w:rPr>
          <w:bCs/>
          <w:szCs w:val="21"/>
        </w:rPr>
        <w:t>液压夯锤的锤重小、落距低，一般不会周围环境造成影响，但是对于精密仪器设备、邻近的医院学校等对振动高度敏感的建筑物，还是需要明确振动控制标准。在施工区域与被保护建筑物之间，宜采取挖掘隔振沟的方法降振，隔振沟的深度一般为2m左右，长度应大于被保护建筑物。当在建筑物室内外处理回填土时，夯板外边缘距离墙柱不得小于1.0m。</w:t>
      </w:r>
    </w:p>
    <w:p w14:paraId="4B7DE1B7">
      <w:pPr>
        <w:spacing w:line="360" w:lineRule="auto"/>
        <w:rPr>
          <w:bCs/>
          <w:szCs w:val="21"/>
        </w:rPr>
      </w:pPr>
      <w:r>
        <w:rPr>
          <w:rFonts w:hint="eastAsia"/>
          <w:bCs/>
          <w:szCs w:val="21"/>
        </w:rPr>
        <w:t>7.4.5 高速液压夯施工放样部位到位，应使夯杆指向定位点，将冲击夯调强档开展夯击。</w:t>
      </w:r>
    </w:p>
    <w:p w14:paraId="37490D83">
      <w:pPr>
        <w:spacing w:line="360" w:lineRule="auto"/>
        <w:rPr>
          <w:bCs/>
          <w:szCs w:val="21"/>
        </w:rPr>
      </w:pPr>
      <w:r>
        <w:rPr>
          <w:rFonts w:hint="eastAsia"/>
          <w:bCs/>
          <w:szCs w:val="21"/>
        </w:rPr>
        <w:t>7.4.6 夯击频次规范：</w:t>
      </w:r>
    </w:p>
    <w:p w14:paraId="089820E0">
      <w:pPr>
        <w:spacing w:line="360" w:lineRule="auto"/>
        <w:rPr>
          <w:bCs/>
          <w:szCs w:val="21"/>
        </w:rPr>
      </w:pPr>
      <w:r>
        <w:rPr>
          <w:rFonts w:hint="eastAsia"/>
          <w:bCs/>
          <w:szCs w:val="21"/>
        </w:rPr>
        <w:t>7.4.6.1 每一个夯点夯实不可低于18锤(点射夯击能务必做到36kJ)。</w:t>
      </w:r>
    </w:p>
    <w:p w14:paraId="4F31F363">
      <w:pPr>
        <w:spacing w:line="360" w:lineRule="auto"/>
        <w:rPr>
          <w:bCs/>
          <w:szCs w:val="21"/>
        </w:rPr>
      </w:pPr>
      <w:r>
        <w:rPr>
          <w:rFonts w:hint="eastAsia"/>
          <w:bCs/>
          <w:szCs w:val="21"/>
        </w:rPr>
        <w:t>7.4.6.2 夯实数达到15和18锤后需各自精确测量夯沉量及其开展数据分析，若相对性夯沉量误差超过10mm，则必须以3锤为最小单位增加夯实频次，直到最终3锤与前3锤的相对性夯沉量误差在10mm之内。</w:t>
      </w:r>
    </w:p>
    <w:p w14:paraId="4A52F7C7">
      <w:pPr>
        <w:spacing w:line="360" w:lineRule="auto"/>
        <w:rPr>
          <w:bCs/>
          <w:szCs w:val="21"/>
        </w:rPr>
      </w:pPr>
      <w:r>
        <w:rPr>
          <w:rFonts w:hint="eastAsia"/>
          <w:bCs/>
          <w:szCs w:val="21"/>
        </w:rPr>
        <w:t>7.4.7 在所有地区的高速液压夯夯实工作结束后,须所有清除表层约20cm厚因为冲挤功效形成的虚土，随后采用机械设备方法平整并精确测量最后路基工程的标高，如此即可开展下一工序的施工。</w:t>
      </w:r>
    </w:p>
    <w:p w14:paraId="6BF86CD3">
      <w:pPr>
        <w:spacing w:line="360" w:lineRule="auto"/>
        <w:rPr>
          <w:bCs/>
          <w:szCs w:val="21"/>
        </w:rPr>
      </w:pPr>
      <w:r>
        <w:rPr>
          <w:rFonts w:hint="eastAsia"/>
          <w:bCs/>
          <w:szCs w:val="21"/>
        </w:rPr>
        <w:t xml:space="preserve">7.4.8 </w:t>
      </w:r>
      <w:r>
        <w:rPr>
          <w:bCs/>
          <w:szCs w:val="21"/>
        </w:rPr>
        <w:t>《建筑工程冬期施工规程》JGJT 104允许冬期进行夯实作业。当气温低于冰点，由于土中富含水分，地表层将发生冻结，冻层的厚度与气温和冻结时间有关。冻层的存在会消耗夯击能，影响加固深度。对形成的冻土层应适当增加锤击数，以击穿冻土层，保证有效夯击次数和加固深度，冻土层被击穿前的夯击数不计入总夯击次数。平整夯坑后应及时满夯，且满夯能量和击数应适当提高。当表层土已冻结层且较厚时，不宜进行满夯施工。推填夯坑时应清除较大的冻土块，填入夯坑中冻土块的粒径和含量应符合《建筑工程冬期施工规程》 JGJ 104的有关规定要求。降雪后应及时清理作业面和夯坑中的积雪，避免将冰雪夯入地基土中。</w:t>
      </w:r>
    </w:p>
    <w:p w14:paraId="3473CB32">
      <w:pPr>
        <w:spacing w:line="360" w:lineRule="auto"/>
        <w:rPr>
          <w:bCs/>
          <w:szCs w:val="21"/>
        </w:rPr>
      </w:pPr>
      <w:r>
        <w:rPr>
          <w:rFonts w:hint="eastAsia"/>
          <w:bCs/>
          <w:szCs w:val="21"/>
        </w:rPr>
        <w:t xml:space="preserve">7.4.9 </w:t>
      </w:r>
      <w:r>
        <w:rPr>
          <w:bCs/>
          <w:szCs w:val="21"/>
        </w:rPr>
        <w:t>雨期施工应在基坑或夯击区域四周设置挡水土埂，以防场外雨水倒灌。整个施工面应做成一定的排水坡度，边缘应挖排水沟和集水井，下雨时应及时抽排水。雨期施工宜采取分区块施工方法，即在某个时间段内，尽量将单位区块内的点夯和满夯全部处理完毕。因推入夯坑中的虚土会形成“海绵效应”大量吸水，增加地基土的含水量，满夯时会产生“橡皮土”。如果满夯前场地被雨水浸湿，雨后必须将夯坑内湿土挖除、换填处理后方可进行满夯施工。</w:t>
      </w:r>
    </w:p>
    <w:p w14:paraId="59471068">
      <w:pPr>
        <w:spacing w:line="360" w:lineRule="auto"/>
        <w:rPr>
          <w:bCs/>
          <w:szCs w:val="21"/>
        </w:rPr>
      </w:pPr>
      <w:r>
        <w:rPr>
          <w:rFonts w:hint="eastAsia"/>
          <w:bCs/>
          <w:szCs w:val="21"/>
        </w:rPr>
        <w:t xml:space="preserve">7.4.10 </w:t>
      </w:r>
      <w:r>
        <w:rPr>
          <w:bCs/>
          <w:szCs w:val="21"/>
        </w:rPr>
        <w:t>含水量较大的粘性土地基，夯后应禁止轮式车辆碾压，防止产生“橡皮土”。当形成的“橡皮土”面积较小、深度较浅时可采用人工挖除换填干土或砂石处理；当“橡皮土”面积较大时，可用推土机的松土器将地表层翻松、晾晒后再满夯；当“橡皮土”较厚且范围较大时，可采取换填补夯的措施处理。对于冬期暂不施工的基础，可在夯后地基上铺填一定厚度的虚土防冻，土层的厚度不宜小于当地冻结深度。</w:t>
      </w:r>
    </w:p>
    <w:p w14:paraId="164D5E6B">
      <w:pPr>
        <w:pStyle w:val="3"/>
      </w:pPr>
      <w:bookmarkStart w:id="31" w:name="_Toc178282793"/>
      <w:r>
        <w:rPr>
          <w:rFonts w:hint="eastAsia"/>
        </w:rPr>
        <w:t>7.5施工管理</w:t>
      </w:r>
      <w:bookmarkEnd w:id="31"/>
    </w:p>
    <w:p w14:paraId="312BF348">
      <w:pPr>
        <w:spacing w:line="360" w:lineRule="auto"/>
        <w:rPr>
          <w:szCs w:val="21"/>
        </w:rPr>
      </w:pPr>
      <w:r>
        <w:rPr>
          <w:rFonts w:hint="eastAsia"/>
          <w:szCs w:val="21"/>
        </w:rPr>
        <w:t xml:space="preserve">7.5.1 </w:t>
      </w:r>
      <w:r>
        <w:rPr>
          <w:szCs w:val="21"/>
        </w:rPr>
        <w:t>现场作业人员应具备相关的施工技能和经验，并进行必要的技术培训。同时应配备专业的安全员，负责现场的安全管理和监督。</w:t>
      </w:r>
    </w:p>
    <w:p w14:paraId="7E20E4C6">
      <w:pPr>
        <w:spacing w:line="360" w:lineRule="auto"/>
        <w:rPr>
          <w:szCs w:val="21"/>
        </w:rPr>
      </w:pPr>
      <w:r>
        <w:rPr>
          <w:rFonts w:hint="eastAsia"/>
          <w:szCs w:val="21"/>
        </w:rPr>
        <w:t xml:space="preserve">7.5.2 </w:t>
      </w:r>
      <w:r>
        <w:rPr>
          <w:szCs w:val="21"/>
        </w:rPr>
        <w:t>在施工前应制定详细的施工计划和安全预案，并做好现场交底工作，确保每一位作业人员都了解自己的任务和安全注意事项。</w:t>
      </w:r>
    </w:p>
    <w:p w14:paraId="4EF5750B">
      <w:pPr>
        <w:spacing w:line="360" w:lineRule="auto"/>
        <w:rPr>
          <w:rFonts w:hint="eastAsia" w:asciiTheme="minorEastAsia" w:hAnsiTheme="minorEastAsia"/>
          <w:szCs w:val="21"/>
        </w:rPr>
      </w:pPr>
      <w:r>
        <w:rPr>
          <w:rFonts w:hint="eastAsia"/>
          <w:szCs w:val="21"/>
        </w:rPr>
        <w:t>7.5.3 在</w:t>
      </w:r>
      <w:r>
        <w:rPr>
          <w:szCs w:val="21"/>
        </w:rPr>
        <w:t>夯击过程</w:t>
      </w:r>
      <w:r>
        <w:rPr>
          <w:rFonts w:hint="eastAsia"/>
          <w:szCs w:val="21"/>
        </w:rPr>
        <w:t>中进行</w:t>
      </w:r>
      <w:r>
        <w:rPr>
          <w:szCs w:val="21"/>
        </w:rPr>
        <w:t>监测</w:t>
      </w:r>
      <w:r>
        <w:rPr>
          <w:rFonts w:hint="eastAsia"/>
          <w:szCs w:val="21"/>
        </w:rPr>
        <w:t>。应</w:t>
      </w:r>
      <w:r>
        <w:rPr>
          <w:szCs w:val="21"/>
        </w:rPr>
        <w:t>使用专业监测设备进行监测，确保施工质量</w:t>
      </w:r>
      <w:r>
        <w:rPr>
          <w:rFonts w:hint="eastAsia"/>
          <w:szCs w:val="21"/>
        </w:rPr>
        <w:t>。</w:t>
      </w:r>
    </w:p>
    <w:p w14:paraId="3997FD3D">
      <w:pPr>
        <w:spacing w:line="360" w:lineRule="auto"/>
        <w:rPr>
          <w:szCs w:val="21"/>
        </w:rPr>
      </w:pPr>
      <w:r>
        <w:rPr>
          <w:rFonts w:hint="eastAsia"/>
          <w:szCs w:val="21"/>
        </w:rPr>
        <w:t xml:space="preserve">7.5.4 </w:t>
      </w:r>
      <w:r>
        <w:rPr>
          <w:szCs w:val="21"/>
        </w:rPr>
        <w:t>夯击参数控制</w:t>
      </w:r>
      <w:r>
        <w:rPr>
          <w:rFonts w:hint="eastAsia"/>
          <w:szCs w:val="21"/>
        </w:rPr>
        <w:t>。</w:t>
      </w:r>
      <w:r>
        <w:rPr>
          <w:szCs w:val="21"/>
        </w:rPr>
        <w:t>控制夯击次数、夯击能量和夯击频率等参数，以达到预期的夯击效果。</w:t>
      </w:r>
    </w:p>
    <w:p w14:paraId="16DAE9A0">
      <w:pPr>
        <w:spacing w:line="360" w:lineRule="auto"/>
        <w:rPr>
          <w:szCs w:val="21"/>
        </w:rPr>
      </w:pPr>
      <w:r>
        <w:rPr>
          <w:rFonts w:hint="eastAsia"/>
          <w:szCs w:val="21"/>
        </w:rPr>
        <w:t xml:space="preserve">7.5.5 </w:t>
      </w:r>
      <w:r>
        <w:rPr>
          <w:szCs w:val="21"/>
        </w:rPr>
        <w:t>合理组织施工人员和机械设备，确保施工顺利进行。</w:t>
      </w:r>
    </w:p>
    <w:p w14:paraId="67415825">
      <w:pPr>
        <w:spacing w:line="360" w:lineRule="auto"/>
        <w:rPr>
          <w:szCs w:val="21"/>
        </w:rPr>
      </w:pPr>
      <w:r>
        <w:rPr>
          <w:rFonts w:hint="eastAsia"/>
          <w:szCs w:val="21"/>
        </w:rPr>
        <w:t>7.5.6 确保</w:t>
      </w:r>
      <w:r>
        <w:rPr>
          <w:szCs w:val="21"/>
        </w:rPr>
        <w:t>施工安全</w:t>
      </w:r>
      <w:r>
        <w:rPr>
          <w:rFonts w:hint="eastAsia"/>
          <w:szCs w:val="21"/>
        </w:rPr>
        <w:t>，应</w:t>
      </w:r>
      <w:r>
        <w:rPr>
          <w:szCs w:val="21"/>
        </w:rPr>
        <w:t>对施工人员进行技术交底，确保施工人员理解施工要求和操作规程。</w:t>
      </w:r>
    </w:p>
    <w:p w14:paraId="255AB5B3">
      <w:pPr>
        <w:spacing w:line="360" w:lineRule="auto"/>
        <w:rPr>
          <w:szCs w:val="21"/>
        </w:rPr>
      </w:pPr>
      <w:r>
        <w:rPr>
          <w:rFonts w:hint="eastAsia"/>
          <w:szCs w:val="21"/>
        </w:rPr>
        <w:t xml:space="preserve">7.5.7 </w:t>
      </w:r>
      <w:r>
        <w:rPr>
          <w:szCs w:val="21"/>
        </w:rPr>
        <w:t>施工完成后，对夯实区域进行质量检测，包括压实度、承载力等指标。</w:t>
      </w:r>
    </w:p>
    <w:p w14:paraId="2FA2F5BB">
      <w:pPr>
        <w:pStyle w:val="3"/>
      </w:pPr>
      <w:bookmarkStart w:id="32" w:name="_Toc178282794"/>
      <w:r>
        <w:rPr>
          <w:rFonts w:hint="eastAsia"/>
        </w:rPr>
        <w:t>7.6安全与环境保护措施</w:t>
      </w:r>
      <w:bookmarkEnd w:id="32"/>
    </w:p>
    <w:p w14:paraId="19B9DCA7">
      <w:pPr>
        <w:spacing w:line="360" w:lineRule="auto"/>
        <w:rPr>
          <w:szCs w:val="21"/>
        </w:rPr>
      </w:pPr>
      <w:r>
        <w:rPr>
          <w:rFonts w:hint="eastAsia"/>
          <w:szCs w:val="21"/>
        </w:rPr>
        <w:t>7.6.1 安全注意事项：</w:t>
      </w:r>
    </w:p>
    <w:p w14:paraId="0A52C4B8">
      <w:pPr>
        <w:spacing w:line="360" w:lineRule="auto"/>
        <w:rPr>
          <w:szCs w:val="21"/>
        </w:rPr>
      </w:pPr>
      <w:r>
        <w:rPr>
          <w:rFonts w:hint="eastAsia"/>
          <w:szCs w:val="21"/>
        </w:rPr>
        <w:t>7.6.1.1 施工前应</w:t>
      </w:r>
      <w:r>
        <w:rPr>
          <w:szCs w:val="21"/>
        </w:rPr>
        <w:t>进行地质勘察，了解地层情况和土层特性，确保施工安全。</w:t>
      </w:r>
    </w:p>
    <w:p w14:paraId="2451765A">
      <w:pPr>
        <w:spacing w:line="360" w:lineRule="auto"/>
        <w:rPr>
          <w:szCs w:val="21"/>
        </w:rPr>
      </w:pPr>
      <w:r>
        <w:rPr>
          <w:rFonts w:hint="eastAsia"/>
          <w:szCs w:val="21"/>
        </w:rPr>
        <w:t>7.6.1.2</w:t>
      </w:r>
      <w:r>
        <w:rPr>
          <w:szCs w:val="21"/>
        </w:rPr>
        <w:t xml:space="preserve"> 施工人员应穿戴好符合标准的安全防护用品，如安全帽、防护眼镜、手套等</w:t>
      </w:r>
      <w:r>
        <w:rPr>
          <w:rFonts w:hint="eastAsia"/>
          <w:szCs w:val="21"/>
        </w:rPr>
        <w:t>，</w:t>
      </w:r>
      <w:r>
        <w:rPr>
          <w:szCs w:val="21"/>
        </w:rPr>
        <w:t>严格遵守操作规程。</w:t>
      </w:r>
    </w:p>
    <w:p w14:paraId="64361450">
      <w:pPr>
        <w:spacing w:line="360" w:lineRule="auto"/>
        <w:rPr>
          <w:szCs w:val="21"/>
        </w:rPr>
      </w:pPr>
      <w:r>
        <w:rPr>
          <w:rFonts w:hint="eastAsia"/>
          <w:szCs w:val="21"/>
        </w:rPr>
        <w:t>7.6.1.3</w:t>
      </w:r>
      <w:r>
        <w:rPr>
          <w:szCs w:val="21"/>
        </w:rPr>
        <w:t xml:space="preserve"> 在</w:t>
      </w:r>
      <w:r>
        <w:rPr>
          <w:rFonts w:hint="eastAsia"/>
          <w:szCs w:val="21"/>
        </w:rPr>
        <w:t>液压夯</w:t>
      </w:r>
      <w:r>
        <w:rPr>
          <w:szCs w:val="21"/>
        </w:rPr>
        <w:t>设备运行过程中，</w:t>
      </w:r>
      <w:r>
        <w:rPr>
          <w:rFonts w:hint="eastAsia"/>
          <w:szCs w:val="21"/>
        </w:rPr>
        <w:t>严禁</w:t>
      </w:r>
      <w:r>
        <w:rPr>
          <w:szCs w:val="21"/>
        </w:rPr>
        <w:t>人员靠近或站在夯击范围内，以免发生意外。</w:t>
      </w:r>
    </w:p>
    <w:p w14:paraId="09B6350E">
      <w:pPr>
        <w:spacing w:line="360" w:lineRule="auto"/>
        <w:rPr>
          <w:szCs w:val="21"/>
        </w:rPr>
      </w:pPr>
      <w:r>
        <w:rPr>
          <w:rFonts w:hint="eastAsia"/>
          <w:szCs w:val="21"/>
        </w:rPr>
        <w:t xml:space="preserve">7.6.1.4 </w:t>
      </w:r>
      <w:r>
        <w:rPr>
          <w:szCs w:val="21"/>
        </w:rPr>
        <w:t>应指派专人负责监控设备的工作情况，确保设备的稳定性。定期检查液压系统、液压油缸、发动机机油和过滤器工作状况。</w:t>
      </w:r>
    </w:p>
    <w:p w14:paraId="2E1E1475">
      <w:pPr>
        <w:spacing w:line="360" w:lineRule="auto"/>
        <w:rPr>
          <w:szCs w:val="21"/>
        </w:rPr>
      </w:pPr>
      <w:r>
        <w:rPr>
          <w:rFonts w:hint="eastAsia"/>
          <w:szCs w:val="21"/>
        </w:rPr>
        <w:t>7.6.1.5</w:t>
      </w:r>
      <w:r>
        <w:rPr>
          <w:szCs w:val="21"/>
        </w:rPr>
        <w:t xml:space="preserve"> 在发生设备故障、人员伤害等紧急情况时，应立即切断液压夯的电源和油路</w:t>
      </w:r>
      <w:r>
        <w:rPr>
          <w:rFonts w:hint="eastAsia"/>
          <w:szCs w:val="21"/>
        </w:rPr>
        <w:t>进行</w:t>
      </w:r>
      <w:r>
        <w:rPr>
          <w:szCs w:val="21"/>
        </w:rPr>
        <w:t>停机检查，并通知维修人员处理</w:t>
      </w:r>
      <w:r>
        <w:rPr>
          <w:rFonts w:hint="eastAsia"/>
          <w:szCs w:val="21"/>
        </w:rPr>
        <w:t>，</w:t>
      </w:r>
      <w:r>
        <w:rPr>
          <w:szCs w:val="21"/>
        </w:rPr>
        <w:t>严禁带病作业。</w:t>
      </w:r>
    </w:p>
    <w:p w14:paraId="53039316">
      <w:pPr>
        <w:spacing w:line="360" w:lineRule="auto"/>
        <w:rPr>
          <w:szCs w:val="21"/>
        </w:rPr>
      </w:pPr>
      <w:r>
        <w:rPr>
          <w:rFonts w:hint="eastAsia"/>
          <w:szCs w:val="21"/>
        </w:rPr>
        <w:t>7.6.1.6</w:t>
      </w:r>
      <w:r>
        <w:rPr>
          <w:szCs w:val="21"/>
        </w:rPr>
        <w:t xml:space="preserve"> 施工现场应设置警示标志，防止非施工人员进入作业区。</w:t>
      </w:r>
    </w:p>
    <w:p w14:paraId="4B2E90E1">
      <w:pPr>
        <w:spacing w:line="360" w:lineRule="auto"/>
        <w:rPr>
          <w:szCs w:val="21"/>
        </w:rPr>
      </w:pPr>
      <w:r>
        <w:rPr>
          <w:rFonts w:hint="eastAsia"/>
          <w:szCs w:val="21"/>
        </w:rPr>
        <w:t>7.6.2 环境保护：</w:t>
      </w:r>
    </w:p>
    <w:p w14:paraId="5478D211">
      <w:pPr>
        <w:spacing w:line="360" w:lineRule="auto"/>
        <w:rPr>
          <w:szCs w:val="21"/>
        </w:rPr>
      </w:pPr>
      <w:r>
        <w:rPr>
          <w:rFonts w:hint="eastAsia"/>
          <w:szCs w:val="21"/>
        </w:rPr>
        <w:t>7.6.2.1</w:t>
      </w:r>
      <w:r>
        <w:rPr>
          <w:rFonts w:ascii="Arial" w:hAnsi="Arial" w:cs="Arial"/>
          <w:color w:val="222222"/>
          <w:szCs w:val="21"/>
          <w:shd w:val="clear" w:color="auto" w:fill="FFFFFF"/>
        </w:rPr>
        <w:t xml:space="preserve"> </w:t>
      </w:r>
      <w:r>
        <w:rPr>
          <w:szCs w:val="21"/>
        </w:rPr>
        <w:t>施工过程中，应采取有效措施减少噪音、粉尘等污染物的排放。</w:t>
      </w:r>
      <w:r>
        <w:rPr>
          <w:rFonts w:hint="eastAsia"/>
          <w:szCs w:val="21"/>
        </w:rPr>
        <w:t>应</w:t>
      </w:r>
      <w:r>
        <w:rPr>
          <w:szCs w:val="21"/>
        </w:rPr>
        <w:t>合理安排施工时间，</w:t>
      </w:r>
      <w:r>
        <w:rPr>
          <w:rFonts w:hint="eastAsia"/>
          <w:szCs w:val="21"/>
        </w:rPr>
        <w:t>可选用</w:t>
      </w:r>
      <w:r>
        <w:rPr>
          <w:szCs w:val="21"/>
        </w:rPr>
        <w:t>低噪声设备</w:t>
      </w:r>
      <w:r>
        <w:rPr>
          <w:rFonts w:hint="eastAsia"/>
          <w:szCs w:val="21"/>
        </w:rPr>
        <w:t>或</w:t>
      </w:r>
      <w:r>
        <w:rPr>
          <w:szCs w:val="21"/>
        </w:rPr>
        <w:t>设置声屏障等方法降低噪声影响。</w:t>
      </w:r>
    </w:p>
    <w:p w14:paraId="3A1FB735">
      <w:pPr>
        <w:spacing w:line="360" w:lineRule="auto"/>
        <w:rPr>
          <w:szCs w:val="21"/>
        </w:rPr>
      </w:pPr>
      <w:r>
        <w:rPr>
          <w:rFonts w:hint="eastAsia"/>
          <w:szCs w:val="21"/>
        </w:rPr>
        <w:t xml:space="preserve">7.6.2.2 </w:t>
      </w:r>
      <w:r>
        <w:rPr>
          <w:szCs w:val="21"/>
        </w:rPr>
        <w:t>废弃的液压油、滤芯等废弃物应妥善处理，防止污染环境</w:t>
      </w:r>
      <w:r>
        <w:rPr>
          <w:rFonts w:hint="eastAsia"/>
          <w:szCs w:val="21"/>
        </w:rPr>
        <w:t>，</w:t>
      </w:r>
      <w:r>
        <w:rPr>
          <w:szCs w:val="21"/>
        </w:rPr>
        <w:t>保护周边生态环境</w:t>
      </w:r>
      <w:r>
        <w:rPr>
          <w:rFonts w:hint="eastAsia"/>
          <w:szCs w:val="21"/>
        </w:rPr>
        <w:t>。应及时</w:t>
      </w:r>
      <w:r>
        <w:rPr>
          <w:szCs w:val="21"/>
        </w:rPr>
        <w:t>清除施工现场内的垃圾和杂物，保持工地整洁。</w:t>
      </w:r>
      <w:r>
        <w:rPr>
          <w:color w:val="FF0000"/>
          <w:szCs w:val="21"/>
        </w:rPr>
        <w:t xml:space="preserve"> </w:t>
      </w:r>
    </w:p>
    <w:p w14:paraId="6DC44EB5">
      <w:pPr>
        <w:spacing w:line="360" w:lineRule="auto"/>
        <w:rPr>
          <w:rFonts w:hint="eastAsia" w:asciiTheme="minorEastAsia" w:hAnsiTheme="minorEastAsia"/>
          <w:szCs w:val="21"/>
        </w:rPr>
      </w:pPr>
      <w:r>
        <w:rPr>
          <w:rFonts w:hint="eastAsia"/>
          <w:szCs w:val="21"/>
        </w:rPr>
        <w:t>7.6.2.3</w:t>
      </w:r>
      <w:r>
        <w:rPr>
          <w:rFonts w:hint="eastAsia" w:asciiTheme="minorEastAsia" w:hAnsiTheme="minorEastAsia"/>
          <w:szCs w:val="21"/>
        </w:rPr>
        <w:t xml:space="preserve"> 施工应遵守国家土地管理、水土保持、环境保护、生态保护、资源利用、</w:t>
      </w:r>
    </w:p>
    <w:p w14:paraId="1F0C6985">
      <w:pPr>
        <w:spacing w:line="360" w:lineRule="auto"/>
        <w:rPr>
          <w:rFonts w:hint="eastAsia" w:asciiTheme="minorEastAsia" w:hAnsiTheme="minorEastAsia"/>
          <w:szCs w:val="21"/>
        </w:rPr>
      </w:pPr>
      <w:r>
        <w:rPr>
          <w:rFonts w:hint="eastAsia" w:asciiTheme="minorEastAsia" w:hAnsiTheme="minorEastAsia"/>
          <w:szCs w:val="21"/>
        </w:rPr>
        <w:t>能源利用、循环经济的有关法律法规，合理利用资源和能源，控制污染，保护环境。</w:t>
      </w:r>
    </w:p>
    <w:p w14:paraId="3A38DF38">
      <w:pPr>
        <w:rPr>
          <w:rFonts w:hint="eastAsia" w:ascii="楷体" w:hAnsi="楷体" w:eastAsia="楷体"/>
          <w:b/>
          <w:bCs/>
          <w:sz w:val="24"/>
          <w:szCs w:val="24"/>
        </w:rPr>
      </w:pPr>
    </w:p>
    <w:p w14:paraId="32D84142">
      <w:pPr>
        <w:rPr>
          <w:rFonts w:hint="eastAsia" w:ascii="楷体" w:hAnsi="楷体" w:eastAsia="楷体"/>
          <w:b/>
          <w:bCs/>
          <w:szCs w:val="21"/>
        </w:rPr>
      </w:pPr>
      <w:r>
        <w:rPr>
          <w:rFonts w:hint="eastAsia" w:ascii="楷体" w:hAnsi="楷体" w:eastAsia="楷体"/>
          <w:b/>
          <w:bCs/>
          <w:szCs w:val="21"/>
        </w:rPr>
        <w:t>条文说明</w:t>
      </w:r>
    </w:p>
    <w:p w14:paraId="2D4C599E">
      <w:pPr>
        <w:spacing w:line="360" w:lineRule="auto"/>
        <w:ind w:firstLine="420" w:firstLineChars="200"/>
        <w:rPr>
          <w:rFonts w:hint="eastAsia" w:ascii="楷体" w:hAnsi="楷体" w:eastAsia="楷体"/>
          <w:szCs w:val="21"/>
        </w:rPr>
      </w:pPr>
      <w:r>
        <w:rPr>
          <w:rFonts w:hint="eastAsia" w:ascii="楷体" w:hAnsi="楷体" w:eastAsia="楷体"/>
          <w:szCs w:val="21"/>
        </w:rPr>
        <w:t>现行涉及环境保护的主要法律、法规有《中华人民共和国环境保护法》、《中华人民共和国环境影响评价法》、《中华人民共和国水土保持法》、《中华人民共和国水土保持法实施细则》、《中华人民共和国固体废物污染环境防治法》、《中华人民共和国大气污染防治法》、《中华人民共和国环境噪声污染防治法》、《中华人民共和国水污染防治法》、《中华人民共和国水污染防治法实施细则》、《中华人民共和国草原法》、《中华人民共和国森林法》、《中华人民共和国野生动物保护法》、《中华人民共和国野生植物保护条例》、《建设项目环境保护管理条例》、《中华人民共和国自然保护区条例》及《中华人民共和国文物保护法》、《中华人民共和国节约能源法》、《公路、水路交通实施</w:t>
      </w:r>
      <w:r>
        <w:rPr>
          <w:rFonts w:ascii="楷体" w:hAnsi="楷体" w:eastAsia="楷体"/>
          <w:szCs w:val="21"/>
        </w:rPr>
        <w:t>&lt;</w:t>
      </w:r>
      <w:r>
        <w:rPr>
          <w:rFonts w:hint="eastAsia" w:ascii="楷体" w:hAnsi="楷体" w:eastAsia="楷体"/>
          <w:szCs w:val="21"/>
        </w:rPr>
        <w:t>中华人民共和国节约能源法</w:t>
      </w:r>
      <w:r>
        <w:rPr>
          <w:rFonts w:ascii="楷体" w:hAnsi="楷体" w:eastAsia="楷体"/>
          <w:szCs w:val="21"/>
        </w:rPr>
        <w:t>&gt;</w:t>
      </w:r>
      <w:r>
        <w:rPr>
          <w:rFonts w:hint="eastAsia" w:ascii="楷体" w:hAnsi="楷体" w:eastAsia="楷体"/>
          <w:szCs w:val="21"/>
        </w:rPr>
        <w:t>办法》及《中华人民共和国循环经济促进法》、《中华人民共和国清洁生产促进法》等。</w:t>
      </w:r>
    </w:p>
    <w:p w14:paraId="385C89B9">
      <w:pPr>
        <w:pStyle w:val="4"/>
      </w:pPr>
      <w:bookmarkStart w:id="33" w:name="_Toc178282795"/>
      <w:r>
        <w:t>8</w:t>
      </w:r>
      <w:r>
        <w:rPr>
          <w:rFonts w:hint="eastAsia"/>
        </w:rPr>
        <w:t xml:space="preserve"> 质量检验与工程验收</w:t>
      </w:r>
      <w:bookmarkEnd w:id="33"/>
    </w:p>
    <w:p w14:paraId="511C4670">
      <w:pPr>
        <w:pStyle w:val="3"/>
      </w:pPr>
      <w:bookmarkStart w:id="34" w:name="_Toc178282796"/>
      <w:r>
        <w:t>8.1</w:t>
      </w:r>
      <w:r>
        <w:rPr>
          <w:rFonts w:hint="eastAsia"/>
        </w:rPr>
        <w:t xml:space="preserve"> 一般规定</w:t>
      </w:r>
      <w:bookmarkEnd w:id="34"/>
    </w:p>
    <w:p w14:paraId="44C7146C">
      <w:pPr>
        <w:spacing w:line="360" w:lineRule="auto"/>
        <w:rPr>
          <w:szCs w:val="21"/>
        </w:rPr>
      </w:pPr>
      <w:r>
        <w:rPr>
          <w:rFonts w:hint="eastAsia"/>
          <w:szCs w:val="21"/>
        </w:rPr>
        <w:t xml:space="preserve">8.1.1 </w:t>
      </w:r>
      <w:r>
        <w:rPr>
          <w:szCs w:val="21"/>
        </w:rPr>
        <w:t>工程质量主要在于施工过程控制，当施工不按方案进行，特别是夯击能、夯击次数不够时，直接影响加固深度和夯后承载力，因此强化施工过程的监管是非重要的。</w:t>
      </w:r>
    </w:p>
    <w:p w14:paraId="246755FE">
      <w:pPr>
        <w:spacing w:line="360" w:lineRule="auto"/>
        <w:rPr>
          <w:rFonts w:hint="eastAsia" w:asciiTheme="minorEastAsia" w:hAnsiTheme="minorEastAsia"/>
          <w:szCs w:val="21"/>
        </w:rPr>
      </w:pPr>
      <w:r>
        <w:rPr>
          <w:rFonts w:hint="eastAsia"/>
          <w:szCs w:val="21"/>
        </w:rPr>
        <w:t xml:space="preserve">8.1.2 </w:t>
      </w:r>
      <w:r>
        <w:rPr>
          <w:szCs w:val="21"/>
        </w:rPr>
        <w:t>参照《强夯地基处理技术规程》DB37/T5136-2019编制了液压快速夯实地基的施工质量监测检测标准。</w:t>
      </w:r>
    </w:p>
    <w:p w14:paraId="2B5AB430">
      <w:pPr>
        <w:pStyle w:val="3"/>
      </w:pPr>
      <w:bookmarkStart w:id="35" w:name="_Toc178282797"/>
      <w:r>
        <w:rPr>
          <w:rFonts w:hint="eastAsia"/>
        </w:rPr>
        <w:t>8.2施工前检验</w:t>
      </w:r>
      <w:bookmarkEnd w:id="35"/>
    </w:p>
    <w:p w14:paraId="51BF50C8">
      <w:pPr>
        <w:spacing w:line="360" w:lineRule="auto"/>
        <w:rPr>
          <w:rFonts w:hint="eastAsia" w:asciiTheme="minorEastAsia" w:hAnsiTheme="minorEastAsia"/>
          <w:szCs w:val="21"/>
        </w:rPr>
      </w:pPr>
      <w:r>
        <w:rPr>
          <w:szCs w:val="21"/>
        </w:rPr>
        <w:t>8.2.1</w:t>
      </w:r>
      <w:r>
        <w:rPr>
          <w:rFonts w:hint="eastAsia"/>
          <w:szCs w:val="21"/>
        </w:rPr>
        <w:t xml:space="preserve"> </w:t>
      </w:r>
      <w:r>
        <w:rPr>
          <w:rFonts w:asciiTheme="minorEastAsia" w:hAnsiTheme="minorEastAsia"/>
          <w:szCs w:val="21"/>
        </w:rPr>
        <w:t>在施工前，应对液压夯设备进行全面检查，包括液压系统、夯板、操纵杆等部件，确保设备无故障，能够正常运行。检查液压夯锤的型号及夯击能量是否符合设计要求。操作人员应经过专业培训，熟悉液压夯的操作规程和安全注意事项。</w:t>
      </w:r>
    </w:p>
    <w:p w14:paraId="338ADD1A">
      <w:pPr>
        <w:spacing w:line="360" w:lineRule="auto"/>
        <w:rPr>
          <w:szCs w:val="21"/>
        </w:rPr>
      </w:pPr>
      <w:r>
        <w:rPr>
          <w:rFonts w:hint="eastAsia"/>
          <w:szCs w:val="21"/>
        </w:rPr>
        <w:t xml:space="preserve">8.2.2 </w:t>
      </w:r>
      <w:r>
        <w:rPr>
          <w:rFonts w:asciiTheme="minorEastAsia" w:hAnsiTheme="minorEastAsia"/>
          <w:szCs w:val="21"/>
        </w:rPr>
        <w:t>施工前应进行场地清理和整平，确保场地平整、坚实，无障碍物，以便于液压夯的运行和操作。同时，应清除基坑内的杂物和水分，进行基础处理以提高夯击效果。</w:t>
      </w:r>
    </w:p>
    <w:p w14:paraId="7150FD1E">
      <w:pPr>
        <w:spacing w:line="360" w:lineRule="auto"/>
        <w:rPr>
          <w:rFonts w:hint="eastAsia" w:asciiTheme="minorEastAsia" w:hAnsiTheme="minorEastAsia"/>
          <w:szCs w:val="21"/>
        </w:rPr>
      </w:pPr>
      <w:r>
        <w:rPr>
          <w:rFonts w:hint="eastAsia"/>
          <w:szCs w:val="21"/>
        </w:rPr>
        <w:t xml:space="preserve">8.2.3 </w:t>
      </w:r>
      <w:r>
        <w:rPr>
          <w:rFonts w:asciiTheme="minorEastAsia" w:hAnsiTheme="minorEastAsia"/>
          <w:szCs w:val="21"/>
        </w:rPr>
        <w:t>根据施工要求，</w:t>
      </w:r>
      <w:r>
        <w:rPr>
          <w:rFonts w:hint="eastAsia" w:asciiTheme="minorEastAsia" w:hAnsiTheme="minorEastAsia"/>
          <w:szCs w:val="21"/>
        </w:rPr>
        <w:t>应仔细</w:t>
      </w:r>
      <w:r>
        <w:rPr>
          <w:rFonts w:asciiTheme="minorEastAsia" w:hAnsiTheme="minorEastAsia"/>
          <w:szCs w:val="21"/>
        </w:rPr>
        <w:t>确认液压夯的技术参数，如夯锤重量、行程、夯击势能等，确保满足施工标准。</w:t>
      </w:r>
      <w:r>
        <w:rPr>
          <w:rFonts w:hint="eastAsia" w:asciiTheme="minorEastAsia" w:hAnsiTheme="minorEastAsia"/>
          <w:szCs w:val="21"/>
        </w:rPr>
        <w:t xml:space="preserve"> </w:t>
      </w:r>
    </w:p>
    <w:p w14:paraId="4B0B5D76">
      <w:pPr>
        <w:spacing w:line="360" w:lineRule="auto"/>
        <w:rPr>
          <w:szCs w:val="21"/>
        </w:rPr>
      </w:pPr>
      <w:r>
        <w:rPr>
          <w:rFonts w:hint="eastAsia"/>
          <w:szCs w:val="21"/>
        </w:rPr>
        <w:t xml:space="preserve">8.2.4 </w:t>
      </w:r>
      <w:r>
        <w:rPr>
          <w:rFonts w:asciiTheme="minorEastAsia" w:hAnsiTheme="minorEastAsia"/>
          <w:szCs w:val="21"/>
        </w:rPr>
        <w:t>按照设计要求布置夯击作业点，如填挖结合部、桥背、涵背等部位的夯实作业点应按照规定间距梅花形布置，并确保夯点覆盖全部设计夯实范围。</w:t>
      </w:r>
    </w:p>
    <w:p w14:paraId="0E0D518F">
      <w:pPr>
        <w:spacing w:line="360" w:lineRule="auto"/>
        <w:rPr>
          <w:szCs w:val="21"/>
        </w:rPr>
      </w:pPr>
      <w:r>
        <w:rPr>
          <w:rFonts w:hint="eastAsia"/>
          <w:szCs w:val="21"/>
        </w:rPr>
        <w:t xml:space="preserve">8.2.5 </w:t>
      </w:r>
      <w:r>
        <w:rPr>
          <w:rFonts w:asciiTheme="minorEastAsia" w:hAnsiTheme="minorEastAsia"/>
          <w:szCs w:val="21"/>
        </w:rPr>
        <w:t>施工</w:t>
      </w:r>
      <w:r>
        <w:rPr>
          <w:rFonts w:hint="eastAsia" w:asciiTheme="minorEastAsia" w:hAnsiTheme="minorEastAsia"/>
          <w:szCs w:val="21"/>
        </w:rPr>
        <w:t>前必须</w:t>
      </w:r>
      <w:r>
        <w:rPr>
          <w:rFonts w:asciiTheme="minorEastAsia" w:hAnsiTheme="minorEastAsia"/>
          <w:szCs w:val="21"/>
        </w:rPr>
        <w:t>确保现场的安全措施，如设置警示标志、提供安全通道等，同时操作人员要佩戴必要的劳动保护用品。</w:t>
      </w:r>
    </w:p>
    <w:p w14:paraId="2FFE9EB0">
      <w:pPr>
        <w:spacing w:line="360" w:lineRule="auto"/>
        <w:rPr>
          <w:szCs w:val="21"/>
        </w:rPr>
      </w:pPr>
      <w:r>
        <w:rPr>
          <w:rFonts w:hint="eastAsia"/>
          <w:szCs w:val="21"/>
        </w:rPr>
        <w:t xml:space="preserve">8.2.6 </w:t>
      </w:r>
      <w:r>
        <w:rPr>
          <w:rFonts w:asciiTheme="minorEastAsia" w:hAnsiTheme="minorEastAsia"/>
          <w:szCs w:val="21"/>
        </w:rPr>
        <w:t>施工前应详细了解施工图纸和技术要求，明确夯实部位和标准，选择合适的液压夯型号和数量，并组织专业技术人员对液压夯进行检查和维护。</w:t>
      </w:r>
    </w:p>
    <w:p w14:paraId="561A8134">
      <w:pPr>
        <w:pStyle w:val="3"/>
      </w:pPr>
      <w:bookmarkStart w:id="36" w:name="_Toc178282798"/>
      <w:r>
        <w:t>8.</w:t>
      </w:r>
      <w:r>
        <w:rPr>
          <w:rFonts w:hint="eastAsia"/>
        </w:rPr>
        <w:t>3 施工中检验</w:t>
      </w:r>
      <w:bookmarkEnd w:id="36"/>
    </w:p>
    <w:p w14:paraId="51DB9BBB">
      <w:pPr>
        <w:spacing w:line="360" w:lineRule="auto"/>
        <w:rPr>
          <w:szCs w:val="21"/>
        </w:rPr>
      </w:pPr>
      <w:r>
        <w:rPr>
          <w:rFonts w:hint="eastAsia"/>
          <w:szCs w:val="21"/>
        </w:rPr>
        <w:t xml:space="preserve">8.3.1 </w:t>
      </w:r>
      <w:r>
        <w:rPr>
          <w:szCs w:val="21"/>
        </w:rPr>
        <w:t>施工过程中应检查确认夯锤落距，对各夯点的锤击数进行检查和记录，应按5%的比例抽查记录夯点最终十击平均夯沉量、累计夯击次数、累计夯坑深度等。还应检查夯点位置偏差，发现偏差过大或漏夯应及时补夯纠正。施工结束后应测量场区平均夯沉量</w:t>
      </w:r>
      <w:r>
        <w:rPr>
          <w:rFonts w:hint="eastAsia"/>
          <w:szCs w:val="21"/>
        </w:rPr>
        <w:t>，确保施工质量</w:t>
      </w:r>
      <w:r>
        <w:rPr>
          <w:szCs w:val="21"/>
        </w:rPr>
        <w:t>。</w:t>
      </w:r>
    </w:p>
    <w:p w14:paraId="70F227BA">
      <w:pPr>
        <w:spacing w:line="360" w:lineRule="auto"/>
        <w:rPr>
          <w:szCs w:val="21"/>
        </w:rPr>
      </w:pPr>
      <w:r>
        <w:rPr>
          <w:rFonts w:hint="eastAsia"/>
          <w:szCs w:val="21"/>
        </w:rPr>
        <w:t xml:space="preserve">8.3.2 </w:t>
      </w:r>
      <w:r>
        <w:rPr>
          <w:rFonts w:asciiTheme="minorEastAsia" w:hAnsiTheme="minorEastAsia"/>
          <w:szCs w:val="21"/>
        </w:rPr>
        <w:t>根据施工规范</w:t>
      </w:r>
      <w:r>
        <w:rPr>
          <w:rFonts w:hint="eastAsia" w:asciiTheme="minorEastAsia" w:hAnsiTheme="minorEastAsia"/>
          <w:szCs w:val="21"/>
        </w:rPr>
        <w:t>，</w:t>
      </w:r>
      <w:r>
        <w:rPr>
          <w:szCs w:val="21"/>
        </w:rPr>
        <w:t>在施工过程中，要对液压夯的夯实高度、夯实角度、夯实力度等参数进行调整，</w:t>
      </w:r>
      <w:r>
        <w:rPr>
          <w:rFonts w:asciiTheme="minorEastAsia" w:hAnsiTheme="minorEastAsia"/>
          <w:szCs w:val="21"/>
        </w:rPr>
        <w:t>如每个夯点的强档夯实不得少于一定次数，夯实完后进行测量比对，</w:t>
      </w:r>
      <w:r>
        <w:rPr>
          <w:szCs w:val="21"/>
        </w:rPr>
        <w:t>以满足不同的施工需求。在夯实过程中，要确保夯实均匀、密实，防止出现局部沉降或漏夯现象。同时，要密切关注设备的运行状态，一旦出现异常情况，要及时进行处理。</w:t>
      </w:r>
    </w:p>
    <w:p w14:paraId="14EAFFC3">
      <w:pPr>
        <w:pStyle w:val="3"/>
      </w:pPr>
      <w:bookmarkStart w:id="37" w:name="_Toc178282799"/>
      <w:r>
        <w:t>8.</w:t>
      </w:r>
      <w:r>
        <w:rPr>
          <w:rFonts w:hint="eastAsia"/>
        </w:rPr>
        <w:t>4 施工后检验</w:t>
      </w:r>
      <w:bookmarkEnd w:id="37"/>
    </w:p>
    <w:p w14:paraId="1662929E">
      <w:pPr>
        <w:pStyle w:val="7"/>
        <w:spacing w:line="360" w:lineRule="auto"/>
        <w:rPr>
          <w:rFonts w:ascii="Times New Roman" w:hAnsi="Times New Roman"/>
          <w:bCs/>
          <w:sz w:val="24"/>
          <w:szCs w:val="24"/>
        </w:rPr>
      </w:pPr>
      <w:r>
        <w:rPr>
          <w:rFonts w:hint="eastAsia" w:ascii="Times New Roman" w:hAnsi="Times New Roman"/>
          <w:szCs w:val="21"/>
        </w:rPr>
        <w:t xml:space="preserve">8.4.1 </w:t>
      </w:r>
      <w:r>
        <w:rPr>
          <w:rFonts w:ascii="Times New Roman" w:hAnsi="Times New Roman"/>
          <w:szCs w:val="21"/>
        </w:rPr>
        <w:t>高速液压夯实地基施工质量检查检测应符合表</w:t>
      </w:r>
      <w:r>
        <w:rPr>
          <w:rFonts w:hint="eastAsia" w:ascii="Times New Roman" w:hAnsi="Times New Roman"/>
          <w:szCs w:val="21"/>
        </w:rPr>
        <w:t>8.4.1</w:t>
      </w:r>
      <w:r>
        <w:rPr>
          <w:rFonts w:ascii="Times New Roman" w:hAnsi="Times New Roman"/>
          <w:szCs w:val="21"/>
        </w:rPr>
        <w:t>的规定。</w:t>
      </w:r>
    </w:p>
    <w:p w14:paraId="5E9F6268">
      <w:pPr>
        <w:jc w:val="center"/>
        <w:rPr>
          <w:rFonts w:eastAsia="黑体"/>
        </w:rPr>
      </w:pPr>
      <w:r>
        <w:rPr>
          <w:rFonts w:eastAsia="黑体"/>
          <w:szCs w:val="21"/>
        </w:rPr>
        <w:t>表</w:t>
      </w:r>
      <w:r>
        <w:rPr>
          <w:rFonts w:hint="eastAsia" w:eastAsia="黑体"/>
          <w:szCs w:val="21"/>
        </w:rPr>
        <w:t>8.4.1</w:t>
      </w:r>
      <w:r>
        <w:rPr>
          <w:rFonts w:eastAsia="黑体"/>
          <w:szCs w:val="21"/>
        </w:rPr>
        <w:t xml:space="preserve"> </w:t>
      </w:r>
      <w:r>
        <w:t>液压快速夯实</w:t>
      </w:r>
      <w:r>
        <w:rPr>
          <w:szCs w:val="21"/>
        </w:rPr>
        <w:t>地基质量检查标准</w:t>
      </w:r>
    </w:p>
    <w:tbl>
      <w:tblPr>
        <w:tblStyle w:val="12"/>
        <w:tblW w:w="718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250"/>
        <w:gridCol w:w="1108"/>
        <w:gridCol w:w="1293"/>
        <w:gridCol w:w="1871"/>
      </w:tblGrid>
      <w:tr w14:paraId="188ADD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662" w:type="dxa"/>
            <w:vMerge w:val="restart"/>
            <w:tcBorders>
              <w:left w:val="single" w:color="auto" w:sz="4" w:space="0"/>
            </w:tcBorders>
            <w:vAlign w:val="center"/>
          </w:tcPr>
          <w:p w14:paraId="238F13AA">
            <w:pPr>
              <w:jc w:val="center"/>
              <w:rPr>
                <w:sz w:val="18"/>
                <w:szCs w:val="18"/>
              </w:rPr>
            </w:pPr>
            <w:r>
              <w:rPr>
                <w:sz w:val="18"/>
                <w:szCs w:val="18"/>
              </w:rPr>
              <w:t>序号</w:t>
            </w:r>
          </w:p>
        </w:tc>
        <w:tc>
          <w:tcPr>
            <w:tcW w:w="2250" w:type="dxa"/>
            <w:vMerge w:val="restart"/>
            <w:vAlign w:val="center"/>
          </w:tcPr>
          <w:p w14:paraId="42F2191B">
            <w:pPr>
              <w:jc w:val="center"/>
              <w:rPr>
                <w:sz w:val="18"/>
                <w:szCs w:val="18"/>
              </w:rPr>
            </w:pPr>
            <w:r>
              <w:rPr>
                <w:sz w:val="18"/>
                <w:szCs w:val="18"/>
              </w:rPr>
              <w:t>检 查 项 目</w:t>
            </w:r>
          </w:p>
        </w:tc>
        <w:tc>
          <w:tcPr>
            <w:tcW w:w="2401" w:type="dxa"/>
            <w:gridSpan w:val="2"/>
            <w:vAlign w:val="center"/>
          </w:tcPr>
          <w:p w14:paraId="5CB9EB10">
            <w:pPr>
              <w:jc w:val="center"/>
              <w:rPr>
                <w:sz w:val="18"/>
                <w:szCs w:val="18"/>
              </w:rPr>
            </w:pPr>
            <w:r>
              <w:rPr>
                <w:sz w:val="18"/>
                <w:szCs w:val="18"/>
              </w:rPr>
              <w:t>允许偏差或允许值</w:t>
            </w:r>
          </w:p>
        </w:tc>
        <w:tc>
          <w:tcPr>
            <w:tcW w:w="1871" w:type="dxa"/>
            <w:vMerge w:val="restart"/>
            <w:tcBorders>
              <w:right w:val="single" w:color="auto" w:sz="4" w:space="0"/>
            </w:tcBorders>
            <w:vAlign w:val="center"/>
          </w:tcPr>
          <w:p w14:paraId="637B9EE0">
            <w:pPr>
              <w:jc w:val="center"/>
              <w:rPr>
                <w:sz w:val="18"/>
                <w:szCs w:val="18"/>
              </w:rPr>
            </w:pPr>
            <w:r>
              <w:rPr>
                <w:sz w:val="18"/>
                <w:szCs w:val="18"/>
              </w:rPr>
              <w:t>检查方法</w:t>
            </w:r>
          </w:p>
        </w:tc>
      </w:tr>
      <w:tr w14:paraId="794874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662" w:type="dxa"/>
            <w:vMerge w:val="continue"/>
            <w:tcBorders>
              <w:left w:val="single" w:color="auto" w:sz="4" w:space="0"/>
            </w:tcBorders>
          </w:tcPr>
          <w:p w14:paraId="2271A6AB">
            <w:pPr>
              <w:jc w:val="center"/>
              <w:rPr>
                <w:rFonts w:eastAsia="黑体"/>
                <w:sz w:val="18"/>
                <w:szCs w:val="18"/>
              </w:rPr>
            </w:pPr>
          </w:p>
        </w:tc>
        <w:tc>
          <w:tcPr>
            <w:tcW w:w="2250" w:type="dxa"/>
            <w:vMerge w:val="continue"/>
            <w:vAlign w:val="center"/>
          </w:tcPr>
          <w:p w14:paraId="7D13BD77">
            <w:pPr>
              <w:jc w:val="center"/>
              <w:rPr>
                <w:rFonts w:eastAsia="黑体"/>
                <w:sz w:val="18"/>
                <w:szCs w:val="18"/>
              </w:rPr>
            </w:pPr>
          </w:p>
        </w:tc>
        <w:tc>
          <w:tcPr>
            <w:tcW w:w="1108" w:type="dxa"/>
            <w:vAlign w:val="center"/>
          </w:tcPr>
          <w:p w14:paraId="79588C24">
            <w:pPr>
              <w:jc w:val="center"/>
              <w:rPr>
                <w:sz w:val="18"/>
                <w:szCs w:val="18"/>
              </w:rPr>
            </w:pPr>
            <w:r>
              <w:rPr>
                <w:sz w:val="18"/>
                <w:szCs w:val="18"/>
              </w:rPr>
              <w:t>单位</w:t>
            </w:r>
          </w:p>
        </w:tc>
        <w:tc>
          <w:tcPr>
            <w:tcW w:w="1293" w:type="dxa"/>
            <w:vAlign w:val="center"/>
          </w:tcPr>
          <w:p w14:paraId="5505427A">
            <w:pPr>
              <w:jc w:val="center"/>
              <w:rPr>
                <w:sz w:val="18"/>
                <w:szCs w:val="18"/>
              </w:rPr>
            </w:pPr>
            <w:r>
              <w:rPr>
                <w:sz w:val="18"/>
                <w:szCs w:val="18"/>
              </w:rPr>
              <w:t>数值</w:t>
            </w:r>
          </w:p>
        </w:tc>
        <w:tc>
          <w:tcPr>
            <w:tcW w:w="1871" w:type="dxa"/>
            <w:vMerge w:val="continue"/>
            <w:tcBorders>
              <w:right w:val="single" w:color="auto" w:sz="4" w:space="0"/>
            </w:tcBorders>
            <w:vAlign w:val="center"/>
          </w:tcPr>
          <w:p w14:paraId="45D436D5">
            <w:pPr>
              <w:jc w:val="center"/>
              <w:rPr>
                <w:rFonts w:eastAsia="黑体"/>
                <w:sz w:val="18"/>
                <w:szCs w:val="18"/>
              </w:rPr>
            </w:pPr>
          </w:p>
        </w:tc>
      </w:tr>
      <w:tr w14:paraId="3C2609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662" w:type="dxa"/>
            <w:tcBorders>
              <w:left w:val="single" w:color="auto" w:sz="4" w:space="0"/>
            </w:tcBorders>
          </w:tcPr>
          <w:p w14:paraId="6BAB2F24">
            <w:pPr>
              <w:jc w:val="center"/>
              <w:rPr>
                <w:rFonts w:eastAsia="黑体"/>
                <w:sz w:val="18"/>
                <w:szCs w:val="18"/>
              </w:rPr>
            </w:pPr>
            <w:r>
              <w:rPr>
                <w:rFonts w:eastAsia="黑体"/>
                <w:sz w:val="18"/>
                <w:szCs w:val="18"/>
              </w:rPr>
              <w:t>1</w:t>
            </w:r>
          </w:p>
        </w:tc>
        <w:tc>
          <w:tcPr>
            <w:tcW w:w="2250" w:type="dxa"/>
            <w:vAlign w:val="center"/>
          </w:tcPr>
          <w:p w14:paraId="213C58AA">
            <w:pPr>
              <w:jc w:val="center"/>
              <w:rPr>
                <w:sz w:val="18"/>
                <w:szCs w:val="18"/>
              </w:rPr>
            </w:pPr>
            <w:r>
              <w:rPr>
                <w:sz w:val="18"/>
                <w:szCs w:val="18"/>
              </w:rPr>
              <w:t>地基承载力</w:t>
            </w:r>
          </w:p>
        </w:tc>
        <w:tc>
          <w:tcPr>
            <w:tcW w:w="2401" w:type="dxa"/>
            <w:gridSpan w:val="2"/>
            <w:vAlign w:val="center"/>
          </w:tcPr>
          <w:p w14:paraId="23222A7B">
            <w:pPr>
              <w:ind w:firstLine="900" w:firstLineChars="500"/>
              <w:rPr>
                <w:sz w:val="18"/>
                <w:szCs w:val="18"/>
              </w:rPr>
            </w:pPr>
            <w:r>
              <w:rPr>
                <w:sz w:val="18"/>
                <w:szCs w:val="18"/>
              </w:rPr>
              <w:t>按设计要求</w:t>
            </w:r>
          </w:p>
        </w:tc>
        <w:tc>
          <w:tcPr>
            <w:tcW w:w="1871" w:type="dxa"/>
            <w:tcBorders>
              <w:right w:val="single" w:color="auto" w:sz="4" w:space="0"/>
            </w:tcBorders>
            <w:vAlign w:val="center"/>
          </w:tcPr>
          <w:p w14:paraId="70C4776A">
            <w:pPr>
              <w:jc w:val="center"/>
              <w:rPr>
                <w:sz w:val="18"/>
                <w:szCs w:val="18"/>
              </w:rPr>
            </w:pPr>
            <w:r>
              <w:rPr>
                <w:sz w:val="18"/>
                <w:szCs w:val="18"/>
              </w:rPr>
              <w:t>静载荷板试验</w:t>
            </w:r>
          </w:p>
        </w:tc>
      </w:tr>
      <w:tr w14:paraId="0C24DF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662" w:type="dxa"/>
            <w:tcBorders>
              <w:left w:val="single" w:color="auto" w:sz="4" w:space="0"/>
            </w:tcBorders>
          </w:tcPr>
          <w:p w14:paraId="1A40C40B">
            <w:pPr>
              <w:jc w:val="center"/>
              <w:rPr>
                <w:rFonts w:eastAsia="黑体"/>
                <w:sz w:val="18"/>
                <w:szCs w:val="18"/>
              </w:rPr>
            </w:pPr>
            <w:r>
              <w:rPr>
                <w:rFonts w:eastAsia="黑体"/>
                <w:sz w:val="18"/>
                <w:szCs w:val="18"/>
              </w:rPr>
              <w:t>2</w:t>
            </w:r>
          </w:p>
        </w:tc>
        <w:tc>
          <w:tcPr>
            <w:tcW w:w="2250" w:type="dxa"/>
            <w:vAlign w:val="center"/>
          </w:tcPr>
          <w:p w14:paraId="41AD9C62">
            <w:pPr>
              <w:jc w:val="center"/>
              <w:rPr>
                <w:sz w:val="18"/>
                <w:szCs w:val="18"/>
              </w:rPr>
            </w:pPr>
            <w:r>
              <w:rPr>
                <w:sz w:val="18"/>
                <w:szCs w:val="18"/>
              </w:rPr>
              <w:t>加固深度</w:t>
            </w:r>
          </w:p>
        </w:tc>
        <w:tc>
          <w:tcPr>
            <w:tcW w:w="2401" w:type="dxa"/>
            <w:gridSpan w:val="2"/>
            <w:vAlign w:val="center"/>
          </w:tcPr>
          <w:p w14:paraId="3C5532E5">
            <w:pPr>
              <w:ind w:firstLine="900" w:firstLineChars="500"/>
              <w:rPr>
                <w:sz w:val="18"/>
                <w:szCs w:val="18"/>
              </w:rPr>
            </w:pPr>
            <w:r>
              <w:rPr>
                <w:sz w:val="18"/>
                <w:szCs w:val="18"/>
              </w:rPr>
              <w:t>按设计要求</w:t>
            </w:r>
          </w:p>
        </w:tc>
        <w:tc>
          <w:tcPr>
            <w:tcW w:w="1871" w:type="dxa"/>
            <w:tcBorders>
              <w:right w:val="single" w:color="auto" w:sz="4" w:space="0"/>
            </w:tcBorders>
            <w:vAlign w:val="center"/>
          </w:tcPr>
          <w:p w14:paraId="2B8E461F">
            <w:pPr>
              <w:jc w:val="center"/>
              <w:rPr>
                <w:sz w:val="18"/>
                <w:szCs w:val="18"/>
              </w:rPr>
            </w:pPr>
            <w:r>
              <w:rPr>
                <w:sz w:val="18"/>
                <w:szCs w:val="18"/>
              </w:rPr>
              <w:t>标贯、动探</w:t>
            </w:r>
          </w:p>
        </w:tc>
      </w:tr>
      <w:tr w14:paraId="4EF783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62" w:type="dxa"/>
            <w:tcBorders>
              <w:left w:val="single" w:color="auto" w:sz="4" w:space="0"/>
            </w:tcBorders>
          </w:tcPr>
          <w:p w14:paraId="7D97E7E9">
            <w:pPr>
              <w:jc w:val="center"/>
              <w:rPr>
                <w:sz w:val="18"/>
                <w:szCs w:val="18"/>
              </w:rPr>
            </w:pPr>
            <w:r>
              <w:rPr>
                <w:sz w:val="18"/>
                <w:szCs w:val="18"/>
              </w:rPr>
              <w:t>1</w:t>
            </w:r>
          </w:p>
        </w:tc>
        <w:tc>
          <w:tcPr>
            <w:tcW w:w="2250" w:type="dxa"/>
            <w:vAlign w:val="center"/>
          </w:tcPr>
          <w:p w14:paraId="47A8CC68">
            <w:pPr>
              <w:jc w:val="center"/>
              <w:rPr>
                <w:sz w:val="18"/>
                <w:szCs w:val="18"/>
              </w:rPr>
            </w:pPr>
            <w:r>
              <w:rPr>
                <w:sz w:val="18"/>
                <w:szCs w:val="18"/>
              </w:rPr>
              <w:t xml:space="preserve">冲击能量 </w:t>
            </w:r>
          </w:p>
        </w:tc>
        <w:tc>
          <w:tcPr>
            <w:tcW w:w="1108" w:type="dxa"/>
            <w:vAlign w:val="center"/>
          </w:tcPr>
          <w:p w14:paraId="31B687E0">
            <w:pPr>
              <w:jc w:val="center"/>
              <w:rPr>
                <w:sz w:val="18"/>
                <w:szCs w:val="18"/>
              </w:rPr>
            </w:pPr>
            <w:r>
              <w:rPr>
                <w:sz w:val="18"/>
                <w:szCs w:val="18"/>
              </w:rPr>
              <w:t>kJ</w:t>
            </w:r>
          </w:p>
        </w:tc>
        <w:tc>
          <w:tcPr>
            <w:tcW w:w="1293" w:type="dxa"/>
            <w:vAlign w:val="center"/>
          </w:tcPr>
          <w:p w14:paraId="42876AE6">
            <w:pPr>
              <w:jc w:val="center"/>
              <w:rPr>
                <w:sz w:val="18"/>
                <w:szCs w:val="18"/>
              </w:rPr>
            </w:pPr>
            <w:r>
              <w:rPr>
                <w:sz w:val="18"/>
                <w:szCs w:val="18"/>
              </w:rPr>
              <w:t>±5%</w:t>
            </w:r>
          </w:p>
        </w:tc>
        <w:tc>
          <w:tcPr>
            <w:tcW w:w="1871" w:type="dxa"/>
            <w:tcBorders>
              <w:right w:val="single" w:color="auto" w:sz="4" w:space="0"/>
            </w:tcBorders>
            <w:vAlign w:val="center"/>
          </w:tcPr>
          <w:p w14:paraId="601CE12E">
            <w:pPr>
              <w:tabs>
                <w:tab w:val="left" w:pos="211"/>
              </w:tabs>
              <w:jc w:val="left"/>
              <w:rPr>
                <w:sz w:val="18"/>
                <w:szCs w:val="18"/>
              </w:rPr>
            </w:pPr>
            <w:r>
              <w:rPr>
                <w:sz w:val="18"/>
                <w:szCs w:val="18"/>
              </w:rPr>
              <w:t>检查夯锤油缸行程</w:t>
            </w:r>
          </w:p>
        </w:tc>
      </w:tr>
      <w:tr w14:paraId="40C8D9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62" w:type="dxa"/>
            <w:tcBorders>
              <w:left w:val="single" w:color="auto" w:sz="4" w:space="0"/>
            </w:tcBorders>
          </w:tcPr>
          <w:p w14:paraId="087F340F">
            <w:pPr>
              <w:jc w:val="center"/>
              <w:rPr>
                <w:sz w:val="18"/>
                <w:szCs w:val="18"/>
              </w:rPr>
            </w:pPr>
            <w:r>
              <w:rPr>
                <w:sz w:val="18"/>
                <w:szCs w:val="18"/>
              </w:rPr>
              <w:t>2</w:t>
            </w:r>
          </w:p>
        </w:tc>
        <w:tc>
          <w:tcPr>
            <w:tcW w:w="2250" w:type="dxa"/>
            <w:vAlign w:val="center"/>
          </w:tcPr>
          <w:p w14:paraId="12FCE9E3">
            <w:pPr>
              <w:jc w:val="center"/>
              <w:rPr>
                <w:sz w:val="18"/>
                <w:szCs w:val="18"/>
              </w:rPr>
            </w:pPr>
            <w:r>
              <w:rPr>
                <w:sz w:val="18"/>
                <w:szCs w:val="18"/>
              </w:rPr>
              <w:t>夯击次数及夯击遍数</w:t>
            </w:r>
          </w:p>
        </w:tc>
        <w:tc>
          <w:tcPr>
            <w:tcW w:w="2401" w:type="dxa"/>
            <w:gridSpan w:val="2"/>
            <w:vAlign w:val="center"/>
          </w:tcPr>
          <w:p w14:paraId="0BA5530E">
            <w:pPr>
              <w:jc w:val="center"/>
              <w:rPr>
                <w:sz w:val="18"/>
                <w:szCs w:val="18"/>
              </w:rPr>
            </w:pPr>
            <w:r>
              <w:rPr>
                <w:sz w:val="18"/>
                <w:szCs w:val="18"/>
              </w:rPr>
              <w:t>设计要求</w:t>
            </w:r>
          </w:p>
        </w:tc>
        <w:tc>
          <w:tcPr>
            <w:tcW w:w="1871" w:type="dxa"/>
            <w:tcBorders>
              <w:right w:val="single" w:color="auto" w:sz="4" w:space="0"/>
            </w:tcBorders>
            <w:vAlign w:val="center"/>
          </w:tcPr>
          <w:p w14:paraId="606FEC4B">
            <w:pPr>
              <w:jc w:val="center"/>
              <w:rPr>
                <w:sz w:val="18"/>
                <w:szCs w:val="18"/>
              </w:rPr>
            </w:pPr>
            <w:r>
              <w:rPr>
                <w:sz w:val="18"/>
                <w:szCs w:val="18"/>
              </w:rPr>
              <w:t>计数法</w:t>
            </w:r>
          </w:p>
        </w:tc>
      </w:tr>
      <w:tr w14:paraId="27EACC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62" w:type="dxa"/>
            <w:tcBorders>
              <w:left w:val="single" w:color="auto" w:sz="4" w:space="0"/>
            </w:tcBorders>
          </w:tcPr>
          <w:p w14:paraId="744DF98A">
            <w:pPr>
              <w:jc w:val="center"/>
              <w:rPr>
                <w:sz w:val="18"/>
                <w:szCs w:val="18"/>
              </w:rPr>
            </w:pPr>
            <w:r>
              <w:rPr>
                <w:sz w:val="18"/>
                <w:szCs w:val="18"/>
              </w:rPr>
              <w:t>4</w:t>
            </w:r>
          </w:p>
        </w:tc>
        <w:tc>
          <w:tcPr>
            <w:tcW w:w="2250" w:type="dxa"/>
            <w:vAlign w:val="center"/>
          </w:tcPr>
          <w:p w14:paraId="6E6B19BE">
            <w:pPr>
              <w:jc w:val="center"/>
              <w:rPr>
                <w:sz w:val="18"/>
                <w:szCs w:val="18"/>
              </w:rPr>
            </w:pPr>
            <w:r>
              <w:rPr>
                <w:sz w:val="18"/>
                <w:szCs w:val="18"/>
              </w:rPr>
              <w:t>夯点间距</w:t>
            </w:r>
          </w:p>
        </w:tc>
        <w:tc>
          <w:tcPr>
            <w:tcW w:w="1108" w:type="dxa"/>
            <w:vAlign w:val="center"/>
          </w:tcPr>
          <w:p w14:paraId="1DC77C8C">
            <w:pPr>
              <w:jc w:val="center"/>
              <w:rPr>
                <w:sz w:val="18"/>
                <w:szCs w:val="18"/>
              </w:rPr>
            </w:pPr>
            <w:r>
              <w:rPr>
                <w:sz w:val="18"/>
                <w:szCs w:val="18"/>
              </w:rPr>
              <w:t>m</w:t>
            </w:r>
          </w:p>
        </w:tc>
        <w:tc>
          <w:tcPr>
            <w:tcW w:w="1293" w:type="dxa"/>
            <w:vAlign w:val="center"/>
          </w:tcPr>
          <w:p w14:paraId="0901B757">
            <w:pPr>
              <w:jc w:val="center"/>
              <w:rPr>
                <w:sz w:val="18"/>
                <w:szCs w:val="18"/>
              </w:rPr>
            </w:pPr>
            <w:r>
              <w:rPr>
                <w:sz w:val="18"/>
                <w:szCs w:val="18"/>
              </w:rPr>
              <w:t>±100</w:t>
            </w:r>
          </w:p>
        </w:tc>
        <w:tc>
          <w:tcPr>
            <w:tcW w:w="1871" w:type="dxa"/>
            <w:tcBorders>
              <w:right w:val="single" w:color="auto" w:sz="4" w:space="0"/>
            </w:tcBorders>
            <w:vAlign w:val="center"/>
          </w:tcPr>
          <w:p w14:paraId="21E34C17">
            <w:pPr>
              <w:jc w:val="center"/>
              <w:rPr>
                <w:sz w:val="18"/>
                <w:szCs w:val="18"/>
              </w:rPr>
            </w:pPr>
            <w:r>
              <w:rPr>
                <w:sz w:val="18"/>
                <w:szCs w:val="18"/>
              </w:rPr>
              <w:t>用钢尺量</w:t>
            </w:r>
          </w:p>
        </w:tc>
      </w:tr>
      <w:tr w14:paraId="446865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62" w:type="dxa"/>
            <w:tcBorders>
              <w:left w:val="single" w:color="auto" w:sz="4" w:space="0"/>
            </w:tcBorders>
          </w:tcPr>
          <w:p w14:paraId="75BE872B">
            <w:pPr>
              <w:jc w:val="center"/>
              <w:rPr>
                <w:sz w:val="18"/>
                <w:szCs w:val="18"/>
              </w:rPr>
            </w:pPr>
            <w:r>
              <w:rPr>
                <w:sz w:val="18"/>
                <w:szCs w:val="18"/>
              </w:rPr>
              <w:t>5</w:t>
            </w:r>
          </w:p>
        </w:tc>
        <w:tc>
          <w:tcPr>
            <w:tcW w:w="2250" w:type="dxa"/>
            <w:vAlign w:val="center"/>
          </w:tcPr>
          <w:p w14:paraId="29546227">
            <w:pPr>
              <w:jc w:val="center"/>
              <w:rPr>
                <w:sz w:val="18"/>
                <w:szCs w:val="18"/>
              </w:rPr>
            </w:pPr>
            <w:r>
              <w:rPr>
                <w:sz w:val="18"/>
                <w:szCs w:val="18"/>
              </w:rPr>
              <w:t xml:space="preserve">夯击范围 </w:t>
            </w:r>
          </w:p>
        </w:tc>
        <w:tc>
          <w:tcPr>
            <w:tcW w:w="2401" w:type="dxa"/>
            <w:gridSpan w:val="2"/>
            <w:vAlign w:val="center"/>
          </w:tcPr>
          <w:p w14:paraId="25462A71">
            <w:pPr>
              <w:jc w:val="center"/>
              <w:rPr>
                <w:sz w:val="18"/>
                <w:szCs w:val="18"/>
              </w:rPr>
            </w:pPr>
            <w:r>
              <w:rPr>
                <w:sz w:val="18"/>
                <w:szCs w:val="18"/>
              </w:rPr>
              <w:t>设计要求</w:t>
            </w:r>
          </w:p>
        </w:tc>
        <w:tc>
          <w:tcPr>
            <w:tcW w:w="1871" w:type="dxa"/>
            <w:tcBorders>
              <w:right w:val="single" w:color="auto" w:sz="4" w:space="0"/>
            </w:tcBorders>
            <w:vAlign w:val="center"/>
          </w:tcPr>
          <w:p w14:paraId="0FD6F457">
            <w:pPr>
              <w:jc w:val="center"/>
              <w:rPr>
                <w:sz w:val="18"/>
                <w:szCs w:val="18"/>
              </w:rPr>
            </w:pPr>
            <w:r>
              <w:rPr>
                <w:sz w:val="18"/>
                <w:szCs w:val="18"/>
              </w:rPr>
              <w:t>用钢尺量</w:t>
            </w:r>
          </w:p>
        </w:tc>
      </w:tr>
      <w:tr w14:paraId="0003B3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662" w:type="dxa"/>
            <w:tcBorders>
              <w:left w:val="single" w:color="auto" w:sz="4" w:space="0"/>
            </w:tcBorders>
          </w:tcPr>
          <w:p w14:paraId="7407ECCC">
            <w:pPr>
              <w:jc w:val="center"/>
              <w:rPr>
                <w:sz w:val="18"/>
                <w:szCs w:val="18"/>
              </w:rPr>
            </w:pPr>
            <w:r>
              <w:rPr>
                <w:sz w:val="18"/>
                <w:szCs w:val="18"/>
              </w:rPr>
              <w:t>6</w:t>
            </w:r>
          </w:p>
        </w:tc>
        <w:tc>
          <w:tcPr>
            <w:tcW w:w="2250" w:type="dxa"/>
            <w:vAlign w:val="center"/>
          </w:tcPr>
          <w:p w14:paraId="6F144505">
            <w:pPr>
              <w:jc w:val="center"/>
              <w:rPr>
                <w:sz w:val="18"/>
                <w:szCs w:val="18"/>
              </w:rPr>
            </w:pPr>
            <w:r>
              <w:rPr>
                <w:sz w:val="18"/>
                <w:szCs w:val="18"/>
              </w:rPr>
              <w:t>遍间隔时间</w:t>
            </w:r>
          </w:p>
        </w:tc>
        <w:tc>
          <w:tcPr>
            <w:tcW w:w="2401" w:type="dxa"/>
            <w:gridSpan w:val="2"/>
            <w:vAlign w:val="center"/>
          </w:tcPr>
          <w:p w14:paraId="77A8B4D8">
            <w:pPr>
              <w:jc w:val="center"/>
              <w:rPr>
                <w:sz w:val="18"/>
                <w:szCs w:val="18"/>
              </w:rPr>
            </w:pPr>
            <w:r>
              <w:rPr>
                <w:sz w:val="18"/>
                <w:szCs w:val="18"/>
              </w:rPr>
              <w:t>设计要求</w:t>
            </w:r>
          </w:p>
        </w:tc>
        <w:tc>
          <w:tcPr>
            <w:tcW w:w="1871" w:type="dxa"/>
            <w:tcBorders>
              <w:right w:val="single" w:color="auto" w:sz="4" w:space="0"/>
            </w:tcBorders>
            <w:vAlign w:val="center"/>
          </w:tcPr>
          <w:p w14:paraId="1E2EAF31">
            <w:pPr>
              <w:jc w:val="center"/>
              <w:rPr>
                <w:sz w:val="18"/>
                <w:szCs w:val="18"/>
              </w:rPr>
            </w:pPr>
            <w:r>
              <w:rPr>
                <w:sz w:val="18"/>
                <w:szCs w:val="18"/>
              </w:rPr>
              <w:t>—</w:t>
            </w:r>
          </w:p>
        </w:tc>
      </w:tr>
    </w:tbl>
    <w:p w14:paraId="2917B638">
      <w:pPr>
        <w:spacing w:line="360" w:lineRule="auto"/>
        <w:rPr>
          <w:rFonts w:hint="eastAsia" w:asciiTheme="minorEastAsia" w:hAnsiTheme="minorEastAsia"/>
          <w:szCs w:val="21"/>
        </w:rPr>
      </w:pPr>
      <w:r>
        <w:rPr>
          <w:rFonts w:hint="eastAsia"/>
          <w:szCs w:val="21"/>
        </w:rPr>
        <w:t>8.4.2</w:t>
      </w:r>
      <w:r>
        <w:rPr>
          <w:rFonts w:asciiTheme="minorEastAsia" w:hAnsiTheme="minorEastAsia"/>
          <w:szCs w:val="21"/>
        </w:rPr>
        <w:t xml:space="preserve"> </w:t>
      </w:r>
      <w:r>
        <w:rPr>
          <w:szCs w:val="21"/>
        </w:rPr>
        <w:t>施工完成后，要对夯实部位进行质量检测，包括夯实密度、承载力等指标。对于不合格的部位，要及时进行补夯处理。同时，要对液压夯进行全面的检查和维护，包括液压系统、夯板等关键部件的保养，以确保设备在下次使用时正常运转。</w:t>
      </w:r>
    </w:p>
    <w:p w14:paraId="0DB65E23">
      <w:pPr>
        <w:spacing w:line="360" w:lineRule="auto"/>
        <w:rPr>
          <w:szCs w:val="21"/>
        </w:rPr>
      </w:pPr>
      <w:r>
        <w:rPr>
          <w:rFonts w:hint="eastAsia"/>
          <w:szCs w:val="21"/>
        </w:rPr>
        <w:t xml:space="preserve">8.4.3 </w:t>
      </w:r>
      <w:r>
        <w:rPr>
          <w:rFonts w:asciiTheme="minorEastAsia" w:hAnsiTheme="minorEastAsia"/>
          <w:szCs w:val="21"/>
        </w:rPr>
        <w:t>检测夯实前后的沉降量，评估夯实效果。</w:t>
      </w:r>
    </w:p>
    <w:p w14:paraId="28461336">
      <w:pPr>
        <w:spacing w:line="360" w:lineRule="auto"/>
        <w:rPr>
          <w:szCs w:val="21"/>
        </w:rPr>
      </w:pPr>
      <w:r>
        <w:rPr>
          <w:rFonts w:hint="eastAsia"/>
          <w:szCs w:val="21"/>
        </w:rPr>
        <w:t>8.4.4 对</w:t>
      </w:r>
      <w:r>
        <w:rPr>
          <w:szCs w:val="21"/>
        </w:rPr>
        <w:t>场地</w:t>
      </w:r>
      <w:r>
        <w:rPr>
          <w:rFonts w:hint="eastAsia"/>
          <w:szCs w:val="21"/>
        </w:rPr>
        <w:t>进行</w:t>
      </w:r>
      <w:r>
        <w:rPr>
          <w:szCs w:val="21"/>
        </w:rPr>
        <w:t>平整</w:t>
      </w:r>
      <w:r>
        <w:rPr>
          <w:rFonts w:hint="eastAsia"/>
          <w:szCs w:val="21"/>
        </w:rPr>
        <w:t>，</w:t>
      </w:r>
      <w:r>
        <w:rPr>
          <w:rFonts w:asciiTheme="minorEastAsia" w:hAnsiTheme="minorEastAsia"/>
          <w:szCs w:val="21"/>
        </w:rPr>
        <w:t>清理现场，移除施工设备和材料，确保场地整洁。</w:t>
      </w:r>
    </w:p>
    <w:p w14:paraId="235BBA13">
      <w:pPr>
        <w:pStyle w:val="3"/>
      </w:pPr>
      <w:bookmarkStart w:id="38" w:name="_Toc178282800"/>
      <w:r>
        <w:t>8.</w:t>
      </w:r>
      <w:r>
        <w:rPr>
          <w:rFonts w:hint="eastAsia"/>
        </w:rPr>
        <w:t>5 工程质量验收</w:t>
      </w:r>
      <w:bookmarkEnd w:id="38"/>
    </w:p>
    <w:p w14:paraId="10FE369F">
      <w:pPr>
        <w:spacing w:line="360" w:lineRule="auto"/>
        <w:rPr>
          <w:szCs w:val="21"/>
        </w:rPr>
      </w:pPr>
      <w:r>
        <w:rPr>
          <w:rFonts w:hint="eastAsia"/>
          <w:szCs w:val="21"/>
        </w:rPr>
        <w:t xml:space="preserve">8.5.1 </w:t>
      </w:r>
      <w:r>
        <w:rPr>
          <w:szCs w:val="21"/>
        </w:rPr>
        <w:t>粗颗粒土不存在孔隙水压力消散问题，夯后地基强度提高很快，因此不需要时效；对于细颗粒饱和粘性土，其孔隙水压力消散时间比较长，夯后地基强度随着时间的增长缓慢，因此，应在时效一定时间后进行竣工验收质量检测。本条参照强夯地基处理技术规程，给出了时效时间的下限。</w:t>
      </w:r>
    </w:p>
    <w:p w14:paraId="03822714">
      <w:pPr>
        <w:spacing w:line="360" w:lineRule="auto"/>
        <w:rPr>
          <w:szCs w:val="21"/>
        </w:rPr>
      </w:pPr>
      <w:r>
        <w:rPr>
          <w:rFonts w:hint="eastAsia"/>
          <w:szCs w:val="21"/>
        </w:rPr>
        <w:t xml:space="preserve">8.5.2 </w:t>
      </w:r>
      <w:r>
        <w:rPr>
          <w:szCs w:val="21"/>
        </w:rPr>
        <w:t>夯后地基承载力的检测应在时效满足要求后进行。对于碎石土、建筑碴土和砂土地基等粗颗粒土，时效时间宜为3d；对于非饱和的一般粘性土、Ⅰ级非自重湿陷性土、粉土等宜为7d；对于饱和软粘土地基，时效时间不应少于28d。</w:t>
      </w:r>
    </w:p>
    <w:p w14:paraId="3321D3AA">
      <w:pPr>
        <w:spacing w:line="360" w:lineRule="auto"/>
        <w:rPr>
          <w:szCs w:val="21"/>
        </w:rPr>
      </w:pPr>
      <w:r>
        <w:rPr>
          <w:rFonts w:hint="eastAsia"/>
          <w:szCs w:val="21"/>
        </w:rPr>
        <w:t xml:space="preserve">8.5.3 </w:t>
      </w:r>
      <w:r>
        <w:rPr>
          <w:szCs w:val="21"/>
        </w:rPr>
        <w:t>夯后地基应进行地基承载力、加固深度检测。地基承载力应根据静载荷板试验并结合其它检测方法综合确定；加固深度可采用动力触探或标准贯入试验、静力触探试验，以及室内土工试验等方法检测。检测深度应大于设计有效加固深度。检测方法不应少于两种。夯后地基土承载力和加固深度必须满足设计要求。当不满足设计要求时应采取补夯措施或采取其它方法进行处理。</w:t>
      </w:r>
    </w:p>
    <w:p w14:paraId="33C1F517">
      <w:pPr>
        <w:spacing w:line="360" w:lineRule="auto"/>
        <w:rPr>
          <w:szCs w:val="21"/>
        </w:rPr>
      </w:pPr>
      <w:r>
        <w:rPr>
          <w:rFonts w:hint="eastAsia"/>
          <w:szCs w:val="21"/>
        </w:rPr>
        <w:t xml:space="preserve">8.5.4 </w:t>
      </w:r>
      <w:r>
        <w:rPr>
          <w:szCs w:val="21"/>
        </w:rPr>
        <w:t>静载荷板检测点的数量，应根据场地复杂程度和建筑物的重要性等特征综合确定。对于简单场地上的一般建筑物，单体建筑地基每500m</w:t>
      </w:r>
      <w:r>
        <w:rPr>
          <w:szCs w:val="21"/>
          <w:vertAlign w:val="superscript"/>
        </w:rPr>
        <w:t>2</w:t>
      </w:r>
      <w:r>
        <w:rPr>
          <w:szCs w:val="21"/>
        </w:rPr>
        <w:t>不应少于1个检验点，且检验点总数不应少于3点；对于复杂场地或重要建筑地基应增加检验点数，每300m</w:t>
      </w:r>
      <w:r>
        <w:rPr>
          <w:szCs w:val="21"/>
          <w:vertAlign w:val="superscript"/>
        </w:rPr>
        <w:t>2</w:t>
      </w:r>
      <w:r>
        <w:rPr>
          <w:szCs w:val="21"/>
        </w:rPr>
        <w:t>不应少于1个检验点，且检验点总数不应少于3点。原位检测数量可与静载荷板试验点合并计算。场道路基、码头堆场等的检测数量应遵照相关规范执行。检测点位置应结合建筑物轮廓线、轴线、中心线等均匀、对称布置。</w:t>
      </w:r>
    </w:p>
    <w:p w14:paraId="32E44AC3">
      <w:pPr>
        <w:spacing w:line="360" w:lineRule="auto"/>
        <w:rPr>
          <w:rFonts w:hint="eastAsia" w:asciiTheme="minorEastAsia" w:hAnsiTheme="minorEastAsia"/>
          <w:sz w:val="24"/>
          <w:szCs w:val="24"/>
        </w:rPr>
      </w:pPr>
      <w:r>
        <w:rPr>
          <w:szCs w:val="21"/>
        </w:rPr>
        <w:t>8.5.5</w:t>
      </w:r>
      <w:r>
        <w:rPr>
          <w:rFonts w:hint="eastAsia"/>
          <w:szCs w:val="21"/>
        </w:rPr>
        <w:t xml:space="preserve"> </w:t>
      </w:r>
      <w:r>
        <w:rPr>
          <w:rFonts w:asciiTheme="minorEastAsia" w:hAnsiTheme="minorEastAsia"/>
          <w:szCs w:val="21"/>
        </w:rPr>
        <w:t>在施工过程中，应对每一批次的夯实质量进行检验，以确保夯实质量和工程整体质量符合设计要求。在单项工程完成后，应进行单机验收，对液压夯实机的使用效果和施工质量进行全面检查。在整个工程完成后，应进行工序验收和竣工验收，对整个工程的质量进行综合评估。</w:t>
      </w:r>
    </w:p>
    <w:p w14:paraId="7B14DD09">
      <w:pPr>
        <w:rPr>
          <w:rFonts w:hint="eastAsia" w:asciiTheme="minorEastAsia" w:hAnsiTheme="minorEastAsia"/>
          <w:sz w:val="24"/>
          <w:szCs w:val="24"/>
        </w:rPr>
      </w:pPr>
    </w:p>
    <w:p w14:paraId="6A70A1AF">
      <w:pPr>
        <w:widowControl/>
        <w:jc w:val="left"/>
        <w:rPr>
          <w:rFonts w:hint="eastAsia" w:asciiTheme="minorEastAsia" w:hAnsiTheme="minorEastAsia"/>
          <w:sz w:val="24"/>
          <w:szCs w:val="24"/>
        </w:rPr>
      </w:pPr>
    </w:p>
    <w:p w14:paraId="7DF79F19">
      <w:pPr>
        <w:widowControl/>
        <w:jc w:val="left"/>
        <w:rPr>
          <w:rFonts w:hint="eastAsia" w:asciiTheme="minorEastAsia" w:hAnsiTheme="minorEastAsia"/>
          <w:sz w:val="24"/>
          <w:szCs w:val="24"/>
        </w:rPr>
      </w:pPr>
      <w:r>
        <w:rPr>
          <w:rFonts w:hint="eastAsia" w:asciiTheme="minorEastAsia" w:hAnsiTheme="minorEastAsia"/>
          <w:sz w:val="24"/>
          <w:szCs w:val="24"/>
        </w:rPr>
        <w:br w:type="page"/>
      </w:r>
    </w:p>
    <w:p w14:paraId="26820986">
      <w:pPr>
        <w:pStyle w:val="4"/>
        <w:jc w:val="center"/>
      </w:pPr>
      <w:bookmarkStart w:id="39" w:name="_Toc178282801"/>
      <w:r>
        <w:rPr>
          <w:rFonts w:hint="eastAsia"/>
        </w:rPr>
        <w:t>附录</w:t>
      </w:r>
      <w:r>
        <w:t>A</w:t>
      </w:r>
      <w:r>
        <w:rPr>
          <w:rFonts w:hint="eastAsia"/>
        </w:rPr>
        <w:t xml:space="preserve"> 高速液压夯实压实程度测定方法</w:t>
      </w:r>
      <w:bookmarkEnd w:id="39"/>
    </w:p>
    <w:p w14:paraId="52E9B3E7">
      <w:pPr>
        <w:widowControl/>
        <w:jc w:val="center"/>
        <w:rPr>
          <w:b/>
          <w:bCs/>
          <w:sz w:val="24"/>
          <w:szCs w:val="24"/>
        </w:rPr>
      </w:pPr>
    </w:p>
    <w:p w14:paraId="3AA70528">
      <w:pPr>
        <w:widowControl/>
        <w:spacing w:line="360" w:lineRule="auto"/>
        <w:jc w:val="left"/>
        <w:rPr>
          <w:b/>
          <w:bCs/>
          <w:szCs w:val="21"/>
        </w:rPr>
      </w:pPr>
      <w:r>
        <w:rPr>
          <w:b/>
          <w:bCs/>
          <w:szCs w:val="21"/>
        </w:rPr>
        <w:t>A.1</w:t>
      </w:r>
      <w:r>
        <w:rPr>
          <w:rFonts w:hint="eastAsia"/>
          <w:b/>
          <w:bCs/>
          <w:szCs w:val="21"/>
        </w:rPr>
        <w:t xml:space="preserve"> </w:t>
      </w:r>
      <w:r>
        <w:rPr>
          <w:b/>
          <w:bCs/>
          <w:szCs w:val="21"/>
        </w:rPr>
        <w:t>高速液压夯实机夯点布置</w:t>
      </w:r>
    </w:p>
    <w:p w14:paraId="347D9358">
      <w:pPr>
        <w:widowControl/>
        <w:spacing w:line="360" w:lineRule="auto"/>
        <w:jc w:val="left"/>
        <w:rPr>
          <w:szCs w:val="21"/>
        </w:rPr>
      </w:pPr>
      <w:r>
        <w:rPr>
          <w:rFonts w:hint="eastAsia"/>
          <w:b/>
          <w:bCs/>
          <w:szCs w:val="21"/>
        </w:rPr>
        <w:t xml:space="preserve">A.1.1 </w:t>
      </w:r>
      <w:r>
        <w:rPr>
          <w:szCs w:val="21"/>
        </w:rPr>
        <w:t>在已施工完并按设计要求的压实标准检测合格的路基上放出夯点，用白灰标识并编号，之后按照编号测出每一点初始高程。液压夯实机按测量放样的位置就位，使夯锤对准点位。</w:t>
      </w:r>
    </w:p>
    <w:p w14:paraId="508A5934">
      <w:pPr>
        <w:widowControl/>
        <w:spacing w:line="360" w:lineRule="auto"/>
        <w:jc w:val="left"/>
        <w:rPr>
          <w:szCs w:val="21"/>
        </w:rPr>
      </w:pPr>
      <w:r>
        <w:rPr>
          <w:rFonts w:hint="eastAsia"/>
          <w:b/>
          <w:bCs/>
          <w:szCs w:val="21"/>
        </w:rPr>
        <w:t xml:space="preserve">A.1.2 </w:t>
      </w:r>
      <w:r>
        <w:rPr>
          <w:szCs w:val="21"/>
        </w:rPr>
        <w:t>台背补强处理区域为距离涵台6m范围，共6排。前3排夯点布点采取沿锤心距离1m呈梅花形布置，第4排夯点1.2m（横向）*1m(纵向)，第5、6排夯点1.5m(横向）*1m(纵向)，夯锤边缘距台背最小距离为0.2m。</w:t>
      </w:r>
    </w:p>
    <w:p w14:paraId="668D0F9B">
      <w:pPr>
        <w:widowControl/>
        <w:spacing w:line="360" w:lineRule="auto"/>
        <w:jc w:val="left"/>
        <w:rPr>
          <w:b/>
          <w:bCs/>
          <w:szCs w:val="21"/>
        </w:rPr>
      </w:pPr>
      <w:r>
        <w:rPr>
          <w:rFonts w:hint="eastAsia"/>
          <w:b/>
          <w:bCs/>
          <w:szCs w:val="21"/>
        </w:rPr>
        <w:t>A.2 高速液压夯实机试验方法</w:t>
      </w:r>
    </w:p>
    <w:p w14:paraId="4C9CA6D8">
      <w:pPr>
        <w:widowControl/>
        <w:spacing w:line="360" w:lineRule="auto"/>
        <w:jc w:val="left"/>
        <w:rPr>
          <w:szCs w:val="21"/>
        </w:rPr>
      </w:pPr>
      <w:r>
        <w:rPr>
          <w:rFonts w:hint="eastAsia"/>
          <w:b/>
          <w:bCs/>
          <w:szCs w:val="21"/>
        </w:rPr>
        <w:t xml:space="preserve">A.2.1 </w:t>
      </w:r>
      <w:r>
        <w:rPr>
          <w:szCs w:val="21"/>
        </w:rPr>
        <w:t>结合现场施工，试验工点选择在涵洞台背填。选用HC36型高速液压夯实机，夯锤重量为3.2吨，行程1.2米，夯击最大势能36千焦，夯板直径1.0米。试验中采用3档档位每次累加3锤夯实作业，利用水准仪测量每夯机3锤后的相对高程，得到对应累积沉降量和相对沉降量，采用动力触探试验分别检测夯实前后地表地基承载力变化。最后对夯实面测得最终台背填筑面整体沉降量。</w:t>
      </w:r>
    </w:p>
    <w:p w14:paraId="30B977C6">
      <w:pPr>
        <w:widowControl/>
        <w:spacing w:line="360" w:lineRule="auto"/>
        <w:jc w:val="left"/>
        <w:rPr>
          <w:b/>
          <w:bCs/>
          <w:szCs w:val="21"/>
        </w:rPr>
      </w:pPr>
      <w:r>
        <w:rPr>
          <w:rFonts w:hint="eastAsia"/>
          <w:b/>
          <w:bCs/>
          <w:szCs w:val="21"/>
        </w:rPr>
        <w:t xml:space="preserve">A.3 </w:t>
      </w:r>
      <w:r>
        <w:rPr>
          <w:b/>
          <w:bCs/>
          <w:szCs w:val="21"/>
        </w:rPr>
        <w:t>高速液压夯实机传感器的设置与检测方法</w:t>
      </w:r>
    </w:p>
    <w:p w14:paraId="5634AF76">
      <w:pPr>
        <w:widowControl/>
        <w:spacing w:line="360" w:lineRule="auto"/>
        <w:rPr>
          <w:szCs w:val="21"/>
        </w:rPr>
      </w:pPr>
      <w:r>
        <w:rPr>
          <w:rFonts w:hint="eastAsia"/>
          <w:b/>
          <w:bCs/>
          <w:szCs w:val="21"/>
        </w:rPr>
        <w:t xml:space="preserve">A.3.1 </w:t>
      </w:r>
      <w:r>
        <w:rPr>
          <w:szCs w:val="21"/>
        </w:rPr>
        <w:t>实验前，为了更好地保证三个区段的基础可以承担高速液压夯实机的相互作用力，就必须先对其基本上承载能力开展测试，保证其承载能力合格才可以开展下一步的工艺流程。</w:t>
      </w:r>
    </w:p>
    <w:p w14:paraId="3E3C151D">
      <w:pPr>
        <w:widowControl/>
        <w:spacing w:line="360" w:lineRule="auto"/>
        <w:rPr>
          <w:szCs w:val="21"/>
        </w:rPr>
      </w:pPr>
      <w:r>
        <w:rPr>
          <w:rFonts w:hint="eastAsia"/>
          <w:b/>
          <w:bCs/>
          <w:szCs w:val="21"/>
        </w:rPr>
        <w:t xml:space="preserve">A.3.2 </w:t>
      </w:r>
      <w:r>
        <w:rPr>
          <w:szCs w:val="21"/>
        </w:rPr>
        <w:t>试夯先利用振动压路机执行常规的辗压回填，保证压实度做到有关标准后，再应用高速液压夯实机执行加肋。而在振动压路机开展逐级辗压时就要立即地将感应器铺设下来并开展有关物理学标准的测试，必须铺设的感应器包含动态性土压力盒与装配式建筑地基沉降板，利用这两个感应器来检验高速液压夯实机加肋全过程中，纵向相互作用力的传送状况和对盖板涵水准相互作用力的情况。物理力学测试指标值测试有回填土的水流量与相对密度，进而让实验工作人员把握桥台夯实前回填土中不一样高度的具体压实度。由于安全通道桥盖板涵属于悬壁式，其高速液压夯实机操作流程中对盖板涵混泥土造成受弯的地方在桥台底部两侧，因此在两侧底端混泥土面粘帖应变片。</w:t>
      </w:r>
    </w:p>
    <w:p w14:paraId="2202CBCF">
      <w:pPr>
        <w:widowControl/>
        <w:spacing w:line="360" w:lineRule="auto"/>
        <w:rPr>
          <w:szCs w:val="21"/>
        </w:rPr>
      </w:pPr>
      <w:r>
        <w:rPr>
          <w:rFonts w:hint="eastAsia"/>
          <w:b/>
          <w:bCs/>
          <w:szCs w:val="21"/>
        </w:rPr>
        <w:t xml:space="preserve">A.3.3 </w:t>
      </w:r>
      <w:r>
        <w:rPr>
          <w:szCs w:val="21"/>
        </w:rPr>
        <w:t>回填路基工程在应用振动压路机压实后确认其做到规定的压实度，应用中小型动力触探测试每一个区段的基本上承载能力，每一个区段设定了2个测试点。在设定测试点时须要留意，每一个测试点都必须安装在区段的不一样部位，还需要与感应器铺设部位开展交叠，那样才有利于以后的测试工作中。</w:t>
      </w:r>
    </w:p>
    <w:p w14:paraId="6051889B">
      <w:pPr>
        <w:widowControl/>
        <w:spacing w:line="360" w:lineRule="auto"/>
        <w:rPr>
          <w:szCs w:val="21"/>
        </w:rPr>
      </w:pPr>
      <w:r>
        <w:rPr>
          <w:szCs w:val="21"/>
        </w:rPr>
        <w:t>在利用高速液压夯实机加肋时，必须进行动内应力地基沉降形变台背混泥土应变力与基本上承载能力测试。每一个段区在压实四次后都必须进行路基工程形变与基本上承载能力测试。测试点每一个区段一样设定为两处，而且互相分开。除此之外，每一次在使用高速液压夯实机加肋时必须进行动内应力与混泥土应变力测试。</w:t>
      </w:r>
    </w:p>
    <w:p w14:paraId="32F29C4B">
      <w:pPr>
        <w:widowControl/>
        <w:spacing w:line="360" w:lineRule="auto"/>
        <w:rPr>
          <w:szCs w:val="21"/>
        </w:rPr>
      </w:pPr>
      <w:r>
        <w:rPr>
          <w:rFonts w:hint="eastAsia"/>
          <w:b/>
          <w:bCs/>
          <w:szCs w:val="21"/>
        </w:rPr>
        <w:t xml:space="preserve">A.3.4 </w:t>
      </w:r>
      <w:r>
        <w:rPr>
          <w:szCs w:val="21"/>
        </w:rPr>
        <w:t>对地基压实度检测是为了有效的避免地面裂开等危害</w:t>
      </w:r>
      <w:r>
        <w:rPr>
          <w:rFonts w:hint="eastAsia"/>
          <w:szCs w:val="21"/>
        </w:rPr>
        <w:t>。</w:t>
      </w:r>
      <w:r>
        <w:rPr>
          <w:szCs w:val="21"/>
        </w:rPr>
        <w:t>压实度与地基沉降有关系，压实度高沉降量就小。压实度不合格是导致地面损坏，应用情况差，道路通行能力差，道路交通事故多的首要缘故。</w:t>
      </w:r>
    </w:p>
    <w:p w14:paraId="254E1E0B">
      <w:pPr>
        <w:widowControl/>
        <w:spacing w:line="360" w:lineRule="auto"/>
        <w:rPr>
          <w:szCs w:val="21"/>
        </w:rPr>
      </w:pPr>
      <w:r>
        <w:rPr>
          <w:rFonts w:hint="eastAsia"/>
          <w:b/>
          <w:bCs/>
          <w:szCs w:val="21"/>
        </w:rPr>
        <w:t xml:space="preserve">A.3.5 </w:t>
      </w:r>
      <w:r>
        <w:rPr>
          <w:szCs w:val="21"/>
        </w:rPr>
        <w:t>针对纯砂或粘聚性差的砂类土，通常使用基本压实度检验方式（灌砂）开展检验，基本上流程为：灌砂筒量砂校准→采点→挖试坑→灌砂→称重→数据统计分析</w:t>
      </w:r>
      <w:r>
        <w:rPr>
          <w:rFonts w:hint="eastAsia"/>
          <w:szCs w:val="21"/>
        </w:rPr>
        <w:t>。</w:t>
      </w:r>
    </w:p>
    <w:p w14:paraId="280226B1">
      <w:pPr>
        <w:widowControl/>
        <w:jc w:val="left"/>
        <w:rPr>
          <w:b/>
          <w:bCs/>
          <w:sz w:val="24"/>
          <w:szCs w:val="24"/>
        </w:rPr>
      </w:pPr>
      <w:r>
        <w:rPr>
          <w:b/>
          <w:bCs/>
          <w:sz w:val="24"/>
          <w:szCs w:val="24"/>
        </w:rPr>
        <w:br w:type="page"/>
      </w:r>
    </w:p>
    <w:p w14:paraId="058A89FC">
      <w:pPr>
        <w:keepNext/>
        <w:keepLines/>
        <w:spacing w:line="360" w:lineRule="auto"/>
        <w:jc w:val="center"/>
        <w:outlineLvl w:val="0"/>
        <w:rPr>
          <w:b/>
          <w:bCs/>
          <w:kern w:val="44"/>
          <w:sz w:val="30"/>
          <w:szCs w:val="44"/>
        </w:rPr>
        <w:sectPr>
          <w:pgSz w:w="11906" w:h="16838"/>
          <w:pgMar w:top="1440" w:right="1800" w:bottom="1440" w:left="1800" w:header="851" w:footer="992" w:gutter="0"/>
          <w:cols w:space="425" w:num="1"/>
          <w:docGrid w:type="lines" w:linePitch="312" w:charSpace="0"/>
        </w:sectPr>
      </w:pPr>
    </w:p>
    <w:p w14:paraId="3010E336">
      <w:pPr>
        <w:pStyle w:val="4"/>
        <w:jc w:val="center"/>
      </w:pPr>
      <w:bookmarkStart w:id="40" w:name="_Toc178282802"/>
      <w:r>
        <w:rPr>
          <w:rFonts w:hint="eastAsia"/>
        </w:rPr>
        <w:t>附录B 施工记录表</w:t>
      </w:r>
      <w:bookmarkEnd w:id="40"/>
    </w:p>
    <w:p w14:paraId="12E95CB2">
      <w:pPr>
        <w:widowControl/>
        <w:jc w:val="center"/>
        <w:rPr>
          <w:b/>
          <w:bCs/>
          <w:sz w:val="24"/>
          <w:szCs w:val="24"/>
        </w:rPr>
      </w:pPr>
    </w:p>
    <w:p w14:paraId="1D95D67B">
      <w:pPr>
        <w:widowControl/>
        <w:jc w:val="center"/>
        <w:rPr>
          <w:b/>
          <w:bCs/>
          <w:sz w:val="24"/>
          <w:szCs w:val="24"/>
        </w:rPr>
      </w:pPr>
      <w:r>
        <w:rPr>
          <w:rFonts w:hint="eastAsia"/>
          <w:b/>
          <w:bCs/>
          <w:sz w:val="24"/>
          <w:szCs w:val="24"/>
        </w:rPr>
        <w:t>强夯施工记录表</w:t>
      </w:r>
    </w:p>
    <w:tbl>
      <w:tblPr>
        <w:tblStyle w:val="12"/>
        <w:tblW w:w="15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19"/>
        <w:gridCol w:w="31"/>
        <w:gridCol w:w="715"/>
        <w:gridCol w:w="561"/>
        <w:gridCol w:w="364"/>
        <w:gridCol w:w="254"/>
        <w:gridCol w:w="658"/>
        <w:gridCol w:w="708"/>
        <w:gridCol w:w="607"/>
        <w:gridCol w:w="102"/>
        <w:gridCol w:w="709"/>
        <w:gridCol w:w="709"/>
        <w:gridCol w:w="708"/>
        <w:gridCol w:w="709"/>
        <w:gridCol w:w="709"/>
        <w:gridCol w:w="709"/>
        <w:gridCol w:w="840"/>
        <w:gridCol w:w="861"/>
        <w:gridCol w:w="1124"/>
        <w:gridCol w:w="1134"/>
        <w:gridCol w:w="1417"/>
      </w:tblGrid>
      <w:tr w14:paraId="4A80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670" w:type="dxa"/>
            <w:gridSpan w:val="2"/>
            <w:shd w:val="clear" w:color="auto" w:fill="auto"/>
            <w:noWrap/>
            <w:vAlign w:val="center"/>
          </w:tcPr>
          <w:p w14:paraId="185200E8">
            <w:pPr>
              <w:widowControl/>
              <w:jc w:val="center"/>
              <w:rPr>
                <w:rFonts w:hint="eastAsia" w:ascii="宋体" w:hAnsi="宋体" w:cs="Arial"/>
                <w:kern w:val="0"/>
                <w:sz w:val="18"/>
                <w:szCs w:val="18"/>
              </w:rPr>
            </w:pPr>
            <w:r>
              <w:rPr>
                <w:rFonts w:hint="eastAsia" w:ascii="宋体" w:hAnsi="宋体" w:cs="Arial"/>
                <w:kern w:val="0"/>
                <w:sz w:val="18"/>
                <w:szCs w:val="18"/>
              </w:rPr>
              <w:t>合同段</w:t>
            </w:r>
          </w:p>
        </w:tc>
        <w:tc>
          <w:tcPr>
            <w:tcW w:w="1671" w:type="dxa"/>
            <w:gridSpan w:val="4"/>
            <w:shd w:val="clear" w:color="auto" w:fill="auto"/>
            <w:vAlign w:val="center"/>
          </w:tcPr>
          <w:p w14:paraId="1CF97E0E">
            <w:pPr>
              <w:widowControl/>
              <w:jc w:val="center"/>
              <w:rPr>
                <w:rFonts w:hint="eastAsia" w:ascii="宋体" w:hAnsi="宋体" w:cs="Arial"/>
                <w:kern w:val="0"/>
                <w:sz w:val="18"/>
                <w:szCs w:val="18"/>
              </w:rPr>
            </w:pPr>
          </w:p>
        </w:tc>
        <w:tc>
          <w:tcPr>
            <w:tcW w:w="2227" w:type="dxa"/>
            <w:gridSpan w:val="4"/>
            <w:shd w:val="clear" w:color="auto" w:fill="auto"/>
            <w:noWrap/>
            <w:vAlign w:val="center"/>
          </w:tcPr>
          <w:p w14:paraId="2A659449">
            <w:pPr>
              <w:widowControl/>
              <w:jc w:val="left"/>
              <w:rPr>
                <w:rFonts w:hint="eastAsia" w:ascii="宋体" w:hAnsi="宋体" w:cs="Arial"/>
                <w:kern w:val="0"/>
                <w:sz w:val="18"/>
                <w:szCs w:val="18"/>
              </w:rPr>
            </w:pPr>
            <w:r>
              <w:rPr>
                <w:rFonts w:hint="eastAsia" w:ascii="宋体" w:hAnsi="宋体" w:cs="Arial"/>
                <w:kern w:val="0"/>
                <w:sz w:val="18"/>
                <w:szCs w:val="18"/>
              </w:rPr>
              <w:t>工程名称</w:t>
            </w:r>
          </w:p>
        </w:tc>
        <w:tc>
          <w:tcPr>
            <w:tcW w:w="2228" w:type="dxa"/>
            <w:gridSpan w:val="4"/>
            <w:shd w:val="clear" w:color="auto" w:fill="auto"/>
            <w:vAlign w:val="center"/>
          </w:tcPr>
          <w:p w14:paraId="15F68D03">
            <w:pPr>
              <w:widowControl/>
              <w:jc w:val="left"/>
              <w:rPr>
                <w:rFonts w:hint="eastAsia" w:ascii="宋体" w:hAnsi="宋体" w:cs="Arial"/>
                <w:kern w:val="0"/>
                <w:sz w:val="18"/>
                <w:szCs w:val="18"/>
              </w:rPr>
            </w:pPr>
          </w:p>
        </w:tc>
        <w:tc>
          <w:tcPr>
            <w:tcW w:w="2127" w:type="dxa"/>
            <w:gridSpan w:val="3"/>
            <w:shd w:val="clear" w:color="auto" w:fill="auto"/>
            <w:noWrap/>
            <w:vAlign w:val="center"/>
          </w:tcPr>
          <w:p w14:paraId="2E8C736C">
            <w:pPr>
              <w:widowControl/>
              <w:jc w:val="center"/>
              <w:rPr>
                <w:rFonts w:hint="eastAsia" w:ascii="宋体" w:hAnsi="宋体" w:cs="Arial"/>
                <w:kern w:val="0"/>
                <w:sz w:val="18"/>
                <w:szCs w:val="18"/>
              </w:rPr>
            </w:pPr>
            <w:r>
              <w:rPr>
                <w:rFonts w:hint="eastAsia" w:ascii="宋体" w:hAnsi="宋体" w:cs="Arial"/>
                <w:kern w:val="0"/>
                <w:sz w:val="18"/>
                <w:szCs w:val="18"/>
              </w:rPr>
              <w:t>桩号或部位</w:t>
            </w:r>
          </w:p>
        </w:tc>
        <w:tc>
          <w:tcPr>
            <w:tcW w:w="2825" w:type="dxa"/>
            <w:gridSpan w:val="3"/>
            <w:shd w:val="clear" w:color="auto" w:fill="auto"/>
            <w:noWrap/>
          </w:tcPr>
          <w:p w14:paraId="5D34CD13">
            <w:pPr>
              <w:widowControl/>
              <w:jc w:val="left"/>
              <w:rPr>
                <w:rFonts w:hint="eastAsia" w:ascii="宋体" w:hAnsi="宋体" w:cs="Arial"/>
                <w:kern w:val="0"/>
                <w:sz w:val="18"/>
                <w:szCs w:val="18"/>
              </w:rPr>
            </w:pPr>
          </w:p>
        </w:tc>
        <w:tc>
          <w:tcPr>
            <w:tcW w:w="1134" w:type="dxa"/>
            <w:shd w:val="clear" w:color="auto" w:fill="auto"/>
            <w:noWrap/>
            <w:vAlign w:val="center"/>
          </w:tcPr>
          <w:p w14:paraId="4DAC3FBF">
            <w:pPr>
              <w:widowControl/>
              <w:jc w:val="center"/>
              <w:rPr>
                <w:rFonts w:hint="eastAsia" w:ascii="宋体" w:hAnsi="宋体" w:cs="Arial"/>
                <w:kern w:val="0"/>
                <w:sz w:val="18"/>
                <w:szCs w:val="18"/>
              </w:rPr>
            </w:pPr>
            <w:r>
              <w:rPr>
                <w:rFonts w:hint="eastAsia" w:ascii="宋体" w:hAnsi="宋体" w:cs="Arial"/>
                <w:kern w:val="0"/>
                <w:sz w:val="18"/>
                <w:szCs w:val="18"/>
              </w:rPr>
              <w:t>施工</w:t>
            </w:r>
            <w:r>
              <w:rPr>
                <w:rFonts w:hint="eastAsia" w:ascii="宋体" w:hAnsi="宋体"/>
                <w:kern w:val="0"/>
                <w:sz w:val="18"/>
                <w:szCs w:val="18"/>
              </w:rPr>
              <w:t>日</w:t>
            </w:r>
            <w:r>
              <w:rPr>
                <w:rFonts w:hint="eastAsia" w:ascii="宋体" w:hAnsi="宋体" w:cs="Arial"/>
                <w:kern w:val="0"/>
                <w:sz w:val="18"/>
                <w:szCs w:val="18"/>
              </w:rPr>
              <w:t>期</w:t>
            </w:r>
          </w:p>
        </w:tc>
        <w:tc>
          <w:tcPr>
            <w:tcW w:w="1417" w:type="dxa"/>
            <w:shd w:val="clear" w:color="auto" w:fill="auto"/>
            <w:noWrap/>
          </w:tcPr>
          <w:p w14:paraId="6416672A">
            <w:pPr>
              <w:widowControl/>
              <w:ind w:firstLine="720" w:firstLineChars="400"/>
              <w:jc w:val="left"/>
              <w:rPr>
                <w:rFonts w:hint="eastAsia" w:ascii="宋体" w:hAnsi="宋体" w:cs="Arial"/>
                <w:kern w:val="0"/>
                <w:sz w:val="18"/>
                <w:szCs w:val="18"/>
              </w:rPr>
            </w:pPr>
          </w:p>
        </w:tc>
      </w:tr>
      <w:tr w14:paraId="3910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341" w:type="dxa"/>
            <w:gridSpan w:val="6"/>
            <w:shd w:val="clear" w:color="auto" w:fill="auto"/>
            <w:noWrap/>
            <w:vAlign w:val="center"/>
          </w:tcPr>
          <w:p w14:paraId="42E82C73">
            <w:pPr>
              <w:widowControl/>
              <w:jc w:val="center"/>
              <w:rPr>
                <w:rFonts w:hint="eastAsia" w:ascii="宋体" w:hAnsi="宋体" w:cs="Arial"/>
                <w:kern w:val="0"/>
                <w:sz w:val="18"/>
                <w:szCs w:val="18"/>
              </w:rPr>
            </w:pPr>
            <w:r>
              <w:rPr>
                <w:rFonts w:hint="eastAsia" w:ascii="宋体" w:hAnsi="宋体" w:cs="Arial"/>
                <w:kern w:val="0"/>
                <w:sz w:val="18"/>
                <w:szCs w:val="18"/>
              </w:rPr>
              <w:t>夯锤重量</w:t>
            </w:r>
            <w:r>
              <w:rPr>
                <w:rFonts w:ascii="宋体" w:hAnsi="宋体"/>
                <w:kern w:val="0"/>
                <w:sz w:val="18"/>
                <w:szCs w:val="18"/>
              </w:rPr>
              <w:t>(</w:t>
            </w:r>
            <w:r>
              <w:rPr>
                <w:rFonts w:hint="eastAsia" w:ascii="宋体" w:hAnsi="宋体"/>
                <w:kern w:val="0"/>
                <w:sz w:val="18"/>
                <w:szCs w:val="18"/>
              </w:rPr>
              <w:t>t</w:t>
            </w:r>
            <w:r>
              <w:rPr>
                <w:rFonts w:ascii="宋体" w:hAnsi="宋体"/>
                <w:kern w:val="0"/>
                <w:sz w:val="18"/>
                <w:szCs w:val="18"/>
              </w:rPr>
              <w:t>)</w:t>
            </w:r>
          </w:p>
        </w:tc>
        <w:tc>
          <w:tcPr>
            <w:tcW w:w="4455" w:type="dxa"/>
            <w:gridSpan w:val="8"/>
            <w:shd w:val="clear" w:color="auto" w:fill="auto"/>
            <w:noWrap/>
            <w:vAlign w:val="center"/>
          </w:tcPr>
          <w:p w14:paraId="5FFE1656">
            <w:pPr>
              <w:widowControl/>
              <w:jc w:val="left"/>
              <w:rPr>
                <w:rFonts w:hint="eastAsia" w:ascii="宋体" w:hAnsi="宋体" w:cs="Arial"/>
                <w:kern w:val="0"/>
                <w:sz w:val="18"/>
                <w:szCs w:val="18"/>
              </w:rPr>
            </w:pPr>
            <w:r>
              <w:rPr>
                <w:rFonts w:hint="eastAsia" w:ascii="宋体" w:hAnsi="宋体" w:cs="Arial"/>
                <w:kern w:val="0"/>
                <w:sz w:val="18"/>
                <w:szCs w:val="18"/>
              </w:rPr>
              <w:t>锤底直径</w:t>
            </w:r>
            <w:r>
              <w:rPr>
                <w:rFonts w:ascii="宋体" w:hAnsi="宋体"/>
                <w:kern w:val="0"/>
                <w:sz w:val="18"/>
                <w:szCs w:val="18"/>
              </w:rPr>
              <w:t>(m)</w:t>
            </w:r>
          </w:p>
        </w:tc>
        <w:tc>
          <w:tcPr>
            <w:tcW w:w="2127" w:type="dxa"/>
            <w:gridSpan w:val="3"/>
            <w:shd w:val="clear" w:color="auto" w:fill="auto"/>
            <w:noWrap/>
            <w:vAlign w:val="center"/>
          </w:tcPr>
          <w:p w14:paraId="31ABC3ED">
            <w:pPr>
              <w:widowControl/>
              <w:jc w:val="center"/>
              <w:rPr>
                <w:rFonts w:hint="eastAsia" w:ascii="宋体" w:hAnsi="宋体" w:cs="Arial"/>
                <w:kern w:val="0"/>
                <w:sz w:val="18"/>
                <w:szCs w:val="18"/>
              </w:rPr>
            </w:pPr>
            <w:r>
              <w:rPr>
                <w:rFonts w:hint="eastAsia" w:ascii="宋体" w:hAnsi="宋体" w:cs="Arial"/>
                <w:kern w:val="0"/>
                <w:sz w:val="18"/>
                <w:szCs w:val="18"/>
              </w:rPr>
              <w:t>夯锤落距</w:t>
            </w:r>
            <w:r>
              <w:rPr>
                <w:rFonts w:ascii="宋体" w:hAnsi="宋体"/>
                <w:kern w:val="0"/>
                <w:sz w:val="18"/>
                <w:szCs w:val="18"/>
              </w:rPr>
              <w:t>(</w:t>
            </w:r>
            <w:r>
              <w:rPr>
                <w:rFonts w:hint="eastAsia" w:ascii="宋体" w:hAnsi="宋体"/>
                <w:kern w:val="0"/>
                <w:sz w:val="18"/>
                <w:szCs w:val="18"/>
              </w:rPr>
              <w:t>m</w:t>
            </w:r>
            <w:r>
              <w:rPr>
                <w:rFonts w:ascii="宋体" w:hAnsi="宋体"/>
                <w:kern w:val="0"/>
                <w:sz w:val="18"/>
                <w:szCs w:val="18"/>
              </w:rPr>
              <w:t>)</w:t>
            </w:r>
          </w:p>
        </w:tc>
        <w:tc>
          <w:tcPr>
            <w:tcW w:w="2825" w:type="dxa"/>
            <w:gridSpan w:val="3"/>
            <w:shd w:val="clear" w:color="auto" w:fill="auto"/>
            <w:noWrap/>
          </w:tcPr>
          <w:p w14:paraId="2588170B">
            <w:pPr>
              <w:widowControl/>
              <w:jc w:val="left"/>
              <w:rPr>
                <w:rFonts w:hint="eastAsia" w:ascii="宋体" w:hAnsi="宋体" w:cs="Arial"/>
                <w:kern w:val="0"/>
                <w:sz w:val="18"/>
                <w:szCs w:val="18"/>
              </w:rPr>
            </w:pPr>
          </w:p>
        </w:tc>
        <w:tc>
          <w:tcPr>
            <w:tcW w:w="1134" w:type="dxa"/>
            <w:shd w:val="clear" w:color="auto" w:fill="auto"/>
            <w:noWrap/>
            <w:vAlign w:val="center"/>
          </w:tcPr>
          <w:p w14:paraId="70E8C075">
            <w:pPr>
              <w:widowControl/>
              <w:jc w:val="center"/>
              <w:rPr>
                <w:rFonts w:hint="eastAsia" w:ascii="宋体" w:hAnsi="宋体" w:cs="Arial"/>
                <w:kern w:val="0"/>
                <w:sz w:val="18"/>
                <w:szCs w:val="18"/>
              </w:rPr>
            </w:pPr>
            <w:r>
              <w:rPr>
                <w:rFonts w:hint="eastAsia" w:ascii="宋体" w:hAnsi="宋体" w:cs="Arial"/>
                <w:kern w:val="0"/>
                <w:sz w:val="18"/>
                <w:szCs w:val="18"/>
              </w:rPr>
              <w:t>吊车名称</w:t>
            </w:r>
          </w:p>
        </w:tc>
        <w:tc>
          <w:tcPr>
            <w:tcW w:w="1417" w:type="dxa"/>
            <w:shd w:val="clear" w:color="auto" w:fill="auto"/>
            <w:noWrap/>
          </w:tcPr>
          <w:p w14:paraId="2C2C42F0">
            <w:pPr>
              <w:widowControl/>
              <w:ind w:firstLine="720" w:firstLineChars="400"/>
              <w:jc w:val="left"/>
              <w:rPr>
                <w:rFonts w:hint="eastAsia" w:ascii="宋体" w:hAnsi="宋体" w:cs="Arial"/>
                <w:kern w:val="0"/>
                <w:sz w:val="18"/>
                <w:szCs w:val="18"/>
              </w:rPr>
            </w:pPr>
          </w:p>
        </w:tc>
      </w:tr>
      <w:tr w14:paraId="4161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1" w:type="dxa"/>
            <w:vMerge w:val="restart"/>
            <w:shd w:val="clear" w:color="auto" w:fill="auto"/>
            <w:noWrap/>
            <w:vAlign w:val="center"/>
          </w:tcPr>
          <w:p w14:paraId="532A2A26">
            <w:pPr>
              <w:widowControl/>
              <w:jc w:val="center"/>
              <w:rPr>
                <w:rFonts w:hint="eastAsia" w:ascii="宋体" w:hAnsi="宋体" w:cs="Arial"/>
                <w:kern w:val="0"/>
                <w:sz w:val="18"/>
                <w:szCs w:val="18"/>
              </w:rPr>
            </w:pPr>
            <w:r>
              <w:rPr>
                <w:rFonts w:hint="eastAsia" w:ascii="宋体" w:hAnsi="宋体" w:cs="Arial"/>
                <w:kern w:val="0"/>
                <w:sz w:val="18"/>
                <w:szCs w:val="18"/>
              </w:rPr>
              <w:t>年月</w:t>
            </w:r>
            <w:r>
              <w:rPr>
                <w:rFonts w:hint="eastAsia" w:ascii="宋体" w:hAnsi="宋体"/>
                <w:kern w:val="0"/>
                <w:sz w:val="18"/>
                <w:szCs w:val="18"/>
              </w:rPr>
              <w:t>日</w:t>
            </w:r>
          </w:p>
        </w:tc>
        <w:tc>
          <w:tcPr>
            <w:tcW w:w="850" w:type="dxa"/>
            <w:gridSpan w:val="2"/>
            <w:vMerge w:val="restart"/>
            <w:shd w:val="clear" w:color="auto" w:fill="auto"/>
            <w:vAlign w:val="center"/>
          </w:tcPr>
          <w:p w14:paraId="139FC34F">
            <w:pPr>
              <w:widowControl/>
              <w:jc w:val="center"/>
              <w:rPr>
                <w:rFonts w:hint="eastAsia" w:ascii="宋体" w:hAnsi="宋体" w:cs="Arial"/>
                <w:kern w:val="0"/>
                <w:sz w:val="18"/>
                <w:szCs w:val="18"/>
              </w:rPr>
            </w:pPr>
            <w:r>
              <w:rPr>
                <w:rFonts w:hint="eastAsia" w:ascii="宋体" w:hAnsi="宋体" w:cs="Arial"/>
                <w:kern w:val="0"/>
                <w:sz w:val="18"/>
                <w:szCs w:val="18"/>
              </w:rPr>
              <w:t>第_遍 夯点编号</w:t>
            </w:r>
          </w:p>
        </w:tc>
        <w:tc>
          <w:tcPr>
            <w:tcW w:w="715" w:type="dxa"/>
            <w:vMerge w:val="restart"/>
            <w:shd w:val="clear" w:color="auto" w:fill="auto"/>
            <w:vAlign w:val="center"/>
          </w:tcPr>
          <w:p w14:paraId="73145675">
            <w:pPr>
              <w:widowControl/>
              <w:jc w:val="center"/>
              <w:rPr>
                <w:rFonts w:hint="eastAsia" w:ascii="宋体" w:hAnsi="宋体" w:cs="Arial"/>
                <w:kern w:val="0"/>
                <w:sz w:val="18"/>
                <w:szCs w:val="18"/>
              </w:rPr>
            </w:pPr>
            <w:r>
              <w:rPr>
                <w:rFonts w:hint="eastAsia" w:ascii="宋体" w:hAnsi="宋体" w:cs="Arial"/>
                <w:kern w:val="0"/>
                <w:sz w:val="18"/>
                <w:szCs w:val="18"/>
              </w:rPr>
              <w:t xml:space="preserve">初测 读数 </w:t>
            </w:r>
            <w:r>
              <w:rPr>
                <w:rFonts w:ascii="宋体" w:hAnsi="宋体"/>
                <w:kern w:val="0"/>
                <w:sz w:val="18"/>
                <w:szCs w:val="18"/>
              </w:rPr>
              <w:t>(</w:t>
            </w:r>
            <w:r>
              <w:rPr>
                <w:rFonts w:hint="eastAsia" w:ascii="宋体" w:hAnsi="宋体"/>
                <w:kern w:val="0"/>
                <w:sz w:val="18"/>
                <w:szCs w:val="18"/>
              </w:rPr>
              <w:t>mm</w:t>
            </w:r>
            <w:r>
              <w:rPr>
                <w:rFonts w:ascii="宋体" w:hAnsi="宋体"/>
                <w:kern w:val="0"/>
                <w:sz w:val="18"/>
                <w:szCs w:val="18"/>
              </w:rPr>
              <w:t>)</w:t>
            </w:r>
          </w:p>
        </w:tc>
        <w:tc>
          <w:tcPr>
            <w:tcW w:w="9208" w:type="dxa"/>
            <w:gridSpan w:val="15"/>
            <w:shd w:val="clear" w:color="auto" w:fill="auto"/>
            <w:noWrap/>
            <w:vAlign w:val="center"/>
          </w:tcPr>
          <w:p w14:paraId="6E45BF83">
            <w:pPr>
              <w:widowControl/>
              <w:jc w:val="center"/>
              <w:rPr>
                <w:rFonts w:hint="eastAsia" w:ascii="宋体" w:hAnsi="宋体" w:cs="Arial"/>
                <w:kern w:val="0"/>
                <w:sz w:val="18"/>
                <w:szCs w:val="18"/>
              </w:rPr>
            </w:pPr>
            <w:r>
              <w:rPr>
                <w:rFonts w:hint="eastAsia" w:ascii="宋体" w:hAnsi="宋体" w:cs="Arial"/>
                <w:kern w:val="0"/>
                <w:sz w:val="18"/>
                <w:szCs w:val="18"/>
              </w:rPr>
              <w:t>每击夯后水平仪观测读数</w:t>
            </w:r>
            <w:r>
              <w:rPr>
                <w:rFonts w:ascii="宋体" w:hAnsi="宋体"/>
                <w:kern w:val="0"/>
                <w:sz w:val="18"/>
                <w:szCs w:val="18"/>
              </w:rPr>
              <w:t>(</w:t>
            </w:r>
            <w:r>
              <w:rPr>
                <w:rFonts w:hint="eastAsia" w:ascii="宋体" w:hAnsi="宋体"/>
                <w:kern w:val="0"/>
                <w:sz w:val="18"/>
                <w:szCs w:val="18"/>
              </w:rPr>
              <w:t>mm</w:t>
            </w:r>
            <w:r>
              <w:rPr>
                <w:rFonts w:ascii="宋体" w:hAnsi="宋体"/>
                <w:kern w:val="0"/>
                <w:sz w:val="18"/>
                <w:szCs w:val="18"/>
              </w:rPr>
              <w:t>)</w:t>
            </w:r>
          </w:p>
        </w:tc>
        <w:tc>
          <w:tcPr>
            <w:tcW w:w="1124" w:type="dxa"/>
            <w:vMerge w:val="restart"/>
            <w:shd w:val="clear" w:color="auto" w:fill="auto"/>
            <w:vAlign w:val="center"/>
          </w:tcPr>
          <w:p w14:paraId="04D0EBEB">
            <w:pPr>
              <w:widowControl/>
              <w:jc w:val="center"/>
              <w:rPr>
                <w:rFonts w:hint="eastAsia" w:ascii="宋体" w:hAnsi="宋体" w:cs="Arial"/>
                <w:kern w:val="0"/>
                <w:sz w:val="18"/>
                <w:szCs w:val="18"/>
              </w:rPr>
            </w:pPr>
            <w:r>
              <w:rPr>
                <w:rFonts w:hint="eastAsia" w:ascii="宋体" w:hAnsi="宋体" w:cs="Arial"/>
                <w:kern w:val="0"/>
                <w:sz w:val="18"/>
                <w:szCs w:val="18"/>
              </w:rPr>
              <w:t xml:space="preserve">最后两击平均夯沉值 </w:t>
            </w:r>
            <w:r>
              <w:rPr>
                <w:rFonts w:ascii="宋体" w:hAnsi="宋体"/>
                <w:kern w:val="0"/>
                <w:sz w:val="18"/>
                <w:szCs w:val="18"/>
              </w:rPr>
              <w:t>(cm)</w:t>
            </w:r>
          </w:p>
        </w:tc>
        <w:tc>
          <w:tcPr>
            <w:tcW w:w="1134" w:type="dxa"/>
            <w:vMerge w:val="restart"/>
            <w:shd w:val="clear" w:color="auto" w:fill="auto"/>
            <w:vAlign w:val="center"/>
          </w:tcPr>
          <w:p w14:paraId="5DF75C6D">
            <w:pPr>
              <w:widowControl/>
              <w:jc w:val="center"/>
              <w:rPr>
                <w:rFonts w:hint="eastAsia" w:ascii="宋体" w:hAnsi="宋体" w:cs="Arial"/>
                <w:kern w:val="0"/>
                <w:sz w:val="18"/>
                <w:szCs w:val="18"/>
              </w:rPr>
            </w:pPr>
            <w:r>
              <w:rPr>
                <w:rFonts w:hint="eastAsia" w:ascii="宋体" w:hAnsi="宋体" w:cs="Arial"/>
                <w:kern w:val="0"/>
                <w:sz w:val="18"/>
                <w:szCs w:val="18"/>
              </w:rPr>
              <w:t xml:space="preserve">总夯沉值 </w:t>
            </w:r>
          </w:p>
          <w:p w14:paraId="75A1BB6E">
            <w:pPr>
              <w:widowControl/>
              <w:jc w:val="center"/>
              <w:rPr>
                <w:rFonts w:hint="eastAsia" w:ascii="宋体" w:hAnsi="宋体" w:cs="Arial"/>
                <w:kern w:val="0"/>
                <w:sz w:val="18"/>
                <w:szCs w:val="18"/>
              </w:rPr>
            </w:pPr>
            <w:r>
              <w:rPr>
                <w:rFonts w:ascii="宋体" w:hAnsi="宋体"/>
                <w:kern w:val="0"/>
                <w:sz w:val="18"/>
                <w:szCs w:val="18"/>
              </w:rPr>
              <w:t>(cm)</w:t>
            </w:r>
          </w:p>
        </w:tc>
        <w:tc>
          <w:tcPr>
            <w:tcW w:w="1417" w:type="dxa"/>
            <w:vMerge w:val="restart"/>
            <w:shd w:val="clear" w:color="auto" w:fill="auto"/>
            <w:vAlign w:val="center"/>
          </w:tcPr>
          <w:p w14:paraId="58A05223">
            <w:pPr>
              <w:widowControl/>
              <w:jc w:val="center"/>
              <w:rPr>
                <w:rFonts w:hint="eastAsia" w:ascii="宋体" w:hAnsi="宋体" w:cs="Arial"/>
                <w:kern w:val="0"/>
                <w:sz w:val="18"/>
                <w:szCs w:val="18"/>
              </w:rPr>
            </w:pPr>
            <w:r>
              <w:rPr>
                <w:rFonts w:hint="eastAsia" w:ascii="宋体" w:hAnsi="宋体" w:cs="Arial"/>
                <w:kern w:val="0"/>
                <w:sz w:val="18"/>
                <w:szCs w:val="18"/>
              </w:rPr>
              <w:t>夯点布置</w:t>
            </w:r>
          </w:p>
          <w:p w14:paraId="197BE734">
            <w:pPr>
              <w:widowControl/>
              <w:jc w:val="center"/>
              <w:rPr>
                <w:rFonts w:hint="eastAsia" w:ascii="宋体" w:hAnsi="宋体" w:cs="Arial"/>
                <w:kern w:val="0"/>
                <w:sz w:val="18"/>
                <w:szCs w:val="18"/>
              </w:rPr>
            </w:pPr>
            <w:r>
              <w:rPr>
                <w:rFonts w:hint="eastAsia" w:ascii="宋体" w:hAnsi="宋体" w:cs="Arial"/>
                <w:kern w:val="0"/>
                <w:sz w:val="18"/>
                <w:szCs w:val="18"/>
              </w:rPr>
              <w:t>示意</w:t>
            </w:r>
            <w:r>
              <w:rPr>
                <w:rFonts w:hint="eastAsia" w:ascii="宋体" w:hAnsi="宋体"/>
                <w:kern w:val="0"/>
                <w:sz w:val="18"/>
                <w:szCs w:val="18"/>
              </w:rPr>
              <w:t>图</w:t>
            </w:r>
          </w:p>
        </w:tc>
      </w:tr>
      <w:tr w14:paraId="7D91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Merge w:val="continue"/>
            <w:vAlign w:val="center"/>
          </w:tcPr>
          <w:p w14:paraId="515BE996">
            <w:pPr>
              <w:widowControl/>
              <w:jc w:val="left"/>
              <w:rPr>
                <w:rFonts w:hint="eastAsia" w:ascii="宋体" w:hAnsi="宋体" w:cs="Arial"/>
                <w:kern w:val="0"/>
                <w:sz w:val="18"/>
                <w:szCs w:val="18"/>
              </w:rPr>
            </w:pPr>
          </w:p>
        </w:tc>
        <w:tc>
          <w:tcPr>
            <w:tcW w:w="850" w:type="dxa"/>
            <w:gridSpan w:val="2"/>
            <w:vMerge w:val="continue"/>
            <w:vAlign w:val="center"/>
          </w:tcPr>
          <w:p w14:paraId="4E1D04F2">
            <w:pPr>
              <w:widowControl/>
              <w:jc w:val="left"/>
              <w:rPr>
                <w:rFonts w:hint="eastAsia" w:ascii="宋体" w:hAnsi="宋体" w:cs="Arial"/>
                <w:kern w:val="0"/>
                <w:sz w:val="18"/>
                <w:szCs w:val="18"/>
              </w:rPr>
            </w:pPr>
          </w:p>
        </w:tc>
        <w:tc>
          <w:tcPr>
            <w:tcW w:w="715" w:type="dxa"/>
            <w:vMerge w:val="continue"/>
            <w:vAlign w:val="center"/>
          </w:tcPr>
          <w:p w14:paraId="4A538F81">
            <w:pPr>
              <w:widowControl/>
              <w:jc w:val="left"/>
              <w:rPr>
                <w:rFonts w:hint="eastAsia" w:ascii="宋体" w:hAnsi="宋体" w:cs="Arial"/>
                <w:kern w:val="0"/>
                <w:sz w:val="18"/>
                <w:szCs w:val="18"/>
              </w:rPr>
            </w:pPr>
          </w:p>
        </w:tc>
        <w:tc>
          <w:tcPr>
            <w:tcW w:w="561" w:type="dxa"/>
            <w:shd w:val="clear" w:color="auto" w:fill="auto"/>
            <w:noWrap/>
            <w:vAlign w:val="center"/>
          </w:tcPr>
          <w:p w14:paraId="02B52EAB">
            <w:pPr>
              <w:widowControl/>
              <w:jc w:val="center"/>
              <w:rPr>
                <w:rFonts w:hint="eastAsia" w:ascii="宋体" w:hAnsi="宋体" w:cs="Arial"/>
                <w:kern w:val="0"/>
                <w:sz w:val="18"/>
                <w:szCs w:val="18"/>
              </w:rPr>
            </w:pPr>
            <w:r>
              <w:rPr>
                <w:rFonts w:ascii="宋体" w:hAnsi="宋体"/>
                <w:kern w:val="0"/>
                <w:sz w:val="18"/>
                <w:szCs w:val="18"/>
              </w:rPr>
              <w:t>1</w:t>
            </w:r>
          </w:p>
        </w:tc>
        <w:tc>
          <w:tcPr>
            <w:tcW w:w="618" w:type="dxa"/>
            <w:gridSpan w:val="2"/>
            <w:shd w:val="clear" w:color="auto" w:fill="auto"/>
            <w:noWrap/>
            <w:vAlign w:val="center"/>
          </w:tcPr>
          <w:p w14:paraId="7BCC11B0">
            <w:pPr>
              <w:widowControl/>
              <w:jc w:val="center"/>
              <w:rPr>
                <w:rFonts w:hint="eastAsia" w:ascii="宋体" w:hAnsi="宋体" w:cs="Arial"/>
                <w:kern w:val="0"/>
                <w:sz w:val="18"/>
                <w:szCs w:val="18"/>
              </w:rPr>
            </w:pPr>
            <w:r>
              <w:rPr>
                <w:rFonts w:ascii="宋体" w:hAnsi="宋体"/>
                <w:kern w:val="0"/>
                <w:sz w:val="18"/>
                <w:szCs w:val="18"/>
              </w:rPr>
              <w:t>2</w:t>
            </w:r>
          </w:p>
        </w:tc>
        <w:tc>
          <w:tcPr>
            <w:tcW w:w="658" w:type="dxa"/>
            <w:shd w:val="clear" w:color="auto" w:fill="auto"/>
            <w:noWrap/>
            <w:vAlign w:val="center"/>
          </w:tcPr>
          <w:p w14:paraId="5ECF764A">
            <w:pPr>
              <w:widowControl/>
              <w:jc w:val="center"/>
              <w:rPr>
                <w:rFonts w:hint="eastAsia" w:ascii="宋体" w:hAnsi="宋体" w:cs="Arial"/>
                <w:kern w:val="0"/>
                <w:sz w:val="18"/>
                <w:szCs w:val="18"/>
              </w:rPr>
            </w:pPr>
            <w:r>
              <w:rPr>
                <w:rFonts w:ascii="宋体" w:hAnsi="宋体"/>
                <w:kern w:val="0"/>
                <w:sz w:val="18"/>
                <w:szCs w:val="18"/>
              </w:rPr>
              <w:t>3</w:t>
            </w:r>
          </w:p>
        </w:tc>
        <w:tc>
          <w:tcPr>
            <w:tcW w:w="708" w:type="dxa"/>
            <w:shd w:val="clear" w:color="auto" w:fill="auto"/>
            <w:noWrap/>
            <w:vAlign w:val="center"/>
          </w:tcPr>
          <w:p w14:paraId="57F9CE45">
            <w:pPr>
              <w:widowControl/>
              <w:jc w:val="center"/>
              <w:rPr>
                <w:rFonts w:hint="eastAsia" w:ascii="宋体" w:hAnsi="宋体" w:cs="Arial"/>
                <w:kern w:val="0"/>
                <w:sz w:val="18"/>
                <w:szCs w:val="18"/>
              </w:rPr>
            </w:pPr>
            <w:r>
              <w:rPr>
                <w:rFonts w:ascii="宋体" w:hAnsi="宋体"/>
                <w:kern w:val="0"/>
                <w:sz w:val="18"/>
                <w:szCs w:val="18"/>
              </w:rPr>
              <w:t>4</w:t>
            </w:r>
          </w:p>
        </w:tc>
        <w:tc>
          <w:tcPr>
            <w:tcW w:w="709" w:type="dxa"/>
            <w:gridSpan w:val="2"/>
            <w:shd w:val="clear" w:color="auto" w:fill="auto"/>
            <w:noWrap/>
            <w:vAlign w:val="center"/>
          </w:tcPr>
          <w:p w14:paraId="256B21A8">
            <w:pPr>
              <w:widowControl/>
              <w:jc w:val="center"/>
              <w:rPr>
                <w:rFonts w:hint="eastAsia" w:ascii="宋体" w:hAnsi="宋体" w:cs="Arial"/>
                <w:kern w:val="0"/>
                <w:sz w:val="18"/>
                <w:szCs w:val="18"/>
              </w:rPr>
            </w:pPr>
            <w:r>
              <w:rPr>
                <w:rFonts w:ascii="宋体" w:hAnsi="宋体" w:cs="Arial"/>
                <w:kern w:val="0"/>
                <w:sz w:val="18"/>
                <w:szCs w:val="18"/>
              </w:rPr>
              <w:t>5</w:t>
            </w:r>
          </w:p>
        </w:tc>
        <w:tc>
          <w:tcPr>
            <w:tcW w:w="709" w:type="dxa"/>
            <w:shd w:val="clear" w:color="auto" w:fill="auto"/>
            <w:noWrap/>
            <w:vAlign w:val="center"/>
          </w:tcPr>
          <w:p w14:paraId="19F6F5C9">
            <w:pPr>
              <w:widowControl/>
              <w:jc w:val="center"/>
              <w:rPr>
                <w:rFonts w:hint="eastAsia" w:ascii="宋体" w:hAnsi="宋体" w:cs="Arial"/>
                <w:kern w:val="0"/>
                <w:sz w:val="18"/>
                <w:szCs w:val="18"/>
              </w:rPr>
            </w:pPr>
            <w:r>
              <w:rPr>
                <w:rFonts w:ascii="宋体" w:hAnsi="宋体"/>
                <w:kern w:val="0"/>
                <w:sz w:val="18"/>
                <w:szCs w:val="18"/>
              </w:rPr>
              <w:t>6</w:t>
            </w:r>
          </w:p>
        </w:tc>
        <w:tc>
          <w:tcPr>
            <w:tcW w:w="709" w:type="dxa"/>
            <w:shd w:val="clear" w:color="auto" w:fill="auto"/>
            <w:noWrap/>
            <w:vAlign w:val="center"/>
          </w:tcPr>
          <w:p w14:paraId="323FEBFF">
            <w:pPr>
              <w:widowControl/>
              <w:jc w:val="center"/>
              <w:rPr>
                <w:rFonts w:hint="eastAsia" w:ascii="宋体" w:hAnsi="宋体" w:cs="Arial"/>
                <w:kern w:val="0"/>
                <w:sz w:val="18"/>
                <w:szCs w:val="18"/>
              </w:rPr>
            </w:pPr>
            <w:r>
              <w:rPr>
                <w:rFonts w:ascii="宋体" w:hAnsi="宋体"/>
                <w:kern w:val="0"/>
                <w:sz w:val="18"/>
                <w:szCs w:val="18"/>
              </w:rPr>
              <w:t>7</w:t>
            </w:r>
          </w:p>
        </w:tc>
        <w:tc>
          <w:tcPr>
            <w:tcW w:w="708" w:type="dxa"/>
            <w:shd w:val="clear" w:color="auto" w:fill="auto"/>
            <w:noWrap/>
            <w:vAlign w:val="center"/>
          </w:tcPr>
          <w:p w14:paraId="594D7685">
            <w:pPr>
              <w:widowControl/>
              <w:jc w:val="center"/>
              <w:rPr>
                <w:rFonts w:hint="eastAsia" w:ascii="宋体" w:hAnsi="宋体" w:cs="Arial"/>
                <w:kern w:val="0"/>
                <w:sz w:val="18"/>
                <w:szCs w:val="18"/>
              </w:rPr>
            </w:pPr>
            <w:r>
              <w:rPr>
                <w:rFonts w:ascii="宋体" w:hAnsi="宋体"/>
                <w:kern w:val="0"/>
                <w:sz w:val="18"/>
                <w:szCs w:val="18"/>
              </w:rPr>
              <w:t>8</w:t>
            </w:r>
          </w:p>
        </w:tc>
        <w:tc>
          <w:tcPr>
            <w:tcW w:w="709" w:type="dxa"/>
            <w:shd w:val="clear" w:color="auto" w:fill="auto"/>
            <w:noWrap/>
            <w:vAlign w:val="center"/>
          </w:tcPr>
          <w:p w14:paraId="0BC8A0D7">
            <w:pPr>
              <w:widowControl/>
              <w:jc w:val="center"/>
              <w:rPr>
                <w:rFonts w:hint="eastAsia" w:ascii="宋体" w:hAnsi="宋体" w:cs="Arial"/>
                <w:kern w:val="0"/>
                <w:sz w:val="18"/>
                <w:szCs w:val="18"/>
              </w:rPr>
            </w:pPr>
            <w:r>
              <w:rPr>
                <w:rFonts w:ascii="宋体" w:hAnsi="宋体"/>
                <w:kern w:val="0"/>
                <w:sz w:val="18"/>
                <w:szCs w:val="18"/>
              </w:rPr>
              <w:t>9</w:t>
            </w:r>
          </w:p>
        </w:tc>
        <w:tc>
          <w:tcPr>
            <w:tcW w:w="709" w:type="dxa"/>
            <w:shd w:val="clear" w:color="auto" w:fill="auto"/>
            <w:noWrap/>
            <w:vAlign w:val="center"/>
          </w:tcPr>
          <w:p w14:paraId="2ACF0763">
            <w:pPr>
              <w:widowControl/>
              <w:jc w:val="center"/>
              <w:rPr>
                <w:rFonts w:hint="eastAsia" w:ascii="宋体" w:hAnsi="宋体" w:cs="Arial"/>
                <w:kern w:val="0"/>
                <w:sz w:val="18"/>
                <w:szCs w:val="18"/>
              </w:rPr>
            </w:pPr>
            <w:r>
              <w:rPr>
                <w:rFonts w:ascii="宋体" w:hAnsi="宋体"/>
                <w:kern w:val="0"/>
                <w:sz w:val="18"/>
                <w:szCs w:val="18"/>
              </w:rPr>
              <w:t>10</w:t>
            </w:r>
          </w:p>
        </w:tc>
        <w:tc>
          <w:tcPr>
            <w:tcW w:w="709" w:type="dxa"/>
            <w:shd w:val="clear" w:color="auto" w:fill="auto"/>
            <w:noWrap/>
            <w:vAlign w:val="center"/>
          </w:tcPr>
          <w:p w14:paraId="635B2C0B">
            <w:pPr>
              <w:widowControl/>
              <w:jc w:val="center"/>
              <w:rPr>
                <w:rFonts w:hint="eastAsia" w:ascii="宋体" w:hAnsi="宋体" w:cs="Arial"/>
                <w:kern w:val="0"/>
                <w:sz w:val="18"/>
                <w:szCs w:val="18"/>
              </w:rPr>
            </w:pPr>
            <w:r>
              <w:rPr>
                <w:rFonts w:ascii="宋体" w:hAnsi="宋体"/>
                <w:kern w:val="0"/>
                <w:sz w:val="18"/>
                <w:szCs w:val="18"/>
              </w:rPr>
              <w:t>11</w:t>
            </w:r>
          </w:p>
        </w:tc>
        <w:tc>
          <w:tcPr>
            <w:tcW w:w="840" w:type="dxa"/>
            <w:shd w:val="clear" w:color="auto" w:fill="auto"/>
            <w:noWrap/>
            <w:vAlign w:val="center"/>
          </w:tcPr>
          <w:p w14:paraId="3BB57BFC">
            <w:pPr>
              <w:widowControl/>
              <w:jc w:val="center"/>
              <w:rPr>
                <w:rFonts w:hint="eastAsia" w:ascii="宋体" w:hAnsi="宋体" w:cs="Arial"/>
                <w:kern w:val="0"/>
                <w:sz w:val="18"/>
                <w:szCs w:val="18"/>
              </w:rPr>
            </w:pPr>
            <w:r>
              <w:rPr>
                <w:rFonts w:ascii="宋体" w:hAnsi="宋体"/>
                <w:kern w:val="0"/>
                <w:sz w:val="18"/>
                <w:szCs w:val="18"/>
              </w:rPr>
              <w:t>12</w:t>
            </w:r>
          </w:p>
        </w:tc>
        <w:tc>
          <w:tcPr>
            <w:tcW w:w="861" w:type="dxa"/>
            <w:shd w:val="clear" w:color="auto" w:fill="auto"/>
            <w:noWrap/>
            <w:vAlign w:val="center"/>
          </w:tcPr>
          <w:p w14:paraId="3C625228">
            <w:pPr>
              <w:widowControl/>
              <w:jc w:val="center"/>
              <w:rPr>
                <w:rFonts w:hint="eastAsia" w:ascii="宋体" w:hAnsi="宋体" w:cs="Arial"/>
                <w:kern w:val="0"/>
                <w:sz w:val="18"/>
                <w:szCs w:val="18"/>
              </w:rPr>
            </w:pPr>
            <w:r>
              <w:rPr>
                <w:rFonts w:ascii="宋体" w:hAnsi="宋体"/>
                <w:kern w:val="0"/>
                <w:sz w:val="18"/>
                <w:szCs w:val="18"/>
              </w:rPr>
              <w:t>13</w:t>
            </w:r>
          </w:p>
        </w:tc>
        <w:tc>
          <w:tcPr>
            <w:tcW w:w="1124" w:type="dxa"/>
            <w:vMerge w:val="continue"/>
            <w:vAlign w:val="center"/>
          </w:tcPr>
          <w:p w14:paraId="22F699AE">
            <w:pPr>
              <w:widowControl/>
              <w:jc w:val="left"/>
              <w:rPr>
                <w:rFonts w:hint="eastAsia" w:ascii="宋体" w:hAnsi="宋体" w:cs="Arial"/>
                <w:kern w:val="0"/>
                <w:sz w:val="18"/>
                <w:szCs w:val="18"/>
              </w:rPr>
            </w:pPr>
          </w:p>
        </w:tc>
        <w:tc>
          <w:tcPr>
            <w:tcW w:w="1134" w:type="dxa"/>
            <w:vMerge w:val="continue"/>
            <w:vAlign w:val="center"/>
          </w:tcPr>
          <w:p w14:paraId="6972772F">
            <w:pPr>
              <w:widowControl/>
              <w:jc w:val="left"/>
              <w:rPr>
                <w:rFonts w:hint="eastAsia" w:ascii="宋体" w:hAnsi="宋体" w:cs="Arial"/>
                <w:kern w:val="0"/>
                <w:sz w:val="18"/>
                <w:szCs w:val="18"/>
              </w:rPr>
            </w:pPr>
          </w:p>
        </w:tc>
        <w:tc>
          <w:tcPr>
            <w:tcW w:w="1417" w:type="dxa"/>
            <w:vMerge w:val="continue"/>
            <w:vAlign w:val="center"/>
          </w:tcPr>
          <w:p w14:paraId="67533125">
            <w:pPr>
              <w:widowControl/>
              <w:jc w:val="left"/>
              <w:rPr>
                <w:rFonts w:hint="eastAsia" w:ascii="宋体" w:hAnsi="宋体" w:cs="Arial"/>
                <w:kern w:val="0"/>
                <w:sz w:val="18"/>
                <w:szCs w:val="18"/>
              </w:rPr>
            </w:pPr>
          </w:p>
        </w:tc>
      </w:tr>
      <w:tr w14:paraId="4CE3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1" w:type="dxa"/>
            <w:shd w:val="clear" w:color="auto" w:fill="auto"/>
            <w:noWrap/>
          </w:tcPr>
          <w:p w14:paraId="49818074">
            <w:pPr>
              <w:widowControl/>
              <w:ind w:firstLine="180" w:firstLineChars="100"/>
              <w:jc w:val="left"/>
              <w:rPr>
                <w:rFonts w:hint="eastAsia" w:ascii="宋体" w:hAnsi="宋体" w:cs="Arial"/>
                <w:kern w:val="0"/>
                <w:sz w:val="18"/>
                <w:szCs w:val="18"/>
              </w:rPr>
            </w:pPr>
          </w:p>
        </w:tc>
        <w:tc>
          <w:tcPr>
            <w:tcW w:w="850" w:type="dxa"/>
            <w:gridSpan w:val="2"/>
            <w:shd w:val="clear" w:color="auto" w:fill="auto"/>
            <w:noWrap/>
          </w:tcPr>
          <w:p w14:paraId="0829B9E3">
            <w:pPr>
              <w:widowControl/>
              <w:ind w:firstLine="180" w:firstLineChars="100"/>
              <w:jc w:val="left"/>
              <w:rPr>
                <w:rFonts w:hint="eastAsia" w:ascii="宋体" w:hAnsi="宋体" w:cs="Arial"/>
                <w:kern w:val="0"/>
                <w:sz w:val="18"/>
                <w:szCs w:val="18"/>
              </w:rPr>
            </w:pPr>
          </w:p>
        </w:tc>
        <w:tc>
          <w:tcPr>
            <w:tcW w:w="715" w:type="dxa"/>
            <w:shd w:val="clear" w:color="auto" w:fill="auto"/>
            <w:noWrap/>
          </w:tcPr>
          <w:p w14:paraId="43CCE17A">
            <w:pPr>
              <w:widowControl/>
              <w:ind w:firstLine="180" w:firstLineChars="100"/>
              <w:jc w:val="left"/>
              <w:rPr>
                <w:rFonts w:hint="eastAsia" w:ascii="宋体" w:hAnsi="宋体" w:cs="Arial"/>
                <w:kern w:val="0"/>
                <w:sz w:val="18"/>
                <w:szCs w:val="18"/>
              </w:rPr>
            </w:pPr>
          </w:p>
        </w:tc>
        <w:tc>
          <w:tcPr>
            <w:tcW w:w="561" w:type="dxa"/>
            <w:shd w:val="clear" w:color="auto" w:fill="auto"/>
            <w:noWrap/>
          </w:tcPr>
          <w:p w14:paraId="25F2DF03">
            <w:pPr>
              <w:widowControl/>
              <w:ind w:firstLine="180" w:firstLineChars="100"/>
              <w:jc w:val="left"/>
              <w:rPr>
                <w:rFonts w:hint="eastAsia" w:ascii="宋体" w:hAnsi="宋体" w:cs="Arial"/>
                <w:kern w:val="0"/>
                <w:sz w:val="18"/>
                <w:szCs w:val="18"/>
              </w:rPr>
            </w:pPr>
          </w:p>
        </w:tc>
        <w:tc>
          <w:tcPr>
            <w:tcW w:w="618" w:type="dxa"/>
            <w:gridSpan w:val="2"/>
            <w:shd w:val="clear" w:color="auto" w:fill="auto"/>
            <w:noWrap/>
          </w:tcPr>
          <w:p w14:paraId="716239D3">
            <w:pPr>
              <w:widowControl/>
              <w:ind w:firstLine="180" w:firstLineChars="100"/>
              <w:jc w:val="left"/>
              <w:rPr>
                <w:rFonts w:hint="eastAsia" w:ascii="宋体" w:hAnsi="宋体" w:cs="Arial"/>
                <w:kern w:val="0"/>
                <w:sz w:val="18"/>
                <w:szCs w:val="18"/>
              </w:rPr>
            </w:pPr>
          </w:p>
        </w:tc>
        <w:tc>
          <w:tcPr>
            <w:tcW w:w="658" w:type="dxa"/>
            <w:shd w:val="clear" w:color="auto" w:fill="auto"/>
            <w:noWrap/>
          </w:tcPr>
          <w:p w14:paraId="60513548">
            <w:pPr>
              <w:widowControl/>
              <w:ind w:firstLine="180" w:firstLineChars="100"/>
              <w:jc w:val="left"/>
              <w:rPr>
                <w:rFonts w:hint="eastAsia" w:ascii="宋体" w:hAnsi="宋体" w:cs="Arial"/>
                <w:kern w:val="0"/>
                <w:sz w:val="18"/>
                <w:szCs w:val="18"/>
              </w:rPr>
            </w:pPr>
          </w:p>
        </w:tc>
        <w:tc>
          <w:tcPr>
            <w:tcW w:w="708" w:type="dxa"/>
            <w:shd w:val="clear" w:color="auto" w:fill="auto"/>
            <w:noWrap/>
          </w:tcPr>
          <w:p w14:paraId="2675FF12">
            <w:pPr>
              <w:widowControl/>
              <w:ind w:firstLine="180" w:firstLineChars="100"/>
              <w:jc w:val="left"/>
              <w:rPr>
                <w:rFonts w:hint="eastAsia" w:ascii="宋体" w:hAnsi="宋体" w:cs="Arial"/>
                <w:kern w:val="0"/>
                <w:sz w:val="18"/>
                <w:szCs w:val="18"/>
              </w:rPr>
            </w:pPr>
          </w:p>
        </w:tc>
        <w:tc>
          <w:tcPr>
            <w:tcW w:w="709" w:type="dxa"/>
            <w:gridSpan w:val="2"/>
            <w:shd w:val="clear" w:color="auto" w:fill="auto"/>
            <w:noWrap/>
          </w:tcPr>
          <w:p w14:paraId="17C72F4E">
            <w:pPr>
              <w:widowControl/>
              <w:ind w:firstLine="180" w:firstLineChars="100"/>
              <w:jc w:val="left"/>
              <w:rPr>
                <w:rFonts w:hint="eastAsia" w:ascii="宋体" w:hAnsi="宋体" w:cs="Arial"/>
                <w:kern w:val="0"/>
                <w:sz w:val="18"/>
                <w:szCs w:val="18"/>
              </w:rPr>
            </w:pPr>
          </w:p>
        </w:tc>
        <w:tc>
          <w:tcPr>
            <w:tcW w:w="709" w:type="dxa"/>
            <w:shd w:val="clear" w:color="auto" w:fill="auto"/>
            <w:noWrap/>
          </w:tcPr>
          <w:p w14:paraId="4F6E8E0A">
            <w:pPr>
              <w:widowControl/>
              <w:ind w:firstLine="180" w:firstLineChars="100"/>
              <w:jc w:val="left"/>
              <w:rPr>
                <w:rFonts w:hint="eastAsia" w:ascii="宋体" w:hAnsi="宋体" w:cs="Arial"/>
                <w:kern w:val="0"/>
                <w:sz w:val="18"/>
                <w:szCs w:val="18"/>
              </w:rPr>
            </w:pPr>
          </w:p>
        </w:tc>
        <w:tc>
          <w:tcPr>
            <w:tcW w:w="709" w:type="dxa"/>
            <w:shd w:val="clear" w:color="auto" w:fill="auto"/>
            <w:noWrap/>
          </w:tcPr>
          <w:p w14:paraId="5F4BF324">
            <w:pPr>
              <w:widowControl/>
              <w:ind w:firstLine="180" w:firstLineChars="100"/>
              <w:jc w:val="left"/>
              <w:rPr>
                <w:rFonts w:hint="eastAsia" w:ascii="宋体" w:hAnsi="宋体" w:cs="Arial"/>
                <w:kern w:val="0"/>
                <w:sz w:val="18"/>
                <w:szCs w:val="18"/>
              </w:rPr>
            </w:pPr>
          </w:p>
        </w:tc>
        <w:tc>
          <w:tcPr>
            <w:tcW w:w="708" w:type="dxa"/>
            <w:shd w:val="clear" w:color="auto" w:fill="auto"/>
            <w:noWrap/>
          </w:tcPr>
          <w:p w14:paraId="7FBBA04A">
            <w:pPr>
              <w:widowControl/>
              <w:ind w:firstLine="180" w:firstLineChars="100"/>
              <w:jc w:val="left"/>
              <w:rPr>
                <w:rFonts w:hint="eastAsia" w:ascii="宋体" w:hAnsi="宋体" w:cs="Arial"/>
                <w:kern w:val="0"/>
                <w:sz w:val="18"/>
                <w:szCs w:val="18"/>
              </w:rPr>
            </w:pPr>
          </w:p>
        </w:tc>
        <w:tc>
          <w:tcPr>
            <w:tcW w:w="709" w:type="dxa"/>
            <w:shd w:val="clear" w:color="auto" w:fill="auto"/>
            <w:noWrap/>
          </w:tcPr>
          <w:p w14:paraId="5C012C85">
            <w:pPr>
              <w:widowControl/>
              <w:ind w:firstLine="180" w:firstLineChars="100"/>
              <w:jc w:val="left"/>
              <w:rPr>
                <w:rFonts w:hint="eastAsia" w:ascii="宋体" w:hAnsi="宋体" w:cs="Arial"/>
                <w:kern w:val="0"/>
                <w:sz w:val="18"/>
                <w:szCs w:val="18"/>
              </w:rPr>
            </w:pPr>
          </w:p>
        </w:tc>
        <w:tc>
          <w:tcPr>
            <w:tcW w:w="709" w:type="dxa"/>
            <w:shd w:val="clear" w:color="auto" w:fill="auto"/>
            <w:noWrap/>
          </w:tcPr>
          <w:p w14:paraId="3415CB0D">
            <w:pPr>
              <w:widowControl/>
              <w:ind w:firstLine="180" w:firstLineChars="100"/>
              <w:jc w:val="left"/>
              <w:rPr>
                <w:rFonts w:hint="eastAsia" w:ascii="宋体" w:hAnsi="宋体" w:cs="Arial"/>
                <w:kern w:val="0"/>
                <w:sz w:val="18"/>
                <w:szCs w:val="18"/>
              </w:rPr>
            </w:pPr>
          </w:p>
        </w:tc>
        <w:tc>
          <w:tcPr>
            <w:tcW w:w="709" w:type="dxa"/>
            <w:shd w:val="clear" w:color="auto" w:fill="auto"/>
            <w:noWrap/>
          </w:tcPr>
          <w:p w14:paraId="431B784E">
            <w:pPr>
              <w:widowControl/>
              <w:ind w:firstLine="180" w:firstLineChars="100"/>
              <w:jc w:val="left"/>
              <w:rPr>
                <w:rFonts w:hint="eastAsia" w:ascii="宋体" w:hAnsi="宋体" w:cs="Arial"/>
                <w:kern w:val="0"/>
                <w:sz w:val="18"/>
                <w:szCs w:val="18"/>
              </w:rPr>
            </w:pPr>
          </w:p>
        </w:tc>
        <w:tc>
          <w:tcPr>
            <w:tcW w:w="840" w:type="dxa"/>
            <w:shd w:val="clear" w:color="auto" w:fill="auto"/>
            <w:noWrap/>
          </w:tcPr>
          <w:p w14:paraId="0FE32639">
            <w:pPr>
              <w:widowControl/>
              <w:ind w:firstLine="180" w:firstLineChars="100"/>
              <w:jc w:val="left"/>
              <w:rPr>
                <w:rFonts w:hint="eastAsia" w:ascii="宋体" w:hAnsi="宋体" w:cs="Arial"/>
                <w:kern w:val="0"/>
                <w:sz w:val="18"/>
                <w:szCs w:val="18"/>
              </w:rPr>
            </w:pPr>
          </w:p>
        </w:tc>
        <w:tc>
          <w:tcPr>
            <w:tcW w:w="861" w:type="dxa"/>
            <w:shd w:val="clear" w:color="auto" w:fill="auto"/>
            <w:noWrap/>
          </w:tcPr>
          <w:p w14:paraId="183E230A">
            <w:pPr>
              <w:widowControl/>
              <w:ind w:firstLine="180" w:firstLineChars="100"/>
              <w:jc w:val="left"/>
              <w:rPr>
                <w:rFonts w:hint="eastAsia" w:ascii="宋体" w:hAnsi="宋体" w:cs="Arial"/>
                <w:kern w:val="0"/>
                <w:sz w:val="18"/>
                <w:szCs w:val="18"/>
              </w:rPr>
            </w:pPr>
          </w:p>
        </w:tc>
        <w:tc>
          <w:tcPr>
            <w:tcW w:w="1124" w:type="dxa"/>
            <w:shd w:val="clear" w:color="auto" w:fill="auto"/>
            <w:noWrap/>
          </w:tcPr>
          <w:p w14:paraId="22D2F14E">
            <w:pPr>
              <w:widowControl/>
              <w:jc w:val="left"/>
              <w:rPr>
                <w:rFonts w:hint="eastAsia" w:ascii="宋体" w:hAnsi="宋体" w:cs="Arial"/>
                <w:kern w:val="0"/>
                <w:sz w:val="18"/>
                <w:szCs w:val="18"/>
              </w:rPr>
            </w:pPr>
          </w:p>
        </w:tc>
        <w:tc>
          <w:tcPr>
            <w:tcW w:w="1134" w:type="dxa"/>
            <w:shd w:val="clear" w:color="auto" w:fill="auto"/>
            <w:noWrap/>
          </w:tcPr>
          <w:p w14:paraId="117FF96E">
            <w:pPr>
              <w:widowControl/>
              <w:ind w:firstLine="180" w:firstLineChars="100"/>
              <w:jc w:val="left"/>
              <w:rPr>
                <w:rFonts w:hint="eastAsia" w:ascii="宋体" w:hAnsi="宋体" w:cs="Arial"/>
                <w:kern w:val="0"/>
                <w:sz w:val="18"/>
                <w:szCs w:val="18"/>
              </w:rPr>
            </w:pPr>
          </w:p>
        </w:tc>
        <w:tc>
          <w:tcPr>
            <w:tcW w:w="1417" w:type="dxa"/>
            <w:vMerge w:val="restart"/>
            <w:shd w:val="clear" w:color="auto" w:fill="auto"/>
            <w:noWrap/>
          </w:tcPr>
          <w:p w14:paraId="7590BE5C">
            <w:pPr>
              <w:widowControl/>
              <w:ind w:firstLine="720" w:firstLineChars="400"/>
              <w:jc w:val="left"/>
              <w:rPr>
                <w:rFonts w:hint="eastAsia" w:ascii="宋体" w:hAnsi="宋体" w:cs="Arial"/>
                <w:kern w:val="0"/>
                <w:sz w:val="18"/>
                <w:szCs w:val="18"/>
              </w:rPr>
            </w:pPr>
          </w:p>
        </w:tc>
      </w:tr>
      <w:tr w14:paraId="6905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1" w:type="dxa"/>
            <w:shd w:val="clear" w:color="auto" w:fill="auto"/>
            <w:noWrap/>
          </w:tcPr>
          <w:p w14:paraId="588776FB">
            <w:pPr>
              <w:widowControl/>
              <w:ind w:firstLine="180" w:firstLineChars="100"/>
              <w:jc w:val="left"/>
              <w:rPr>
                <w:rFonts w:hint="eastAsia" w:ascii="宋体" w:hAnsi="宋体" w:cs="Arial"/>
                <w:kern w:val="0"/>
                <w:sz w:val="18"/>
                <w:szCs w:val="18"/>
              </w:rPr>
            </w:pPr>
          </w:p>
        </w:tc>
        <w:tc>
          <w:tcPr>
            <w:tcW w:w="850" w:type="dxa"/>
            <w:gridSpan w:val="2"/>
            <w:shd w:val="clear" w:color="auto" w:fill="auto"/>
            <w:noWrap/>
          </w:tcPr>
          <w:p w14:paraId="5FEC57F1">
            <w:pPr>
              <w:widowControl/>
              <w:ind w:firstLine="180" w:firstLineChars="100"/>
              <w:jc w:val="left"/>
              <w:rPr>
                <w:rFonts w:hint="eastAsia" w:ascii="宋体" w:hAnsi="宋体" w:cs="Arial"/>
                <w:kern w:val="0"/>
                <w:sz w:val="18"/>
                <w:szCs w:val="18"/>
              </w:rPr>
            </w:pPr>
          </w:p>
        </w:tc>
        <w:tc>
          <w:tcPr>
            <w:tcW w:w="715" w:type="dxa"/>
            <w:shd w:val="clear" w:color="auto" w:fill="auto"/>
            <w:noWrap/>
          </w:tcPr>
          <w:p w14:paraId="08F6B3D0">
            <w:pPr>
              <w:widowControl/>
              <w:ind w:firstLine="180" w:firstLineChars="100"/>
              <w:jc w:val="left"/>
              <w:rPr>
                <w:rFonts w:hint="eastAsia" w:ascii="宋体" w:hAnsi="宋体" w:cs="Arial"/>
                <w:kern w:val="0"/>
                <w:sz w:val="18"/>
                <w:szCs w:val="18"/>
              </w:rPr>
            </w:pPr>
          </w:p>
        </w:tc>
        <w:tc>
          <w:tcPr>
            <w:tcW w:w="561" w:type="dxa"/>
            <w:shd w:val="clear" w:color="auto" w:fill="auto"/>
            <w:noWrap/>
          </w:tcPr>
          <w:p w14:paraId="7B5CDE51">
            <w:pPr>
              <w:widowControl/>
              <w:ind w:firstLine="180" w:firstLineChars="100"/>
              <w:jc w:val="left"/>
              <w:rPr>
                <w:rFonts w:hint="eastAsia" w:ascii="宋体" w:hAnsi="宋体" w:cs="Arial"/>
                <w:kern w:val="0"/>
                <w:sz w:val="18"/>
                <w:szCs w:val="18"/>
              </w:rPr>
            </w:pPr>
          </w:p>
        </w:tc>
        <w:tc>
          <w:tcPr>
            <w:tcW w:w="618" w:type="dxa"/>
            <w:gridSpan w:val="2"/>
            <w:shd w:val="clear" w:color="auto" w:fill="auto"/>
            <w:noWrap/>
          </w:tcPr>
          <w:p w14:paraId="34C9CCA0">
            <w:pPr>
              <w:widowControl/>
              <w:ind w:firstLine="180" w:firstLineChars="100"/>
              <w:jc w:val="left"/>
              <w:rPr>
                <w:rFonts w:hint="eastAsia" w:ascii="宋体" w:hAnsi="宋体" w:cs="Arial"/>
                <w:kern w:val="0"/>
                <w:sz w:val="18"/>
                <w:szCs w:val="18"/>
              </w:rPr>
            </w:pPr>
          </w:p>
        </w:tc>
        <w:tc>
          <w:tcPr>
            <w:tcW w:w="658" w:type="dxa"/>
            <w:shd w:val="clear" w:color="auto" w:fill="auto"/>
            <w:noWrap/>
          </w:tcPr>
          <w:p w14:paraId="3CBBF210">
            <w:pPr>
              <w:widowControl/>
              <w:ind w:firstLine="180" w:firstLineChars="100"/>
              <w:jc w:val="left"/>
              <w:rPr>
                <w:rFonts w:hint="eastAsia" w:ascii="宋体" w:hAnsi="宋体" w:cs="Arial"/>
                <w:kern w:val="0"/>
                <w:sz w:val="18"/>
                <w:szCs w:val="18"/>
              </w:rPr>
            </w:pPr>
          </w:p>
        </w:tc>
        <w:tc>
          <w:tcPr>
            <w:tcW w:w="708" w:type="dxa"/>
            <w:shd w:val="clear" w:color="auto" w:fill="auto"/>
            <w:noWrap/>
          </w:tcPr>
          <w:p w14:paraId="114224C9">
            <w:pPr>
              <w:widowControl/>
              <w:ind w:firstLine="180" w:firstLineChars="100"/>
              <w:jc w:val="left"/>
              <w:rPr>
                <w:rFonts w:hint="eastAsia" w:ascii="宋体" w:hAnsi="宋体" w:cs="Arial"/>
                <w:kern w:val="0"/>
                <w:sz w:val="18"/>
                <w:szCs w:val="18"/>
              </w:rPr>
            </w:pPr>
          </w:p>
        </w:tc>
        <w:tc>
          <w:tcPr>
            <w:tcW w:w="709" w:type="dxa"/>
            <w:gridSpan w:val="2"/>
            <w:shd w:val="clear" w:color="auto" w:fill="auto"/>
            <w:noWrap/>
          </w:tcPr>
          <w:p w14:paraId="3189E5BF">
            <w:pPr>
              <w:widowControl/>
              <w:ind w:firstLine="180" w:firstLineChars="100"/>
              <w:jc w:val="left"/>
              <w:rPr>
                <w:rFonts w:hint="eastAsia" w:ascii="宋体" w:hAnsi="宋体" w:cs="Arial"/>
                <w:kern w:val="0"/>
                <w:sz w:val="18"/>
                <w:szCs w:val="18"/>
              </w:rPr>
            </w:pPr>
          </w:p>
        </w:tc>
        <w:tc>
          <w:tcPr>
            <w:tcW w:w="709" w:type="dxa"/>
            <w:shd w:val="clear" w:color="auto" w:fill="auto"/>
            <w:noWrap/>
          </w:tcPr>
          <w:p w14:paraId="123FA91B">
            <w:pPr>
              <w:widowControl/>
              <w:ind w:firstLine="180" w:firstLineChars="100"/>
              <w:jc w:val="left"/>
              <w:rPr>
                <w:rFonts w:hint="eastAsia" w:ascii="宋体" w:hAnsi="宋体" w:cs="Arial"/>
                <w:kern w:val="0"/>
                <w:sz w:val="18"/>
                <w:szCs w:val="18"/>
              </w:rPr>
            </w:pPr>
          </w:p>
        </w:tc>
        <w:tc>
          <w:tcPr>
            <w:tcW w:w="709" w:type="dxa"/>
            <w:shd w:val="clear" w:color="auto" w:fill="auto"/>
            <w:noWrap/>
          </w:tcPr>
          <w:p w14:paraId="2F4726AF">
            <w:pPr>
              <w:widowControl/>
              <w:ind w:firstLine="180" w:firstLineChars="100"/>
              <w:jc w:val="left"/>
              <w:rPr>
                <w:rFonts w:hint="eastAsia" w:ascii="宋体" w:hAnsi="宋体" w:cs="Arial"/>
                <w:kern w:val="0"/>
                <w:sz w:val="18"/>
                <w:szCs w:val="18"/>
              </w:rPr>
            </w:pPr>
          </w:p>
        </w:tc>
        <w:tc>
          <w:tcPr>
            <w:tcW w:w="708" w:type="dxa"/>
            <w:shd w:val="clear" w:color="auto" w:fill="auto"/>
            <w:noWrap/>
          </w:tcPr>
          <w:p w14:paraId="57A3D20D">
            <w:pPr>
              <w:widowControl/>
              <w:ind w:firstLine="180" w:firstLineChars="100"/>
              <w:jc w:val="left"/>
              <w:rPr>
                <w:rFonts w:hint="eastAsia" w:ascii="宋体" w:hAnsi="宋体" w:cs="Arial"/>
                <w:kern w:val="0"/>
                <w:sz w:val="18"/>
                <w:szCs w:val="18"/>
              </w:rPr>
            </w:pPr>
          </w:p>
        </w:tc>
        <w:tc>
          <w:tcPr>
            <w:tcW w:w="709" w:type="dxa"/>
            <w:shd w:val="clear" w:color="auto" w:fill="auto"/>
            <w:noWrap/>
          </w:tcPr>
          <w:p w14:paraId="42BE2BB1">
            <w:pPr>
              <w:widowControl/>
              <w:ind w:firstLine="180" w:firstLineChars="100"/>
              <w:jc w:val="left"/>
              <w:rPr>
                <w:rFonts w:hint="eastAsia" w:ascii="宋体" w:hAnsi="宋体" w:cs="Arial"/>
                <w:kern w:val="0"/>
                <w:sz w:val="18"/>
                <w:szCs w:val="18"/>
              </w:rPr>
            </w:pPr>
          </w:p>
        </w:tc>
        <w:tc>
          <w:tcPr>
            <w:tcW w:w="709" w:type="dxa"/>
            <w:shd w:val="clear" w:color="auto" w:fill="auto"/>
            <w:noWrap/>
          </w:tcPr>
          <w:p w14:paraId="149EFF84">
            <w:pPr>
              <w:widowControl/>
              <w:ind w:firstLine="180" w:firstLineChars="100"/>
              <w:jc w:val="left"/>
              <w:rPr>
                <w:rFonts w:hint="eastAsia" w:ascii="宋体" w:hAnsi="宋体" w:cs="Arial"/>
                <w:kern w:val="0"/>
                <w:sz w:val="18"/>
                <w:szCs w:val="18"/>
              </w:rPr>
            </w:pPr>
          </w:p>
        </w:tc>
        <w:tc>
          <w:tcPr>
            <w:tcW w:w="709" w:type="dxa"/>
            <w:shd w:val="clear" w:color="auto" w:fill="auto"/>
            <w:noWrap/>
          </w:tcPr>
          <w:p w14:paraId="32BD391B">
            <w:pPr>
              <w:widowControl/>
              <w:ind w:firstLine="180" w:firstLineChars="100"/>
              <w:jc w:val="left"/>
              <w:rPr>
                <w:rFonts w:hint="eastAsia" w:ascii="宋体" w:hAnsi="宋体" w:cs="Arial"/>
                <w:kern w:val="0"/>
                <w:sz w:val="18"/>
                <w:szCs w:val="18"/>
              </w:rPr>
            </w:pPr>
          </w:p>
        </w:tc>
        <w:tc>
          <w:tcPr>
            <w:tcW w:w="840" w:type="dxa"/>
            <w:shd w:val="clear" w:color="auto" w:fill="auto"/>
            <w:noWrap/>
          </w:tcPr>
          <w:p w14:paraId="20448598">
            <w:pPr>
              <w:widowControl/>
              <w:ind w:firstLine="180" w:firstLineChars="100"/>
              <w:jc w:val="left"/>
              <w:rPr>
                <w:rFonts w:hint="eastAsia" w:ascii="宋体" w:hAnsi="宋体" w:cs="Arial"/>
                <w:kern w:val="0"/>
                <w:sz w:val="18"/>
                <w:szCs w:val="18"/>
              </w:rPr>
            </w:pPr>
          </w:p>
        </w:tc>
        <w:tc>
          <w:tcPr>
            <w:tcW w:w="861" w:type="dxa"/>
            <w:shd w:val="clear" w:color="auto" w:fill="auto"/>
            <w:noWrap/>
          </w:tcPr>
          <w:p w14:paraId="7FC5E850">
            <w:pPr>
              <w:widowControl/>
              <w:ind w:firstLine="180" w:firstLineChars="100"/>
              <w:jc w:val="left"/>
              <w:rPr>
                <w:rFonts w:hint="eastAsia" w:ascii="宋体" w:hAnsi="宋体" w:cs="Arial"/>
                <w:kern w:val="0"/>
                <w:sz w:val="18"/>
                <w:szCs w:val="18"/>
              </w:rPr>
            </w:pPr>
          </w:p>
        </w:tc>
        <w:tc>
          <w:tcPr>
            <w:tcW w:w="1124" w:type="dxa"/>
            <w:shd w:val="clear" w:color="auto" w:fill="auto"/>
            <w:noWrap/>
          </w:tcPr>
          <w:p w14:paraId="666E4BEE">
            <w:pPr>
              <w:widowControl/>
              <w:jc w:val="left"/>
              <w:rPr>
                <w:rFonts w:hint="eastAsia" w:ascii="宋体" w:hAnsi="宋体" w:cs="Arial"/>
                <w:kern w:val="0"/>
                <w:sz w:val="18"/>
                <w:szCs w:val="18"/>
              </w:rPr>
            </w:pPr>
          </w:p>
        </w:tc>
        <w:tc>
          <w:tcPr>
            <w:tcW w:w="1134" w:type="dxa"/>
            <w:shd w:val="clear" w:color="auto" w:fill="auto"/>
            <w:noWrap/>
          </w:tcPr>
          <w:p w14:paraId="3063E7DE">
            <w:pPr>
              <w:widowControl/>
              <w:ind w:firstLine="180" w:firstLineChars="100"/>
              <w:jc w:val="left"/>
              <w:rPr>
                <w:rFonts w:hint="eastAsia" w:ascii="宋体" w:hAnsi="宋体" w:cs="Arial"/>
                <w:kern w:val="0"/>
                <w:sz w:val="18"/>
                <w:szCs w:val="18"/>
              </w:rPr>
            </w:pPr>
          </w:p>
        </w:tc>
        <w:tc>
          <w:tcPr>
            <w:tcW w:w="1417" w:type="dxa"/>
            <w:vMerge w:val="continue"/>
            <w:vAlign w:val="center"/>
          </w:tcPr>
          <w:p w14:paraId="03C2F38A">
            <w:pPr>
              <w:widowControl/>
              <w:jc w:val="left"/>
              <w:rPr>
                <w:rFonts w:hint="eastAsia" w:ascii="宋体" w:hAnsi="宋体" w:cs="Arial"/>
                <w:kern w:val="0"/>
                <w:sz w:val="18"/>
                <w:szCs w:val="18"/>
              </w:rPr>
            </w:pPr>
          </w:p>
        </w:tc>
      </w:tr>
      <w:tr w14:paraId="7B76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1" w:type="dxa"/>
            <w:shd w:val="clear" w:color="auto" w:fill="auto"/>
            <w:noWrap/>
          </w:tcPr>
          <w:p w14:paraId="16A4170F">
            <w:pPr>
              <w:widowControl/>
              <w:ind w:firstLine="180" w:firstLineChars="100"/>
              <w:jc w:val="left"/>
              <w:rPr>
                <w:rFonts w:hint="eastAsia" w:ascii="宋体" w:hAnsi="宋体" w:cs="Arial"/>
                <w:kern w:val="0"/>
                <w:sz w:val="18"/>
                <w:szCs w:val="18"/>
              </w:rPr>
            </w:pPr>
          </w:p>
        </w:tc>
        <w:tc>
          <w:tcPr>
            <w:tcW w:w="850" w:type="dxa"/>
            <w:gridSpan w:val="2"/>
            <w:shd w:val="clear" w:color="auto" w:fill="auto"/>
            <w:noWrap/>
          </w:tcPr>
          <w:p w14:paraId="301547A2">
            <w:pPr>
              <w:widowControl/>
              <w:ind w:firstLine="180" w:firstLineChars="100"/>
              <w:jc w:val="left"/>
              <w:rPr>
                <w:rFonts w:hint="eastAsia" w:ascii="宋体" w:hAnsi="宋体" w:cs="Arial"/>
                <w:kern w:val="0"/>
                <w:sz w:val="18"/>
                <w:szCs w:val="18"/>
              </w:rPr>
            </w:pPr>
          </w:p>
        </w:tc>
        <w:tc>
          <w:tcPr>
            <w:tcW w:w="715" w:type="dxa"/>
            <w:shd w:val="clear" w:color="auto" w:fill="auto"/>
            <w:noWrap/>
          </w:tcPr>
          <w:p w14:paraId="3B69D9A2">
            <w:pPr>
              <w:widowControl/>
              <w:ind w:firstLine="180" w:firstLineChars="100"/>
              <w:jc w:val="left"/>
              <w:rPr>
                <w:rFonts w:hint="eastAsia" w:ascii="宋体" w:hAnsi="宋体" w:cs="Arial"/>
                <w:kern w:val="0"/>
                <w:sz w:val="18"/>
                <w:szCs w:val="18"/>
              </w:rPr>
            </w:pPr>
          </w:p>
        </w:tc>
        <w:tc>
          <w:tcPr>
            <w:tcW w:w="561" w:type="dxa"/>
            <w:shd w:val="clear" w:color="auto" w:fill="auto"/>
            <w:noWrap/>
          </w:tcPr>
          <w:p w14:paraId="66CEF623">
            <w:pPr>
              <w:widowControl/>
              <w:ind w:firstLine="180" w:firstLineChars="100"/>
              <w:jc w:val="left"/>
              <w:rPr>
                <w:rFonts w:hint="eastAsia" w:ascii="宋体" w:hAnsi="宋体" w:cs="Arial"/>
                <w:kern w:val="0"/>
                <w:sz w:val="18"/>
                <w:szCs w:val="18"/>
              </w:rPr>
            </w:pPr>
          </w:p>
        </w:tc>
        <w:tc>
          <w:tcPr>
            <w:tcW w:w="618" w:type="dxa"/>
            <w:gridSpan w:val="2"/>
            <w:shd w:val="clear" w:color="auto" w:fill="auto"/>
            <w:noWrap/>
          </w:tcPr>
          <w:p w14:paraId="2CC59833">
            <w:pPr>
              <w:widowControl/>
              <w:ind w:firstLine="180" w:firstLineChars="100"/>
              <w:jc w:val="left"/>
              <w:rPr>
                <w:rFonts w:hint="eastAsia" w:ascii="宋体" w:hAnsi="宋体" w:cs="Arial"/>
                <w:kern w:val="0"/>
                <w:sz w:val="18"/>
                <w:szCs w:val="18"/>
              </w:rPr>
            </w:pPr>
          </w:p>
        </w:tc>
        <w:tc>
          <w:tcPr>
            <w:tcW w:w="658" w:type="dxa"/>
            <w:shd w:val="clear" w:color="auto" w:fill="auto"/>
            <w:noWrap/>
          </w:tcPr>
          <w:p w14:paraId="336C9D31">
            <w:pPr>
              <w:widowControl/>
              <w:ind w:firstLine="180" w:firstLineChars="100"/>
              <w:jc w:val="left"/>
              <w:rPr>
                <w:rFonts w:hint="eastAsia" w:ascii="宋体" w:hAnsi="宋体" w:cs="Arial"/>
                <w:kern w:val="0"/>
                <w:sz w:val="18"/>
                <w:szCs w:val="18"/>
              </w:rPr>
            </w:pPr>
          </w:p>
        </w:tc>
        <w:tc>
          <w:tcPr>
            <w:tcW w:w="708" w:type="dxa"/>
            <w:shd w:val="clear" w:color="auto" w:fill="auto"/>
            <w:noWrap/>
          </w:tcPr>
          <w:p w14:paraId="68D73146">
            <w:pPr>
              <w:widowControl/>
              <w:ind w:firstLine="180" w:firstLineChars="100"/>
              <w:jc w:val="left"/>
              <w:rPr>
                <w:rFonts w:hint="eastAsia" w:ascii="宋体" w:hAnsi="宋体" w:cs="Arial"/>
                <w:kern w:val="0"/>
                <w:sz w:val="18"/>
                <w:szCs w:val="18"/>
              </w:rPr>
            </w:pPr>
          </w:p>
        </w:tc>
        <w:tc>
          <w:tcPr>
            <w:tcW w:w="709" w:type="dxa"/>
            <w:gridSpan w:val="2"/>
            <w:shd w:val="clear" w:color="auto" w:fill="auto"/>
            <w:noWrap/>
          </w:tcPr>
          <w:p w14:paraId="228A276B">
            <w:pPr>
              <w:widowControl/>
              <w:ind w:firstLine="180" w:firstLineChars="100"/>
              <w:jc w:val="left"/>
              <w:rPr>
                <w:rFonts w:hint="eastAsia" w:ascii="宋体" w:hAnsi="宋体" w:cs="Arial"/>
                <w:kern w:val="0"/>
                <w:sz w:val="18"/>
                <w:szCs w:val="18"/>
              </w:rPr>
            </w:pPr>
          </w:p>
        </w:tc>
        <w:tc>
          <w:tcPr>
            <w:tcW w:w="709" w:type="dxa"/>
            <w:shd w:val="clear" w:color="auto" w:fill="auto"/>
            <w:noWrap/>
          </w:tcPr>
          <w:p w14:paraId="2916F74F">
            <w:pPr>
              <w:widowControl/>
              <w:ind w:firstLine="180" w:firstLineChars="100"/>
              <w:jc w:val="left"/>
              <w:rPr>
                <w:rFonts w:hint="eastAsia" w:ascii="宋体" w:hAnsi="宋体" w:cs="Arial"/>
                <w:kern w:val="0"/>
                <w:sz w:val="18"/>
                <w:szCs w:val="18"/>
              </w:rPr>
            </w:pPr>
          </w:p>
        </w:tc>
        <w:tc>
          <w:tcPr>
            <w:tcW w:w="709" w:type="dxa"/>
            <w:shd w:val="clear" w:color="auto" w:fill="auto"/>
            <w:noWrap/>
          </w:tcPr>
          <w:p w14:paraId="711A5774">
            <w:pPr>
              <w:widowControl/>
              <w:ind w:firstLine="180" w:firstLineChars="100"/>
              <w:jc w:val="left"/>
              <w:rPr>
                <w:rFonts w:hint="eastAsia" w:ascii="宋体" w:hAnsi="宋体" w:cs="Arial"/>
                <w:kern w:val="0"/>
                <w:sz w:val="18"/>
                <w:szCs w:val="18"/>
              </w:rPr>
            </w:pPr>
          </w:p>
        </w:tc>
        <w:tc>
          <w:tcPr>
            <w:tcW w:w="708" w:type="dxa"/>
            <w:shd w:val="clear" w:color="auto" w:fill="auto"/>
            <w:noWrap/>
          </w:tcPr>
          <w:p w14:paraId="1A9A0177">
            <w:pPr>
              <w:widowControl/>
              <w:ind w:firstLine="180" w:firstLineChars="100"/>
              <w:jc w:val="left"/>
              <w:rPr>
                <w:rFonts w:hint="eastAsia" w:ascii="宋体" w:hAnsi="宋体" w:cs="Arial"/>
                <w:kern w:val="0"/>
                <w:sz w:val="18"/>
                <w:szCs w:val="18"/>
              </w:rPr>
            </w:pPr>
          </w:p>
        </w:tc>
        <w:tc>
          <w:tcPr>
            <w:tcW w:w="709" w:type="dxa"/>
            <w:shd w:val="clear" w:color="auto" w:fill="auto"/>
            <w:noWrap/>
          </w:tcPr>
          <w:p w14:paraId="213703AE">
            <w:pPr>
              <w:widowControl/>
              <w:ind w:firstLine="180" w:firstLineChars="100"/>
              <w:jc w:val="left"/>
              <w:rPr>
                <w:rFonts w:hint="eastAsia" w:ascii="宋体" w:hAnsi="宋体" w:cs="Arial"/>
                <w:kern w:val="0"/>
                <w:sz w:val="18"/>
                <w:szCs w:val="18"/>
              </w:rPr>
            </w:pPr>
          </w:p>
        </w:tc>
        <w:tc>
          <w:tcPr>
            <w:tcW w:w="709" w:type="dxa"/>
            <w:shd w:val="clear" w:color="auto" w:fill="auto"/>
            <w:noWrap/>
          </w:tcPr>
          <w:p w14:paraId="5694EEB2">
            <w:pPr>
              <w:widowControl/>
              <w:ind w:firstLine="180" w:firstLineChars="100"/>
              <w:jc w:val="left"/>
              <w:rPr>
                <w:rFonts w:hint="eastAsia" w:ascii="宋体" w:hAnsi="宋体" w:cs="Arial"/>
                <w:kern w:val="0"/>
                <w:sz w:val="18"/>
                <w:szCs w:val="18"/>
              </w:rPr>
            </w:pPr>
          </w:p>
        </w:tc>
        <w:tc>
          <w:tcPr>
            <w:tcW w:w="709" w:type="dxa"/>
            <w:shd w:val="clear" w:color="auto" w:fill="auto"/>
            <w:noWrap/>
          </w:tcPr>
          <w:p w14:paraId="2A95FD41">
            <w:pPr>
              <w:widowControl/>
              <w:ind w:firstLine="180" w:firstLineChars="100"/>
              <w:jc w:val="left"/>
              <w:rPr>
                <w:rFonts w:hint="eastAsia" w:ascii="宋体" w:hAnsi="宋体" w:cs="Arial"/>
                <w:kern w:val="0"/>
                <w:sz w:val="18"/>
                <w:szCs w:val="18"/>
              </w:rPr>
            </w:pPr>
          </w:p>
        </w:tc>
        <w:tc>
          <w:tcPr>
            <w:tcW w:w="840" w:type="dxa"/>
            <w:shd w:val="clear" w:color="auto" w:fill="auto"/>
            <w:noWrap/>
          </w:tcPr>
          <w:p w14:paraId="5721713E">
            <w:pPr>
              <w:widowControl/>
              <w:ind w:firstLine="180" w:firstLineChars="100"/>
              <w:jc w:val="left"/>
              <w:rPr>
                <w:rFonts w:hint="eastAsia" w:ascii="宋体" w:hAnsi="宋体" w:cs="Arial"/>
                <w:kern w:val="0"/>
                <w:sz w:val="18"/>
                <w:szCs w:val="18"/>
              </w:rPr>
            </w:pPr>
          </w:p>
        </w:tc>
        <w:tc>
          <w:tcPr>
            <w:tcW w:w="861" w:type="dxa"/>
            <w:shd w:val="clear" w:color="auto" w:fill="auto"/>
            <w:noWrap/>
          </w:tcPr>
          <w:p w14:paraId="39022E11">
            <w:pPr>
              <w:widowControl/>
              <w:ind w:firstLine="180" w:firstLineChars="100"/>
              <w:jc w:val="left"/>
              <w:rPr>
                <w:rFonts w:hint="eastAsia" w:ascii="宋体" w:hAnsi="宋体" w:cs="Arial"/>
                <w:kern w:val="0"/>
                <w:sz w:val="18"/>
                <w:szCs w:val="18"/>
              </w:rPr>
            </w:pPr>
          </w:p>
        </w:tc>
        <w:tc>
          <w:tcPr>
            <w:tcW w:w="1124" w:type="dxa"/>
            <w:shd w:val="clear" w:color="auto" w:fill="auto"/>
            <w:noWrap/>
          </w:tcPr>
          <w:p w14:paraId="23AE1426">
            <w:pPr>
              <w:widowControl/>
              <w:jc w:val="left"/>
              <w:rPr>
                <w:rFonts w:hint="eastAsia" w:ascii="宋体" w:hAnsi="宋体" w:cs="Arial"/>
                <w:kern w:val="0"/>
                <w:sz w:val="18"/>
                <w:szCs w:val="18"/>
              </w:rPr>
            </w:pPr>
          </w:p>
        </w:tc>
        <w:tc>
          <w:tcPr>
            <w:tcW w:w="1134" w:type="dxa"/>
            <w:shd w:val="clear" w:color="auto" w:fill="auto"/>
            <w:noWrap/>
          </w:tcPr>
          <w:p w14:paraId="6847C4B4">
            <w:pPr>
              <w:widowControl/>
              <w:ind w:firstLine="180" w:firstLineChars="100"/>
              <w:jc w:val="left"/>
              <w:rPr>
                <w:rFonts w:hint="eastAsia" w:ascii="宋体" w:hAnsi="宋体" w:cs="Arial"/>
                <w:kern w:val="0"/>
                <w:sz w:val="18"/>
                <w:szCs w:val="18"/>
              </w:rPr>
            </w:pPr>
          </w:p>
        </w:tc>
        <w:tc>
          <w:tcPr>
            <w:tcW w:w="1417" w:type="dxa"/>
            <w:vMerge w:val="continue"/>
            <w:vAlign w:val="center"/>
          </w:tcPr>
          <w:p w14:paraId="2452117F">
            <w:pPr>
              <w:widowControl/>
              <w:jc w:val="left"/>
              <w:rPr>
                <w:rFonts w:hint="eastAsia" w:ascii="宋体" w:hAnsi="宋体" w:cs="Arial"/>
                <w:kern w:val="0"/>
                <w:sz w:val="18"/>
                <w:szCs w:val="18"/>
              </w:rPr>
            </w:pPr>
          </w:p>
        </w:tc>
      </w:tr>
      <w:tr w14:paraId="355A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1" w:type="dxa"/>
            <w:shd w:val="clear" w:color="auto" w:fill="auto"/>
            <w:noWrap/>
          </w:tcPr>
          <w:p w14:paraId="79467437">
            <w:pPr>
              <w:widowControl/>
              <w:ind w:firstLine="180" w:firstLineChars="100"/>
              <w:jc w:val="left"/>
              <w:rPr>
                <w:rFonts w:hint="eastAsia" w:ascii="宋体" w:hAnsi="宋体" w:cs="Arial"/>
                <w:kern w:val="0"/>
                <w:sz w:val="18"/>
                <w:szCs w:val="18"/>
              </w:rPr>
            </w:pPr>
          </w:p>
        </w:tc>
        <w:tc>
          <w:tcPr>
            <w:tcW w:w="850" w:type="dxa"/>
            <w:gridSpan w:val="2"/>
            <w:shd w:val="clear" w:color="auto" w:fill="auto"/>
            <w:noWrap/>
          </w:tcPr>
          <w:p w14:paraId="1EE563AF">
            <w:pPr>
              <w:widowControl/>
              <w:ind w:firstLine="180" w:firstLineChars="100"/>
              <w:jc w:val="left"/>
              <w:rPr>
                <w:rFonts w:hint="eastAsia" w:ascii="宋体" w:hAnsi="宋体" w:cs="Arial"/>
                <w:kern w:val="0"/>
                <w:sz w:val="18"/>
                <w:szCs w:val="18"/>
              </w:rPr>
            </w:pPr>
          </w:p>
        </w:tc>
        <w:tc>
          <w:tcPr>
            <w:tcW w:w="715" w:type="dxa"/>
            <w:shd w:val="clear" w:color="auto" w:fill="auto"/>
            <w:noWrap/>
          </w:tcPr>
          <w:p w14:paraId="612DF43C">
            <w:pPr>
              <w:widowControl/>
              <w:ind w:firstLine="180" w:firstLineChars="100"/>
              <w:jc w:val="left"/>
              <w:rPr>
                <w:rFonts w:hint="eastAsia" w:ascii="宋体" w:hAnsi="宋体" w:cs="Arial"/>
                <w:kern w:val="0"/>
                <w:sz w:val="18"/>
                <w:szCs w:val="18"/>
              </w:rPr>
            </w:pPr>
          </w:p>
        </w:tc>
        <w:tc>
          <w:tcPr>
            <w:tcW w:w="561" w:type="dxa"/>
            <w:shd w:val="clear" w:color="auto" w:fill="auto"/>
            <w:noWrap/>
          </w:tcPr>
          <w:p w14:paraId="3AFF7C76">
            <w:pPr>
              <w:widowControl/>
              <w:ind w:firstLine="180" w:firstLineChars="100"/>
              <w:jc w:val="left"/>
              <w:rPr>
                <w:rFonts w:hint="eastAsia" w:ascii="宋体" w:hAnsi="宋体" w:cs="Arial"/>
                <w:kern w:val="0"/>
                <w:sz w:val="18"/>
                <w:szCs w:val="18"/>
              </w:rPr>
            </w:pPr>
          </w:p>
        </w:tc>
        <w:tc>
          <w:tcPr>
            <w:tcW w:w="618" w:type="dxa"/>
            <w:gridSpan w:val="2"/>
            <w:shd w:val="clear" w:color="auto" w:fill="auto"/>
            <w:noWrap/>
          </w:tcPr>
          <w:p w14:paraId="76568C76">
            <w:pPr>
              <w:widowControl/>
              <w:ind w:firstLine="180" w:firstLineChars="100"/>
              <w:jc w:val="left"/>
              <w:rPr>
                <w:rFonts w:hint="eastAsia" w:ascii="宋体" w:hAnsi="宋体" w:cs="Arial"/>
                <w:kern w:val="0"/>
                <w:sz w:val="18"/>
                <w:szCs w:val="18"/>
              </w:rPr>
            </w:pPr>
          </w:p>
        </w:tc>
        <w:tc>
          <w:tcPr>
            <w:tcW w:w="658" w:type="dxa"/>
            <w:shd w:val="clear" w:color="auto" w:fill="auto"/>
            <w:noWrap/>
          </w:tcPr>
          <w:p w14:paraId="715783A6">
            <w:pPr>
              <w:widowControl/>
              <w:ind w:firstLine="180" w:firstLineChars="100"/>
              <w:jc w:val="left"/>
              <w:rPr>
                <w:rFonts w:hint="eastAsia" w:ascii="宋体" w:hAnsi="宋体" w:cs="Arial"/>
                <w:kern w:val="0"/>
                <w:sz w:val="18"/>
                <w:szCs w:val="18"/>
              </w:rPr>
            </w:pPr>
          </w:p>
        </w:tc>
        <w:tc>
          <w:tcPr>
            <w:tcW w:w="708" w:type="dxa"/>
            <w:shd w:val="clear" w:color="auto" w:fill="auto"/>
            <w:noWrap/>
          </w:tcPr>
          <w:p w14:paraId="45627004">
            <w:pPr>
              <w:widowControl/>
              <w:ind w:firstLine="180" w:firstLineChars="100"/>
              <w:jc w:val="left"/>
              <w:rPr>
                <w:rFonts w:hint="eastAsia" w:ascii="宋体" w:hAnsi="宋体" w:cs="Arial"/>
                <w:kern w:val="0"/>
                <w:sz w:val="18"/>
                <w:szCs w:val="18"/>
              </w:rPr>
            </w:pPr>
          </w:p>
        </w:tc>
        <w:tc>
          <w:tcPr>
            <w:tcW w:w="709" w:type="dxa"/>
            <w:gridSpan w:val="2"/>
            <w:shd w:val="clear" w:color="auto" w:fill="auto"/>
            <w:noWrap/>
          </w:tcPr>
          <w:p w14:paraId="6C7014E7">
            <w:pPr>
              <w:widowControl/>
              <w:ind w:firstLine="180" w:firstLineChars="100"/>
              <w:jc w:val="left"/>
              <w:rPr>
                <w:rFonts w:hint="eastAsia" w:ascii="宋体" w:hAnsi="宋体" w:cs="Arial"/>
                <w:kern w:val="0"/>
                <w:sz w:val="18"/>
                <w:szCs w:val="18"/>
              </w:rPr>
            </w:pPr>
          </w:p>
        </w:tc>
        <w:tc>
          <w:tcPr>
            <w:tcW w:w="709" w:type="dxa"/>
            <w:shd w:val="clear" w:color="auto" w:fill="auto"/>
            <w:noWrap/>
          </w:tcPr>
          <w:p w14:paraId="22DEDEC0">
            <w:pPr>
              <w:widowControl/>
              <w:ind w:firstLine="180" w:firstLineChars="100"/>
              <w:jc w:val="left"/>
              <w:rPr>
                <w:rFonts w:hint="eastAsia" w:ascii="宋体" w:hAnsi="宋体" w:cs="Arial"/>
                <w:kern w:val="0"/>
                <w:sz w:val="18"/>
                <w:szCs w:val="18"/>
              </w:rPr>
            </w:pPr>
          </w:p>
        </w:tc>
        <w:tc>
          <w:tcPr>
            <w:tcW w:w="709" w:type="dxa"/>
            <w:shd w:val="clear" w:color="auto" w:fill="auto"/>
            <w:noWrap/>
          </w:tcPr>
          <w:p w14:paraId="5B1436E7">
            <w:pPr>
              <w:widowControl/>
              <w:ind w:firstLine="180" w:firstLineChars="100"/>
              <w:jc w:val="left"/>
              <w:rPr>
                <w:rFonts w:hint="eastAsia" w:ascii="宋体" w:hAnsi="宋体" w:cs="Arial"/>
                <w:kern w:val="0"/>
                <w:sz w:val="18"/>
                <w:szCs w:val="18"/>
              </w:rPr>
            </w:pPr>
          </w:p>
        </w:tc>
        <w:tc>
          <w:tcPr>
            <w:tcW w:w="708" w:type="dxa"/>
            <w:shd w:val="clear" w:color="auto" w:fill="auto"/>
            <w:noWrap/>
          </w:tcPr>
          <w:p w14:paraId="318B1CE0">
            <w:pPr>
              <w:widowControl/>
              <w:ind w:firstLine="180" w:firstLineChars="100"/>
              <w:jc w:val="left"/>
              <w:rPr>
                <w:rFonts w:hint="eastAsia" w:ascii="宋体" w:hAnsi="宋体" w:cs="Arial"/>
                <w:kern w:val="0"/>
                <w:sz w:val="18"/>
                <w:szCs w:val="18"/>
              </w:rPr>
            </w:pPr>
          </w:p>
        </w:tc>
        <w:tc>
          <w:tcPr>
            <w:tcW w:w="709" w:type="dxa"/>
            <w:shd w:val="clear" w:color="auto" w:fill="auto"/>
            <w:noWrap/>
          </w:tcPr>
          <w:p w14:paraId="40DF98DD">
            <w:pPr>
              <w:widowControl/>
              <w:ind w:firstLine="180" w:firstLineChars="100"/>
              <w:jc w:val="left"/>
              <w:rPr>
                <w:rFonts w:hint="eastAsia" w:ascii="宋体" w:hAnsi="宋体" w:cs="Arial"/>
                <w:kern w:val="0"/>
                <w:sz w:val="18"/>
                <w:szCs w:val="18"/>
              </w:rPr>
            </w:pPr>
          </w:p>
        </w:tc>
        <w:tc>
          <w:tcPr>
            <w:tcW w:w="709" w:type="dxa"/>
            <w:shd w:val="clear" w:color="auto" w:fill="auto"/>
            <w:noWrap/>
          </w:tcPr>
          <w:p w14:paraId="5CF827CE">
            <w:pPr>
              <w:widowControl/>
              <w:ind w:firstLine="180" w:firstLineChars="100"/>
              <w:jc w:val="left"/>
              <w:rPr>
                <w:rFonts w:hint="eastAsia" w:ascii="宋体" w:hAnsi="宋体" w:cs="Arial"/>
                <w:kern w:val="0"/>
                <w:sz w:val="18"/>
                <w:szCs w:val="18"/>
              </w:rPr>
            </w:pPr>
          </w:p>
        </w:tc>
        <w:tc>
          <w:tcPr>
            <w:tcW w:w="709" w:type="dxa"/>
            <w:shd w:val="clear" w:color="auto" w:fill="auto"/>
            <w:noWrap/>
          </w:tcPr>
          <w:p w14:paraId="371BFBA7">
            <w:pPr>
              <w:widowControl/>
              <w:ind w:firstLine="180" w:firstLineChars="100"/>
              <w:jc w:val="left"/>
              <w:rPr>
                <w:rFonts w:hint="eastAsia" w:ascii="宋体" w:hAnsi="宋体" w:cs="Arial"/>
                <w:kern w:val="0"/>
                <w:sz w:val="18"/>
                <w:szCs w:val="18"/>
              </w:rPr>
            </w:pPr>
          </w:p>
        </w:tc>
        <w:tc>
          <w:tcPr>
            <w:tcW w:w="840" w:type="dxa"/>
            <w:shd w:val="clear" w:color="auto" w:fill="auto"/>
            <w:noWrap/>
          </w:tcPr>
          <w:p w14:paraId="47920C23">
            <w:pPr>
              <w:widowControl/>
              <w:ind w:firstLine="180" w:firstLineChars="100"/>
              <w:jc w:val="left"/>
              <w:rPr>
                <w:rFonts w:hint="eastAsia" w:ascii="宋体" w:hAnsi="宋体" w:cs="Arial"/>
                <w:kern w:val="0"/>
                <w:sz w:val="18"/>
                <w:szCs w:val="18"/>
              </w:rPr>
            </w:pPr>
          </w:p>
        </w:tc>
        <w:tc>
          <w:tcPr>
            <w:tcW w:w="861" w:type="dxa"/>
            <w:shd w:val="clear" w:color="auto" w:fill="auto"/>
            <w:noWrap/>
          </w:tcPr>
          <w:p w14:paraId="48E865B8">
            <w:pPr>
              <w:widowControl/>
              <w:ind w:firstLine="180" w:firstLineChars="100"/>
              <w:jc w:val="left"/>
              <w:rPr>
                <w:rFonts w:hint="eastAsia" w:ascii="宋体" w:hAnsi="宋体" w:cs="Arial"/>
                <w:kern w:val="0"/>
                <w:sz w:val="18"/>
                <w:szCs w:val="18"/>
              </w:rPr>
            </w:pPr>
          </w:p>
        </w:tc>
        <w:tc>
          <w:tcPr>
            <w:tcW w:w="1124" w:type="dxa"/>
            <w:shd w:val="clear" w:color="auto" w:fill="auto"/>
            <w:noWrap/>
          </w:tcPr>
          <w:p w14:paraId="169316DE">
            <w:pPr>
              <w:widowControl/>
              <w:jc w:val="left"/>
              <w:rPr>
                <w:rFonts w:hint="eastAsia" w:ascii="宋体" w:hAnsi="宋体" w:cs="Arial"/>
                <w:kern w:val="0"/>
                <w:sz w:val="18"/>
                <w:szCs w:val="18"/>
              </w:rPr>
            </w:pPr>
          </w:p>
        </w:tc>
        <w:tc>
          <w:tcPr>
            <w:tcW w:w="1134" w:type="dxa"/>
            <w:shd w:val="clear" w:color="auto" w:fill="auto"/>
            <w:noWrap/>
          </w:tcPr>
          <w:p w14:paraId="23E10004">
            <w:pPr>
              <w:widowControl/>
              <w:ind w:firstLine="180" w:firstLineChars="100"/>
              <w:jc w:val="left"/>
              <w:rPr>
                <w:rFonts w:hint="eastAsia" w:ascii="宋体" w:hAnsi="宋体" w:cs="Arial"/>
                <w:kern w:val="0"/>
                <w:sz w:val="18"/>
                <w:szCs w:val="18"/>
              </w:rPr>
            </w:pPr>
          </w:p>
        </w:tc>
        <w:tc>
          <w:tcPr>
            <w:tcW w:w="1417" w:type="dxa"/>
            <w:vMerge w:val="continue"/>
            <w:vAlign w:val="center"/>
          </w:tcPr>
          <w:p w14:paraId="09CA6A3B">
            <w:pPr>
              <w:widowControl/>
              <w:jc w:val="left"/>
              <w:rPr>
                <w:rFonts w:hint="eastAsia" w:ascii="宋体" w:hAnsi="宋体" w:cs="Arial"/>
                <w:kern w:val="0"/>
                <w:sz w:val="18"/>
                <w:szCs w:val="18"/>
              </w:rPr>
            </w:pPr>
          </w:p>
        </w:tc>
      </w:tr>
      <w:tr w14:paraId="32A7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1" w:type="dxa"/>
            <w:shd w:val="clear" w:color="auto" w:fill="auto"/>
            <w:noWrap/>
          </w:tcPr>
          <w:p w14:paraId="599464FD">
            <w:pPr>
              <w:widowControl/>
              <w:ind w:firstLine="180" w:firstLineChars="100"/>
              <w:jc w:val="left"/>
              <w:rPr>
                <w:rFonts w:hint="eastAsia" w:ascii="宋体" w:hAnsi="宋体" w:cs="Arial"/>
                <w:kern w:val="0"/>
                <w:sz w:val="18"/>
                <w:szCs w:val="18"/>
              </w:rPr>
            </w:pPr>
          </w:p>
        </w:tc>
        <w:tc>
          <w:tcPr>
            <w:tcW w:w="850" w:type="dxa"/>
            <w:gridSpan w:val="2"/>
            <w:shd w:val="clear" w:color="auto" w:fill="auto"/>
            <w:noWrap/>
          </w:tcPr>
          <w:p w14:paraId="2CF32B88">
            <w:pPr>
              <w:widowControl/>
              <w:ind w:firstLine="180" w:firstLineChars="100"/>
              <w:jc w:val="left"/>
              <w:rPr>
                <w:rFonts w:hint="eastAsia" w:ascii="宋体" w:hAnsi="宋体" w:cs="Arial"/>
                <w:kern w:val="0"/>
                <w:sz w:val="18"/>
                <w:szCs w:val="18"/>
              </w:rPr>
            </w:pPr>
          </w:p>
        </w:tc>
        <w:tc>
          <w:tcPr>
            <w:tcW w:w="715" w:type="dxa"/>
            <w:shd w:val="clear" w:color="auto" w:fill="auto"/>
            <w:noWrap/>
          </w:tcPr>
          <w:p w14:paraId="07D9D049">
            <w:pPr>
              <w:widowControl/>
              <w:ind w:firstLine="180" w:firstLineChars="100"/>
              <w:jc w:val="left"/>
              <w:rPr>
                <w:rFonts w:hint="eastAsia" w:ascii="宋体" w:hAnsi="宋体" w:cs="Arial"/>
                <w:kern w:val="0"/>
                <w:sz w:val="18"/>
                <w:szCs w:val="18"/>
              </w:rPr>
            </w:pPr>
          </w:p>
        </w:tc>
        <w:tc>
          <w:tcPr>
            <w:tcW w:w="561" w:type="dxa"/>
            <w:shd w:val="clear" w:color="auto" w:fill="auto"/>
            <w:noWrap/>
          </w:tcPr>
          <w:p w14:paraId="4A1825C2">
            <w:pPr>
              <w:widowControl/>
              <w:ind w:firstLine="180" w:firstLineChars="100"/>
              <w:jc w:val="left"/>
              <w:rPr>
                <w:rFonts w:hint="eastAsia" w:ascii="宋体" w:hAnsi="宋体" w:cs="Arial"/>
                <w:kern w:val="0"/>
                <w:sz w:val="18"/>
                <w:szCs w:val="18"/>
              </w:rPr>
            </w:pPr>
          </w:p>
        </w:tc>
        <w:tc>
          <w:tcPr>
            <w:tcW w:w="618" w:type="dxa"/>
            <w:gridSpan w:val="2"/>
            <w:shd w:val="clear" w:color="auto" w:fill="auto"/>
            <w:noWrap/>
          </w:tcPr>
          <w:p w14:paraId="1B6D67E2">
            <w:pPr>
              <w:widowControl/>
              <w:ind w:firstLine="180" w:firstLineChars="100"/>
              <w:jc w:val="left"/>
              <w:rPr>
                <w:rFonts w:hint="eastAsia" w:ascii="宋体" w:hAnsi="宋体" w:cs="Arial"/>
                <w:kern w:val="0"/>
                <w:sz w:val="18"/>
                <w:szCs w:val="18"/>
              </w:rPr>
            </w:pPr>
          </w:p>
        </w:tc>
        <w:tc>
          <w:tcPr>
            <w:tcW w:w="658" w:type="dxa"/>
            <w:shd w:val="clear" w:color="auto" w:fill="auto"/>
            <w:noWrap/>
          </w:tcPr>
          <w:p w14:paraId="4F370BDD">
            <w:pPr>
              <w:widowControl/>
              <w:ind w:firstLine="180" w:firstLineChars="100"/>
              <w:jc w:val="left"/>
              <w:rPr>
                <w:rFonts w:hint="eastAsia" w:ascii="宋体" w:hAnsi="宋体" w:cs="Arial"/>
                <w:kern w:val="0"/>
                <w:sz w:val="18"/>
                <w:szCs w:val="18"/>
              </w:rPr>
            </w:pPr>
          </w:p>
        </w:tc>
        <w:tc>
          <w:tcPr>
            <w:tcW w:w="708" w:type="dxa"/>
            <w:shd w:val="clear" w:color="auto" w:fill="auto"/>
            <w:noWrap/>
          </w:tcPr>
          <w:p w14:paraId="0DCEF10F">
            <w:pPr>
              <w:widowControl/>
              <w:ind w:firstLine="180" w:firstLineChars="100"/>
              <w:jc w:val="left"/>
              <w:rPr>
                <w:rFonts w:hint="eastAsia" w:ascii="宋体" w:hAnsi="宋体" w:cs="Arial"/>
                <w:kern w:val="0"/>
                <w:sz w:val="18"/>
                <w:szCs w:val="18"/>
              </w:rPr>
            </w:pPr>
          </w:p>
        </w:tc>
        <w:tc>
          <w:tcPr>
            <w:tcW w:w="709" w:type="dxa"/>
            <w:gridSpan w:val="2"/>
            <w:shd w:val="clear" w:color="auto" w:fill="auto"/>
            <w:noWrap/>
          </w:tcPr>
          <w:p w14:paraId="570282C5">
            <w:pPr>
              <w:widowControl/>
              <w:ind w:firstLine="180" w:firstLineChars="100"/>
              <w:jc w:val="left"/>
              <w:rPr>
                <w:rFonts w:hint="eastAsia" w:ascii="宋体" w:hAnsi="宋体" w:cs="Arial"/>
                <w:kern w:val="0"/>
                <w:sz w:val="18"/>
                <w:szCs w:val="18"/>
              </w:rPr>
            </w:pPr>
          </w:p>
        </w:tc>
        <w:tc>
          <w:tcPr>
            <w:tcW w:w="709" w:type="dxa"/>
            <w:shd w:val="clear" w:color="auto" w:fill="auto"/>
            <w:noWrap/>
          </w:tcPr>
          <w:p w14:paraId="165FB3DC">
            <w:pPr>
              <w:widowControl/>
              <w:ind w:firstLine="180" w:firstLineChars="100"/>
              <w:jc w:val="left"/>
              <w:rPr>
                <w:rFonts w:hint="eastAsia" w:ascii="宋体" w:hAnsi="宋体" w:cs="Arial"/>
                <w:kern w:val="0"/>
                <w:sz w:val="18"/>
                <w:szCs w:val="18"/>
              </w:rPr>
            </w:pPr>
          </w:p>
        </w:tc>
        <w:tc>
          <w:tcPr>
            <w:tcW w:w="709" w:type="dxa"/>
            <w:shd w:val="clear" w:color="auto" w:fill="auto"/>
            <w:noWrap/>
          </w:tcPr>
          <w:p w14:paraId="7083AECC">
            <w:pPr>
              <w:widowControl/>
              <w:ind w:firstLine="180" w:firstLineChars="100"/>
              <w:jc w:val="left"/>
              <w:rPr>
                <w:rFonts w:hint="eastAsia" w:ascii="宋体" w:hAnsi="宋体" w:cs="Arial"/>
                <w:kern w:val="0"/>
                <w:sz w:val="18"/>
                <w:szCs w:val="18"/>
              </w:rPr>
            </w:pPr>
          </w:p>
        </w:tc>
        <w:tc>
          <w:tcPr>
            <w:tcW w:w="708" w:type="dxa"/>
            <w:shd w:val="clear" w:color="auto" w:fill="auto"/>
            <w:noWrap/>
          </w:tcPr>
          <w:p w14:paraId="06D5CAF0">
            <w:pPr>
              <w:widowControl/>
              <w:ind w:firstLine="180" w:firstLineChars="100"/>
              <w:jc w:val="left"/>
              <w:rPr>
                <w:rFonts w:hint="eastAsia" w:ascii="宋体" w:hAnsi="宋体" w:cs="Arial"/>
                <w:kern w:val="0"/>
                <w:sz w:val="18"/>
                <w:szCs w:val="18"/>
              </w:rPr>
            </w:pPr>
          </w:p>
        </w:tc>
        <w:tc>
          <w:tcPr>
            <w:tcW w:w="709" w:type="dxa"/>
            <w:shd w:val="clear" w:color="auto" w:fill="auto"/>
            <w:noWrap/>
          </w:tcPr>
          <w:p w14:paraId="52D7125B">
            <w:pPr>
              <w:widowControl/>
              <w:ind w:firstLine="180" w:firstLineChars="100"/>
              <w:jc w:val="left"/>
              <w:rPr>
                <w:rFonts w:hint="eastAsia" w:ascii="宋体" w:hAnsi="宋体" w:cs="Arial"/>
                <w:kern w:val="0"/>
                <w:sz w:val="18"/>
                <w:szCs w:val="18"/>
              </w:rPr>
            </w:pPr>
          </w:p>
        </w:tc>
        <w:tc>
          <w:tcPr>
            <w:tcW w:w="709" w:type="dxa"/>
            <w:shd w:val="clear" w:color="auto" w:fill="auto"/>
            <w:noWrap/>
          </w:tcPr>
          <w:p w14:paraId="1FE81D9A">
            <w:pPr>
              <w:widowControl/>
              <w:ind w:firstLine="180" w:firstLineChars="100"/>
              <w:jc w:val="left"/>
              <w:rPr>
                <w:rFonts w:hint="eastAsia" w:ascii="宋体" w:hAnsi="宋体" w:cs="Arial"/>
                <w:kern w:val="0"/>
                <w:sz w:val="18"/>
                <w:szCs w:val="18"/>
              </w:rPr>
            </w:pPr>
          </w:p>
        </w:tc>
        <w:tc>
          <w:tcPr>
            <w:tcW w:w="709" w:type="dxa"/>
            <w:shd w:val="clear" w:color="auto" w:fill="auto"/>
            <w:noWrap/>
          </w:tcPr>
          <w:p w14:paraId="26C4700B">
            <w:pPr>
              <w:widowControl/>
              <w:ind w:firstLine="180" w:firstLineChars="100"/>
              <w:jc w:val="left"/>
              <w:rPr>
                <w:rFonts w:hint="eastAsia" w:ascii="宋体" w:hAnsi="宋体" w:cs="Arial"/>
                <w:kern w:val="0"/>
                <w:sz w:val="18"/>
                <w:szCs w:val="18"/>
              </w:rPr>
            </w:pPr>
          </w:p>
        </w:tc>
        <w:tc>
          <w:tcPr>
            <w:tcW w:w="840" w:type="dxa"/>
            <w:shd w:val="clear" w:color="auto" w:fill="auto"/>
            <w:noWrap/>
          </w:tcPr>
          <w:p w14:paraId="590B1A54">
            <w:pPr>
              <w:widowControl/>
              <w:ind w:firstLine="180" w:firstLineChars="100"/>
              <w:jc w:val="left"/>
              <w:rPr>
                <w:rFonts w:hint="eastAsia" w:ascii="宋体" w:hAnsi="宋体" w:cs="Arial"/>
                <w:kern w:val="0"/>
                <w:sz w:val="18"/>
                <w:szCs w:val="18"/>
              </w:rPr>
            </w:pPr>
          </w:p>
        </w:tc>
        <w:tc>
          <w:tcPr>
            <w:tcW w:w="861" w:type="dxa"/>
            <w:shd w:val="clear" w:color="auto" w:fill="auto"/>
            <w:noWrap/>
          </w:tcPr>
          <w:p w14:paraId="19FDFB88">
            <w:pPr>
              <w:widowControl/>
              <w:ind w:firstLine="180" w:firstLineChars="100"/>
              <w:jc w:val="left"/>
              <w:rPr>
                <w:rFonts w:hint="eastAsia" w:ascii="宋体" w:hAnsi="宋体" w:cs="Arial"/>
                <w:kern w:val="0"/>
                <w:sz w:val="18"/>
                <w:szCs w:val="18"/>
              </w:rPr>
            </w:pPr>
          </w:p>
        </w:tc>
        <w:tc>
          <w:tcPr>
            <w:tcW w:w="1124" w:type="dxa"/>
            <w:shd w:val="clear" w:color="auto" w:fill="auto"/>
            <w:noWrap/>
          </w:tcPr>
          <w:p w14:paraId="3FA76347">
            <w:pPr>
              <w:widowControl/>
              <w:jc w:val="left"/>
              <w:rPr>
                <w:rFonts w:hint="eastAsia" w:ascii="宋体" w:hAnsi="宋体" w:cs="Arial"/>
                <w:kern w:val="0"/>
                <w:sz w:val="18"/>
                <w:szCs w:val="18"/>
              </w:rPr>
            </w:pPr>
          </w:p>
        </w:tc>
        <w:tc>
          <w:tcPr>
            <w:tcW w:w="1134" w:type="dxa"/>
            <w:shd w:val="clear" w:color="auto" w:fill="auto"/>
            <w:noWrap/>
          </w:tcPr>
          <w:p w14:paraId="13987097">
            <w:pPr>
              <w:widowControl/>
              <w:ind w:firstLine="180" w:firstLineChars="100"/>
              <w:jc w:val="left"/>
              <w:rPr>
                <w:rFonts w:hint="eastAsia" w:ascii="宋体" w:hAnsi="宋体" w:cs="Arial"/>
                <w:kern w:val="0"/>
                <w:sz w:val="18"/>
                <w:szCs w:val="18"/>
              </w:rPr>
            </w:pPr>
          </w:p>
        </w:tc>
        <w:tc>
          <w:tcPr>
            <w:tcW w:w="1417" w:type="dxa"/>
            <w:vMerge w:val="continue"/>
            <w:vAlign w:val="center"/>
          </w:tcPr>
          <w:p w14:paraId="5A240381">
            <w:pPr>
              <w:widowControl/>
              <w:jc w:val="left"/>
              <w:rPr>
                <w:rFonts w:hint="eastAsia" w:ascii="宋体" w:hAnsi="宋体" w:cs="Arial"/>
                <w:kern w:val="0"/>
                <w:sz w:val="18"/>
                <w:szCs w:val="18"/>
              </w:rPr>
            </w:pPr>
          </w:p>
        </w:tc>
      </w:tr>
      <w:tr w14:paraId="4BFF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1" w:type="dxa"/>
            <w:shd w:val="clear" w:color="auto" w:fill="auto"/>
            <w:noWrap/>
          </w:tcPr>
          <w:p w14:paraId="5AB327D0">
            <w:pPr>
              <w:widowControl/>
              <w:ind w:firstLine="180" w:firstLineChars="100"/>
              <w:jc w:val="left"/>
              <w:rPr>
                <w:rFonts w:hint="eastAsia" w:ascii="宋体" w:hAnsi="宋体" w:cs="Arial"/>
                <w:kern w:val="0"/>
                <w:sz w:val="18"/>
                <w:szCs w:val="18"/>
              </w:rPr>
            </w:pPr>
          </w:p>
        </w:tc>
        <w:tc>
          <w:tcPr>
            <w:tcW w:w="850" w:type="dxa"/>
            <w:gridSpan w:val="2"/>
            <w:shd w:val="clear" w:color="auto" w:fill="auto"/>
            <w:noWrap/>
          </w:tcPr>
          <w:p w14:paraId="260B4708">
            <w:pPr>
              <w:widowControl/>
              <w:ind w:firstLine="180" w:firstLineChars="100"/>
              <w:jc w:val="left"/>
              <w:rPr>
                <w:rFonts w:hint="eastAsia" w:ascii="宋体" w:hAnsi="宋体" w:cs="Arial"/>
                <w:kern w:val="0"/>
                <w:sz w:val="18"/>
                <w:szCs w:val="18"/>
              </w:rPr>
            </w:pPr>
          </w:p>
        </w:tc>
        <w:tc>
          <w:tcPr>
            <w:tcW w:w="715" w:type="dxa"/>
            <w:shd w:val="clear" w:color="auto" w:fill="auto"/>
            <w:noWrap/>
          </w:tcPr>
          <w:p w14:paraId="19B0CA09">
            <w:pPr>
              <w:widowControl/>
              <w:ind w:firstLine="180" w:firstLineChars="100"/>
              <w:jc w:val="left"/>
              <w:rPr>
                <w:rFonts w:hint="eastAsia" w:ascii="宋体" w:hAnsi="宋体" w:cs="Arial"/>
                <w:kern w:val="0"/>
                <w:sz w:val="18"/>
                <w:szCs w:val="18"/>
              </w:rPr>
            </w:pPr>
          </w:p>
        </w:tc>
        <w:tc>
          <w:tcPr>
            <w:tcW w:w="561" w:type="dxa"/>
            <w:shd w:val="clear" w:color="auto" w:fill="auto"/>
            <w:noWrap/>
          </w:tcPr>
          <w:p w14:paraId="2E4383BA">
            <w:pPr>
              <w:widowControl/>
              <w:ind w:firstLine="180" w:firstLineChars="100"/>
              <w:jc w:val="left"/>
              <w:rPr>
                <w:rFonts w:hint="eastAsia" w:ascii="宋体" w:hAnsi="宋体" w:cs="Arial"/>
                <w:kern w:val="0"/>
                <w:sz w:val="18"/>
                <w:szCs w:val="18"/>
              </w:rPr>
            </w:pPr>
          </w:p>
        </w:tc>
        <w:tc>
          <w:tcPr>
            <w:tcW w:w="618" w:type="dxa"/>
            <w:gridSpan w:val="2"/>
            <w:shd w:val="clear" w:color="auto" w:fill="auto"/>
            <w:noWrap/>
          </w:tcPr>
          <w:p w14:paraId="6F2142D8">
            <w:pPr>
              <w:widowControl/>
              <w:ind w:firstLine="180" w:firstLineChars="100"/>
              <w:jc w:val="left"/>
              <w:rPr>
                <w:rFonts w:hint="eastAsia" w:ascii="宋体" w:hAnsi="宋体" w:cs="Arial"/>
                <w:kern w:val="0"/>
                <w:sz w:val="18"/>
                <w:szCs w:val="18"/>
              </w:rPr>
            </w:pPr>
          </w:p>
        </w:tc>
        <w:tc>
          <w:tcPr>
            <w:tcW w:w="658" w:type="dxa"/>
            <w:shd w:val="clear" w:color="auto" w:fill="auto"/>
            <w:noWrap/>
          </w:tcPr>
          <w:p w14:paraId="6A0E5539">
            <w:pPr>
              <w:widowControl/>
              <w:ind w:firstLine="180" w:firstLineChars="100"/>
              <w:jc w:val="left"/>
              <w:rPr>
                <w:rFonts w:hint="eastAsia" w:ascii="宋体" w:hAnsi="宋体" w:cs="Arial"/>
                <w:kern w:val="0"/>
                <w:sz w:val="18"/>
                <w:szCs w:val="18"/>
              </w:rPr>
            </w:pPr>
          </w:p>
        </w:tc>
        <w:tc>
          <w:tcPr>
            <w:tcW w:w="708" w:type="dxa"/>
            <w:shd w:val="clear" w:color="auto" w:fill="auto"/>
            <w:noWrap/>
          </w:tcPr>
          <w:p w14:paraId="42E8562E">
            <w:pPr>
              <w:widowControl/>
              <w:ind w:firstLine="180" w:firstLineChars="100"/>
              <w:jc w:val="left"/>
              <w:rPr>
                <w:rFonts w:hint="eastAsia" w:ascii="宋体" w:hAnsi="宋体" w:cs="Arial"/>
                <w:kern w:val="0"/>
                <w:sz w:val="18"/>
                <w:szCs w:val="18"/>
              </w:rPr>
            </w:pPr>
          </w:p>
        </w:tc>
        <w:tc>
          <w:tcPr>
            <w:tcW w:w="709" w:type="dxa"/>
            <w:gridSpan w:val="2"/>
            <w:shd w:val="clear" w:color="auto" w:fill="auto"/>
            <w:noWrap/>
          </w:tcPr>
          <w:p w14:paraId="663F00D2">
            <w:pPr>
              <w:widowControl/>
              <w:ind w:firstLine="180" w:firstLineChars="100"/>
              <w:jc w:val="left"/>
              <w:rPr>
                <w:rFonts w:hint="eastAsia" w:ascii="宋体" w:hAnsi="宋体" w:cs="Arial"/>
                <w:kern w:val="0"/>
                <w:sz w:val="18"/>
                <w:szCs w:val="18"/>
              </w:rPr>
            </w:pPr>
          </w:p>
        </w:tc>
        <w:tc>
          <w:tcPr>
            <w:tcW w:w="709" w:type="dxa"/>
            <w:shd w:val="clear" w:color="auto" w:fill="auto"/>
            <w:noWrap/>
          </w:tcPr>
          <w:p w14:paraId="1A0F5787">
            <w:pPr>
              <w:widowControl/>
              <w:ind w:firstLine="180" w:firstLineChars="100"/>
              <w:jc w:val="left"/>
              <w:rPr>
                <w:rFonts w:hint="eastAsia" w:ascii="宋体" w:hAnsi="宋体" w:cs="Arial"/>
                <w:kern w:val="0"/>
                <w:sz w:val="18"/>
                <w:szCs w:val="18"/>
              </w:rPr>
            </w:pPr>
          </w:p>
        </w:tc>
        <w:tc>
          <w:tcPr>
            <w:tcW w:w="709" w:type="dxa"/>
            <w:shd w:val="clear" w:color="auto" w:fill="auto"/>
            <w:noWrap/>
          </w:tcPr>
          <w:p w14:paraId="599D8459">
            <w:pPr>
              <w:widowControl/>
              <w:ind w:firstLine="180" w:firstLineChars="100"/>
              <w:jc w:val="left"/>
              <w:rPr>
                <w:rFonts w:hint="eastAsia" w:ascii="宋体" w:hAnsi="宋体" w:cs="Arial"/>
                <w:kern w:val="0"/>
                <w:sz w:val="18"/>
                <w:szCs w:val="18"/>
              </w:rPr>
            </w:pPr>
          </w:p>
        </w:tc>
        <w:tc>
          <w:tcPr>
            <w:tcW w:w="708" w:type="dxa"/>
            <w:shd w:val="clear" w:color="auto" w:fill="auto"/>
            <w:noWrap/>
          </w:tcPr>
          <w:p w14:paraId="0AEB2DEA">
            <w:pPr>
              <w:widowControl/>
              <w:ind w:firstLine="180" w:firstLineChars="100"/>
              <w:jc w:val="left"/>
              <w:rPr>
                <w:rFonts w:hint="eastAsia" w:ascii="宋体" w:hAnsi="宋体" w:cs="Arial"/>
                <w:kern w:val="0"/>
                <w:sz w:val="18"/>
                <w:szCs w:val="18"/>
              </w:rPr>
            </w:pPr>
          </w:p>
        </w:tc>
        <w:tc>
          <w:tcPr>
            <w:tcW w:w="709" w:type="dxa"/>
            <w:shd w:val="clear" w:color="auto" w:fill="auto"/>
            <w:noWrap/>
          </w:tcPr>
          <w:p w14:paraId="7B4D2CD7">
            <w:pPr>
              <w:widowControl/>
              <w:ind w:firstLine="180" w:firstLineChars="100"/>
              <w:jc w:val="left"/>
              <w:rPr>
                <w:rFonts w:hint="eastAsia" w:ascii="宋体" w:hAnsi="宋体" w:cs="Arial"/>
                <w:kern w:val="0"/>
                <w:sz w:val="18"/>
                <w:szCs w:val="18"/>
              </w:rPr>
            </w:pPr>
          </w:p>
        </w:tc>
        <w:tc>
          <w:tcPr>
            <w:tcW w:w="709" w:type="dxa"/>
            <w:shd w:val="clear" w:color="auto" w:fill="auto"/>
            <w:noWrap/>
          </w:tcPr>
          <w:p w14:paraId="5ABE3535">
            <w:pPr>
              <w:widowControl/>
              <w:ind w:firstLine="180" w:firstLineChars="100"/>
              <w:jc w:val="left"/>
              <w:rPr>
                <w:rFonts w:hint="eastAsia" w:ascii="宋体" w:hAnsi="宋体" w:cs="Arial"/>
                <w:kern w:val="0"/>
                <w:sz w:val="18"/>
                <w:szCs w:val="18"/>
              </w:rPr>
            </w:pPr>
          </w:p>
        </w:tc>
        <w:tc>
          <w:tcPr>
            <w:tcW w:w="709" w:type="dxa"/>
            <w:shd w:val="clear" w:color="auto" w:fill="auto"/>
            <w:noWrap/>
          </w:tcPr>
          <w:p w14:paraId="4E0C0AE5">
            <w:pPr>
              <w:widowControl/>
              <w:ind w:firstLine="180" w:firstLineChars="100"/>
              <w:jc w:val="left"/>
              <w:rPr>
                <w:rFonts w:hint="eastAsia" w:ascii="宋体" w:hAnsi="宋体" w:cs="Arial"/>
                <w:kern w:val="0"/>
                <w:sz w:val="18"/>
                <w:szCs w:val="18"/>
              </w:rPr>
            </w:pPr>
          </w:p>
        </w:tc>
        <w:tc>
          <w:tcPr>
            <w:tcW w:w="840" w:type="dxa"/>
            <w:shd w:val="clear" w:color="auto" w:fill="auto"/>
            <w:noWrap/>
          </w:tcPr>
          <w:p w14:paraId="3F0AC876">
            <w:pPr>
              <w:widowControl/>
              <w:ind w:firstLine="180" w:firstLineChars="100"/>
              <w:jc w:val="left"/>
              <w:rPr>
                <w:rFonts w:hint="eastAsia" w:ascii="宋体" w:hAnsi="宋体" w:cs="Arial"/>
                <w:kern w:val="0"/>
                <w:sz w:val="18"/>
                <w:szCs w:val="18"/>
              </w:rPr>
            </w:pPr>
          </w:p>
        </w:tc>
        <w:tc>
          <w:tcPr>
            <w:tcW w:w="861" w:type="dxa"/>
            <w:shd w:val="clear" w:color="auto" w:fill="auto"/>
            <w:noWrap/>
          </w:tcPr>
          <w:p w14:paraId="1BB92578">
            <w:pPr>
              <w:widowControl/>
              <w:ind w:firstLine="180" w:firstLineChars="100"/>
              <w:jc w:val="left"/>
              <w:rPr>
                <w:rFonts w:hint="eastAsia" w:ascii="宋体" w:hAnsi="宋体" w:cs="Arial"/>
                <w:kern w:val="0"/>
                <w:sz w:val="18"/>
                <w:szCs w:val="18"/>
              </w:rPr>
            </w:pPr>
          </w:p>
        </w:tc>
        <w:tc>
          <w:tcPr>
            <w:tcW w:w="1124" w:type="dxa"/>
            <w:shd w:val="clear" w:color="auto" w:fill="auto"/>
            <w:noWrap/>
          </w:tcPr>
          <w:p w14:paraId="28DF34D4">
            <w:pPr>
              <w:widowControl/>
              <w:jc w:val="left"/>
              <w:rPr>
                <w:rFonts w:hint="eastAsia" w:ascii="宋体" w:hAnsi="宋体" w:cs="Arial"/>
                <w:kern w:val="0"/>
                <w:sz w:val="18"/>
                <w:szCs w:val="18"/>
              </w:rPr>
            </w:pPr>
          </w:p>
        </w:tc>
        <w:tc>
          <w:tcPr>
            <w:tcW w:w="1134" w:type="dxa"/>
            <w:shd w:val="clear" w:color="auto" w:fill="auto"/>
            <w:noWrap/>
          </w:tcPr>
          <w:p w14:paraId="15FA6064">
            <w:pPr>
              <w:widowControl/>
              <w:ind w:firstLine="180" w:firstLineChars="100"/>
              <w:jc w:val="left"/>
              <w:rPr>
                <w:rFonts w:hint="eastAsia" w:ascii="宋体" w:hAnsi="宋体" w:cs="Arial"/>
                <w:kern w:val="0"/>
                <w:sz w:val="18"/>
                <w:szCs w:val="18"/>
              </w:rPr>
            </w:pPr>
          </w:p>
        </w:tc>
        <w:tc>
          <w:tcPr>
            <w:tcW w:w="1417" w:type="dxa"/>
            <w:vMerge w:val="continue"/>
            <w:vAlign w:val="center"/>
          </w:tcPr>
          <w:p w14:paraId="415098B8">
            <w:pPr>
              <w:widowControl/>
              <w:jc w:val="left"/>
              <w:rPr>
                <w:rFonts w:hint="eastAsia" w:ascii="宋体" w:hAnsi="宋体" w:cs="Arial"/>
                <w:kern w:val="0"/>
                <w:sz w:val="18"/>
                <w:szCs w:val="18"/>
              </w:rPr>
            </w:pPr>
          </w:p>
        </w:tc>
      </w:tr>
      <w:tr w14:paraId="748A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1" w:type="dxa"/>
            <w:shd w:val="clear" w:color="auto" w:fill="auto"/>
            <w:noWrap/>
          </w:tcPr>
          <w:p w14:paraId="2BADC49B">
            <w:pPr>
              <w:widowControl/>
              <w:ind w:firstLine="180" w:firstLineChars="100"/>
              <w:jc w:val="left"/>
              <w:rPr>
                <w:rFonts w:hint="eastAsia" w:ascii="宋体" w:hAnsi="宋体" w:cs="Arial"/>
                <w:kern w:val="0"/>
                <w:sz w:val="18"/>
                <w:szCs w:val="18"/>
              </w:rPr>
            </w:pPr>
          </w:p>
        </w:tc>
        <w:tc>
          <w:tcPr>
            <w:tcW w:w="850" w:type="dxa"/>
            <w:gridSpan w:val="2"/>
            <w:shd w:val="clear" w:color="auto" w:fill="auto"/>
            <w:noWrap/>
          </w:tcPr>
          <w:p w14:paraId="445C42C1">
            <w:pPr>
              <w:widowControl/>
              <w:ind w:firstLine="180" w:firstLineChars="100"/>
              <w:jc w:val="left"/>
              <w:rPr>
                <w:rFonts w:hint="eastAsia" w:ascii="宋体" w:hAnsi="宋体" w:cs="Arial"/>
                <w:kern w:val="0"/>
                <w:sz w:val="18"/>
                <w:szCs w:val="18"/>
              </w:rPr>
            </w:pPr>
          </w:p>
        </w:tc>
        <w:tc>
          <w:tcPr>
            <w:tcW w:w="715" w:type="dxa"/>
            <w:shd w:val="clear" w:color="auto" w:fill="auto"/>
            <w:noWrap/>
          </w:tcPr>
          <w:p w14:paraId="2279B4CA">
            <w:pPr>
              <w:widowControl/>
              <w:ind w:firstLine="180" w:firstLineChars="100"/>
              <w:jc w:val="left"/>
              <w:rPr>
                <w:rFonts w:hint="eastAsia" w:ascii="宋体" w:hAnsi="宋体" w:cs="Arial"/>
                <w:kern w:val="0"/>
                <w:sz w:val="18"/>
                <w:szCs w:val="18"/>
              </w:rPr>
            </w:pPr>
          </w:p>
        </w:tc>
        <w:tc>
          <w:tcPr>
            <w:tcW w:w="561" w:type="dxa"/>
            <w:shd w:val="clear" w:color="auto" w:fill="auto"/>
            <w:noWrap/>
          </w:tcPr>
          <w:p w14:paraId="32197895">
            <w:pPr>
              <w:widowControl/>
              <w:ind w:firstLine="180" w:firstLineChars="100"/>
              <w:jc w:val="left"/>
              <w:rPr>
                <w:rFonts w:hint="eastAsia" w:ascii="宋体" w:hAnsi="宋体" w:cs="Arial"/>
                <w:kern w:val="0"/>
                <w:sz w:val="18"/>
                <w:szCs w:val="18"/>
              </w:rPr>
            </w:pPr>
          </w:p>
        </w:tc>
        <w:tc>
          <w:tcPr>
            <w:tcW w:w="618" w:type="dxa"/>
            <w:gridSpan w:val="2"/>
            <w:shd w:val="clear" w:color="auto" w:fill="auto"/>
            <w:noWrap/>
          </w:tcPr>
          <w:p w14:paraId="1633C5BF">
            <w:pPr>
              <w:widowControl/>
              <w:ind w:firstLine="180" w:firstLineChars="100"/>
              <w:jc w:val="left"/>
              <w:rPr>
                <w:rFonts w:hint="eastAsia" w:ascii="宋体" w:hAnsi="宋体" w:cs="Arial"/>
                <w:kern w:val="0"/>
                <w:sz w:val="18"/>
                <w:szCs w:val="18"/>
              </w:rPr>
            </w:pPr>
          </w:p>
        </w:tc>
        <w:tc>
          <w:tcPr>
            <w:tcW w:w="658" w:type="dxa"/>
            <w:shd w:val="clear" w:color="auto" w:fill="auto"/>
            <w:noWrap/>
          </w:tcPr>
          <w:p w14:paraId="5B35ED27">
            <w:pPr>
              <w:widowControl/>
              <w:ind w:firstLine="180" w:firstLineChars="100"/>
              <w:jc w:val="left"/>
              <w:rPr>
                <w:rFonts w:hint="eastAsia" w:ascii="宋体" w:hAnsi="宋体" w:cs="Arial"/>
                <w:kern w:val="0"/>
                <w:sz w:val="18"/>
                <w:szCs w:val="18"/>
              </w:rPr>
            </w:pPr>
          </w:p>
        </w:tc>
        <w:tc>
          <w:tcPr>
            <w:tcW w:w="708" w:type="dxa"/>
            <w:shd w:val="clear" w:color="auto" w:fill="auto"/>
            <w:noWrap/>
          </w:tcPr>
          <w:p w14:paraId="3ED7D6EC">
            <w:pPr>
              <w:widowControl/>
              <w:ind w:firstLine="180" w:firstLineChars="100"/>
              <w:jc w:val="left"/>
              <w:rPr>
                <w:rFonts w:hint="eastAsia" w:ascii="宋体" w:hAnsi="宋体" w:cs="Arial"/>
                <w:kern w:val="0"/>
                <w:sz w:val="18"/>
                <w:szCs w:val="18"/>
              </w:rPr>
            </w:pPr>
          </w:p>
        </w:tc>
        <w:tc>
          <w:tcPr>
            <w:tcW w:w="709" w:type="dxa"/>
            <w:gridSpan w:val="2"/>
            <w:shd w:val="clear" w:color="auto" w:fill="auto"/>
            <w:noWrap/>
          </w:tcPr>
          <w:p w14:paraId="795CE8D5">
            <w:pPr>
              <w:widowControl/>
              <w:ind w:firstLine="180" w:firstLineChars="100"/>
              <w:jc w:val="left"/>
              <w:rPr>
                <w:rFonts w:hint="eastAsia" w:ascii="宋体" w:hAnsi="宋体" w:cs="Arial"/>
                <w:kern w:val="0"/>
                <w:sz w:val="18"/>
                <w:szCs w:val="18"/>
              </w:rPr>
            </w:pPr>
          </w:p>
        </w:tc>
        <w:tc>
          <w:tcPr>
            <w:tcW w:w="709" w:type="dxa"/>
            <w:shd w:val="clear" w:color="auto" w:fill="auto"/>
            <w:noWrap/>
          </w:tcPr>
          <w:p w14:paraId="7C5D300E">
            <w:pPr>
              <w:widowControl/>
              <w:ind w:firstLine="180" w:firstLineChars="100"/>
              <w:jc w:val="left"/>
              <w:rPr>
                <w:rFonts w:hint="eastAsia" w:ascii="宋体" w:hAnsi="宋体" w:cs="Arial"/>
                <w:kern w:val="0"/>
                <w:sz w:val="18"/>
                <w:szCs w:val="18"/>
              </w:rPr>
            </w:pPr>
          </w:p>
        </w:tc>
        <w:tc>
          <w:tcPr>
            <w:tcW w:w="709" w:type="dxa"/>
            <w:shd w:val="clear" w:color="auto" w:fill="auto"/>
            <w:noWrap/>
          </w:tcPr>
          <w:p w14:paraId="1E0992E2">
            <w:pPr>
              <w:widowControl/>
              <w:ind w:firstLine="180" w:firstLineChars="100"/>
              <w:jc w:val="left"/>
              <w:rPr>
                <w:rFonts w:hint="eastAsia" w:ascii="宋体" w:hAnsi="宋体" w:cs="Arial"/>
                <w:kern w:val="0"/>
                <w:sz w:val="18"/>
                <w:szCs w:val="18"/>
              </w:rPr>
            </w:pPr>
          </w:p>
        </w:tc>
        <w:tc>
          <w:tcPr>
            <w:tcW w:w="708" w:type="dxa"/>
            <w:shd w:val="clear" w:color="auto" w:fill="auto"/>
            <w:noWrap/>
          </w:tcPr>
          <w:p w14:paraId="70549D13">
            <w:pPr>
              <w:widowControl/>
              <w:ind w:firstLine="180" w:firstLineChars="100"/>
              <w:jc w:val="left"/>
              <w:rPr>
                <w:rFonts w:hint="eastAsia" w:ascii="宋体" w:hAnsi="宋体" w:cs="Arial"/>
                <w:kern w:val="0"/>
                <w:sz w:val="18"/>
                <w:szCs w:val="18"/>
              </w:rPr>
            </w:pPr>
          </w:p>
        </w:tc>
        <w:tc>
          <w:tcPr>
            <w:tcW w:w="709" w:type="dxa"/>
            <w:shd w:val="clear" w:color="auto" w:fill="auto"/>
            <w:noWrap/>
          </w:tcPr>
          <w:p w14:paraId="791ACBD9">
            <w:pPr>
              <w:widowControl/>
              <w:ind w:firstLine="180" w:firstLineChars="100"/>
              <w:jc w:val="left"/>
              <w:rPr>
                <w:rFonts w:hint="eastAsia" w:ascii="宋体" w:hAnsi="宋体" w:cs="Arial"/>
                <w:kern w:val="0"/>
                <w:sz w:val="18"/>
                <w:szCs w:val="18"/>
              </w:rPr>
            </w:pPr>
          </w:p>
        </w:tc>
        <w:tc>
          <w:tcPr>
            <w:tcW w:w="709" w:type="dxa"/>
            <w:shd w:val="clear" w:color="auto" w:fill="auto"/>
            <w:noWrap/>
          </w:tcPr>
          <w:p w14:paraId="140B3E0B">
            <w:pPr>
              <w:widowControl/>
              <w:ind w:firstLine="180" w:firstLineChars="100"/>
              <w:jc w:val="left"/>
              <w:rPr>
                <w:rFonts w:hint="eastAsia" w:ascii="宋体" w:hAnsi="宋体" w:cs="Arial"/>
                <w:kern w:val="0"/>
                <w:sz w:val="18"/>
                <w:szCs w:val="18"/>
              </w:rPr>
            </w:pPr>
          </w:p>
        </w:tc>
        <w:tc>
          <w:tcPr>
            <w:tcW w:w="709" w:type="dxa"/>
            <w:shd w:val="clear" w:color="auto" w:fill="auto"/>
            <w:noWrap/>
          </w:tcPr>
          <w:p w14:paraId="0E57E95E">
            <w:pPr>
              <w:widowControl/>
              <w:ind w:firstLine="180" w:firstLineChars="100"/>
              <w:jc w:val="left"/>
              <w:rPr>
                <w:rFonts w:hint="eastAsia" w:ascii="宋体" w:hAnsi="宋体" w:cs="Arial"/>
                <w:kern w:val="0"/>
                <w:sz w:val="18"/>
                <w:szCs w:val="18"/>
              </w:rPr>
            </w:pPr>
          </w:p>
        </w:tc>
        <w:tc>
          <w:tcPr>
            <w:tcW w:w="840" w:type="dxa"/>
            <w:shd w:val="clear" w:color="auto" w:fill="auto"/>
            <w:noWrap/>
          </w:tcPr>
          <w:p w14:paraId="5DA0658E">
            <w:pPr>
              <w:widowControl/>
              <w:ind w:firstLine="180" w:firstLineChars="100"/>
              <w:jc w:val="left"/>
              <w:rPr>
                <w:rFonts w:hint="eastAsia" w:ascii="宋体" w:hAnsi="宋体" w:cs="Arial"/>
                <w:kern w:val="0"/>
                <w:sz w:val="18"/>
                <w:szCs w:val="18"/>
              </w:rPr>
            </w:pPr>
          </w:p>
        </w:tc>
        <w:tc>
          <w:tcPr>
            <w:tcW w:w="861" w:type="dxa"/>
            <w:shd w:val="clear" w:color="auto" w:fill="auto"/>
            <w:noWrap/>
          </w:tcPr>
          <w:p w14:paraId="6D64F171">
            <w:pPr>
              <w:widowControl/>
              <w:ind w:firstLine="180" w:firstLineChars="100"/>
              <w:jc w:val="left"/>
              <w:rPr>
                <w:rFonts w:hint="eastAsia" w:ascii="宋体" w:hAnsi="宋体" w:cs="Arial"/>
                <w:kern w:val="0"/>
                <w:sz w:val="18"/>
                <w:szCs w:val="18"/>
              </w:rPr>
            </w:pPr>
          </w:p>
        </w:tc>
        <w:tc>
          <w:tcPr>
            <w:tcW w:w="1124" w:type="dxa"/>
            <w:shd w:val="clear" w:color="auto" w:fill="auto"/>
            <w:noWrap/>
          </w:tcPr>
          <w:p w14:paraId="548F7BBA">
            <w:pPr>
              <w:widowControl/>
              <w:jc w:val="left"/>
              <w:rPr>
                <w:rFonts w:hint="eastAsia" w:ascii="宋体" w:hAnsi="宋体" w:cs="Arial"/>
                <w:kern w:val="0"/>
                <w:sz w:val="18"/>
                <w:szCs w:val="18"/>
              </w:rPr>
            </w:pPr>
          </w:p>
        </w:tc>
        <w:tc>
          <w:tcPr>
            <w:tcW w:w="1134" w:type="dxa"/>
            <w:shd w:val="clear" w:color="auto" w:fill="auto"/>
            <w:noWrap/>
          </w:tcPr>
          <w:p w14:paraId="1F8A7C31">
            <w:pPr>
              <w:widowControl/>
              <w:ind w:firstLine="180" w:firstLineChars="100"/>
              <w:jc w:val="left"/>
              <w:rPr>
                <w:rFonts w:hint="eastAsia" w:ascii="宋体" w:hAnsi="宋体" w:cs="Arial"/>
                <w:kern w:val="0"/>
                <w:sz w:val="18"/>
                <w:szCs w:val="18"/>
              </w:rPr>
            </w:pPr>
          </w:p>
        </w:tc>
        <w:tc>
          <w:tcPr>
            <w:tcW w:w="1417" w:type="dxa"/>
            <w:vMerge w:val="continue"/>
            <w:vAlign w:val="center"/>
          </w:tcPr>
          <w:p w14:paraId="1ECB33AD">
            <w:pPr>
              <w:widowControl/>
              <w:jc w:val="left"/>
              <w:rPr>
                <w:rFonts w:hint="eastAsia" w:ascii="宋体" w:hAnsi="宋体" w:cs="Arial"/>
                <w:kern w:val="0"/>
                <w:sz w:val="18"/>
                <w:szCs w:val="18"/>
              </w:rPr>
            </w:pPr>
          </w:p>
        </w:tc>
      </w:tr>
      <w:tr w14:paraId="79D2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1" w:type="dxa"/>
            <w:shd w:val="clear" w:color="auto" w:fill="auto"/>
            <w:noWrap/>
          </w:tcPr>
          <w:p w14:paraId="76B1032E">
            <w:pPr>
              <w:widowControl/>
              <w:ind w:firstLine="180" w:firstLineChars="100"/>
              <w:jc w:val="left"/>
              <w:rPr>
                <w:rFonts w:hint="eastAsia" w:ascii="宋体" w:hAnsi="宋体" w:cs="Arial"/>
                <w:kern w:val="0"/>
                <w:sz w:val="18"/>
                <w:szCs w:val="18"/>
              </w:rPr>
            </w:pPr>
          </w:p>
        </w:tc>
        <w:tc>
          <w:tcPr>
            <w:tcW w:w="850" w:type="dxa"/>
            <w:gridSpan w:val="2"/>
            <w:shd w:val="clear" w:color="auto" w:fill="auto"/>
            <w:noWrap/>
          </w:tcPr>
          <w:p w14:paraId="7FD3E4D5">
            <w:pPr>
              <w:widowControl/>
              <w:ind w:firstLine="180" w:firstLineChars="100"/>
              <w:jc w:val="left"/>
              <w:rPr>
                <w:rFonts w:hint="eastAsia" w:ascii="宋体" w:hAnsi="宋体" w:cs="Arial"/>
                <w:kern w:val="0"/>
                <w:sz w:val="18"/>
                <w:szCs w:val="18"/>
              </w:rPr>
            </w:pPr>
          </w:p>
        </w:tc>
        <w:tc>
          <w:tcPr>
            <w:tcW w:w="715" w:type="dxa"/>
            <w:shd w:val="clear" w:color="auto" w:fill="auto"/>
            <w:noWrap/>
          </w:tcPr>
          <w:p w14:paraId="7EFEB995">
            <w:pPr>
              <w:widowControl/>
              <w:ind w:firstLine="180" w:firstLineChars="100"/>
              <w:jc w:val="left"/>
              <w:rPr>
                <w:rFonts w:hint="eastAsia" w:ascii="宋体" w:hAnsi="宋体" w:cs="Arial"/>
                <w:kern w:val="0"/>
                <w:sz w:val="18"/>
                <w:szCs w:val="18"/>
              </w:rPr>
            </w:pPr>
          </w:p>
        </w:tc>
        <w:tc>
          <w:tcPr>
            <w:tcW w:w="561" w:type="dxa"/>
            <w:shd w:val="clear" w:color="auto" w:fill="auto"/>
            <w:noWrap/>
          </w:tcPr>
          <w:p w14:paraId="0D22933A">
            <w:pPr>
              <w:widowControl/>
              <w:ind w:firstLine="180" w:firstLineChars="100"/>
              <w:jc w:val="left"/>
              <w:rPr>
                <w:rFonts w:hint="eastAsia" w:ascii="宋体" w:hAnsi="宋体" w:cs="Arial"/>
                <w:kern w:val="0"/>
                <w:sz w:val="18"/>
                <w:szCs w:val="18"/>
              </w:rPr>
            </w:pPr>
          </w:p>
        </w:tc>
        <w:tc>
          <w:tcPr>
            <w:tcW w:w="618" w:type="dxa"/>
            <w:gridSpan w:val="2"/>
            <w:shd w:val="clear" w:color="auto" w:fill="auto"/>
            <w:noWrap/>
          </w:tcPr>
          <w:p w14:paraId="0276C28F">
            <w:pPr>
              <w:widowControl/>
              <w:ind w:firstLine="180" w:firstLineChars="100"/>
              <w:jc w:val="left"/>
              <w:rPr>
                <w:rFonts w:hint="eastAsia" w:ascii="宋体" w:hAnsi="宋体" w:cs="Arial"/>
                <w:kern w:val="0"/>
                <w:sz w:val="18"/>
                <w:szCs w:val="18"/>
              </w:rPr>
            </w:pPr>
          </w:p>
        </w:tc>
        <w:tc>
          <w:tcPr>
            <w:tcW w:w="658" w:type="dxa"/>
            <w:shd w:val="clear" w:color="auto" w:fill="auto"/>
            <w:noWrap/>
          </w:tcPr>
          <w:p w14:paraId="21129B0D">
            <w:pPr>
              <w:widowControl/>
              <w:ind w:firstLine="180" w:firstLineChars="100"/>
              <w:jc w:val="left"/>
              <w:rPr>
                <w:rFonts w:hint="eastAsia" w:ascii="宋体" w:hAnsi="宋体" w:cs="Arial"/>
                <w:kern w:val="0"/>
                <w:sz w:val="18"/>
                <w:szCs w:val="18"/>
              </w:rPr>
            </w:pPr>
          </w:p>
        </w:tc>
        <w:tc>
          <w:tcPr>
            <w:tcW w:w="708" w:type="dxa"/>
            <w:shd w:val="clear" w:color="auto" w:fill="auto"/>
            <w:noWrap/>
          </w:tcPr>
          <w:p w14:paraId="61D316EB">
            <w:pPr>
              <w:widowControl/>
              <w:ind w:firstLine="180" w:firstLineChars="100"/>
              <w:jc w:val="left"/>
              <w:rPr>
                <w:rFonts w:hint="eastAsia" w:ascii="宋体" w:hAnsi="宋体" w:cs="Arial"/>
                <w:kern w:val="0"/>
                <w:sz w:val="18"/>
                <w:szCs w:val="18"/>
              </w:rPr>
            </w:pPr>
          </w:p>
        </w:tc>
        <w:tc>
          <w:tcPr>
            <w:tcW w:w="709" w:type="dxa"/>
            <w:gridSpan w:val="2"/>
            <w:shd w:val="clear" w:color="auto" w:fill="auto"/>
            <w:noWrap/>
          </w:tcPr>
          <w:p w14:paraId="7A231401">
            <w:pPr>
              <w:widowControl/>
              <w:ind w:firstLine="180" w:firstLineChars="100"/>
              <w:jc w:val="left"/>
              <w:rPr>
                <w:rFonts w:hint="eastAsia" w:ascii="宋体" w:hAnsi="宋体" w:cs="Arial"/>
                <w:kern w:val="0"/>
                <w:sz w:val="18"/>
                <w:szCs w:val="18"/>
              </w:rPr>
            </w:pPr>
          </w:p>
        </w:tc>
        <w:tc>
          <w:tcPr>
            <w:tcW w:w="709" w:type="dxa"/>
            <w:shd w:val="clear" w:color="auto" w:fill="auto"/>
            <w:noWrap/>
          </w:tcPr>
          <w:p w14:paraId="2EC35403">
            <w:pPr>
              <w:widowControl/>
              <w:ind w:firstLine="180" w:firstLineChars="100"/>
              <w:jc w:val="left"/>
              <w:rPr>
                <w:rFonts w:hint="eastAsia" w:ascii="宋体" w:hAnsi="宋体" w:cs="Arial"/>
                <w:kern w:val="0"/>
                <w:sz w:val="18"/>
                <w:szCs w:val="18"/>
              </w:rPr>
            </w:pPr>
          </w:p>
        </w:tc>
        <w:tc>
          <w:tcPr>
            <w:tcW w:w="709" w:type="dxa"/>
            <w:shd w:val="clear" w:color="auto" w:fill="auto"/>
            <w:noWrap/>
          </w:tcPr>
          <w:p w14:paraId="167AD56D">
            <w:pPr>
              <w:widowControl/>
              <w:ind w:firstLine="180" w:firstLineChars="100"/>
              <w:jc w:val="left"/>
              <w:rPr>
                <w:rFonts w:hint="eastAsia" w:ascii="宋体" w:hAnsi="宋体" w:cs="Arial"/>
                <w:kern w:val="0"/>
                <w:sz w:val="18"/>
                <w:szCs w:val="18"/>
              </w:rPr>
            </w:pPr>
          </w:p>
        </w:tc>
        <w:tc>
          <w:tcPr>
            <w:tcW w:w="708" w:type="dxa"/>
            <w:shd w:val="clear" w:color="auto" w:fill="auto"/>
            <w:noWrap/>
          </w:tcPr>
          <w:p w14:paraId="015A8461">
            <w:pPr>
              <w:widowControl/>
              <w:ind w:firstLine="180" w:firstLineChars="100"/>
              <w:jc w:val="left"/>
              <w:rPr>
                <w:rFonts w:hint="eastAsia" w:ascii="宋体" w:hAnsi="宋体" w:cs="Arial"/>
                <w:kern w:val="0"/>
                <w:sz w:val="18"/>
                <w:szCs w:val="18"/>
              </w:rPr>
            </w:pPr>
          </w:p>
        </w:tc>
        <w:tc>
          <w:tcPr>
            <w:tcW w:w="709" w:type="dxa"/>
            <w:shd w:val="clear" w:color="auto" w:fill="auto"/>
            <w:noWrap/>
          </w:tcPr>
          <w:p w14:paraId="08951F2F">
            <w:pPr>
              <w:widowControl/>
              <w:ind w:firstLine="180" w:firstLineChars="100"/>
              <w:jc w:val="left"/>
              <w:rPr>
                <w:rFonts w:hint="eastAsia" w:ascii="宋体" w:hAnsi="宋体" w:cs="Arial"/>
                <w:kern w:val="0"/>
                <w:sz w:val="18"/>
                <w:szCs w:val="18"/>
              </w:rPr>
            </w:pPr>
          </w:p>
        </w:tc>
        <w:tc>
          <w:tcPr>
            <w:tcW w:w="709" w:type="dxa"/>
            <w:shd w:val="clear" w:color="auto" w:fill="auto"/>
            <w:noWrap/>
          </w:tcPr>
          <w:p w14:paraId="5BDA0C6A">
            <w:pPr>
              <w:widowControl/>
              <w:ind w:firstLine="180" w:firstLineChars="100"/>
              <w:jc w:val="left"/>
              <w:rPr>
                <w:rFonts w:hint="eastAsia" w:ascii="宋体" w:hAnsi="宋体" w:cs="Arial"/>
                <w:kern w:val="0"/>
                <w:sz w:val="18"/>
                <w:szCs w:val="18"/>
              </w:rPr>
            </w:pPr>
          </w:p>
        </w:tc>
        <w:tc>
          <w:tcPr>
            <w:tcW w:w="709" w:type="dxa"/>
            <w:shd w:val="clear" w:color="auto" w:fill="auto"/>
            <w:noWrap/>
          </w:tcPr>
          <w:p w14:paraId="571B28A5">
            <w:pPr>
              <w:widowControl/>
              <w:ind w:firstLine="180" w:firstLineChars="100"/>
              <w:jc w:val="left"/>
              <w:rPr>
                <w:rFonts w:hint="eastAsia" w:ascii="宋体" w:hAnsi="宋体" w:cs="Arial"/>
                <w:kern w:val="0"/>
                <w:sz w:val="18"/>
                <w:szCs w:val="18"/>
              </w:rPr>
            </w:pPr>
          </w:p>
        </w:tc>
        <w:tc>
          <w:tcPr>
            <w:tcW w:w="840" w:type="dxa"/>
            <w:shd w:val="clear" w:color="auto" w:fill="auto"/>
            <w:noWrap/>
          </w:tcPr>
          <w:p w14:paraId="47F313EA">
            <w:pPr>
              <w:widowControl/>
              <w:ind w:firstLine="180" w:firstLineChars="100"/>
              <w:jc w:val="left"/>
              <w:rPr>
                <w:rFonts w:hint="eastAsia" w:ascii="宋体" w:hAnsi="宋体" w:cs="Arial"/>
                <w:kern w:val="0"/>
                <w:sz w:val="18"/>
                <w:szCs w:val="18"/>
              </w:rPr>
            </w:pPr>
          </w:p>
        </w:tc>
        <w:tc>
          <w:tcPr>
            <w:tcW w:w="861" w:type="dxa"/>
            <w:shd w:val="clear" w:color="auto" w:fill="auto"/>
            <w:noWrap/>
          </w:tcPr>
          <w:p w14:paraId="534FC6E8">
            <w:pPr>
              <w:widowControl/>
              <w:ind w:firstLine="180" w:firstLineChars="100"/>
              <w:jc w:val="left"/>
              <w:rPr>
                <w:rFonts w:hint="eastAsia" w:ascii="宋体" w:hAnsi="宋体" w:cs="Arial"/>
                <w:kern w:val="0"/>
                <w:sz w:val="18"/>
                <w:szCs w:val="18"/>
              </w:rPr>
            </w:pPr>
          </w:p>
        </w:tc>
        <w:tc>
          <w:tcPr>
            <w:tcW w:w="1124" w:type="dxa"/>
            <w:shd w:val="clear" w:color="auto" w:fill="auto"/>
            <w:noWrap/>
          </w:tcPr>
          <w:p w14:paraId="368E9663">
            <w:pPr>
              <w:widowControl/>
              <w:jc w:val="left"/>
              <w:rPr>
                <w:rFonts w:hint="eastAsia" w:ascii="宋体" w:hAnsi="宋体" w:cs="Arial"/>
                <w:kern w:val="0"/>
                <w:sz w:val="18"/>
                <w:szCs w:val="18"/>
              </w:rPr>
            </w:pPr>
          </w:p>
        </w:tc>
        <w:tc>
          <w:tcPr>
            <w:tcW w:w="1134" w:type="dxa"/>
            <w:shd w:val="clear" w:color="auto" w:fill="auto"/>
            <w:noWrap/>
          </w:tcPr>
          <w:p w14:paraId="172C2138">
            <w:pPr>
              <w:widowControl/>
              <w:jc w:val="left"/>
              <w:rPr>
                <w:rFonts w:hint="eastAsia" w:ascii="宋体" w:hAnsi="宋体" w:cs="Arial"/>
                <w:kern w:val="0"/>
                <w:sz w:val="18"/>
                <w:szCs w:val="18"/>
              </w:rPr>
            </w:pPr>
          </w:p>
        </w:tc>
        <w:tc>
          <w:tcPr>
            <w:tcW w:w="1417" w:type="dxa"/>
            <w:vMerge w:val="continue"/>
            <w:vAlign w:val="center"/>
          </w:tcPr>
          <w:p w14:paraId="13031F3D">
            <w:pPr>
              <w:widowControl/>
              <w:jc w:val="left"/>
              <w:rPr>
                <w:rFonts w:hint="eastAsia" w:ascii="宋体" w:hAnsi="宋体" w:cs="Arial"/>
                <w:kern w:val="0"/>
                <w:sz w:val="18"/>
                <w:szCs w:val="18"/>
              </w:rPr>
            </w:pPr>
          </w:p>
        </w:tc>
      </w:tr>
      <w:tr w14:paraId="0569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5299" w:type="dxa"/>
            <w:gridSpan w:val="22"/>
            <w:shd w:val="clear" w:color="auto" w:fill="auto"/>
            <w:noWrap/>
          </w:tcPr>
          <w:p w14:paraId="0C886E90">
            <w:pPr>
              <w:widowControl/>
              <w:jc w:val="left"/>
              <w:rPr>
                <w:rFonts w:hint="eastAsia" w:ascii="宋体" w:hAnsi="宋体" w:cs="Arial"/>
                <w:kern w:val="0"/>
                <w:sz w:val="18"/>
                <w:szCs w:val="18"/>
              </w:rPr>
            </w:pPr>
          </w:p>
          <w:p w14:paraId="69063FE2">
            <w:pPr>
              <w:widowControl/>
              <w:jc w:val="left"/>
              <w:rPr>
                <w:rFonts w:hint="eastAsia" w:ascii="宋体" w:hAnsi="宋体" w:cs="Arial"/>
                <w:kern w:val="0"/>
                <w:sz w:val="18"/>
                <w:szCs w:val="18"/>
              </w:rPr>
            </w:pPr>
          </w:p>
          <w:p w14:paraId="2FCDBC6F">
            <w:pPr>
              <w:widowControl/>
              <w:jc w:val="left"/>
              <w:rPr>
                <w:rFonts w:hint="eastAsia" w:ascii="宋体" w:hAnsi="宋体" w:cs="Arial"/>
                <w:kern w:val="0"/>
                <w:sz w:val="18"/>
                <w:szCs w:val="18"/>
              </w:rPr>
            </w:pPr>
          </w:p>
          <w:p w14:paraId="02C2C76B">
            <w:pPr>
              <w:widowControl/>
              <w:jc w:val="left"/>
              <w:rPr>
                <w:rFonts w:hint="eastAsia" w:ascii="宋体" w:hAnsi="宋体" w:cs="Arial"/>
                <w:kern w:val="0"/>
                <w:sz w:val="18"/>
                <w:szCs w:val="18"/>
              </w:rPr>
            </w:pPr>
            <w:r>
              <w:rPr>
                <w:rFonts w:hint="eastAsia" w:ascii="宋体" w:hAnsi="宋体" w:cs="Arial"/>
                <w:kern w:val="0"/>
                <w:sz w:val="18"/>
                <w:szCs w:val="18"/>
              </w:rPr>
              <w:t>检查人：                                                                  质检负责人：</w:t>
            </w:r>
          </w:p>
        </w:tc>
      </w:tr>
    </w:tbl>
    <w:p w14:paraId="0DF56B5E">
      <w:pPr>
        <w:sectPr>
          <w:pgSz w:w="16838" w:h="11906" w:orient="landscape"/>
          <w:pgMar w:top="1797" w:right="1440" w:bottom="1797" w:left="1440" w:header="851" w:footer="992" w:gutter="0"/>
          <w:cols w:space="425" w:num="1"/>
          <w:docGrid w:type="linesAndChars" w:linePitch="312" w:charSpace="0"/>
        </w:sectPr>
      </w:pPr>
    </w:p>
    <w:p w14:paraId="0EE55270">
      <w:pPr>
        <w:pStyle w:val="4"/>
        <w:jc w:val="center"/>
      </w:pPr>
      <w:bookmarkStart w:id="41" w:name="_Toc178282803"/>
      <w:r>
        <w:rPr>
          <w:rFonts w:hint="eastAsia"/>
        </w:rPr>
        <w:t>附录C 施工前质量检验标准</w:t>
      </w:r>
      <w:bookmarkEnd w:id="41"/>
    </w:p>
    <w:p w14:paraId="06898070">
      <w:pPr>
        <w:widowControl/>
        <w:spacing w:line="360" w:lineRule="auto"/>
        <w:jc w:val="left"/>
        <w:rPr>
          <w:b/>
          <w:bCs/>
          <w:szCs w:val="21"/>
        </w:rPr>
      </w:pPr>
      <w:r>
        <w:rPr>
          <w:rFonts w:hint="eastAsia"/>
          <w:b/>
          <w:bCs/>
          <w:szCs w:val="21"/>
        </w:rPr>
        <w:t>C.1液压夯施工前检验</w:t>
      </w:r>
    </w:p>
    <w:p w14:paraId="6410F0EC">
      <w:pPr>
        <w:widowControl/>
        <w:spacing w:line="360" w:lineRule="auto"/>
        <w:jc w:val="left"/>
        <w:rPr>
          <w:szCs w:val="21"/>
        </w:rPr>
      </w:pPr>
      <w:r>
        <w:rPr>
          <w:rFonts w:hint="eastAsia"/>
          <w:szCs w:val="21"/>
        </w:rPr>
        <w:t>C.1.1 设备验收</w:t>
      </w:r>
    </w:p>
    <w:p w14:paraId="78F77C53">
      <w:pPr>
        <w:widowControl/>
        <w:spacing w:line="360" w:lineRule="auto"/>
        <w:jc w:val="left"/>
        <w:rPr>
          <w:szCs w:val="21"/>
        </w:rPr>
      </w:pPr>
      <w:r>
        <w:rPr>
          <w:rFonts w:hint="eastAsia"/>
          <w:szCs w:val="21"/>
        </w:rPr>
        <w:t>1 设备内部各零部件应完好无损，无松动、脱落现象。</w:t>
      </w:r>
    </w:p>
    <w:p w14:paraId="49698040">
      <w:pPr>
        <w:widowControl/>
        <w:spacing w:line="360" w:lineRule="auto"/>
        <w:jc w:val="left"/>
        <w:rPr>
          <w:szCs w:val="21"/>
        </w:rPr>
      </w:pPr>
      <w:r>
        <w:rPr>
          <w:rFonts w:hint="eastAsia"/>
          <w:szCs w:val="21"/>
        </w:rPr>
        <w:t>2 各液压系统应正常工作，无泄漏现象。</w:t>
      </w:r>
    </w:p>
    <w:p w14:paraId="6F69FA14">
      <w:pPr>
        <w:widowControl/>
        <w:spacing w:line="360" w:lineRule="auto"/>
        <w:jc w:val="left"/>
        <w:rPr>
          <w:szCs w:val="21"/>
        </w:rPr>
      </w:pPr>
      <w:r>
        <w:rPr>
          <w:rFonts w:hint="eastAsia"/>
          <w:szCs w:val="21"/>
        </w:rPr>
        <w:t>3 打桩机液压缸、液压马达、液压泵等关键部件的性能指标应符合设计要求。</w:t>
      </w:r>
    </w:p>
    <w:p w14:paraId="4FABC182">
      <w:pPr>
        <w:widowControl/>
        <w:spacing w:line="360" w:lineRule="auto"/>
        <w:jc w:val="left"/>
        <w:rPr>
          <w:szCs w:val="21"/>
        </w:rPr>
      </w:pPr>
      <w:r>
        <w:rPr>
          <w:rFonts w:hint="eastAsia"/>
          <w:szCs w:val="21"/>
        </w:rPr>
        <w:t>4 相关配电控制系统应稳定可靠，无断电、断线故障。</w:t>
      </w:r>
    </w:p>
    <w:p w14:paraId="0B2B75F7">
      <w:pPr>
        <w:widowControl/>
        <w:spacing w:line="360" w:lineRule="auto"/>
        <w:jc w:val="left"/>
        <w:rPr>
          <w:szCs w:val="21"/>
        </w:rPr>
      </w:pPr>
      <w:r>
        <w:rPr>
          <w:rFonts w:hint="eastAsia"/>
          <w:szCs w:val="21"/>
        </w:rPr>
        <w:t>C.1.2 功能性验收</w:t>
      </w:r>
    </w:p>
    <w:p w14:paraId="1D594120">
      <w:pPr>
        <w:widowControl/>
        <w:spacing w:line="360" w:lineRule="auto"/>
        <w:jc w:val="left"/>
        <w:rPr>
          <w:szCs w:val="21"/>
        </w:rPr>
      </w:pPr>
      <w:r>
        <w:rPr>
          <w:rFonts w:hint="eastAsia"/>
          <w:szCs w:val="21"/>
        </w:rPr>
        <w:t>1 设备应按照规定的工作能力和性能要求，能够完成预定工作任务。</w:t>
      </w:r>
    </w:p>
    <w:p w14:paraId="04242B8A">
      <w:pPr>
        <w:widowControl/>
        <w:spacing w:line="360" w:lineRule="auto"/>
        <w:jc w:val="left"/>
        <w:rPr>
          <w:szCs w:val="21"/>
        </w:rPr>
      </w:pPr>
      <w:r>
        <w:rPr>
          <w:rFonts w:hint="eastAsia"/>
          <w:szCs w:val="21"/>
        </w:rPr>
        <w:t>2 设备的启动、停止、运行等操作应方便、灵活、可靠。</w:t>
      </w:r>
    </w:p>
    <w:p w14:paraId="7AA70879">
      <w:pPr>
        <w:widowControl/>
        <w:spacing w:line="360" w:lineRule="auto"/>
        <w:jc w:val="left"/>
        <w:rPr>
          <w:szCs w:val="21"/>
        </w:rPr>
      </w:pPr>
      <w:r>
        <w:rPr>
          <w:rFonts w:hint="eastAsia"/>
          <w:szCs w:val="21"/>
        </w:rPr>
        <w:t>3 设备的定位、定桩、拔桩等工作功能应正常可靠。</w:t>
      </w:r>
    </w:p>
    <w:p w14:paraId="74FD04C3">
      <w:pPr>
        <w:widowControl/>
        <w:spacing w:line="360" w:lineRule="auto"/>
        <w:jc w:val="left"/>
        <w:rPr>
          <w:szCs w:val="21"/>
        </w:rPr>
      </w:pPr>
      <w:r>
        <w:rPr>
          <w:rFonts w:hint="eastAsia"/>
          <w:szCs w:val="21"/>
        </w:rPr>
        <w:t>4 设备的桩长、冲桩深度等参数应符合设计要求。</w:t>
      </w:r>
    </w:p>
    <w:p w14:paraId="29ACA1F4">
      <w:pPr>
        <w:widowControl/>
        <w:spacing w:line="360" w:lineRule="auto"/>
        <w:jc w:val="left"/>
        <w:rPr>
          <w:szCs w:val="21"/>
        </w:rPr>
      </w:pPr>
      <w:r>
        <w:rPr>
          <w:rFonts w:hint="eastAsia"/>
          <w:szCs w:val="21"/>
        </w:rPr>
        <w:t>C.1.3 安全性验收</w:t>
      </w:r>
    </w:p>
    <w:p w14:paraId="5ECDE3E2">
      <w:pPr>
        <w:widowControl/>
        <w:spacing w:line="360" w:lineRule="auto"/>
        <w:jc w:val="left"/>
        <w:rPr>
          <w:szCs w:val="21"/>
        </w:rPr>
      </w:pPr>
      <w:r>
        <w:rPr>
          <w:rFonts w:hint="eastAsia"/>
          <w:szCs w:val="21"/>
        </w:rPr>
        <w:t>1 设备应符合国家相关安全标准，配备完整的安全保护装置。</w:t>
      </w:r>
    </w:p>
    <w:p w14:paraId="1BAC3191">
      <w:pPr>
        <w:widowControl/>
        <w:spacing w:line="360" w:lineRule="auto"/>
        <w:jc w:val="left"/>
        <w:rPr>
          <w:szCs w:val="21"/>
        </w:rPr>
      </w:pPr>
      <w:r>
        <w:rPr>
          <w:rFonts w:hint="eastAsia"/>
          <w:szCs w:val="21"/>
        </w:rPr>
        <w:t>2 设备的操作手册及安全警示标志应齐全，操作人员应具备相应的操作技能。</w:t>
      </w:r>
    </w:p>
    <w:p w14:paraId="37F640B2">
      <w:pPr>
        <w:widowControl/>
        <w:spacing w:line="360" w:lineRule="auto"/>
        <w:jc w:val="left"/>
        <w:rPr>
          <w:szCs w:val="21"/>
        </w:rPr>
      </w:pPr>
      <w:r>
        <w:rPr>
          <w:rFonts w:hint="eastAsia"/>
          <w:szCs w:val="21"/>
        </w:rPr>
        <w:t>3 设备在工作过程中应稳定可靠，不发生倾倒、滑移、爆炸等安全事故。</w:t>
      </w:r>
    </w:p>
    <w:p w14:paraId="7D1CCF44">
      <w:pPr>
        <w:widowControl/>
        <w:spacing w:line="360" w:lineRule="auto"/>
        <w:jc w:val="left"/>
        <w:rPr>
          <w:szCs w:val="21"/>
        </w:rPr>
      </w:pPr>
      <w:r>
        <w:rPr>
          <w:rFonts w:hint="eastAsia"/>
          <w:szCs w:val="21"/>
        </w:rPr>
        <w:t>4 设备应符合相关噪声、振动等环境要求。</w:t>
      </w:r>
    </w:p>
    <w:p w14:paraId="55486567">
      <w:pPr>
        <w:widowControl/>
        <w:spacing w:line="360" w:lineRule="auto"/>
        <w:jc w:val="left"/>
        <w:rPr>
          <w:b/>
          <w:bCs/>
          <w:szCs w:val="21"/>
        </w:rPr>
      </w:pPr>
      <w:r>
        <w:rPr>
          <w:rFonts w:hint="eastAsia"/>
          <w:b/>
          <w:bCs/>
          <w:szCs w:val="21"/>
        </w:rPr>
        <w:t>C.2基层施工前检验</w:t>
      </w:r>
    </w:p>
    <w:p w14:paraId="55670A71">
      <w:pPr>
        <w:widowControl/>
        <w:spacing w:line="360" w:lineRule="auto"/>
        <w:jc w:val="left"/>
        <w:rPr>
          <w:szCs w:val="21"/>
        </w:rPr>
      </w:pPr>
      <w:r>
        <w:rPr>
          <w:rFonts w:hint="eastAsia"/>
          <w:szCs w:val="21"/>
        </w:rPr>
        <w:t>C.2.1 施工前应按规范对路基的强度、平整度进行全面检查，以使路基能满足规范和设计要求，主要检查项目有：</w:t>
      </w:r>
    </w:p>
    <w:p w14:paraId="6D086BB6">
      <w:pPr>
        <w:widowControl/>
        <w:spacing w:line="360" w:lineRule="auto"/>
        <w:jc w:val="left"/>
        <w:rPr>
          <w:szCs w:val="21"/>
        </w:rPr>
      </w:pPr>
      <w:r>
        <w:rPr>
          <w:rFonts w:hint="eastAsia"/>
          <w:szCs w:val="21"/>
        </w:rPr>
        <w:t>1 碾压检查：用12-15T压路机碾压3-4遍，不得有弹簧、翻浆现象。</w:t>
      </w:r>
    </w:p>
    <w:p w14:paraId="197D5AC4">
      <w:pPr>
        <w:widowControl/>
        <w:spacing w:line="360" w:lineRule="auto"/>
        <w:jc w:val="left"/>
        <w:rPr>
          <w:szCs w:val="21"/>
        </w:rPr>
      </w:pPr>
      <w:r>
        <w:rPr>
          <w:rFonts w:hint="eastAsia"/>
          <w:szCs w:val="21"/>
        </w:rPr>
        <w:t>2 路基强度检验：对承载板检验数据或实测弯沉值不能满足设计E值要求时，应找出其周围界限，进行局部改处理，直到满足要求。</w:t>
      </w:r>
    </w:p>
    <w:p w14:paraId="636197A2">
      <w:pPr>
        <w:widowControl/>
        <w:spacing w:line="360" w:lineRule="auto"/>
        <w:jc w:val="left"/>
        <w:rPr>
          <w:szCs w:val="21"/>
        </w:rPr>
      </w:pPr>
      <w:r>
        <w:rPr>
          <w:rFonts w:hint="eastAsia"/>
          <w:szCs w:val="21"/>
        </w:rPr>
        <w:t>3 平整度检验：应每20米一处以上，质量标准应在2cm以内。</w:t>
      </w:r>
    </w:p>
    <w:p w14:paraId="47022DFB">
      <w:pPr>
        <w:widowControl/>
        <w:jc w:val="left"/>
        <w:rPr>
          <w:b/>
          <w:bCs/>
          <w:sz w:val="24"/>
          <w:szCs w:val="24"/>
        </w:rPr>
      </w:pPr>
      <w:r>
        <w:rPr>
          <w:b/>
          <w:bCs/>
          <w:sz w:val="24"/>
          <w:szCs w:val="24"/>
        </w:rPr>
        <w:br w:type="page"/>
      </w:r>
    </w:p>
    <w:p w14:paraId="370640A8">
      <w:pPr>
        <w:pStyle w:val="4"/>
        <w:jc w:val="center"/>
      </w:pPr>
      <w:bookmarkStart w:id="42" w:name="_Toc178282804"/>
      <w:r>
        <w:rPr>
          <w:rFonts w:hint="eastAsia"/>
        </w:rPr>
        <w:t>附录D 施工中质量检验标准</w:t>
      </w:r>
      <w:bookmarkEnd w:id="42"/>
    </w:p>
    <w:p w14:paraId="33C74A91">
      <w:pPr>
        <w:widowControl/>
        <w:spacing w:line="360" w:lineRule="auto"/>
        <w:jc w:val="left"/>
        <w:rPr>
          <w:b/>
          <w:bCs/>
          <w:szCs w:val="21"/>
        </w:rPr>
      </w:pPr>
      <w:r>
        <w:rPr>
          <w:rFonts w:hint="eastAsia"/>
          <w:b/>
          <w:bCs/>
          <w:szCs w:val="21"/>
        </w:rPr>
        <w:t>D.1 施工监测</w:t>
      </w:r>
    </w:p>
    <w:p w14:paraId="646FD80F">
      <w:pPr>
        <w:widowControl/>
        <w:spacing w:line="360" w:lineRule="auto"/>
        <w:jc w:val="left"/>
        <w:rPr>
          <w:szCs w:val="21"/>
        </w:rPr>
      </w:pPr>
      <w:r>
        <w:rPr>
          <w:rFonts w:hint="eastAsia"/>
          <w:szCs w:val="21"/>
        </w:rPr>
        <w:t xml:space="preserve">  工程质量主要在于施工过程控制，当施工不按方案进行，特别是夯击能、夯击次数不够时，直接影响加固深度和夯后承载力，因此强化施工过程的监管是非重要的。</w:t>
      </w:r>
    </w:p>
    <w:p w14:paraId="5BC73B2F">
      <w:pPr>
        <w:widowControl/>
        <w:spacing w:line="360" w:lineRule="auto"/>
        <w:jc w:val="left"/>
        <w:rPr>
          <w:b/>
          <w:bCs/>
          <w:szCs w:val="21"/>
        </w:rPr>
      </w:pPr>
      <w:bookmarkStart w:id="43" w:name="_Toc68553447"/>
      <w:bookmarkStart w:id="44" w:name="_Toc68553306"/>
      <w:bookmarkStart w:id="45" w:name="_Toc68553047"/>
      <w:r>
        <w:rPr>
          <w:rFonts w:hint="eastAsia"/>
          <w:b/>
          <w:bCs/>
          <w:szCs w:val="21"/>
        </w:rPr>
        <w:t>D</w:t>
      </w:r>
      <w:r>
        <w:rPr>
          <w:b/>
          <w:bCs/>
          <w:szCs w:val="21"/>
        </w:rPr>
        <w:t>.2 施工质量检测标准</w:t>
      </w:r>
      <w:bookmarkEnd w:id="43"/>
      <w:bookmarkEnd w:id="44"/>
      <w:bookmarkEnd w:id="45"/>
    </w:p>
    <w:p w14:paraId="05365005">
      <w:pPr>
        <w:pStyle w:val="7"/>
        <w:spacing w:line="360" w:lineRule="auto"/>
        <w:rPr>
          <w:rFonts w:ascii="Times New Roman" w:hAnsi="Times New Roman"/>
          <w:szCs w:val="21"/>
        </w:rPr>
      </w:pPr>
      <w:r>
        <w:rPr>
          <w:rFonts w:ascii="Times New Roman" w:hAnsi="Times New Roman"/>
          <w:szCs w:val="21"/>
        </w:rPr>
        <w:t xml:space="preserve">  本条参照《强夯地基处理技术规程》DB37/T5136-2019编制了液压快速夯实地基的施工质量监测检测标准。</w:t>
      </w:r>
    </w:p>
    <w:p w14:paraId="7CC2E48F">
      <w:pPr>
        <w:widowControl/>
        <w:jc w:val="left"/>
        <w:rPr>
          <w:b/>
          <w:bCs/>
          <w:sz w:val="24"/>
          <w:szCs w:val="24"/>
        </w:rPr>
      </w:pPr>
    </w:p>
    <w:p w14:paraId="4A18092D">
      <w:pPr>
        <w:widowControl/>
        <w:jc w:val="left"/>
        <w:rPr>
          <w:b/>
          <w:bCs/>
          <w:sz w:val="24"/>
          <w:szCs w:val="24"/>
        </w:rPr>
      </w:pPr>
      <w:r>
        <w:rPr>
          <w:b/>
          <w:bCs/>
          <w:sz w:val="24"/>
          <w:szCs w:val="24"/>
        </w:rPr>
        <w:br w:type="page"/>
      </w:r>
    </w:p>
    <w:p w14:paraId="4F58BDB0">
      <w:pPr>
        <w:pStyle w:val="4"/>
        <w:jc w:val="center"/>
      </w:pPr>
      <w:bookmarkStart w:id="46" w:name="_Toc178282805"/>
      <w:r>
        <w:rPr>
          <w:rFonts w:hint="eastAsia"/>
        </w:rPr>
        <w:t>附录E 施工后质量检验标准</w:t>
      </w:r>
      <w:bookmarkEnd w:id="46"/>
    </w:p>
    <w:p w14:paraId="1389ED3B">
      <w:pPr>
        <w:widowControl/>
        <w:spacing w:line="360" w:lineRule="auto"/>
        <w:jc w:val="left"/>
        <w:rPr>
          <w:b/>
          <w:bCs/>
          <w:szCs w:val="21"/>
        </w:rPr>
      </w:pPr>
      <w:r>
        <w:rPr>
          <w:rFonts w:hint="eastAsia"/>
          <w:b/>
          <w:bCs/>
          <w:szCs w:val="21"/>
        </w:rPr>
        <w:t>E.1 工程质量检测和验收</w:t>
      </w:r>
    </w:p>
    <w:p w14:paraId="2D5EB36C">
      <w:pPr>
        <w:widowControl/>
        <w:spacing w:line="360" w:lineRule="auto"/>
        <w:jc w:val="left"/>
        <w:rPr>
          <w:szCs w:val="21"/>
        </w:rPr>
      </w:pPr>
      <w:r>
        <w:rPr>
          <w:rFonts w:hint="eastAsia"/>
          <w:szCs w:val="21"/>
        </w:rPr>
        <w:t>E.1.1 粗颗粒土不存在孔隙水压力消散问题，夯后地基强度提高很快，因此不需要时效；对于细颗粒饱和粘性土，其孔隙水压力消散时间比较长，夯后地基强度随着时间的增长缓慢，因此，应在时效一定时间后进行竣工验收质量检测。本条参照强夯地基处理技术规程，给出了时效时间的下限。</w:t>
      </w:r>
    </w:p>
    <w:p w14:paraId="2515F88C">
      <w:pPr>
        <w:widowControl/>
        <w:spacing w:line="360" w:lineRule="auto"/>
        <w:jc w:val="left"/>
        <w:rPr>
          <w:szCs w:val="21"/>
        </w:rPr>
      </w:pPr>
      <w:r>
        <w:rPr>
          <w:rFonts w:hint="eastAsia"/>
          <w:szCs w:val="21"/>
        </w:rPr>
        <w:t>E.1.2 夯后地基承载力的检测应以静载荷板试验为主，加固深度检测可采用动力触探、标准贯入试验、靜力触探试验以及室内土工试验等方法。对于碎卵石土、建筑碴土、杂填土、砂砾土等粗颗粒地基，宜采用重型或超重型动力触探方法；对于砂土、粉土等可液化地基和一般粘性土、素填土等地基，宜采用标准贯入或静力触探方法；对于湿陷性黄土地基，应采用探井取原状土样做室内土工试验。</w:t>
      </w:r>
    </w:p>
    <w:p w14:paraId="134EA106">
      <w:pPr>
        <w:widowControl/>
        <w:spacing w:line="360" w:lineRule="auto"/>
        <w:jc w:val="left"/>
        <w:rPr>
          <w:szCs w:val="21"/>
        </w:rPr>
      </w:pPr>
      <w:r>
        <w:rPr>
          <w:rFonts w:hint="eastAsia"/>
          <w:szCs w:val="21"/>
        </w:rPr>
        <w:t>E.1.3 高速液压夯实地基静载荷板及其他试验检测点的数量，参照了强夯地基验收的有关规定。</w:t>
      </w:r>
    </w:p>
    <w:p w14:paraId="6E39BAC0">
      <w:pPr>
        <w:widowControl/>
        <w:jc w:val="left"/>
        <w:rPr>
          <w:szCs w:val="21"/>
        </w:rPr>
      </w:pPr>
      <w:r>
        <w:rPr>
          <w:szCs w:val="21"/>
        </w:rPr>
        <w:br w:type="page"/>
      </w:r>
    </w:p>
    <w:p w14:paraId="5ACC75F4">
      <w:pPr>
        <w:pStyle w:val="4"/>
        <w:jc w:val="center"/>
      </w:pPr>
      <w:bookmarkStart w:id="47" w:name="_Toc178282806"/>
      <w:r>
        <w:rPr>
          <w:rFonts w:hint="eastAsia"/>
        </w:rPr>
        <w:t>附录F 施工质量验收记录表本规范用词说明</w:t>
      </w:r>
      <w:bookmarkEnd w:id="47"/>
    </w:p>
    <w:p w14:paraId="1721956D">
      <w:pPr>
        <w:widowControl/>
        <w:jc w:val="center"/>
        <w:rPr>
          <w:b/>
          <w:szCs w:val="21"/>
        </w:rPr>
      </w:pPr>
    </w:p>
    <w:p w14:paraId="5745B4EB">
      <w:pPr>
        <w:widowControl/>
        <w:jc w:val="center"/>
        <w:rPr>
          <w:b/>
          <w:bCs/>
          <w:szCs w:val="21"/>
        </w:rPr>
      </w:pPr>
      <w:r>
        <w:rPr>
          <w:rFonts w:hint="eastAsia"/>
          <w:b/>
          <w:bCs/>
          <w:szCs w:val="21"/>
        </w:rPr>
        <w:t>强夯地基工程检验批质量验收记录表</w:t>
      </w:r>
    </w:p>
    <w:tbl>
      <w:tblPr>
        <w:tblStyle w:val="12"/>
        <w:tblW w:w="10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709"/>
        <w:gridCol w:w="278"/>
        <w:gridCol w:w="1418"/>
        <w:gridCol w:w="98"/>
        <w:gridCol w:w="1041"/>
        <w:gridCol w:w="920"/>
        <w:gridCol w:w="214"/>
        <w:gridCol w:w="425"/>
        <w:gridCol w:w="425"/>
        <w:gridCol w:w="425"/>
        <w:gridCol w:w="426"/>
        <w:gridCol w:w="425"/>
        <w:gridCol w:w="142"/>
        <w:gridCol w:w="283"/>
        <w:gridCol w:w="425"/>
        <w:gridCol w:w="426"/>
        <w:gridCol w:w="425"/>
        <w:gridCol w:w="142"/>
        <w:gridCol w:w="283"/>
        <w:gridCol w:w="1418"/>
      </w:tblGrid>
      <w:tr w14:paraId="344E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4"/>
            <w:shd w:val="clear" w:color="auto" w:fill="auto"/>
            <w:noWrap/>
            <w:vAlign w:val="center"/>
          </w:tcPr>
          <w:p w14:paraId="31258F80">
            <w:pPr>
              <w:widowControl/>
              <w:jc w:val="left"/>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单位（子单位）工程名称</w:t>
            </w:r>
          </w:p>
        </w:tc>
        <w:tc>
          <w:tcPr>
            <w:tcW w:w="7943" w:type="dxa"/>
            <w:gridSpan w:val="17"/>
            <w:shd w:val="clear" w:color="auto" w:fill="auto"/>
            <w:noWrap/>
          </w:tcPr>
          <w:p w14:paraId="08FEDC19">
            <w:pPr>
              <w:widowControl/>
              <w:jc w:val="left"/>
              <w:rPr>
                <w:rFonts w:hint="eastAsia" w:cs="Arial" w:asciiTheme="minorEastAsia" w:hAnsiTheme="minorEastAsia" w:eastAsiaTheme="minorEastAsia"/>
                <w:kern w:val="0"/>
                <w:sz w:val="18"/>
                <w:szCs w:val="18"/>
              </w:rPr>
            </w:pPr>
          </w:p>
        </w:tc>
      </w:tr>
      <w:tr w14:paraId="2456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4"/>
            <w:shd w:val="clear" w:color="auto" w:fill="auto"/>
            <w:noWrap/>
            <w:vAlign w:val="center"/>
          </w:tcPr>
          <w:p w14:paraId="3DCDA2C7">
            <w:pPr>
              <w:widowControl/>
              <w:jc w:val="left"/>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分部（子分部）工程名称</w:t>
            </w:r>
          </w:p>
        </w:tc>
        <w:tc>
          <w:tcPr>
            <w:tcW w:w="4824" w:type="dxa"/>
            <w:gridSpan w:val="11"/>
            <w:shd w:val="clear" w:color="auto" w:fill="auto"/>
            <w:noWrap/>
          </w:tcPr>
          <w:p w14:paraId="14EA77C0">
            <w:pPr>
              <w:widowControl/>
              <w:jc w:val="left"/>
              <w:rPr>
                <w:rFonts w:hint="eastAsia" w:cs="Arial" w:asciiTheme="minorEastAsia" w:hAnsiTheme="minorEastAsia" w:eastAsiaTheme="minorEastAsia"/>
                <w:kern w:val="0"/>
                <w:sz w:val="18"/>
                <w:szCs w:val="18"/>
              </w:rPr>
            </w:pPr>
          </w:p>
        </w:tc>
        <w:tc>
          <w:tcPr>
            <w:tcW w:w="1701" w:type="dxa"/>
            <w:gridSpan w:val="5"/>
            <w:shd w:val="clear" w:color="auto" w:fill="auto"/>
            <w:noWrap/>
            <w:vAlign w:val="center"/>
          </w:tcPr>
          <w:p w14:paraId="0200B0DC">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验收部位</w:t>
            </w:r>
          </w:p>
        </w:tc>
        <w:tc>
          <w:tcPr>
            <w:tcW w:w="1418" w:type="dxa"/>
            <w:shd w:val="clear" w:color="auto" w:fill="auto"/>
            <w:noWrap/>
          </w:tcPr>
          <w:p w14:paraId="6F8D8C8F">
            <w:pPr>
              <w:widowControl/>
              <w:jc w:val="left"/>
              <w:rPr>
                <w:rFonts w:hint="eastAsia" w:cs="Arial" w:asciiTheme="minorEastAsia" w:hAnsiTheme="minorEastAsia" w:eastAsiaTheme="minorEastAsia"/>
                <w:kern w:val="0"/>
                <w:sz w:val="18"/>
                <w:szCs w:val="18"/>
              </w:rPr>
            </w:pPr>
          </w:p>
        </w:tc>
      </w:tr>
      <w:tr w14:paraId="6A61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gridSpan w:val="3"/>
            <w:shd w:val="clear" w:color="auto" w:fill="auto"/>
            <w:noWrap/>
            <w:vAlign w:val="center"/>
          </w:tcPr>
          <w:p w14:paraId="1C620EB0">
            <w:pPr>
              <w:widowControl/>
              <w:jc w:val="left"/>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施工单位</w:t>
            </w:r>
          </w:p>
        </w:tc>
        <w:tc>
          <w:tcPr>
            <w:tcW w:w="6242" w:type="dxa"/>
            <w:gridSpan w:val="12"/>
            <w:shd w:val="clear" w:color="auto" w:fill="auto"/>
            <w:noWrap/>
          </w:tcPr>
          <w:p w14:paraId="78DA449C">
            <w:pPr>
              <w:widowControl/>
              <w:jc w:val="left"/>
              <w:rPr>
                <w:rFonts w:hint="eastAsia" w:cs="Arial" w:asciiTheme="minorEastAsia" w:hAnsiTheme="minorEastAsia" w:eastAsiaTheme="minorEastAsia"/>
                <w:kern w:val="0"/>
                <w:sz w:val="18"/>
                <w:szCs w:val="18"/>
              </w:rPr>
            </w:pPr>
          </w:p>
        </w:tc>
        <w:tc>
          <w:tcPr>
            <w:tcW w:w="1701" w:type="dxa"/>
            <w:gridSpan w:val="5"/>
            <w:shd w:val="clear" w:color="auto" w:fill="auto"/>
            <w:noWrap/>
            <w:vAlign w:val="center"/>
          </w:tcPr>
          <w:p w14:paraId="68870A3B">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项目经理</w:t>
            </w:r>
          </w:p>
        </w:tc>
        <w:tc>
          <w:tcPr>
            <w:tcW w:w="1418" w:type="dxa"/>
            <w:shd w:val="clear" w:color="auto" w:fill="auto"/>
            <w:noWrap/>
          </w:tcPr>
          <w:p w14:paraId="1FA0797D">
            <w:pPr>
              <w:widowControl/>
              <w:jc w:val="left"/>
              <w:rPr>
                <w:rFonts w:hint="eastAsia" w:cs="Arial" w:asciiTheme="minorEastAsia" w:hAnsiTheme="minorEastAsia" w:eastAsiaTheme="minorEastAsia"/>
                <w:kern w:val="0"/>
                <w:sz w:val="18"/>
                <w:szCs w:val="18"/>
              </w:rPr>
            </w:pPr>
          </w:p>
        </w:tc>
      </w:tr>
      <w:tr w14:paraId="44D8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gridSpan w:val="3"/>
            <w:shd w:val="clear" w:color="auto" w:fill="auto"/>
            <w:noWrap/>
            <w:vAlign w:val="center"/>
          </w:tcPr>
          <w:p w14:paraId="37B19113">
            <w:pPr>
              <w:widowControl/>
              <w:jc w:val="left"/>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分包单位</w:t>
            </w:r>
          </w:p>
        </w:tc>
        <w:tc>
          <w:tcPr>
            <w:tcW w:w="5392" w:type="dxa"/>
            <w:gridSpan w:val="9"/>
            <w:shd w:val="clear" w:color="auto" w:fill="auto"/>
            <w:noWrap/>
          </w:tcPr>
          <w:p w14:paraId="32175361">
            <w:pPr>
              <w:widowControl/>
              <w:jc w:val="left"/>
              <w:rPr>
                <w:rFonts w:hint="eastAsia" w:cs="Arial" w:asciiTheme="minorEastAsia" w:hAnsiTheme="minorEastAsia" w:eastAsiaTheme="minorEastAsia"/>
                <w:kern w:val="0"/>
                <w:sz w:val="18"/>
                <w:szCs w:val="18"/>
              </w:rPr>
            </w:pPr>
          </w:p>
        </w:tc>
        <w:tc>
          <w:tcPr>
            <w:tcW w:w="2551" w:type="dxa"/>
            <w:gridSpan w:val="8"/>
            <w:shd w:val="clear" w:color="auto" w:fill="auto"/>
            <w:noWrap/>
            <w:vAlign w:val="center"/>
          </w:tcPr>
          <w:p w14:paraId="43E68309">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分包项目经理</w:t>
            </w:r>
          </w:p>
        </w:tc>
        <w:tc>
          <w:tcPr>
            <w:tcW w:w="1418" w:type="dxa"/>
            <w:shd w:val="clear" w:color="auto" w:fill="auto"/>
            <w:noWrap/>
          </w:tcPr>
          <w:p w14:paraId="7D3DBF17">
            <w:pPr>
              <w:widowControl/>
              <w:jc w:val="left"/>
              <w:rPr>
                <w:rFonts w:hint="eastAsia" w:cs="Arial" w:asciiTheme="minorEastAsia" w:hAnsiTheme="minorEastAsia" w:eastAsiaTheme="minorEastAsia"/>
                <w:kern w:val="0"/>
                <w:sz w:val="18"/>
                <w:szCs w:val="18"/>
              </w:rPr>
            </w:pPr>
          </w:p>
        </w:tc>
      </w:tr>
      <w:tr w14:paraId="4D82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4"/>
            <w:shd w:val="clear" w:color="auto" w:fill="auto"/>
            <w:noWrap/>
            <w:vAlign w:val="center"/>
          </w:tcPr>
          <w:p w14:paraId="4E041B01">
            <w:pPr>
              <w:widowControl/>
              <w:jc w:val="left"/>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施工执行标准名称及编号</w:t>
            </w:r>
          </w:p>
        </w:tc>
        <w:tc>
          <w:tcPr>
            <w:tcW w:w="7943" w:type="dxa"/>
            <w:gridSpan w:val="17"/>
            <w:shd w:val="clear" w:color="auto" w:fill="auto"/>
            <w:noWrap/>
          </w:tcPr>
          <w:p w14:paraId="0E8CE037">
            <w:pPr>
              <w:widowControl/>
              <w:jc w:val="left"/>
              <w:rPr>
                <w:rFonts w:hint="eastAsia" w:cs="Arial" w:asciiTheme="minorEastAsia" w:hAnsiTheme="minorEastAsia" w:eastAsiaTheme="minorEastAsia"/>
                <w:kern w:val="0"/>
                <w:sz w:val="18"/>
                <w:szCs w:val="18"/>
              </w:rPr>
            </w:pPr>
          </w:p>
        </w:tc>
      </w:tr>
      <w:tr w14:paraId="79E7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08" w:type="dxa"/>
            <w:gridSpan w:val="8"/>
            <w:vMerge w:val="restart"/>
            <w:shd w:val="clear" w:color="auto" w:fill="auto"/>
            <w:noWrap/>
            <w:vAlign w:val="center"/>
          </w:tcPr>
          <w:p w14:paraId="1B9885E3">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施工质量验收规范的规定</w:t>
            </w:r>
          </w:p>
        </w:tc>
        <w:tc>
          <w:tcPr>
            <w:tcW w:w="4252" w:type="dxa"/>
            <w:gridSpan w:val="12"/>
            <w:shd w:val="clear" w:color="auto" w:fill="auto"/>
            <w:noWrap/>
          </w:tcPr>
          <w:p w14:paraId="455505A5">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施工单位检查评定记录</w:t>
            </w:r>
          </w:p>
        </w:tc>
        <w:tc>
          <w:tcPr>
            <w:tcW w:w="1418" w:type="dxa"/>
            <w:vMerge w:val="restart"/>
            <w:shd w:val="clear" w:color="auto" w:fill="auto"/>
            <w:vAlign w:val="center"/>
          </w:tcPr>
          <w:p w14:paraId="69C65CE9">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监理（建设）单位验收记录</w:t>
            </w:r>
          </w:p>
        </w:tc>
      </w:tr>
      <w:tr w14:paraId="7E26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08" w:type="dxa"/>
            <w:gridSpan w:val="8"/>
            <w:vMerge w:val="continue"/>
            <w:vAlign w:val="center"/>
          </w:tcPr>
          <w:p w14:paraId="3957E763">
            <w:pPr>
              <w:widowControl/>
              <w:jc w:val="left"/>
              <w:rPr>
                <w:rFonts w:hint="eastAsia" w:cs="Arial" w:asciiTheme="minorEastAsia" w:hAnsiTheme="minorEastAsia" w:eastAsiaTheme="minorEastAsia"/>
                <w:kern w:val="0"/>
                <w:sz w:val="18"/>
                <w:szCs w:val="18"/>
              </w:rPr>
            </w:pPr>
          </w:p>
        </w:tc>
        <w:tc>
          <w:tcPr>
            <w:tcW w:w="425" w:type="dxa"/>
            <w:shd w:val="clear" w:color="auto" w:fill="auto"/>
            <w:noWrap/>
            <w:vAlign w:val="center"/>
          </w:tcPr>
          <w:p w14:paraId="7C548E36">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1</w:t>
            </w:r>
          </w:p>
        </w:tc>
        <w:tc>
          <w:tcPr>
            <w:tcW w:w="425" w:type="dxa"/>
            <w:shd w:val="clear" w:color="auto" w:fill="auto"/>
            <w:noWrap/>
            <w:vAlign w:val="center"/>
          </w:tcPr>
          <w:p w14:paraId="52E0B83C">
            <w:pPr>
              <w:widowControl/>
              <w:jc w:val="center"/>
              <w:rPr>
                <w:rFonts w:hint="eastAsia"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2</w:t>
            </w:r>
          </w:p>
        </w:tc>
        <w:tc>
          <w:tcPr>
            <w:tcW w:w="425" w:type="dxa"/>
            <w:shd w:val="clear" w:color="auto" w:fill="auto"/>
            <w:noWrap/>
            <w:vAlign w:val="center"/>
          </w:tcPr>
          <w:p w14:paraId="1208B123">
            <w:pPr>
              <w:widowControl/>
              <w:jc w:val="center"/>
              <w:rPr>
                <w:rFonts w:hint="eastAsia"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3</w:t>
            </w:r>
          </w:p>
        </w:tc>
        <w:tc>
          <w:tcPr>
            <w:tcW w:w="426" w:type="dxa"/>
            <w:shd w:val="clear" w:color="auto" w:fill="auto"/>
            <w:noWrap/>
            <w:vAlign w:val="center"/>
          </w:tcPr>
          <w:p w14:paraId="72804F4C">
            <w:pPr>
              <w:widowControl/>
              <w:jc w:val="center"/>
              <w:rPr>
                <w:rFonts w:hint="eastAsia"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4</w:t>
            </w:r>
          </w:p>
        </w:tc>
        <w:tc>
          <w:tcPr>
            <w:tcW w:w="425" w:type="dxa"/>
            <w:shd w:val="clear" w:color="auto" w:fill="auto"/>
            <w:noWrap/>
            <w:vAlign w:val="center"/>
          </w:tcPr>
          <w:p w14:paraId="3F6F10AB">
            <w:pPr>
              <w:widowControl/>
              <w:jc w:val="center"/>
              <w:rPr>
                <w:rFonts w:hint="eastAsia"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5</w:t>
            </w:r>
          </w:p>
        </w:tc>
        <w:tc>
          <w:tcPr>
            <w:tcW w:w="425" w:type="dxa"/>
            <w:gridSpan w:val="2"/>
            <w:shd w:val="clear" w:color="auto" w:fill="auto"/>
            <w:noWrap/>
            <w:vAlign w:val="center"/>
          </w:tcPr>
          <w:p w14:paraId="22DF45EB">
            <w:pPr>
              <w:widowControl/>
              <w:jc w:val="center"/>
              <w:rPr>
                <w:rFonts w:hint="eastAsia"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6</w:t>
            </w:r>
          </w:p>
        </w:tc>
        <w:tc>
          <w:tcPr>
            <w:tcW w:w="425" w:type="dxa"/>
            <w:shd w:val="clear" w:color="auto" w:fill="auto"/>
            <w:noWrap/>
            <w:vAlign w:val="center"/>
          </w:tcPr>
          <w:p w14:paraId="6A89FB05">
            <w:pPr>
              <w:widowControl/>
              <w:jc w:val="center"/>
              <w:rPr>
                <w:rFonts w:hint="eastAsia"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7</w:t>
            </w:r>
          </w:p>
        </w:tc>
        <w:tc>
          <w:tcPr>
            <w:tcW w:w="426" w:type="dxa"/>
            <w:shd w:val="clear" w:color="auto" w:fill="auto"/>
            <w:noWrap/>
            <w:vAlign w:val="center"/>
          </w:tcPr>
          <w:p w14:paraId="4A6FE6ED">
            <w:pPr>
              <w:widowControl/>
              <w:jc w:val="center"/>
              <w:rPr>
                <w:rFonts w:hint="eastAsia"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8</w:t>
            </w:r>
          </w:p>
        </w:tc>
        <w:tc>
          <w:tcPr>
            <w:tcW w:w="425" w:type="dxa"/>
            <w:shd w:val="clear" w:color="auto" w:fill="auto"/>
            <w:noWrap/>
            <w:vAlign w:val="center"/>
          </w:tcPr>
          <w:p w14:paraId="41FAF275">
            <w:pPr>
              <w:widowControl/>
              <w:jc w:val="center"/>
              <w:rPr>
                <w:rFonts w:hint="eastAsia"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9</w:t>
            </w:r>
          </w:p>
        </w:tc>
        <w:tc>
          <w:tcPr>
            <w:tcW w:w="425" w:type="dxa"/>
            <w:gridSpan w:val="2"/>
            <w:shd w:val="clear" w:color="auto" w:fill="auto"/>
            <w:noWrap/>
            <w:vAlign w:val="center"/>
          </w:tcPr>
          <w:p w14:paraId="53343C9B">
            <w:pPr>
              <w:widowControl/>
              <w:jc w:val="center"/>
              <w:rPr>
                <w:rFonts w:hint="eastAsia"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10</w:t>
            </w:r>
          </w:p>
        </w:tc>
        <w:tc>
          <w:tcPr>
            <w:tcW w:w="1418" w:type="dxa"/>
            <w:vMerge w:val="continue"/>
            <w:vAlign w:val="center"/>
          </w:tcPr>
          <w:p w14:paraId="1605F8CD">
            <w:pPr>
              <w:widowControl/>
              <w:jc w:val="left"/>
              <w:rPr>
                <w:rFonts w:hint="eastAsia" w:cs="Arial" w:asciiTheme="minorEastAsia" w:hAnsiTheme="minorEastAsia" w:eastAsiaTheme="minorEastAsia"/>
                <w:kern w:val="0"/>
                <w:sz w:val="18"/>
                <w:szCs w:val="18"/>
              </w:rPr>
            </w:pPr>
          </w:p>
        </w:tc>
      </w:tr>
      <w:tr w14:paraId="2442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0" w:type="dxa"/>
            <w:vMerge w:val="restart"/>
            <w:shd w:val="clear" w:color="auto" w:fill="auto"/>
          </w:tcPr>
          <w:p w14:paraId="29C5AEBD">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主 控 项 目</w:t>
            </w:r>
          </w:p>
        </w:tc>
        <w:tc>
          <w:tcPr>
            <w:tcW w:w="709" w:type="dxa"/>
            <w:shd w:val="clear" w:color="auto" w:fill="auto"/>
            <w:noWrap/>
            <w:vAlign w:val="center"/>
          </w:tcPr>
          <w:p w14:paraId="1FCD5F34">
            <w:pPr>
              <w:widowControl/>
              <w:jc w:val="center"/>
              <w:rPr>
                <w:rFonts w:hint="eastAsia"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1</w:t>
            </w:r>
          </w:p>
        </w:tc>
        <w:tc>
          <w:tcPr>
            <w:tcW w:w="2835" w:type="dxa"/>
            <w:gridSpan w:val="4"/>
            <w:shd w:val="clear" w:color="auto" w:fill="auto"/>
            <w:noWrap/>
            <w:vAlign w:val="center"/>
          </w:tcPr>
          <w:p w14:paraId="24CA1FDD">
            <w:pPr>
              <w:widowControl/>
              <w:jc w:val="left"/>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地基强度</w:t>
            </w:r>
          </w:p>
        </w:tc>
        <w:tc>
          <w:tcPr>
            <w:tcW w:w="1134" w:type="dxa"/>
            <w:gridSpan w:val="2"/>
            <w:shd w:val="clear" w:color="auto" w:fill="auto"/>
            <w:noWrap/>
            <w:vAlign w:val="center"/>
          </w:tcPr>
          <w:p w14:paraId="7935302E">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设计要求</w:t>
            </w:r>
          </w:p>
        </w:tc>
        <w:tc>
          <w:tcPr>
            <w:tcW w:w="4252" w:type="dxa"/>
            <w:gridSpan w:val="12"/>
            <w:shd w:val="clear" w:color="auto" w:fill="auto"/>
            <w:noWrap/>
          </w:tcPr>
          <w:p w14:paraId="08865F2F">
            <w:pPr>
              <w:widowControl/>
              <w:jc w:val="left"/>
              <w:rPr>
                <w:rFonts w:hint="eastAsia" w:cs="Arial" w:asciiTheme="minorEastAsia" w:hAnsiTheme="minorEastAsia" w:eastAsiaTheme="minorEastAsia"/>
                <w:kern w:val="0"/>
                <w:sz w:val="18"/>
                <w:szCs w:val="18"/>
              </w:rPr>
            </w:pPr>
          </w:p>
        </w:tc>
        <w:tc>
          <w:tcPr>
            <w:tcW w:w="1418" w:type="dxa"/>
            <w:vMerge w:val="restart"/>
            <w:shd w:val="clear" w:color="auto" w:fill="auto"/>
            <w:noWrap/>
          </w:tcPr>
          <w:p w14:paraId="25FE34F7">
            <w:pPr>
              <w:widowControl/>
              <w:jc w:val="left"/>
              <w:rPr>
                <w:rFonts w:hint="eastAsia" w:cs="Arial" w:asciiTheme="minorEastAsia" w:hAnsiTheme="minorEastAsia" w:eastAsiaTheme="minorEastAsia"/>
                <w:kern w:val="0"/>
                <w:sz w:val="18"/>
                <w:szCs w:val="18"/>
              </w:rPr>
            </w:pPr>
          </w:p>
        </w:tc>
      </w:tr>
      <w:tr w14:paraId="3A4F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0" w:type="dxa"/>
            <w:vMerge w:val="continue"/>
            <w:vAlign w:val="center"/>
          </w:tcPr>
          <w:p w14:paraId="2BD89FF3">
            <w:pPr>
              <w:widowControl/>
              <w:jc w:val="left"/>
              <w:rPr>
                <w:rFonts w:hint="eastAsia" w:cs="Arial" w:asciiTheme="minorEastAsia" w:hAnsiTheme="minorEastAsia" w:eastAsiaTheme="minorEastAsia"/>
                <w:kern w:val="0"/>
                <w:sz w:val="18"/>
                <w:szCs w:val="18"/>
              </w:rPr>
            </w:pPr>
          </w:p>
        </w:tc>
        <w:tc>
          <w:tcPr>
            <w:tcW w:w="709" w:type="dxa"/>
            <w:shd w:val="clear" w:color="auto" w:fill="auto"/>
            <w:noWrap/>
            <w:vAlign w:val="center"/>
          </w:tcPr>
          <w:p w14:paraId="307D094A">
            <w:pPr>
              <w:widowControl/>
              <w:jc w:val="center"/>
              <w:rPr>
                <w:rFonts w:hint="eastAsia"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2</w:t>
            </w:r>
          </w:p>
        </w:tc>
        <w:tc>
          <w:tcPr>
            <w:tcW w:w="2835" w:type="dxa"/>
            <w:gridSpan w:val="4"/>
            <w:shd w:val="clear" w:color="auto" w:fill="auto"/>
            <w:noWrap/>
            <w:vAlign w:val="center"/>
          </w:tcPr>
          <w:p w14:paraId="47DA37D2">
            <w:pPr>
              <w:widowControl/>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地基承裁力</w:t>
            </w:r>
          </w:p>
        </w:tc>
        <w:tc>
          <w:tcPr>
            <w:tcW w:w="1134" w:type="dxa"/>
            <w:gridSpan w:val="2"/>
            <w:shd w:val="clear" w:color="auto" w:fill="auto"/>
            <w:noWrap/>
            <w:vAlign w:val="center"/>
          </w:tcPr>
          <w:p w14:paraId="199C4843">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设计要求</w:t>
            </w:r>
          </w:p>
        </w:tc>
        <w:tc>
          <w:tcPr>
            <w:tcW w:w="4252" w:type="dxa"/>
            <w:gridSpan w:val="12"/>
            <w:shd w:val="clear" w:color="auto" w:fill="auto"/>
            <w:noWrap/>
            <w:vAlign w:val="center"/>
          </w:tcPr>
          <w:p w14:paraId="1B8CE512">
            <w:pPr>
              <w:widowControl/>
              <w:rPr>
                <w:rFonts w:hint="eastAsia" w:cs="Arial" w:asciiTheme="minorEastAsia" w:hAnsiTheme="minorEastAsia" w:eastAsiaTheme="minorEastAsia"/>
                <w:kern w:val="0"/>
                <w:sz w:val="18"/>
                <w:szCs w:val="18"/>
              </w:rPr>
            </w:pPr>
          </w:p>
        </w:tc>
        <w:tc>
          <w:tcPr>
            <w:tcW w:w="1418" w:type="dxa"/>
            <w:vMerge w:val="continue"/>
            <w:vAlign w:val="center"/>
          </w:tcPr>
          <w:p w14:paraId="073C95E5">
            <w:pPr>
              <w:widowControl/>
              <w:jc w:val="left"/>
              <w:rPr>
                <w:rFonts w:hint="eastAsia" w:cs="Arial" w:asciiTheme="minorEastAsia" w:hAnsiTheme="minorEastAsia" w:eastAsiaTheme="minorEastAsia"/>
                <w:kern w:val="0"/>
                <w:sz w:val="18"/>
                <w:szCs w:val="18"/>
              </w:rPr>
            </w:pPr>
          </w:p>
        </w:tc>
      </w:tr>
      <w:tr w14:paraId="6981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Merge w:val="restart"/>
            <w:shd w:val="clear" w:color="auto" w:fill="auto"/>
            <w:vAlign w:val="center"/>
          </w:tcPr>
          <w:p w14:paraId="6C155D67">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一</w:t>
            </w:r>
          </w:p>
          <w:p w14:paraId="09C0DEA8">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般 项 目</w:t>
            </w:r>
          </w:p>
        </w:tc>
        <w:tc>
          <w:tcPr>
            <w:tcW w:w="709" w:type="dxa"/>
            <w:shd w:val="clear" w:color="auto" w:fill="auto"/>
            <w:noWrap/>
            <w:vAlign w:val="center"/>
          </w:tcPr>
          <w:p w14:paraId="472A9BA3">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1</w:t>
            </w:r>
          </w:p>
        </w:tc>
        <w:tc>
          <w:tcPr>
            <w:tcW w:w="2835" w:type="dxa"/>
            <w:gridSpan w:val="4"/>
            <w:shd w:val="clear" w:color="auto" w:fill="auto"/>
            <w:noWrap/>
            <w:vAlign w:val="center"/>
          </w:tcPr>
          <w:p w14:paraId="48A1966E">
            <w:pPr>
              <w:widowControl/>
              <w:jc w:val="left"/>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夯锤落距（</w:t>
            </w:r>
            <w:r>
              <w:rPr>
                <w:rFonts w:cs="Arial" w:asciiTheme="minorEastAsia" w:hAnsiTheme="minorEastAsia" w:eastAsiaTheme="minorEastAsia"/>
                <w:kern w:val="0"/>
                <w:sz w:val="18"/>
                <w:szCs w:val="18"/>
              </w:rPr>
              <w:t>mm</w:t>
            </w:r>
            <w:r>
              <w:rPr>
                <w:rFonts w:hint="eastAsia" w:cs="Arial" w:asciiTheme="minorEastAsia" w:hAnsiTheme="minorEastAsia" w:eastAsiaTheme="minorEastAsia"/>
                <w:kern w:val="0"/>
                <w:sz w:val="18"/>
                <w:szCs w:val="18"/>
              </w:rPr>
              <w:t>）</w:t>
            </w:r>
          </w:p>
        </w:tc>
        <w:tc>
          <w:tcPr>
            <w:tcW w:w="1134" w:type="dxa"/>
            <w:gridSpan w:val="2"/>
            <w:shd w:val="clear" w:color="auto" w:fill="auto"/>
            <w:noWrap/>
            <w:vAlign w:val="center"/>
          </w:tcPr>
          <w:p w14:paraId="7A14C81C">
            <w:pPr>
              <w:widowControl/>
              <w:jc w:val="center"/>
              <w:rPr>
                <w:rFonts w:hint="eastAsia"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±300</w:t>
            </w:r>
          </w:p>
        </w:tc>
        <w:tc>
          <w:tcPr>
            <w:tcW w:w="425" w:type="dxa"/>
            <w:shd w:val="clear" w:color="auto" w:fill="auto"/>
            <w:noWrap/>
          </w:tcPr>
          <w:p w14:paraId="0A4DC553">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6497AB09">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298966B7">
            <w:pPr>
              <w:widowControl/>
              <w:jc w:val="left"/>
              <w:rPr>
                <w:rFonts w:hint="eastAsia" w:cs="Arial" w:asciiTheme="minorEastAsia" w:hAnsiTheme="minorEastAsia" w:eastAsiaTheme="minorEastAsia"/>
                <w:kern w:val="0"/>
                <w:sz w:val="18"/>
                <w:szCs w:val="18"/>
              </w:rPr>
            </w:pPr>
          </w:p>
        </w:tc>
        <w:tc>
          <w:tcPr>
            <w:tcW w:w="426" w:type="dxa"/>
            <w:shd w:val="clear" w:color="auto" w:fill="auto"/>
            <w:noWrap/>
          </w:tcPr>
          <w:p w14:paraId="17364A48">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18CC70CB">
            <w:pPr>
              <w:widowControl/>
              <w:jc w:val="left"/>
              <w:rPr>
                <w:rFonts w:hint="eastAsia" w:cs="Arial" w:asciiTheme="minorEastAsia" w:hAnsiTheme="minorEastAsia" w:eastAsiaTheme="minorEastAsia"/>
                <w:kern w:val="0"/>
                <w:sz w:val="18"/>
                <w:szCs w:val="18"/>
              </w:rPr>
            </w:pPr>
          </w:p>
        </w:tc>
        <w:tc>
          <w:tcPr>
            <w:tcW w:w="425" w:type="dxa"/>
            <w:gridSpan w:val="2"/>
            <w:shd w:val="clear" w:color="auto" w:fill="auto"/>
            <w:noWrap/>
          </w:tcPr>
          <w:p w14:paraId="760FDDE8">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59C0F608">
            <w:pPr>
              <w:widowControl/>
              <w:jc w:val="left"/>
              <w:rPr>
                <w:rFonts w:hint="eastAsia" w:cs="Arial" w:asciiTheme="minorEastAsia" w:hAnsiTheme="minorEastAsia" w:eastAsiaTheme="minorEastAsia"/>
                <w:kern w:val="0"/>
                <w:sz w:val="18"/>
                <w:szCs w:val="18"/>
              </w:rPr>
            </w:pPr>
          </w:p>
        </w:tc>
        <w:tc>
          <w:tcPr>
            <w:tcW w:w="426" w:type="dxa"/>
            <w:shd w:val="clear" w:color="auto" w:fill="auto"/>
            <w:noWrap/>
          </w:tcPr>
          <w:p w14:paraId="5AAB6859">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7CCEF732">
            <w:pPr>
              <w:widowControl/>
              <w:jc w:val="left"/>
              <w:rPr>
                <w:rFonts w:hint="eastAsia" w:cs="Arial" w:asciiTheme="minorEastAsia" w:hAnsiTheme="minorEastAsia" w:eastAsiaTheme="minorEastAsia"/>
                <w:kern w:val="0"/>
                <w:sz w:val="18"/>
                <w:szCs w:val="18"/>
              </w:rPr>
            </w:pPr>
          </w:p>
        </w:tc>
        <w:tc>
          <w:tcPr>
            <w:tcW w:w="425" w:type="dxa"/>
            <w:gridSpan w:val="2"/>
            <w:shd w:val="clear" w:color="auto" w:fill="auto"/>
            <w:noWrap/>
          </w:tcPr>
          <w:p w14:paraId="2AEE2357">
            <w:pPr>
              <w:widowControl/>
              <w:jc w:val="left"/>
              <w:rPr>
                <w:rFonts w:hint="eastAsia" w:cs="Arial" w:asciiTheme="minorEastAsia" w:hAnsiTheme="minorEastAsia" w:eastAsiaTheme="minorEastAsia"/>
                <w:kern w:val="0"/>
                <w:sz w:val="18"/>
                <w:szCs w:val="18"/>
              </w:rPr>
            </w:pPr>
          </w:p>
        </w:tc>
        <w:tc>
          <w:tcPr>
            <w:tcW w:w="1418" w:type="dxa"/>
            <w:vMerge w:val="restart"/>
            <w:shd w:val="clear" w:color="auto" w:fill="auto"/>
            <w:noWrap/>
          </w:tcPr>
          <w:p w14:paraId="0CCE82EC">
            <w:pPr>
              <w:widowControl/>
              <w:jc w:val="left"/>
              <w:rPr>
                <w:rFonts w:hint="eastAsia" w:cs="Arial" w:asciiTheme="minorEastAsia" w:hAnsiTheme="minorEastAsia" w:eastAsiaTheme="minorEastAsia"/>
                <w:kern w:val="0"/>
                <w:sz w:val="18"/>
                <w:szCs w:val="18"/>
              </w:rPr>
            </w:pPr>
          </w:p>
        </w:tc>
      </w:tr>
      <w:tr w14:paraId="7143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Merge w:val="continue"/>
            <w:vAlign w:val="center"/>
          </w:tcPr>
          <w:p w14:paraId="1EC218B7">
            <w:pPr>
              <w:widowControl/>
              <w:jc w:val="left"/>
              <w:rPr>
                <w:rFonts w:hint="eastAsia" w:cs="Arial" w:asciiTheme="minorEastAsia" w:hAnsiTheme="minorEastAsia" w:eastAsiaTheme="minorEastAsia"/>
                <w:kern w:val="0"/>
                <w:sz w:val="18"/>
                <w:szCs w:val="18"/>
              </w:rPr>
            </w:pPr>
          </w:p>
        </w:tc>
        <w:tc>
          <w:tcPr>
            <w:tcW w:w="709" w:type="dxa"/>
            <w:shd w:val="clear" w:color="auto" w:fill="auto"/>
            <w:noWrap/>
            <w:vAlign w:val="center"/>
          </w:tcPr>
          <w:p w14:paraId="173AF029">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2</w:t>
            </w:r>
          </w:p>
        </w:tc>
        <w:tc>
          <w:tcPr>
            <w:tcW w:w="2835" w:type="dxa"/>
            <w:gridSpan w:val="4"/>
            <w:shd w:val="clear" w:color="auto" w:fill="auto"/>
            <w:noWrap/>
            <w:vAlign w:val="center"/>
          </w:tcPr>
          <w:p w14:paraId="4B1C19E7">
            <w:pPr>
              <w:widowControl/>
              <w:jc w:val="left"/>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锤重</w:t>
            </w:r>
            <w:r>
              <w:rPr>
                <w:rFonts w:cs="Arial" w:asciiTheme="minorEastAsia" w:hAnsiTheme="minorEastAsia" w:eastAsiaTheme="minorEastAsia"/>
                <w:kern w:val="0"/>
                <w:sz w:val="18"/>
                <w:szCs w:val="18"/>
              </w:rPr>
              <w:t>（kg）</w:t>
            </w:r>
          </w:p>
        </w:tc>
        <w:tc>
          <w:tcPr>
            <w:tcW w:w="1134" w:type="dxa"/>
            <w:gridSpan w:val="2"/>
            <w:shd w:val="clear" w:color="auto" w:fill="auto"/>
            <w:noWrap/>
            <w:vAlign w:val="center"/>
          </w:tcPr>
          <w:p w14:paraId="101A97ED">
            <w:pPr>
              <w:widowControl/>
              <w:jc w:val="center"/>
              <w:rPr>
                <w:rFonts w:hint="eastAsia"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±100</w:t>
            </w:r>
          </w:p>
        </w:tc>
        <w:tc>
          <w:tcPr>
            <w:tcW w:w="425" w:type="dxa"/>
            <w:shd w:val="clear" w:color="auto" w:fill="auto"/>
            <w:noWrap/>
          </w:tcPr>
          <w:p w14:paraId="67430CE0">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1251ECE8">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6BFA3999">
            <w:pPr>
              <w:widowControl/>
              <w:jc w:val="left"/>
              <w:rPr>
                <w:rFonts w:hint="eastAsia" w:cs="Arial" w:asciiTheme="minorEastAsia" w:hAnsiTheme="minorEastAsia" w:eastAsiaTheme="minorEastAsia"/>
                <w:kern w:val="0"/>
                <w:sz w:val="18"/>
                <w:szCs w:val="18"/>
              </w:rPr>
            </w:pPr>
          </w:p>
        </w:tc>
        <w:tc>
          <w:tcPr>
            <w:tcW w:w="426" w:type="dxa"/>
            <w:shd w:val="clear" w:color="auto" w:fill="auto"/>
            <w:noWrap/>
          </w:tcPr>
          <w:p w14:paraId="7980A10F">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56AFADAA">
            <w:pPr>
              <w:widowControl/>
              <w:jc w:val="left"/>
              <w:rPr>
                <w:rFonts w:hint="eastAsia" w:cs="Arial" w:asciiTheme="minorEastAsia" w:hAnsiTheme="minorEastAsia" w:eastAsiaTheme="minorEastAsia"/>
                <w:kern w:val="0"/>
                <w:sz w:val="18"/>
                <w:szCs w:val="18"/>
              </w:rPr>
            </w:pPr>
          </w:p>
        </w:tc>
        <w:tc>
          <w:tcPr>
            <w:tcW w:w="425" w:type="dxa"/>
            <w:gridSpan w:val="2"/>
            <w:shd w:val="clear" w:color="auto" w:fill="auto"/>
            <w:noWrap/>
          </w:tcPr>
          <w:p w14:paraId="2CA63E48">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00B01CBD">
            <w:pPr>
              <w:widowControl/>
              <w:jc w:val="left"/>
              <w:rPr>
                <w:rFonts w:hint="eastAsia" w:cs="Arial" w:asciiTheme="minorEastAsia" w:hAnsiTheme="minorEastAsia" w:eastAsiaTheme="minorEastAsia"/>
                <w:kern w:val="0"/>
                <w:sz w:val="18"/>
                <w:szCs w:val="18"/>
              </w:rPr>
            </w:pPr>
          </w:p>
        </w:tc>
        <w:tc>
          <w:tcPr>
            <w:tcW w:w="426" w:type="dxa"/>
            <w:shd w:val="clear" w:color="auto" w:fill="auto"/>
            <w:noWrap/>
          </w:tcPr>
          <w:p w14:paraId="7F4B2432">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00B89272">
            <w:pPr>
              <w:widowControl/>
              <w:jc w:val="left"/>
              <w:rPr>
                <w:rFonts w:hint="eastAsia" w:cs="Arial" w:asciiTheme="minorEastAsia" w:hAnsiTheme="minorEastAsia" w:eastAsiaTheme="minorEastAsia"/>
                <w:kern w:val="0"/>
                <w:sz w:val="18"/>
                <w:szCs w:val="18"/>
              </w:rPr>
            </w:pPr>
          </w:p>
        </w:tc>
        <w:tc>
          <w:tcPr>
            <w:tcW w:w="425" w:type="dxa"/>
            <w:gridSpan w:val="2"/>
            <w:shd w:val="clear" w:color="auto" w:fill="auto"/>
            <w:noWrap/>
          </w:tcPr>
          <w:p w14:paraId="43D6DD3B">
            <w:pPr>
              <w:widowControl/>
              <w:jc w:val="left"/>
              <w:rPr>
                <w:rFonts w:hint="eastAsia" w:cs="Arial" w:asciiTheme="minorEastAsia" w:hAnsiTheme="minorEastAsia" w:eastAsiaTheme="minorEastAsia"/>
                <w:kern w:val="0"/>
                <w:sz w:val="18"/>
                <w:szCs w:val="18"/>
              </w:rPr>
            </w:pPr>
          </w:p>
        </w:tc>
        <w:tc>
          <w:tcPr>
            <w:tcW w:w="1418" w:type="dxa"/>
            <w:vMerge w:val="continue"/>
            <w:vAlign w:val="center"/>
          </w:tcPr>
          <w:p w14:paraId="24F1F4A8">
            <w:pPr>
              <w:widowControl/>
              <w:jc w:val="left"/>
              <w:rPr>
                <w:rFonts w:hint="eastAsia" w:cs="Arial" w:asciiTheme="minorEastAsia" w:hAnsiTheme="minorEastAsia" w:eastAsiaTheme="minorEastAsia"/>
                <w:kern w:val="0"/>
                <w:sz w:val="18"/>
                <w:szCs w:val="18"/>
              </w:rPr>
            </w:pPr>
          </w:p>
        </w:tc>
      </w:tr>
      <w:tr w14:paraId="3452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Merge w:val="continue"/>
            <w:vAlign w:val="center"/>
          </w:tcPr>
          <w:p w14:paraId="48E8823F">
            <w:pPr>
              <w:widowControl/>
              <w:jc w:val="left"/>
              <w:rPr>
                <w:rFonts w:hint="eastAsia" w:cs="Arial" w:asciiTheme="minorEastAsia" w:hAnsiTheme="minorEastAsia" w:eastAsiaTheme="minorEastAsia"/>
                <w:kern w:val="0"/>
                <w:sz w:val="18"/>
                <w:szCs w:val="18"/>
              </w:rPr>
            </w:pPr>
          </w:p>
        </w:tc>
        <w:tc>
          <w:tcPr>
            <w:tcW w:w="709" w:type="dxa"/>
            <w:shd w:val="clear" w:color="auto" w:fill="auto"/>
            <w:noWrap/>
            <w:vAlign w:val="center"/>
          </w:tcPr>
          <w:p w14:paraId="1AD9991C">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3</w:t>
            </w:r>
          </w:p>
        </w:tc>
        <w:tc>
          <w:tcPr>
            <w:tcW w:w="2835" w:type="dxa"/>
            <w:gridSpan w:val="4"/>
            <w:shd w:val="clear" w:color="auto" w:fill="auto"/>
            <w:noWrap/>
            <w:vAlign w:val="center"/>
          </w:tcPr>
          <w:p w14:paraId="28D38211">
            <w:pPr>
              <w:widowControl/>
              <w:jc w:val="left"/>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夯击遍数及顺序</w:t>
            </w:r>
          </w:p>
        </w:tc>
        <w:tc>
          <w:tcPr>
            <w:tcW w:w="1134" w:type="dxa"/>
            <w:gridSpan w:val="2"/>
            <w:shd w:val="clear" w:color="auto" w:fill="auto"/>
            <w:noWrap/>
            <w:vAlign w:val="center"/>
          </w:tcPr>
          <w:p w14:paraId="5531972C">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设计要求</w:t>
            </w:r>
          </w:p>
        </w:tc>
        <w:tc>
          <w:tcPr>
            <w:tcW w:w="425" w:type="dxa"/>
            <w:shd w:val="clear" w:color="auto" w:fill="auto"/>
            <w:noWrap/>
          </w:tcPr>
          <w:p w14:paraId="6A815A62">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7F7554EA">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534783C0">
            <w:pPr>
              <w:widowControl/>
              <w:jc w:val="left"/>
              <w:rPr>
                <w:rFonts w:hint="eastAsia" w:cs="Arial" w:asciiTheme="minorEastAsia" w:hAnsiTheme="minorEastAsia" w:eastAsiaTheme="minorEastAsia"/>
                <w:kern w:val="0"/>
                <w:sz w:val="18"/>
                <w:szCs w:val="18"/>
              </w:rPr>
            </w:pPr>
          </w:p>
        </w:tc>
        <w:tc>
          <w:tcPr>
            <w:tcW w:w="426" w:type="dxa"/>
            <w:shd w:val="clear" w:color="auto" w:fill="auto"/>
            <w:noWrap/>
          </w:tcPr>
          <w:p w14:paraId="79964892">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156AF17E">
            <w:pPr>
              <w:widowControl/>
              <w:jc w:val="left"/>
              <w:rPr>
                <w:rFonts w:hint="eastAsia" w:cs="Arial" w:asciiTheme="minorEastAsia" w:hAnsiTheme="minorEastAsia" w:eastAsiaTheme="minorEastAsia"/>
                <w:kern w:val="0"/>
                <w:sz w:val="18"/>
                <w:szCs w:val="18"/>
              </w:rPr>
            </w:pPr>
          </w:p>
        </w:tc>
        <w:tc>
          <w:tcPr>
            <w:tcW w:w="425" w:type="dxa"/>
            <w:gridSpan w:val="2"/>
            <w:shd w:val="clear" w:color="auto" w:fill="auto"/>
            <w:noWrap/>
          </w:tcPr>
          <w:p w14:paraId="42BF2A57">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3AC834F5">
            <w:pPr>
              <w:widowControl/>
              <w:jc w:val="left"/>
              <w:rPr>
                <w:rFonts w:hint="eastAsia" w:cs="Arial" w:asciiTheme="minorEastAsia" w:hAnsiTheme="minorEastAsia" w:eastAsiaTheme="minorEastAsia"/>
                <w:kern w:val="0"/>
                <w:sz w:val="18"/>
                <w:szCs w:val="18"/>
              </w:rPr>
            </w:pPr>
          </w:p>
        </w:tc>
        <w:tc>
          <w:tcPr>
            <w:tcW w:w="426" w:type="dxa"/>
            <w:shd w:val="clear" w:color="auto" w:fill="auto"/>
            <w:noWrap/>
          </w:tcPr>
          <w:p w14:paraId="2DA45D51">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159CBCC0">
            <w:pPr>
              <w:widowControl/>
              <w:jc w:val="left"/>
              <w:rPr>
                <w:rFonts w:hint="eastAsia" w:cs="Arial" w:asciiTheme="minorEastAsia" w:hAnsiTheme="minorEastAsia" w:eastAsiaTheme="minorEastAsia"/>
                <w:kern w:val="0"/>
                <w:sz w:val="18"/>
                <w:szCs w:val="18"/>
              </w:rPr>
            </w:pPr>
          </w:p>
        </w:tc>
        <w:tc>
          <w:tcPr>
            <w:tcW w:w="425" w:type="dxa"/>
            <w:gridSpan w:val="2"/>
            <w:shd w:val="clear" w:color="auto" w:fill="auto"/>
            <w:noWrap/>
          </w:tcPr>
          <w:p w14:paraId="3901E0CD">
            <w:pPr>
              <w:widowControl/>
              <w:jc w:val="left"/>
              <w:rPr>
                <w:rFonts w:hint="eastAsia" w:cs="Arial" w:asciiTheme="minorEastAsia" w:hAnsiTheme="minorEastAsia" w:eastAsiaTheme="minorEastAsia"/>
                <w:kern w:val="0"/>
                <w:sz w:val="18"/>
                <w:szCs w:val="18"/>
              </w:rPr>
            </w:pPr>
          </w:p>
        </w:tc>
        <w:tc>
          <w:tcPr>
            <w:tcW w:w="1418" w:type="dxa"/>
            <w:vMerge w:val="continue"/>
            <w:vAlign w:val="center"/>
          </w:tcPr>
          <w:p w14:paraId="1819E427">
            <w:pPr>
              <w:widowControl/>
              <w:jc w:val="left"/>
              <w:rPr>
                <w:rFonts w:hint="eastAsia" w:cs="Arial" w:asciiTheme="minorEastAsia" w:hAnsiTheme="minorEastAsia" w:eastAsiaTheme="minorEastAsia"/>
                <w:kern w:val="0"/>
                <w:sz w:val="18"/>
                <w:szCs w:val="18"/>
              </w:rPr>
            </w:pPr>
          </w:p>
        </w:tc>
      </w:tr>
      <w:tr w14:paraId="222E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Merge w:val="continue"/>
            <w:vAlign w:val="center"/>
          </w:tcPr>
          <w:p w14:paraId="59CCB05A">
            <w:pPr>
              <w:widowControl/>
              <w:jc w:val="left"/>
              <w:rPr>
                <w:rFonts w:hint="eastAsia" w:cs="Arial" w:asciiTheme="minorEastAsia" w:hAnsiTheme="minorEastAsia" w:eastAsiaTheme="minorEastAsia"/>
                <w:kern w:val="0"/>
                <w:sz w:val="18"/>
                <w:szCs w:val="18"/>
              </w:rPr>
            </w:pPr>
          </w:p>
        </w:tc>
        <w:tc>
          <w:tcPr>
            <w:tcW w:w="709" w:type="dxa"/>
            <w:shd w:val="clear" w:color="auto" w:fill="auto"/>
            <w:noWrap/>
            <w:vAlign w:val="center"/>
          </w:tcPr>
          <w:p w14:paraId="1C9640D8">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4</w:t>
            </w:r>
          </w:p>
        </w:tc>
        <w:tc>
          <w:tcPr>
            <w:tcW w:w="2835" w:type="dxa"/>
            <w:gridSpan w:val="4"/>
            <w:shd w:val="clear" w:color="auto" w:fill="auto"/>
            <w:noWrap/>
            <w:vAlign w:val="center"/>
          </w:tcPr>
          <w:p w14:paraId="4B425145">
            <w:pPr>
              <w:widowControl/>
              <w:jc w:val="left"/>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夯点间距（</w:t>
            </w:r>
            <w:r>
              <w:rPr>
                <w:rFonts w:cs="Arial" w:asciiTheme="minorEastAsia" w:hAnsiTheme="minorEastAsia" w:eastAsiaTheme="minorEastAsia"/>
                <w:kern w:val="0"/>
                <w:sz w:val="18"/>
                <w:szCs w:val="18"/>
              </w:rPr>
              <w:t>mm</w:t>
            </w:r>
            <w:r>
              <w:rPr>
                <w:rFonts w:hint="eastAsia" w:cs="Arial" w:asciiTheme="minorEastAsia" w:hAnsiTheme="minorEastAsia" w:eastAsiaTheme="minorEastAsia"/>
                <w:kern w:val="0"/>
                <w:sz w:val="18"/>
                <w:szCs w:val="18"/>
              </w:rPr>
              <w:t>）</w:t>
            </w:r>
          </w:p>
        </w:tc>
        <w:tc>
          <w:tcPr>
            <w:tcW w:w="1134" w:type="dxa"/>
            <w:gridSpan w:val="2"/>
            <w:shd w:val="clear" w:color="auto" w:fill="auto"/>
            <w:noWrap/>
            <w:vAlign w:val="center"/>
          </w:tcPr>
          <w:p w14:paraId="4A34A3C0">
            <w:pPr>
              <w:widowControl/>
              <w:jc w:val="center"/>
              <w:rPr>
                <w:rFonts w:hint="eastAsia"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±500</w:t>
            </w:r>
          </w:p>
        </w:tc>
        <w:tc>
          <w:tcPr>
            <w:tcW w:w="425" w:type="dxa"/>
            <w:shd w:val="clear" w:color="auto" w:fill="auto"/>
            <w:noWrap/>
          </w:tcPr>
          <w:p w14:paraId="607AD4DD">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63451380">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6C0A00F2">
            <w:pPr>
              <w:widowControl/>
              <w:jc w:val="left"/>
              <w:rPr>
                <w:rFonts w:hint="eastAsia" w:cs="Arial" w:asciiTheme="minorEastAsia" w:hAnsiTheme="minorEastAsia" w:eastAsiaTheme="minorEastAsia"/>
                <w:kern w:val="0"/>
                <w:sz w:val="18"/>
                <w:szCs w:val="18"/>
              </w:rPr>
            </w:pPr>
          </w:p>
        </w:tc>
        <w:tc>
          <w:tcPr>
            <w:tcW w:w="426" w:type="dxa"/>
            <w:shd w:val="clear" w:color="auto" w:fill="auto"/>
            <w:noWrap/>
          </w:tcPr>
          <w:p w14:paraId="56D32FE2">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7EE0E78F">
            <w:pPr>
              <w:widowControl/>
              <w:jc w:val="left"/>
              <w:rPr>
                <w:rFonts w:hint="eastAsia" w:cs="Arial" w:asciiTheme="minorEastAsia" w:hAnsiTheme="minorEastAsia" w:eastAsiaTheme="minorEastAsia"/>
                <w:kern w:val="0"/>
                <w:sz w:val="18"/>
                <w:szCs w:val="18"/>
              </w:rPr>
            </w:pPr>
          </w:p>
        </w:tc>
        <w:tc>
          <w:tcPr>
            <w:tcW w:w="425" w:type="dxa"/>
            <w:gridSpan w:val="2"/>
            <w:shd w:val="clear" w:color="auto" w:fill="auto"/>
            <w:noWrap/>
          </w:tcPr>
          <w:p w14:paraId="15205FD3">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1608D355">
            <w:pPr>
              <w:widowControl/>
              <w:jc w:val="left"/>
              <w:rPr>
                <w:rFonts w:hint="eastAsia" w:cs="Arial" w:asciiTheme="minorEastAsia" w:hAnsiTheme="minorEastAsia" w:eastAsiaTheme="minorEastAsia"/>
                <w:kern w:val="0"/>
                <w:sz w:val="18"/>
                <w:szCs w:val="18"/>
              </w:rPr>
            </w:pPr>
          </w:p>
        </w:tc>
        <w:tc>
          <w:tcPr>
            <w:tcW w:w="426" w:type="dxa"/>
            <w:shd w:val="clear" w:color="auto" w:fill="auto"/>
            <w:noWrap/>
          </w:tcPr>
          <w:p w14:paraId="6BA027C3">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7A225368">
            <w:pPr>
              <w:widowControl/>
              <w:jc w:val="left"/>
              <w:rPr>
                <w:rFonts w:hint="eastAsia" w:cs="Arial" w:asciiTheme="minorEastAsia" w:hAnsiTheme="minorEastAsia" w:eastAsiaTheme="minorEastAsia"/>
                <w:kern w:val="0"/>
                <w:sz w:val="18"/>
                <w:szCs w:val="18"/>
              </w:rPr>
            </w:pPr>
          </w:p>
        </w:tc>
        <w:tc>
          <w:tcPr>
            <w:tcW w:w="425" w:type="dxa"/>
            <w:gridSpan w:val="2"/>
            <w:shd w:val="clear" w:color="auto" w:fill="auto"/>
            <w:noWrap/>
          </w:tcPr>
          <w:p w14:paraId="11E6A875">
            <w:pPr>
              <w:widowControl/>
              <w:jc w:val="left"/>
              <w:rPr>
                <w:rFonts w:hint="eastAsia" w:cs="Arial" w:asciiTheme="minorEastAsia" w:hAnsiTheme="minorEastAsia" w:eastAsiaTheme="minorEastAsia"/>
                <w:kern w:val="0"/>
                <w:sz w:val="18"/>
                <w:szCs w:val="18"/>
              </w:rPr>
            </w:pPr>
          </w:p>
        </w:tc>
        <w:tc>
          <w:tcPr>
            <w:tcW w:w="1418" w:type="dxa"/>
            <w:vMerge w:val="continue"/>
            <w:vAlign w:val="center"/>
          </w:tcPr>
          <w:p w14:paraId="58D944BA">
            <w:pPr>
              <w:widowControl/>
              <w:jc w:val="left"/>
              <w:rPr>
                <w:rFonts w:hint="eastAsia" w:cs="Arial" w:asciiTheme="minorEastAsia" w:hAnsiTheme="minorEastAsia" w:eastAsiaTheme="minorEastAsia"/>
                <w:kern w:val="0"/>
                <w:sz w:val="18"/>
                <w:szCs w:val="18"/>
              </w:rPr>
            </w:pPr>
          </w:p>
        </w:tc>
      </w:tr>
      <w:tr w14:paraId="0279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Merge w:val="continue"/>
            <w:vAlign w:val="center"/>
          </w:tcPr>
          <w:p w14:paraId="4A6D5CBB">
            <w:pPr>
              <w:widowControl/>
              <w:jc w:val="left"/>
              <w:rPr>
                <w:rFonts w:hint="eastAsia" w:cs="Arial" w:asciiTheme="minorEastAsia" w:hAnsiTheme="minorEastAsia" w:eastAsiaTheme="minorEastAsia"/>
                <w:kern w:val="0"/>
                <w:sz w:val="18"/>
                <w:szCs w:val="18"/>
              </w:rPr>
            </w:pPr>
          </w:p>
        </w:tc>
        <w:tc>
          <w:tcPr>
            <w:tcW w:w="709" w:type="dxa"/>
            <w:shd w:val="clear" w:color="auto" w:fill="auto"/>
            <w:noWrap/>
            <w:vAlign w:val="center"/>
          </w:tcPr>
          <w:p w14:paraId="608B52E4">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5</w:t>
            </w:r>
          </w:p>
        </w:tc>
        <w:tc>
          <w:tcPr>
            <w:tcW w:w="2835" w:type="dxa"/>
            <w:gridSpan w:val="4"/>
            <w:shd w:val="clear" w:color="auto" w:fill="auto"/>
            <w:noWrap/>
            <w:vAlign w:val="center"/>
          </w:tcPr>
          <w:p w14:paraId="5BF7D050">
            <w:pPr>
              <w:widowControl/>
              <w:jc w:val="left"/>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夯击范围（超出基础范围距离）</w:t>
            </w:r>
          </w:p>
        </w:tc>
        <w:tc>
          <w:tcPr>
            <w:tcW w:w="1134" w:type="dxa"/>
            <w:gridSpan w:val="2"/>
            <w:shd w:val="clear" w:color="auto" w:fill="auto"/>
            <w:noWrap/>
            <w:vAlign w:val="center"/>
          </w:tcPr>
          <w:p w14:paraId="4CFF84F3">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设计要求</w:t>
            </w:r>
          </w:p>
        </w:tc>
        <w:tc>
          <w:tcPr>
            <w:tcW w:w="425" w:type="dxa"/>
            <w:shd w:val="clear" w:color="auto" w:fill="auto"/>
            <w:noWrap/>
          </w:tcPr>
          <w:p w14:paraId="019C29BC">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5EF9C166">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2E7D576C">
            <w:pPr>
              <w:widowControl/>
              <w:jc w:val="left"/>
              <w:rPr>
                <w:rFonts w:hint="eastAsia" w:cs="Arial" w:asciiTheme="minorEastAsia" w:hAnsiTheme="minorEastAsia" w:eastAsiaTheme="minorEastAsia"/>
                <w:kern w:val="0"/>
                <w:sz w:val="18"/>
                <w:szCs w:val="18"/>
              </w:rPr>
            </w:pPr>
          </w:p>
        </w:tc>
        <w:tc>
          <w:tcPr>
            <w:tcW w:w="426" w:type="dxa"/>
            <w:shd w:val="clear" w:color="auto" w:fill="auto"/>
            <w:noWrap/>
          </w:tcPr>
          <w:p w14:paraId="198FA8B9">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3748768F">
            <w:pPr>
              <w:widowControl/>
              <w:jc w:val="left"/>
              <w:rPr>
                <w:rFonts w:hint="eastAsia" w:cs="Arial" w:asciiTheme="minorEastAsia" w:hAnsiTheme="minorEastAsia" w:eastAsiaTheme="minorEastAsia"/>
                <w:kern w:val="0"/>
                <w:sz w:val="18"/>
                <w:szCs w:val="18"/>
              </w:rPr>
            </w:pPr>
          </w:p>
        </w:tc>
        <w:tc>
          <w:tcPr>
            <w:tcW w:w="425" w:type="dxa"/>
            <w:gridSpan w:val="2"/>
            <w:shd w:val="clear" w:color="auto" w:fill="auto"/>
            <w:noWrap/>
          </w:tcPr>
          <w:p w14:paraId="71F90C03">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7A4EB48A">
            <w:pPr>
              <w:widowControl/>
              <w:jc w:val="left"/>
              <w:rPr>
                <w:rFonts w:hint="eastAsia" w:cs="Arial" w:asciiTheme="minorEastAsia" w:hAnsiTheme="minorEastAsia" w:eastAsiaTheme="minorEastAsia"/>
                <w:kern w:val="0"/>
                <w:sz w:val="18"/>
                <w:szCs w:val="18"/>
              </w:rPr>
            </w:pPr>
          </w:p>
        </w:tc>
        <w:tc>
          <w:tcPr>
            <w:tcW w:w="426" w:type="dxa"/>
            <w:shd w:val="clear" w:color="auto" w:fill="auto"/>
            <w:noWrap/>
          </w:tcPr>
          <w:p w14:paraId="3871103D">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6488C29C">
            <w:pPr>
              <w:widowControl/>
              <w:jc w:val="left"/>
              <w:rPr>
                <w:rFonts w:hint="eastAsia" w:cs="Arial" w:asciiTheme="minorEastAsia" w:hAnsiTheme="minorEastAsia" w:eastAsiaTheme="minorEastAsia"/>
                <w:kern w:val="0"/>
                <w:sz w:val="18"/>
                <w:szCs w:val="18"/>
              </w:rPr>
            </w:pPr>
          </w:p>
        </w:tc>
        <w:tc>
          <w:tcPr>
            <w:tcW w:w="425" w:type="dxa"/>
            <w:gridSpan w:val="2"/>
            <w:shd w:val="clear" w:color="auto" w:fill="auto"/>
            <w:noWrap/>
          </w:tcPr>
          <w:p w14:paraId="6D9EBB54">
            <w:pPr>
              <w:widowControl/>
              <w:jc w:val="left"/>
              <w:rPr>
                <w:rFonts w:hint="eastAsia" w:cs="Arial" w:asciiTheme="minorEastAsia" w:hAnsiTheme="minorEastAsia" w:eastAsiaTheme="minorEastAsia"/>
                <w:kern w:val="0"/>
                <w:sz w:val="18"/>
                <w:szCs w:val="18"/>
              </w:rPr>
            </w:pPr>
          </w:p>
        </w:tc>
        <w:tc>
          <w:tcPr>
            <w:tcW w:w="1418" w:type="dxa"/>
            <w:vMerge w:val="continue"/>
            <w:vAlign w:val="center"/>
          </w:tcPr>
          <w:p w14:paraId="7D856B7D">
            <w:pPr>
              <w:widowControl/>
              <w:jc w:val="left"/>
              <w:rPr>
                <w:rFonts w:hint="eastAsia" w:cs="Arial" w:asciiTheme="minorEastAsia" w:hAnsiTheme="minorEastAsia" w:eastAsiaTheme="minorEastAsia"/>
                <w:kern w:val="0"/>
                <w:sz w:val="18"/>
                <w:szCs w:val="18"/>
              </w:rPr>
            </w:pPr>
          </w:p>
        </w:tc>
      </w:tr>
      <w:tr w14:paraId="2A62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Merge w:val="continue"/>
            <w:vAlign w:val="center"/>
          </w:tcPr>
          <w:p w14:paraId="2A678862">
            <w:pPr>
              <w:widowControl/>
              <w:jc w:val="left"/>
              <w:rPr>
                <w:rFonts w:hint="eastAsia" w:cs="Arial" w:asciiTheme="minorEastAsia" w:hAnsiTheme="minorEastAsia" w:eastAsiaTheme="minorEastAsia"/>
                <w:kern w:val="0"/>
                <w:sz w:val="18"/>
                <w:szCs w:val="18"/>
              </w:rPr>
            </w:pPr>
          </w:p>
        </w:tc>
        <w:tc>
          <w:tcPr>
            <w:tcW w:w="709" w:type="dxa"/>
            <w:shd w:val="clear" w:color="auto" w:fill="auto"/>
            <w:noWrap/>
            <w:vAlign w:val="center"/>
          </w:tcPr>
          <w:p w14:paraId="60E7DD5C">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6</w:t>
            </w:r>
          </w:p>
        </w:tc>
        <w:tc>
          <w:tcPr>
            <w:tcW w:w="2835" w:type="dxa"/>
            <w:gridSpan w:val="4"/>
            <w:shd w:val="clear" w:color="auto" w:fill="auto"/>
            <w:noWrap/>
            <w:vAlign w:val="center"/>
          </w:tcPr>
          <w:p w14:paraId="3A23F062">
            <w:pPr>
              <w:widowControl/>
              <w:jc w:val="left"/>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前后两遍间歇时间</w:t>
            </w:r>
          </w:p>
        </w:tc>
        <w:tc>
          <w:tcPr>
            <w:tcW w:w="1134" w:type="dxa"/>
            <w:gridSpan w:val="2"/>
            <w:shd w:val="clear" w:color="auto" w:fill="auto"/>
            <w:noWrap/>
            <w:vAlign w:val="center"/>
          </w:tcPr>
          <w:p w14:paraId="0FC9B0E7">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设计要求</w:t>
            </w:r>
          </w:p>
        </w:tc>
        <w:tc>
          <w:tcPr>
            <w:tcW w:w="425" w:type="dxa"/>
            <w:shd w:val="clear" w:color="auto" w:fill="auto"/>
            <w:noWrap/>
          </w:tcPr>
          <w:p w14:paraId="47944477">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1E136C10">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6A256BB1">
            <w:pPr>
              <w:widowControl/>
              <w:jc w:val="left"/>
              <w:rPr>
                <w:rFonts w:hint="eastAsia" w:cs="Arial" w:asciiTheme="minorEastAsia" w:hAnsiTheme="minorEastAsia" w:eastAsiaTheme="minorEastAsia"/>
                <w:kern w:val="0"/>
                <w:sz w:val="18"/>
                <w:szCs w:val="18"/>
              </w:rPr>
            </w:pPr>
          </w:p>
        </w:tc>
        <w:tc>
          <w:tcPr>
            <w:tcW w:w="426" w:type="dxa"/>
            <w:shd w:val="clear" w:color="auto" w:fill="auto"/>
            <w:noWrap/>
          </w:tcPr>
          <w:p w14:paraId="38A142E3">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1D8FD349">
            <w:pPr>
              <w:widowControl/>
              <w:jc w:val="left"/>
              <w:rPr>
                <w:rFonts w:hint="eastAsia" w:cs="Arial" w:asciiTheme="minorEastAsia" w:hAnsiTheme="minorEastAsia" w:eastAsiaTheme="minorEastAsia"/>
                <w:kern w:val="0"/>
                <w:sz w:val="18"/>
                <w:szCs w:val="18"/>
              </w:rPr>
            </w:pPr>
          </w:p>
        </w:tc>
        <w:tc>
          <w:tcPr>
            <w:tcW w:w="425" w:type="dxa"/>
            <w:gridSpan w:val="2"/>
            <w:shd w:val="clear" w:color="auto" w:fill="auto"/>
            <w:noWrap/>
          </w:tcPr>
          <w:p w14:paraId="31A962AC">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4A3B4171">
            <w:pPr>
              <w:widowControl/>
              <w:jc w:val="left"/>
              <w:rPr>
                <w:rFonts w:hint="eastAsia" w:cs="Arial" w:asciiTheme="minorEastAsia" w:hAnsiTheme="minorEastAsia" w:eastAsiaTheme="minorEastAsia"/>
                <w:kern w:val="0"/>
                <w:sz w:val="18"/>
                <w:szCs w:val="18"/>
              </w:rPr>
            </w:pPr>
          </w:p>
        </w:tc>
        <w:tc>
          <w:tcPr>
            <w:tcW w:w="426" w:type="dxa"/>
            <w:shd w:val="clear" w:color="auto" w:fill="auto"/>
            <w:noWrap/>
          </w:tcPr>
          <w:p w14:paraId="5E4A6789">
            <w:pPr>
              <w:widowControl/>
              <w:jc w:val="left"/>
              <w:rPr>
                <w:rFonts w:hint="eastAsia" w:cs="Arial" w:asciiTheme="minorEastAsia" w:hAnsiTheme="minorEastAsia" w:eastAsiaTheme="minorEastAsia"/>
                <w:kern w:val="0"/>
                <w:sz w:val="18"/>
                <w:szCs w:val="18"/>
              </w:rPr>
            </w:pPr>
          </w:p>
        </w:tc>
        <w:tc>
          <w:tcPr>
            <w:tcW w:w="425" w:type="dxa"/>
            <w:shd w:val="clear" w:color="auto" w:fill="auto"/>
            <w:noWrap/>
          </w:tcPr>
          <w:p w14:paraId="6772EAA7">
            <w:pPr>
              <w:widowControl/>
              <w:jc w:val="left"/>
              <w:rPr>
                <w:rFonts w:hint="eastAsia" w:cs="Arial" w:asciiTheme="minorEastAsia" w:hAnsiTheme="minorEastAsia" w:eastAsiaTheme="minorEastAsia"/>
                <w:kern w:val="0"/>
                <w:sz w:val="18"/>
                <w:szCs w:val="18"/>
              </w:rPr>
            </w:pPr>
          </w:p>
        </w:tc>
        <w:tc>
          <w:tcPr>
            <w:tcW w:w="425" w:type="dxa"/>
            <w:gridSpan w:val="2"/>
            <w:shd w:val="clear" w:color="auto" w:fill="auto"/>
            <w:noWrap/>
          </w:tcPr>
          <w:p w14:paraId="3EA0FA7C">
            <w:pPr>
              <w:widowControl/>
              <w:jc w:val="left"/>
              <w:rPr>
                <w:rFonts w:hint="eastAsia" w:cs="Arial" w:asciiTheme="minorEastAsia" w:hAnsiTheme="minorEastAsia" w:eastAsiaTheme="minorEastAsia"/>
                <w:kern w:val="0"/>
                <w:sz w:val="18"/>
                <w:szCs w:val="18"/>
              </w:rPr>
            </w:pPr>
          </w:p>
        </w:tc>
        <w:tc>
          <w:tcPr>
            <w:tcW w:w="1418" w:type="dxa"/>
            <w:vMerge w:val="continue"/>
            <w:vAlign w:val="center"/>
          </w:tcPr>
          <w:p w14:paraId="40B63D84">
            <w:pPr>
              <w:widowControl/>
              <w:jc w:val="left"/>
              <w:rPr>
                <w:rFonts w:hint="eastAsia" w:cs="Arial" w:asciiTheme="minorEastAsia" w:hAnsiTheme="minorEastAsia" w:eastAsiaTheme="minorEastAsia"/>
                <w:kern w:val="0"/>
                <w:sz w:val="18"/>
                <w:szCs w:val="18"/>
              </w:rPr>
            </w:pPr>
          </w:p>
        </w:tc>
      </w:tr>
      <w:tr w14:paraId="74D4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3" w:type="dxa"/>
            <w:gridSpan w:val="5"/>
            <w:vMerge w:val="restart"/>
            <w:shd w:val="clear" w:color="auto" w:fill="auto"/>
            <w:vAlign w:val="center"/>
          </w:tcPr>
          <w:p w14:paraId="7A733DDD">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施工单位检查</w:t>
            </w:r>
          </w:p>
          <w:p w14:paraId="28D17907">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评定结果</w:t>
            </w:r>
          </w:p>
        </w:tc>
        <w:tc>
          <w:tcPr>
            <w:tcW w:w="1961" w:type="dxa"/>
            <w:gridSpan w:val="2"/>
            <w:shd w:val="clear" w:color="auto" w:fill="auto"/>
            <w:noWrap/>
            <w:vAlign w:val="center"/>
          </w:tcPr>
          <w:p w14:paraId="7D96DB99">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专业工长（施工员）</w:t>
            </w:r>
          </w:p>
        </w:tc>
        <w:tc>
          <w:tcPr>
            <w:tcW w:w="2482" w:type="dxa"/>
            <w:gridSpan w:val="7"/>
            <w:shd w:val="clear" w:color="auto" w:fill="auto"/>
            <w:vAlign w:val="center"/>
          </w:tcPr>
          <w:p w14:paraId="1F736842">
            <w:pPr>
              <w:widowControl/>
              <w:jc w:val="left"/>
              <w:rPr>
                <w:rFonts w:hint="eastAsia" w:cs="Arial" w:asciiTheme="minorEastAsia" w:hAnsiTheme="minorEastAsia" w:eastAsiaTheme="minorEastAsia"/>
                <w:kern w:val="0"/>
                <w:sz w:val="18"/>
                <w:szCs w:val="18"/>
              </w:rPr>
            </w:pPr>
          </w:p>
        </w:tc>
        <w:tc>
          <w:tcPr>
            <w:tcW w:w="1701" w:type="dxa"/>
            <w:gridSpan w:val="5"/>
            <w:shd w:val="clear" w:color="auto" w:fill="auto"/>
            <w:vAlign w:val="center"/>
          </w:tcPr>
          <w:p w14:paraId="29736034">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施工班组长</w:t>
            </w:r>
          </w:p>
        </w:tc>
        <w:tc>
          <w:tcPr>
            <w:tcW w:w="1701" w:type="dxa"/>
            <w:gridSpan w:val="2"/>
            <w:shd w:val="clear" w:color="auto" w:fill="auto"/>
            <w:vAlign w:val="center"/>
          </w:tcPr>
          <w:p w14:paraId="071CBEEA">
            <w:pPr>
              <w:widowControl/>
              <w:jc w:val="left"/>
              <w:rPr>
                <w:rFonts w:hint="eastAsia" w:cs="Arial" w:asciiTheme="minorEastAsia" w:hAnsiTheme="minorEastAsia" w:eastAsiaTheme="minorEastAsia"/>
                <w:kern w:val="0"/>
                <w:sz w:val="18"/>
                <w:szCs w:val="18"/>
              </w:rPr>
            </w:pPr>
          </w:p>
        </w:tc>
      </w:tr>
      <w:tr w14:paraId="01AB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3" w:type="dxa"/>
            <w:gridSpan w:val="5"/>
            <w:vMerge w:val="continue"/>
            <w:vAlign w:val="center"/>
          </w:tcPr>
          <w:p w14:paraId="210CF85F">
            <w:pPr>
              <w:widowControl/>
              <w:jc w:val="left"/>
              <w:rPr>
                <w:rFonts w:hint="eastAsia" w:cs="Arial" w:asciiTheme="minorEastAsia" w:hAnsiTheme="minorEastAsia" w:eastAsiaTheme="minorEastAsia"/>
                <w:kern w:val="0"/>
                <w:sz w:val="18"/>
                <w:szCs w:val="18"/>
              </w:rPr>
            </w:pPr>
          </w:p>
        </w:tc>
        <w:tc>
          <w:tcPr>
            <w:tcW w:w="7845" w:type="dxa"/>
            <w:gridSpan w:val="16"/>
            <w:shd w:val="clear" w:color="auto" w:fill="auto"/>
            <w:noWrap/>
            <w:vAlign w:val="bottom"/>
          </w:tcPr>
          <w:p w14:paraId="1644DE37">
            <w:pPr>
              <w:widowControl/>
              <w:jc w:val="left"/>
              <w:rPr>
                <w:rFonts w:hint="eastAsia" w:cs="Arial" w:asciiTheme="minorEastAsia" w:hAnsiTheme="minorEastAsia" w:eastAsiaTheme="minorEastAsia"/>
                <w:kern w:val="0"/>
                <w:sz w:val="18"/>
                <w:szCs w:val="18"/>
              </w:rPr>
            </w:pPr>
          </w:p>
          <w:p w14:paraId="5DEE4378">
            <w:pPr>
              <w:widowControl/>
              <w:jc w:val="left"/>
              <w:rPr>
                <w:rFonts w:hint="eastAsia" w:cs="Arial" w:asciiTheme="minorEastAsia" w:hAnsiTheme="minorEastAsia" w:eastAsiaTheme="minorEastAsia"/>
                <w:kern w:val="0"/>
                <w:sz w:val="18"/>
                <w:szCs w:val="18"/>
              </w:rPr>
            </w:pPr>
          </w:p>
          <w:p w14:paraId="323B392A">
            <w:pPr>
              <w:widowControl/>
              <w:jc w:val="left"/>
              <w:rPr>
                <w:rFonts w:hint="eastAsia" w:cs="Arial" w:asciiTheme="minorEastAsia" w:hAnsiTheme="minorEastAsia" w:eastAsiaTheme="minorEastAsia"/>
                <w:kern w:val="0"/>
                <w:sz w:val="18"/>
                <w:szCs w:val="18"/>
              </w:rPr>
            </w:pPr>
          </w:p>
          <w:p w14:paraId="63A6C05E">
            <w:pPr>
              <w:widowControl/>
              <w:jc w:val="left"/>
              <w:rPr>
                <w:rFonts w:hint="eastAsia" w:cs="Arial" w:asciiTheme="minorEastAsia" w:hAnsiTheme="minorEastAsia" w:eastAsiaTheme="minorEastAsia"/>
                <w:kern w:val="0"/>
                <w:sz w:val="18"/>
                <w:szCs w:val="18"/>
              </w:rPr>
            </w:pPr>
          </w:p>
          <w:p w14:paraId="09A1078B">
            <w:pPr>
              <w:widowControl/>
              <w:jc w:val="left"/>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项目专业质量检查员：                                                  年    月    日</w:t>
            </w:r>
          </w:p>
        </w:tc>
      </w:tr>
      <w:tr w14:paraId="555D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933" w:type="dxa"/>
            <w:gridSpan w:val="5"/>
            <w:shd w:val="clear" w:color="auto" w:fill="auto"/>
            <w:vAlign w:val="center"/>
          </w:tcPr>
          <w:p w14:paraId="73B7FF67">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监理（建设）单位</w:t>
            </w:r>
          </w:p>
          <w:p w14:paraId="1946202D">
            <w:pPr>
              <w:widowControl/>
              <w:jc w:val="center"/>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验收结论</w:t>
            </w:r>
          </w:p>
        </w:tc>
        <w:tc>
          <w:tcPr>
            <w:tcW w:w="7845" w:type="dxa"/>
            <w:gridSpan w:val="16"/>
            <w:shd w:val="clear" w:color="auto" w:fill="auto"/>
            <w:vAlign w:val="bottom"/>
          </w:tcPr>
          <w:p w14:paraId="0CB350C9">
            <w:pPr>
              <w:widowControl/>
              <w:jc w:val="left"/>
              <w:rPr>
                <w:rFonts w:hint="eastAsia" w:cs="Arial" w:asciiTheme="minorEastAsia" w:hAnsiTheme="minorEastAsia" w:eastAsiaTheme="minorEastAsia"/>
                <w:kern w:val="0"/>
                <w:sz w:val="18"/>
                <w:szCs w:val="18"/>
              </w:rPr>
            </w:pPr>
          </w:p>
          <w:p w14:paraId="629C7250">
            <w:pPr>
              <w:widowControl/>
              <w:jc w:val="left"/>
              <w:rPr>
                <w:rFonts w:hint="eastAsia" w:cs="Arial" w:asciiTheme="minorEastAsia" w:hAnsiTheme="minorEastAsia" w:eastAsiaTheme="minorEastAsia"/>
                <w:kern w:val="0"/>
                <w:sz w:val="18"/>
                <w:szCs w:val="18"/>
              </w:rPr>
            </w:pPr>
          </w:p>
          <w:p w14:paraId="1EED0499">
            <w:pPr>
              <w:widowControl/>
              <w:jc w:val="left"/>
              <w:rPr>
                <w:rFonts w:hint="eastAsia" w:cs="Arial" w:asciiTheme="minorEastAsia" w:hAnsiTheme="minorEastAsia" w:eastAsiaTheme="minorEastAsia"/>
                <w:kern w:val="0"/>
                <w:sz w:val="18"/>
                <w:szCs w:val="18"/>
              </w:rPr>
            </w:pPr>
          </w:p>
          <w:p w14:paraId="70A9FA14">
            <w:pPr>
              <w:widowControl/>
              <w:jc w:val="left"/>
              <w:rPr>
                <w:rFonts w:hint="eastAsia" w:cs="Arial" w:asciiTheme="minorEastAsia" w:hAnsiTheme="minorEastAsia" w:eastAsiaTheme="minorEastAsia"/>
                <w:kern w:val="0"/>
                <w:sz w:val="18"/>
                <w:szCs w:val="18"/>
              </w:rPr>
            </w:pPr>
          </w:p>
          <w:p w14:paraId="2350B158">
            <w:pPr>
              <w:widowControl/>
              <w:jc w:val="left"/>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 xml:space="preserve">专业监理工程师： </w:t>
            </w:r>
          </w:p>
          <w:p w14:paraId="324D2A54">
            <w:pPr>
              <w:widowControl/>
              <w:jc w:val="left"/>
              <w:rPr>
                <w:rFonts w:hint="eastAsia"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（建设单位项目专业技术负贵人）                                        年    月    日</w:t>
            </w:r>
          </w:p>
        </w:tc>
      </w:tr>
    </w:tbl>
    <w:p w14:paraId="681BBF54">
      <w:pPr>
        <w:widowControl/>
        <w:jc w:val="left"/>
        <w:rPr>
          <w:b/>
          <w:bCs/>
          <w:szCs w:val="21"/>
        </w:rPr>
      </w:pPr>
      <w:r>
        <w:rPr>
          <w:rFonts w:hint="eastAsia" w:asciiTheme="minorEastAsia" w:hAnsiTheme="minorEastAsia"/>
          <w:sz w:val="24"/>
          <w:szCs w:val="24"/>
        </w:rPr>
        <w:br w:type="page"/>
      </w:r>
      <w:r>
        <w:rPr>
          <w:rFonts w:hint="eastAsia" w:asciiTheme="minorEastAsia" w:hAnsiTheme="minorEastAsia"/>
          <w:szCs w:val="21"/>
        </w:rPr>
        <w:t>本规范用词用语说明</w:t>
      </w:r>
      <w:r>
        <w:rPr>
          <w:rFonts w:asciiTheme="minorEastAsia" w:hAnsiTheme="minorEastAsia"/>
          <w:szCs w:val="21"/>
        </w:rPr>
        <w:t xml:space="preserve"> </w:t>
      </w:r>
    </w:p>
    <w:p w14:paraId="0B87DD06">
      <w:pPr>
        <w:widowControl/>
        <w:jc w:val="left"/>
        <w:rPr>
          <w:rFonts w:hint="eastAsia" w:asciiTheme="minorEastAsia" w:hAnsiTheme="minorEastAsia"/>
          <w:szCs w:val="21"/>
        </w:rPr>
      </w:pPr>
    </w:p>
    <w:p w14:paraId="7636EB0B">
      <w:pPr>
        <w:widowControl/>
        <w:jc w:val="left"/>
        <w:rPr>
          <w:rFonts w:hint="eastAsia" w:asciiTheme="minorEastAsia" w:hAnsiTheme="minorEastAsia"/>
          <w:szCs w:val="21"/>
        </w:rPr>
      </w:pPr>
    </w:p>
    <w:p w14:paraId="33E40A38">
      <w:pPr>
        <w:widowControl/>
        <w:spacing w:line="360" w:lineRule="auto"/>
        <w:ind w:firstLine="420" w:firstLineChars="200"/>
        <w:jc w:val="left"/>
        <w:rPr>
          <w:szCs w:val="21"/>
        </w:rPr>
      </w:pPr>
      <w:r>
        <w:rPr>
          <w:szCs w:val="21"/>
        </w:rPr>
        <w:t>1 对执行规范条文严格程度的用词采用下列写法：</w:t>
      </w:r>
    </w:p>
    <w:p w14:paraId="4E68DEAF">
      <w:pPr>
        <w:widowControl/>
        <w:spacing w:line="360" w:lineRule="auto"/>
        <w:ind w:firstLine="420" w:firstLineChars="200"/>
        <w:jc w:val="left"/>
        <w:rPr>
          <w:szCs w:val="21"/>
        </w:rPr>
      </w:pPr>
      <w:r>
        <w:rPr>
          <w:szCs w:val="21"/>
        </w:rPr>
        <w:t xml:space="preserve">1） 表示很严格，非这样做不可的用词，正面词采用“必须”；反面词采用“严 禁”； </w:t>
      </w:r>
    </w:p>
    <w:p w14:paraId="2833BF56">
      <w:pPr>
        <w:widowControl/>
        <w:spacing w:line="360" w:lineRule="auto"/>
        <w:ind w:firstLine="420" w:firstLineChars="200"/>
        <w:jc w:val="left"/>
        <w:rPr>
          <w:szCs w:val="21"/>
        </w:rPr>
      </w:pPr>
      <w:r>
        <w:rPr>
          <w:szCs w:val="21"/>
        </w:rPr>
        <w:t xml:space="preserve">2） 表示严格，在正常情况下均应这样做的用词，正面词采用“应”，反面词采 用“不应”或“不得”； </w:t>
      </w:r>
    </w:p>
    <w:p w14:paraId="643FFEF6">
      <w:pPr>
        <w:widowControl/>
        <w:spacing w:line="360" w:lineRule="auto"/>
        <w:ind w:firstLine="420" w:firstLineChars="200"/>
        <w:jc w:val="left"/>
        <w:rPr>
          <w:szCs w:val="21"/>
        </w:rPr>
      </w:pPr>
      <w:r>
        <w:rPr>
          <w:szCs w:val="21"/>
        </w:rPr>
        <w:t xml:space="preserve">3） 表示允许稍有选择，在条件许可时首先应这样做的用词，正面词采用“宜”； 反面词采用“不宜”； </w:t>
      </w:r>
    </w:p>
    <w:p w14:paraId="06251077">
      <w:pPr>
        <w:widowControl/>
        <w:spacing w:line="360" w:lineRule="auto"/>
        <w:ind w:firstLine="420" w:firstLineChars="200"/>
        <w:jc w:val="left"/>
        <w:rPr>
          <w:szCs w:val="21"/>
        </w:rPr>
      </w:pPr>
      <w:r>
        <w:rPr>
          <w:szCs w:val="21"/>
        </w:rPr>
        <w:t xml:space="preserve">4） 表示稍有选择，在一定条件下可以这样做的用词，采用“可”。 </w:t>
      </w:r>
    </w:p>
    <w:p w14:paraId="56F56AB0">
      <w:pPr>
        <w:widowControl/>
        <w:spacing w:line="360" w:lineRule="auto"/>
        <w:ind w:firstLine="420" w:firstLineChars="200"/>
        <w:jc w:val="left"/>
        <w:rPr>
          <w:szCs w:val="21"/>
        </w:rPr>
      </w:pPr>
      <w:r>
        <w:rPr>
          <w:szCs w:val="21"/>
        </w:rPr>
        <w:t xml:space="preserve">2 引用标准的用语采用下列写法： </w:t>
      </w:r>
    </w:p>
    <w:p w14:paraId="200ACA64">
      <w:pPr>
        <w:widowControl/>
        <w:spacing w:line="360" w:lineRule="auto"/>
        <w:ind w:firstLine="420" w:firstLineChars="200"/>
        <w:jc w:val="left"/>
        <w:rPr>
          <w:szCs w:val="21"/>
        </w:rPr>
      </w:pPr>
      <w:r>
        <w:rPr>
          <w:szCs w:val="21"/>
        </w:rPr>
        <w:t xml:space="preserve">1）在标准总则中表述与相关标准的关系时，采用“除应符合本规范的规定外，尚 应符合国家和行业现行有关标准的规定”； </w:t>
      </w:r>
    </w:p>
    <w:p w14:paraId="590319BF">
      <w:pPr>
        <w:widowControl/>
        <w:spacing w:line="360" w:lineRule="auto"/>
        <w:ind w:firstLine="420" w:firstLineChars="200"/>
        <w:jc w:val="left"/>
        <w:rPr>
          <w:szCs w:val="21"/>
        </w:rPr>
      </w:pPr>
      <w:r>
        <w:rPr>
          <w:szCs w:val="21"/>
        </w:rPr>
        <w:t xml:space="preserve">2）在标准条文及其他规定中，引用标准为国家标准和行业标准时，表述为 “应 符合《××××××》（××）的有关规定。 </w:t>
      </w:r>
    </w:p>
    <w:p w14:paraId="66FF8FCC">
      <w:pPr>
        <w:widowControl/>
        <w:spacing w:line="360" w:lineRule="auto"/>
        <w:ind w:firstLine="420" w:firstLineChars="200"/>
        <w:jc w:val="left"/>
        <w:rPr>
          <w:szCs w:val="21"/>
        </w:rPr>
      </w:pPr>
      <w:r>
        <w:rPr>
          <w:szCs w:val="21"/>
        </w:rPr>
        <w:t>3）引用本标准中的其他规定时，表述为“应符合本规范第×章的有关规定”、“应 符合本规范第×.×节的有关规定” 、“应符合本规范第×.×. ×条的有关规定”或“ 应 按本规范第×.×. ×条的有关规定执行”。</w:t>
      </w:r>
    </w:p>
    <w:p w14:paraId="10947AAC">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Adobe 宋体 Std L">
    <w:altName w:val="宋体"/>
    <w:panose1 w:val="00000000000000000000"/>
    <w:charset w:val="86"/>
    <w:family w:val="roman"/>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706F6C6B"/>
    <w:rsid w:val="00006AE9"/>
    <w:rsid w:val="00012B2C"/>
    <w:rsid w:val="00086E56"/>
    <w:rsid w:val="000A47AF"/>
    <w:rsid w:val="00113439"/>
    <w:rsid w:val="00126800"/>
    <w:rsid w:val="001361A5"/>
    <w:rsid w:val="0015428D"/>
    <w:rsid w:val="001A6620"/>
    <w:rsid w:val="001E52DC"/>
    <w:rsid w:val="001E6A8C"/>
    <w:rsid w:val="001F106D"/>
    <w:rsid w:val="0027029B"/>
    <w:rsid w:val="00290862"/>
    <w:rsid w:val="00291643"/>
    <w:rsid w:val="002A0FBA"/>
    <w:rsid w:val="002D0EB3"/>
    <w:rsid w:val="002E2AC3"/>
    <w:rsid w:val="0031425D"/>
    <w:rsid w:val="00331816"/>
    <w:rsid w:val="00352990"/>
    <w:rsid w:val="003666B9"/>
    <w:rsid w:val="00374F28"/>
    <w:rsid w:val="00396CF5"/>
    <w:rsid w:val="003B0F09"/>
    <w:rsid w:val="003D1028"/>
    <w:rsid w:val="0040468E"/>
    <w:rsid w:val="00451E9C"/>
    <w:rsid w:val="0047605B"/>
    <w:rsid w:val="00483E0E"/>
    <w:rsid w:val="00501BD7"/>
    <w:rsid w:val="00502B99"/>
    <w:rsid w:val="00542336"/>
    <w:rsid w:val="00556478"/>
    <w:rsid w:val="00566C13"/>
    <w:rsid w:val="005712E3"/>
    <w:rsid w:val="005756FD"/>
    <w:rsid w:val="00587B70"/>
    <w:rsid w:val="005A1937"/>
    <w:rsid w:val="005B1257"/>
    <w:rsid w:val="005C74B6"/>
    <w:rsid w:val="006311E5"/>
    <w:rsid w:val="00642C1D"/>
    <w:rsid w:val="006451ED"/>
    <w:rsid w:val="00660BF7"/>
    <w:rsid w:val="00697D86"/>
    <w:rsid w:val="006C2AC9"/>
    <w:rsid w:val="006C61F0"/>
    <w:rsid w:val="007F2400"/>
    <w:rsid w:val="00800B56"/>
    <w:rsid w:val="0084435D"/>
    <w:rsid w:val="00872CAF"/>
    <w:rsid w:val="00890CEE"/>
    <w:rsid w:val="008E7A70"/>
    <w:rsid w:val="0090745C"/>
    <w:rsid w:val="00912768"/>
    <w:rsid w:val="009144C1"/>
    <w:rsid w:val="0095358B"/>
    <w:rsid w:val="00956B11"/>
    <w:rsid w:val="009C300A"/>
    <w:rsid w:val="009D1B69"/>
    <w:rsid w:val="00A01586"/>
    <w:rsid w:val="00A215BC"/>
    <w:rsid w:val="00A2764E"/>
    <w:rsid w:val="00A94A3B"/>
    <w:rsid w:val="00AC0584"/>
    <w:rsid w:val="00AC5EEE"/>
    <w:rsid w:val="00AE2E24"/>
    <w:rsid w:val="00AE481F"/>
    <w:rsid w:val="00B040EC"/>
    <w:rsid w:val="00B061F7"/>
    <w:rsid w:val="00B10C49"/>
    <w:rsid w:val="00B36217"/>
    <w:rsid w:val="00BB0958"/>
    <w:rsid w:val="00BF4637"/>
    <w:rsid w:val="00C414F1"/>
    <w:rsid w:val="00C679C6"/>
    <w:rsid w:val="00C72A75"/>
    <w:rsid w:val="00CA1B09"/>
    <w:rsid w:val="00CA56C3"/>
    <w:rsid w:val="00CE4431"/>
    <w:rsid w:val="00D1218C"/>
    <w:rsid w:val="00D66B12"/>
    <w:rsid w:val="00D73DC9"/>
    <w:rsid w:val="00DB0F10"/>
    <w:rsid w:val="00DD771A"/>
    <w:rsid w:val="00E150BB"/>
    <w:rsid w:val="00E2664E"/>
    <w:rsid w:val="00E277B5"/>
    <w:rsid w:val="00E508FD"/>
    <w:rsid w:val="00F534AF"/>
    <w:rsid w:val="00F7388B"/>
    <w:rsid w:val="00F9695A"/>
    <w:rsid w:val="00FC1216"/>
    <w:rsid w:val="00FE4E98"/>
    <w:rsid w:val="39641F82"/>
    <w:rsid w:val="45926DC7"/>
    <w:rsid w:val="4AAC54A4"/>
    <w:rsid w:val="4E547A0A"/>
    <w:rsid w:val="64E92655"/>
    <w:rsid w:val="706F6C6B"/>
    <w:rsid w:val="7E89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4"/>
    <w:next w:val="1"/>
    <w:link w:val="18"/>
    <w:unhideWhenUsed/>
    <w:qFormat/>
    <w:uiPriority w:val="0"/>
    <w:pPr>
      <w:outlineLvl w:val="1"/>
    </w:pPr>
    <w:rPr>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itle"/>
    <w:basedOn w:val="2"/>
    <w:next w:val="1"/>
    <w:link w:val="19"/>
    <w:qFormat/>
    <w:uiPriority w:val="0"/>
    <w:pPr>
      <w:spacing w:before="0" w:after="0" w:line="360" w:lineRule="auto"/>
      <w:jc w:val="left"/>
    </w:pPr>
    <w:rPr>
      <w:sz w:val="30"/>
    </w:rPr>
  </w:style>
  <w:style w:type="paragraph" w:styleId="5">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Date"/>
    <w:basedOn w:val="1"/>
    <w:next w:val="1"/>
    <w:link w:val="21"/>
    <w:qFormat/>
    <w:uiPriority w:val="0"/>
    <w:pPr>
      <w:ind w:left="100" w:leftChars="2500"/>
    </w:pPr>
  </w:style>
  <w:style w:type="paragraph" w:styleId="7">
    <w:name w:val="endnote text"/>
    <w:basedOn w:val="1"/>
    <w:link w:val="24"/>
    <w:qFormat/>
    <w:uiPriority w:val="0"/>
    <w:pPr>
      <w:snapToGrid w:val="0"/>
      <w:jc w:val="left"/>
    </w:pPr>
    <w:rPr>
      <w:rFonts w:ascii="Calibri" w:hAnsi="Calibri"/>
    </w:rPr>
  </w:style>
  <w:style w:type="paragraph" w:styleId="8">
    <w:name w:val="footer"/>
    <w:basedOn w:val="1"/>
    <w:link w:val="23"/>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1">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table" w:styleId="13">
    <w:name w:val="Table Grid"/>
    <w:basedOn w:val="1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26E5" w:themeColor="hyperlink"/>
      <w:u w:val="single"/>
      <w14:textFill>
        <w14:solidFill>
          <w14:schemeClr w14:val="hlink"/>
        </w14:solidFill>
      </w14:textFill>
    </w:rPr>
  </w:style>
  <w:style w:type="character" w:customStyle="1" w:styleId="16">
    <w:name w:val="标题 1 字符"/>
    <w:basedOn w:val="14"/>
    <w:link w:val="2"/>
    <w:qFormat/>
    <w:uiPriority w:val="0"/>
    <w:rPr>
      <w:rFonts w:ascii="Times New Roman" w:hAnsi="Times New Roman" w:eastAsia="宋体" w:cs="Times New Roman"/>
      <w:b/>
      <w:bCs/>
      <w:kern w:val="44"/>
      <w:sz w:val="44"/>
      <w:szCs w:val="44"/>
    </w:rPr>
  </w:style>
  <w:style w:type="character" w:customStyle="1" w:styleId="17">
    <w:name w:val="标题 1 Char"/>
    <w:qFormat/>
    <w:uiPriority w:val="9"/>
    <w:rPr>
      <w:rFonts w:ascii="Times New Roman" w:hAnsi="Times New Roman" w:eastAsia="宋体"/>
      <w:b/>
      <w:bCs/>
      <w:kern w:val="44"/>
      <w:sz w:val="30"/>
      <w:szCs w:val="44"/>
    </w:rPr>
  </w:style>
  <w:style w:type="character" w:customStyle="1" w:styleId="18">
    <w:name w:val="标题 2 字符"/>
    <w:basedOn w:val="14"/>
    <w:link w:val="3"/>
    <w:qFormat/>
    <w:uiPriority w:val="0"/>
    <w:rPr>
      <w:rFonts w:ascii="Times New Roman" w:hAnsi="Times New Roman" w:eastAsia="宋体" w:cs="Times New Roman"/>
      <w:b/>
      <w:bCs/>
      <w:kern w:val="44"/>
      <w:sz w:val="28"/>
      <w:szCs w:val="28"/>
    </w:rPr>
  </w:style>
  <w:style w:type="character" w:customStyle="1" w:styleId="19">
    <w:name w:val="标题 字符"/>
    <w:basedOn w:val="14"/>
    <w:link w:val="4"/>
    <w:qFormat/>
    <w:uiPriority w:val="0"/>
    <w:rPr>
      <w:rFonts w:ascii="Times New Roman" w:hAnsi="Times New Roman" w:eastAsia="宋体" w:cs="Times New Roman"/>
      <w:b/>
      <w:bCs/>
      <w:kern w:val="44"/>
      <w:sz w:val="30"/>
      <w:szCs w:val="44"/>
    </w:rPr>
  </w:style>
  <w:style w:type="paragraph" w:styleId="20">
    <w:name w:val="List Paragraph"/>
    <w:basedOn w:val="1"/>
    <w:unhideWhenUsed/>
    <w:qFormat/>
    <w:uiPriority w:val="34"/>
    <w:pPr>
      <w:ind w:firstLine="420" w:firstLineChars="200"/>
    </w:pPr>
  </w:style>
  <w:style w:type="character" w:customStyle="1" w:styleId="21">
    <w:name w:val="日期 字符"/>
    <w:basedOn w:val="14"/>
    <w:link w:val="6"/>
    <w:qFormat/>
    <w:uiPriority w:val="0"/>
    <w:rPr>
      <w:rFonts w:ascii="Times New Roman" w:hAnsi="Times New Roman" w:eastAsia="宋体" w:cs="Times New Roman"/>
      <w:kern w:val="2"/>
      <w:sz w:val="21"/>
    </w:rPr>
  </w:style>
  <w:style w:type="character" w:customStyle="1" w:styleId="22">
    <w:name w:val="页眉 字符"/>
    <w:basedOn w:val="14"/>
    <w:link w:val="9"/>
    <w:qFormat/>
    <w:uiPriority w:val="0"/>
    <w:rPr>
      <w:rFonts w:ascii="Times New Roman" w:hAnsi="Times New Roman" w:eastAsia="宋体" w:cs="Times New Roman"/>
      <w:kern w:val="2"/>
      <w:sz w:val="18"/>
      <w:szCs w:val="18"/>
    </w:rPr>
  </w:style>
  <w:style w:type="character" w:customStyle="1" w:styleId="23">
    <w:name w:val="页脚 字符"/>
    <w:basedOn w:val="14"/>
    <w:link w:val="8"/>
    <w:qFormat/>
    <w:uiPriority w:val="0"/>
    <w:rPr>
      <w:rFonts w:ascii="Times New Roman" w:hAnsi="Times New Roman" w:eastAsia="宋体" w:cs="Times New Roman"/>
      <w:kern w:val="2"/>
      <w:sz w:val="18"/>
      <w:szCs w:val="18"/>
    </w:rPr>
  </w:style>
  <w:style w:type="character" w:customStyle="1" w:styleId="24">
    <w:name w:val="尾注文本 字符"/>
    <w:basedOn w:val="14"/>
    <w:link w:val="7"/>
    <w:qFormat/>
    <w:uiPriority w:val="0"/>
    <w:rPr>
      <w:rFonts w:ascii="Calibri" w:hAnsi="Calibri" w:eastAsia="宋体" w:cs="Times New Roman"/>
      <w:kern w:val="2"/>
      <w:sz w:val="21"/>
    </w:rPr>
  </w:style>
  <w:style w:type="paragraph" w:customStyle="1" w:styleId="2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F4359-A694-49D0-9588-543A5BD39019}">
  <ds:schemaRefs/>
</ds:datastoreItem>
</file>

<file path=docProps/app.xml><?xml version="1.0" encoding="utf-8"?>
<Properties xmlns="http://schemas.openxmlformats.org/officeDocument/2006/extended-properties" xmlns:vt="http://schemas.openxmlformats.org/officeDocument/2006/docPropsVTypes">
  <Template>Normal</Template>
  <Pages>35</Pages>
  <Words>6017</Words>
  <Characters>6954</Characters>
  <Lines>177</Lines>
  <Paragraphs>50</Paragraphs>
  <TotalTime>24</TotalTime>
  <ScaleCrop>false</ScaleCrop>
  <LinksUpToDate>false</LinksUpToDate>
  <CharactersWithSpaces>7363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2024-09-26T14:30:00Z</dcterms:created>
  <dc:creator>猜火车</dc:creator>
  <cp:lastModifiedBy>赵连地-山东交通学院</cp:lastModifiedBy>
  <dcterms:modified xsi:type="dcterms:W3CDTF">2025-02-27T08:21:04Z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B27344AEE2B74686A2DDB5A599B08BD7_13</vt:lpwstr>
  </property>
  <property fmtid="{D5CDD505-2E9C-101B-9397-08002B2CF9AE}" pid="4" name="KSOTemplateDocerSaveRecord">
    <vt:lpwstr>eyJoZGlkIjoiNDY1YzcxYjZiNmI0NWUyNmVhOTI5ZTUzYWRhMzY3NDMiLCJ1c2VySWQiOiI1NTcxMDg4NjUifQ==</vt:lpwstr>
  </property>
</Properties>
</file>