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359535" cy="693420"/>
            <wp:effectExtent l="0" t="0" r="12065"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8"/>
                    <a:srcRect b="3534"/>
                    <a:stretch>
                      <a:fillRect/>
                    </a:stretch>
                  </pic:blipFill>
                  <pic:spPr>
                    <a:xfrm>
                      <a:off x="0" y="0"/>
                      <a:ext cx="1359535" cy="693420"/>
                    </a:xfrm>
                    <a:prstGeom prst="rect">
                      <a:avLst/>
                    </a:prstGeom>
                    <a:noFill/>
                    <a:ln>
                      <a:noFill/>
                    </a:ln>
                  </pic:spPr>
                </pic:pic>
              </a:graphicData>
            </a:graphic>
          </wp:inline>
        </w:drawing>
      </w:r>
      <w:r>
        <w:rPr>
          <w:rFonts w:hint="eastAsia" w:cs="宋体"/>
          <w:b/>
          <w:bCs/>
          <w:color w:val="000000" w:themeColor="text1"/>
          <w14:textFill>
            <w14:solidFill>
              <w14:schemeClr w14:val="tx1"/>
            </w14:solidFill>
          </w14:textFill>
        </w:rPr>
        <w:t xml:space="preserve">                          </w:t>
      </w:r>
      <w:r>
        <w:rPr>
          <w:color w:val="000000" w:themeColor="text1"/>
          <w:szCs w:val="28"/>
          <w14:textFill>
            <w14:solidFill>
              <w14:schemeClr w14:val="tx1"/>
            </w14:solidFill>
          </w14:textFill>
        </w:rPr>
        <w:t xml:space="preserve">T/CECS </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-202</w:t>
      </w:r>
      <w:r>
        <w:rPr>
          <w:rFonts w:hint="eastAsia"/>
          <w:color w:val="000000" w:themeColor="text1"/>
          <w:szCs w:val="28"/>
          <w14:textFill>
            <w14:solidFill>
              <w14:schemeClr w14:val="tx1"/>
            </w14:solidFill>
          </w14:textFill>
        </w:rPr>
        <w:t>×</w:t>
      </w:r>
    </w:p>
    <w:p>
      <w:pPr>
        <w:snapToGrid w:val="0"/>
        <w:spacing w:line="312" w:lineRule="auto"/>
        <w:rPr>
          <w:color w:val="000000" w:themeColor="text1"/>
          <w:sz w:val="36"/>
          <w:szCs w:val="36"/>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gRVgfqAQAAug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U84sGJr43ecfPz99&#10;/XX7hc67798YeUim3oWSopd27RNRsbfX7grFx8AsLjuwrczt3hwcQUxSRvFXSjKCo2Kb/i3WFAPb&#10;iFmzfeNNgiQ12D6P5nAejdxHJuhxNnnxfDamqYmTr4DylOh8iG8kGpYuFdfKJtWghN1ViKkRKE8h&#10;6dnipdI6T15b1lf89Ww6ywkBtaqTM4UF326W2rMdpN3JX2ZFnvthHre2Hopom/JkXrtj5RPrQb8N&#10;1oe1P0lDI829Hdcv7cx9Owv455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WBFWB+oB&#10;AAC6AwAADgAAAAAAAAABACAAAAAfAQAAZHJzL2Uyb0RvYy54bWxQSwUGAAAAAAYABgBZAQAAewUA&#10;AAAA&#10;">
                <v:fill on="f" focussize="0,0"/>
                <v:stroke color="#000000" joinstyle="round"/>
                <v:imagedata o:title=""/>
                <o:lock v:ext="edit" aspectratio="f"/>
              </v:line>
            </w:pict>
          </mc:Fallback>
        </mc:AlternateContent>
      </w:r>
    </w:p>
    <w:p>
      <w:pPr>
        <w:snapToGrid w:val="0"/>
        <w:spacing w:line="312" w:lineRule="auto"/>
        <w:jc w:val="center"/>
        <w:rPr>
          <w:color w:val="000000" w:themeColor="text1"/>
          <w:sz w:val="36"/>
          <w:szCs w:val="36"/>
          <w14:textFill>
            <w14:solidFill>
              <w14:schemeClr w14:val="tx1"/>
            </w14:solidFill>
          </w14:textFill>
        </w:rPr>
      </w:pPr>
    </w:p>
    <w:p>
      <w:pPr>
        <w:snapToGrid w:val="0"/>
        <w:spacing w:line="312" w:lineRule="auto"/>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中 国 工 程 建 设 标 准 化 协 会 标 准</w:t>
      </w:r>
    </w:p>
    <w:p>
      <w:pPr>
        <w:snapToGrid w:val="0"/>
        <w:spacing w:line="312" w:lineRule="auto"/>
        <w:rPr>
          <w:color w:val="000000" w:themeColor="text1"/>
          <w:sz w:val="44"/>
          <w:szCs w:val="44"/>
          <w14:textFill>
            <w14:solidFill>
              <w14:schemeClr w14:val="tx1"/>
            </w14:solidFill>
          </w14:textFill>
        </w:rPr>
      </w:pPr>
    </w:p>
    <w:p>
      <w:pPr>
        <w:snapToGrid w:val="0"/>
        <w:spacing w:line="312" w:lineRule="auto"/>
        <w:jc w:val="center"/>
        <w:rPr>
          <w:color w:val="000000" w:themeColor="text1"/>
          <w:sz w:val="44"/>
          <w:szCs w:val="44"/>
          <w14:textFill>
            <w14:solidFill>
              <w14:schemeClr w14:val="tx1"/>
            </w14:solidFill>
          </w14:textFill>
        </w:rPr>
      </w:pPr>
    </w:p>
    <w:p>
      <w:pPr>
        <w:pStyle w:val="25"/>
        <w:ind w:left="480" w:firstLine="0"/>
        <w:jc w:val="center"/>
        <w:rPr>
          <w:rFonts w:ascii="Times New Roman" w:hAnsi="Times New Roman" w:eastAsia="宋体" w:cs="宋体"/>
          <w:b/>
          <w:bCs/>
          <w:color w:val="000000" w:themeColor="text1"/>
          <w:kern w:val="0"/>
          <w:sz w:val="44"/>
          <w:szCs w:val="44"/>
          <w14:textFill>
            <w14:solidFill>
              <w14:schemeClr w14:val="tx1"/>
            </w14:solidFill>
          </w14:textFill>
        </w:rPr>
      </w:pPr>
      <w:bookmarkStart w:id="0" w:name="OLE_LINK6"/>
      <w:bookmarkStart w:id="1" w:name="OLE_LINK5"/>
      <w:r>
        <w:rPr>
          <w:rFonts w:hint="eastAsia" w:ascii="Times New Roman" w:hAnsi="Times New Roman" w:eastAsia="宋体" w:cs="宋体"/>
          <w:b/>
          <w:bCs/>
          <w:color w:val="000000" w:themeColor="text1"/>
          <w:kern w:val="0"/>
          <w:sz w:val="44"/>
          <w:szCs w:val="44"/>
          <w14:textFill>
            <w14:solidFill>
              <w14:schemeClr w14:val="tx1"/>
            </w14:solidFill>
          </w14:textFill>
        </w:rPr>
        <w:t>住宅健康厨房评价标准</w:t>
      </w:r>
      <w:bookmarkEnd w:id="0"/>
      <w:bookmarkEnd w:id="1"/>
    </w:p>
    <w:p>
      <w:pPr>
        <w:snapToGrid w:val="0"/>
        <w:spacing w:line="312" w:lineRule="auto"/>
        <w:jc w:val="center"/>
        <w:rPr>
          <w:rFonts w:cs="宋体"/>
          <w:color w:val="000000" w:themeColor="text1"/>
          <w:sz w:val="32"/>
          <w:szCs w:val="28"/>
          <w14:textFill>
            <w14:solidFill>
              <w14:schemeClr w14:val="tx1"/>
            </w14:solidFill>
          </w14:textFill>
        </w:rPr>
      </w:pPr>
      <w:r>
        <w:rPr>
          <w:rFonts w:cs="宋体"/>
          <w:color w:val="000000" w:themeColor="text1"/>
          <w:sz w:val="32"/>
          <w:szCs w:val="28"/>
          <w14:textFill>
            <w14:solidFill>
              <w14:schemeClr w14:val="tx1"/>
            </w14:solidFill>
          </w14:textFill>
        </w:rPr>
        <w:t>Evaluation standard of residential healthy kitchen</w:t>
      </w:r>
    </w:p>
    <w:p>
      <w:pPr>
        <w:snapToGrid w:val="0"/>
        <w:spacing w:line="312"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（征求意见稿）</w:t>
      </w:r>
    </w:p>
    <w:p>
      <w:pPr>
        <w:snapToGrid w:val="0"/>
        <w:spacing w:line="312" w:lineRule="auto"/>
        <w:jc w:val="center"/>
        <w:rPr>
          <w:rFonts w:ascii="宋体" w:hAnsi="宋体" w:cs="宋体"/>
          <w:color w:val="000000" w:themeColor="text1"/>
          <w:sz w:val="32"/>
          <w:szCs w:val="32"/>
          <w14:textFill>
            <w14:solidFill>
              <w14:schemeClr w14:val="tx1"/>
            </w14:solidFill>
          </w14:textFill>
        </w:rPr>
      </w:pPr>
    </w:p>
    <w:p>
      <w:pPr>
        <w:overflowPunct w:val="0"/>
        <w:topLinePunct/>
        <w:spacing w:line="560" w:lineRule="exact"/>
        <w:jc w:val="center"/>
        <w:rPr>
          <w:rFonts w:ascii="宋体" w:hAnsi="宋体" w:cs="宋体"/>
          <w:color w:val="000000" w:themeColor="text1"/>
          <w:szCs w:val="28"/>
          <w14:textFill>
            <w14:solidFill>
              <w14:schemeClr w14:val="tx1"/>
            </w14:solidFill>
          </w14:textFill>
        </w:rPr>
      </w:pPr>
    </w:p>
    <w:p>
      <w:pPr>
        <w:pStyle w:val="25"/>
        <w:ind w:left="0" w:leftChars="0" w:firstLine="0"/>
        <w:jc w:val="center"/>
      </w:pPr>
    </w:p>
    <w:p>
      <w:pPr>
        <w:overflowPunct w:val="0"/>
        <w:topLinePunct/>
        <w:spacing w:line="560" w:lineRule="exact"/>
        <w:jc w:val="center"/>
        <w:rPr>
          <w:color w:val="000000" w:themeColor="text1"/>
          <w14:textFill>
            <w14:solidFill>
              <w14:schemeClr w14:val="tx1"/>
            </w14:solidFill>
          </w14:textFill>
        </w:rPr>
      </w:pPr>
    </w:p>
    <w:p>
      <w:pPr>
        <w:overflowPunct w:val="0"/>
        <w:topLinePunct/>
        <w:spacing w:line="560" w:lineRule="exact"/>
        <w:jc w:val="center"/>
        <w:rPr>
          <w:color w:val="000000" w:themeColor="text1"/>
          <w14:textFill>
            <w14:solidFill>
              <w14:schemeClr w14:val="tx1"/>
            </w14:solidFill>
          </w14:textFill>
        </w:rPr>
      </w:pPr>
    </w:p>
    <w:p>
      <w:pPr>
        <w:overflowPunct w:val="0"/>
        <w:topLinePunct/>
        <w:spacing w:line="560" w:lineRule="exact"/>
        <w:jc w:val="center"/>
        <w:rPr>
          <w:color w:val="000000" w:themeColor="text1"/>
          <w14:textFill>
            <w14:solidFill>
              <w14:schemeClr w14:val="tx1"/>
            </w14:solidFill>
          </w14:textFill>
        </w:rPr>
      </w:pPr>
    </w:p>
    <w:p>
      <w:pPr>
        <w:overflowPunct w:val="0"/>
        <w:topLinePunct/>
        <w:spacing w:line="560" w:lineRule="exact"/>
        <w:jc w:val="center"/>
        <w:rPr>
          <w:color w:val="000000" w:themeColor="text1"/>
          <w14:textFill>
            <w14:solidFill>
              <w14:schemeClr w14:val="tx1"/>
            </w14:solidFill>
          </w14:textFill>
        </w:rPr>
      </w:pPr>
    </w:p>
    <w:p>
      <w:pPr>
        <w:overflowPunct w:val="0"/>
        <w:topLinePunct/>
        <w:spacing w:line="560" w:lineRule="exact"/>
        <w:jc w:val="center"/>
        <w:rPr>
          <w:color w:val="000000" w:themeColor="text1"/>
          <w14:textFill>
            <w14:solidFill>
              <w14:schemeClr w14:val="tx1"/>
            </w14:solidFill>
          </w14:textFill>
        </w:rPr>
      </w:pPr>
    </w:p>
    <w:p>
      <w:pPr>
        <w:snapToGrid w:val="0"/>
        <w:spacing w:line="312" w:lineRule="auto"/>
        <w:jc w:val="center"/>
        <w:rPr>
          <w:rFonts w:ascii="宋体" w:hAnsi="宋体" w:cs="宋体"/>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中国</w:t>
      </w:r>
      <w:r>
        <w:rPr>
          <w:rFonts w:hint="eastAsia"/>
          <w:color w:val="000000" w:themeColor="text1"/>
          <w:szCs w:val="28"/>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出版社</w:t>
      </w:r>
    </w:p>
    <w:p>
      <w:pPr>
        <w:jc w:val="center"/>
        <w:rPr>
          <w:color w:val="000000" w:themeColor="text1"/>
          <w:szCs w:val="22"/>
          <w14:textFill>
            <w14:solidFill>
              <w14:schemeClr w14:val="tx1"/>
            </w14:solidFill>
          </w14:textFill>
        </w:rPr>
        <w:sectPr>
          <w:headerReference r:id="rId5" w:type="default"/>
          <w:footerReference r:id="rId7" w:type="default"/>
          <w:headerReference r:id="rId6" w:type="even"/>
          <w:footerReference r:id="rId8" w:type="even"/>
          <w:pgSz w:w="11906" w:h="16838"/>
          <w:pgMar w:top="1440" w:right="1800" w:bottom="1440" w:left="1800" w:header="851" w:footer="992" w:gutter="0"/>
          <w:cols w:space="425" w:num="1"/>
          <w:titlePg/>
          <w:docGrid w:type="lines" w:linePitch="326" w:charSpace="0"/>
        </w:sectPr>
      </w:pPr>
    </w:p>
    <w:p>
      <w:pPr>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中 国 工 程 建 设 标 准 化 协 会 标 准</w:t>
      </w:r>
    </w:p>
    <w:p>
      <w:pPr>
        <w:snapToGrid w:val="0"/>
        <w:spacing w:line="312" w:lineRule="auto"/>
        <w:jc w:val="center"/>
        <w:rPr>
          <w:color w:val="000000" w:themeColor="text1"/>
          <w:sz w:val="36"/>
          <w:szCs w:val="36"/>
          <w14:textFill>
            <w14:solidFill>
              <w14:schemeClr w14:val="tx1"/>
            </w14:solidFill>
          </w14:textFill>
        </w:rPr>
      </w:pPr>
    </w:p>
    <w:p>
      <w:pPr>
        <w:snapToGrid w:val="0"/>
        <w:spacing w:line="312" w:lineRule="auto"/>
        <w:jc w:val="center"/>
        <w:rPr>
          <w:color w:val="000000" w:themeColor="text1"/>
          <w:sz w:val="44"/>
          <w:szCs w:val="44"/>
          <w14:textFill>
            <w14:solidFill>
              <w14:schemeClr w14:val="tx1"/>
            </w14:solidFill>
          </w14:textFill>
        </w:rPr>
      </w:pPr>
    </w:p>
    <w:p>
      <w:pPr>
        <w:snapToGrid w:val="0"/>
        <w:spacing w:line="312" w:lineRule="auto"/>
        <w:jc w:val="center"/>
        <w:rPr>
          <w:color w:val="000000" w:themeColor="text1"/>
          <w:sz w:val="44"/>
          <w:szCs w:val="44"/>
          <w14:textFill>
            <w14:solidFill>
              <w14:schemeClr w14:val="tx1"/>
            </w14:solidFill>
          </w14:textFill>
        </w:rPr>
      </w:pPr>
    </w:p>
    <w:p>
      <w:pPr>
        <w:snapToGrid w:val="0"/>
        <w:spacing w:line="312" w:lineRule="auto"/>
        <w:jc w:val="center"/>
        <w:rPr>
          <w:color w:val="000000" w:themeColor="text1"/>
          <w:sz w:val="44"/>
          <w:szCs w:val="44"/>
          <w14:textFill>
            <w14:solidFill>
              <w14:schemeClr w14:val="tx1"/>
            </w14:solidFill>
          </w14:textFill>
        </w:rPr>
      </w:pPr>
    </w:p>
    <w:p>
      <w:pPr>
        <w:snapToGrid w:val="0"/>
        <w:spacing w:line="312" w:lineRule="auto"/>
        <w:jc w:val="center"/>
        <w:rPr>
          <w:color w:val="000000" w:themeColor="text1"/>
          <w:sz w:val="44"/>
          <w:szCs w:val="44"/>
          <w14:textFill>
            <w14:solidFill>
              <w14:schemeClr w14:val="tx1"/>
            </w14:solidFill>
          </w14:textFill>
        </w:rPr>
      </w:pPr>
    </w:p>
    <w:p>
      <w:pPr>
        <w:snapToGrid w:val="0"/>
        <w:spacing w:line="312" w:lineRule="auto"/>
        <w:jc w:val="center"/>
        <w:rPr>
          <w:color w:val="000000" w:themeColor="text1"/>
          <w:szCs w:val="28"/>
          <w14:textFill>
            <w14:solidFill>
              <w14:schemeClr w14:val="tx1"/>
            </w14:solidFill>
          </w14:textFill>
        </w:rPr>
      </w:pPr>
    </w:p>
    <w:p>
      <w:pPr>
        <w:pStyle w:val="56"/>
        <w:spacing w:before="156" w:after="156"/>
        <w:ind w:left="204"/>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住宅健康厨房评价标准</w:t>
      </w:r>
    </w:p>
    <w:p>
      <w:pPr>
        <w:snapToGrid w:val="0"/>
        <w:spacing w:before="163" w:beforeLines="50" w:line="312" w:lineRule="auto"/>
        <w:ind w:right="127" w:rightChars="53"/>
        <w:jc w:val="center"/>
        <w:rPr>
          <w:rFonts w:cs="宋体"/>
          <w:color w:val="000000" w:themeColor="text1"/>
          <w:sz w:val="11"/>
          <w:szCs w:val="11"/>
          <w14:textFill>
            <w14:solidFill>
              <w14:schemeClr w14:val="tx1"/>
            </w14:solidFill>
          </w14:textFill>
        </w:rPr>
      </w:pPr>
      <w:r>
        <w:rPr>
          <w:rFonts w:cs="宋体"/>
          <w:color w:val="000000" w:themeColor="text1"/>
          <w:sz w:val="32"/>
          <w:szCs w:val="28"/>
          <w14:textFill>
            <w14:solidFill>
              <w14:schemeClr w14:val="tx1"/>
            </w14:solidFill>
          </w14:textFill>
        </w:rPr>
        <w:t>Evaluation standard of residential healthy kitchen</w:t>
      </w:r>
    </w:p>
    <w:p>
      <w:pPr>
        <w:snapToGrid w:val="0"/>
        <w:spacing w:line="312"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T/CECS</w:t>
      </w:r>
      <w:r>
        <w:rPr>
          <w:color w:val="000000" w:themeColor="text1"/>
          <w14:textFill>
            <w14:solidFill>
              <w14:schemeClr w14:val="tx1"/>
            </w14:solidFill>
          </w14:textFill>
        </w:rPr>
        <w:t>　</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－202</w:t>
      </w:r>
      <w:r>
        <w:rPr>
          <w:rFonts w:hint="eastAsia"/>
          <w:b/>
          <w:color w:val="000000" w:themeColor="text1"/>
          <w14:textFill>
            <w14:solidFill>
              <w14:schemeClr w14:val="tx1"/>
            </w14:solidFill>
          </w14:textFill>
        </w:rPr>
        <w:t>×</w:t>
      </w:r>
    </w:p>
    <w:p>
      <w:pPr>
        <w:snapToGrid w:val="0"/>
        <w:spacing w:line="312" w:lineRule="auto"/>
        <w:rPr>
          <w:color w:val="000000" w:themeColor="text1"/>
          <w:sz w:val="44"/>
          <w:szCs w:val="32"/>
          <w14:textFill>
            <w14:solidFill>
              <w14:schemeClr w14:val="tx1"/>
            </w14:solidFill>
          </w14:textFill>
        </w:rPr>
      </w:pPr>
    </w:p>
    <w:p>
      <w:pPr>
        <w:snapToGrid w:val="0"/>
        <w:spacing w:line="312" w:lineRule="auto"/>
        <w:rPr>
          <w:color w:val="000000" w:themeColor="text1"/>
          <w:sz w:val="36"/>
          <w:szCs w:val="32"/>
          <w14:textFill>
            <w14:solidFill>
              <w14:schemeClr w14:val="tx1"/>
            </w14:solidFill>
          </w14:textFill>
        </w:rPr>
      </w:pPr>
    </w:p>
    <w:p>
      <w:pPr>
        <w:snapToGrid w:val="0"/>
        <w:spacing w:line="312" w:lineRule="auto"/>
        <w:ind w:firstLine="1200" w:firstLineChars="5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主编单位：中国建筑标准设计研究院有限公司</w:t>
      </w:r>
    </w:p>
    <w:p>
      <w:pPr>
        <w:snapToGrid w:val="0"/>
        <w:spacing w:line="312" w:lineRule="auto"/>
        <w:ind w:firstLine="2400" w:firstLineChars="10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w:t>
      </w:r>
    </w:p>
    <w:p>
      <w:pPr>
        <w:snapToGrid w:val="0"/>
        <w:spacing w:line="312" w:lineRule="auto"/>
        <w:ind w:firstLine="1200" w:firstLineChars="5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批准单位：中国工程建设标准化协会</w:t>
      </w:r>
    </w:p>
    <w:p>
      <w:pPr>
        <w:snapToGrid w:val="0"/>
        <w:spacing w:line="312" w:lineRule="auto"/>
        <w:ind w:firstLine="1200" w:firstLineChars="500"/>
        <w:rPr>
          <w:color w:val="000000" w:themeColor="text1"/>
          <w:szCs w:val="28"/>
          <w14:textFill>
            <w14:solidFill>
              <w14:schemeClr w14:val="tx1"/>
            </w14:solidFill>
          </w14:textFill>
        </w:rPr>
      </w:pPr>
      <w:r>
        <w:rPr>
          <w:color w:val="000000" w:themeColor="text1"/>
          <w:szCs w:val="28"/>
          <w14:textFill>
            <w14:solidFill>
              <w14:schemeClr w14:val="tx1"/>
            </w14:solidFill>
          </w14:textFill>
        </w:rPr>
        <w:t>施行日期：202</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年</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月</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日</w:t>
      </w:r>
    </w:p>
    <w:p>
      <w:pPr>
        <w:overflowPunct w:val="0"/>
        <w:topLinePunct/>
        <w:spacing w:line="600" w:lineRule="exact"/>
        <w:rPr>
          <w:color w:val="000000" w:themeColor="text1"/>
          <w14:textFill>
            <w14:solidFill>
              <w14:schemeClr w14:val="tx1"/>
            </w14:solidFill>
          </w14:textFill>
        </w:rPr>
      </w:pPr>
    </w:p>
    <w:p>
      <w:pPr>
        <w:overflowPunct w:val="0"/>
        <w:topLinePunct/>
        <w:spacing w:line="600" w:lineRule="exact"/>
        <w:rPr>
          <w:color w:val="000000" w:themeColor="text1"/>
          <w14:textFill>
            <w14:solidFill>
              <w14:schemeClr w14:val="tx1"/>
            </w14:solidFill>
          </w14:textFill>
        </w:rPr>
      </w:pPr>
    </w:p>
    <w:p>
      <w:pPr>
        <w:overflowPunct w:val="0"/>
        <w:topLinePunct/>
        <w:spacing w:line="600" w:lineRule="exact"/>
        <w:rPr>
          <w:color w:val="000000" w:themeColor="text1"/>
          <w14:textFill>
            <w14:solidFill>
              <w14:schemeClr w14:val="tx1"/>
            </w14:solidFill>
          </w14:textFill>
        </w:rPr>
      </w:pPr>
    </w:p>
    <w:p>
      <w:pPr>
        <w:overflowPunct w:val="0"/>
        <w:topLinePunct/>
        <w:spacing w:line="600" w:lineRule="exact"/>
        <w:rPr>
          <w:color w:val="000000" w:themeColor="text1"/>
          <w14:textFill>
            <w14:solidFill>
              <w14:schemeClr w14:val="tx1"/>
            </w14:solidFill>
          </w14:textFill>
        </w:rPr>
      </w:pPr>
    </w:p>
    <w:p>
      <w:pPr>
        <w:snapToGrid w:val="0"/>
        <w:spacing w:line="312" w:lineRule="auto"/>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中国</w:t>
      </w:r>
      <w:r>
        <w:rPr>
          <w:rFonts w:hint="eastAsia"/>
          <w:color w:val="000000" w:themeColor="text1"/>
          <w:szCs w:val="28"/>
          <w14:textFill>
            <w14:solidFill>
              <w14:schemeClr w14:val="tx1"/>
            </w14:solidFill>
          </w14:textFill>
        </w:rPr>
        <w:t>××</w:t>
      </w:r>
      <w:r>
        <w:rPr>
          <w:color w:val="000000" w:themeColor="text1"/>
          <w:sz w:val="30"/>
          <w:szCs w:val="30"/>
          <w14:textFill>
            <w14:solidFill>
              <w14:schemeClr w14:val="tx1"/>
            </w14:solidFill>
          </w14:textFill>
        </w:rPr>
        <w:t>出版社</w:t>
      </w:r>
    </w:p>
    <w:p>
      <w:pPr>
        <w:snapToGrid w:val="0"/>
        <w:spacing w:line="312"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202</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年</w:t>
      </w:r>
      <w:r>
        <w:rPr>
          <w:color w:val="000000" w:themeColor="text1"/>
          <w14:textFill>
            <w14:solidFill>
              <w14:schemeClr w14:val="tx1"/>
            </w14:solidFill>
          </w14:textFill>
        </w:rPr>
        <w:t>　</w:t>
      </w:r>
      <w:r>
        <w:rPr>
          <w:color w:val="000000" w:themeColor="text1"/>
          <w:szCs w:val="28"/>
          <w14:textFill>
            <w14:solidFill>
              <w14:schemeClr w14:val="tx1"/>
            </w14:solidFill>
          </w14:textFill>
        </w:rPr>
        <w:t>北</w:t>
      </w:r>
      <w:r>
        <w:rPr>
          <w:color w:val="000000" w:themeColor="text1"/>
          <w14:textFill>
            <w14:solidFill>
              <w14:schemeClr w14:val="tx1"/>
            </w14:solidFill>
          </w14:textFill>
        </w:rPr>
        <w:t>　</w:t>
      </w:r>
      <w:r>
        <w:rPr>
          <w:color w:val="000000" w:themeColor="text1"/>
          <w:szCs w:val="28"/>
          <w14:textFill>
            <w14:solidFill>
              <w14:schemeClr w14:val="tx1"/>
            </w14:solidFill>
          </w14:textFill>
        </w:rPr>
        <w:t>京</w:t>
      </w:r>
    </w:p>
    <w:p>
      <w:pPr>
        <w:snapToGrid w:val="0"/>
        <w:spacing w:line="312" w:lineRule="auto"/>
        <w:jc w:val="center"/>
        <w:rPr>
          <w:rFonts w:eastAsia="黑体"/>
          <w:color w:val="000000" w:themeColor="text1"/>
          <w:sz w:val="36"/>
          <w:szCs w:val="36"/>
          <w14:textFill>
            <w14:solidFill>
              <w14:schemeClr w14:val="tx1"/>
            </w14:solidFill>
          </w14:textFill>
        </w:rPr>
        <w:sectPr>
          <w:pgSz w:w="11906" w:h="16838"/>
          <w:pgMar w:top="1440" w:right="1800" w:bottom="1440" w:left="1800" w:header="851" w:footer="992" w:gutter="0"/>
          <w:cols w:space="425" w:num="1"/>
          <w:titlePg/>
          <w:docGrid w:type="lines" w:linePitch="326" w:charSpace="0"/>
        </w:sectPr>
      </w:pPr>
    </w:p>
    <w:p>
      <w:pPr>
        <w:snapToGrid w:val="0"/>
        <w:spacing w:line="312" w:lineRule="auto"/>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前　　言</w:t>
      </w:r>
    </w:p>
    <w:p>
      <w:pPr>
        <w:snapToGrid w:val="0"/>
        <w:spacing w:line="312" w:lineRule="auto"/>
        <w:jc w:val="left"/>
        <w:rPr>
          <w:color w:val="000000" w:themeColor="text1"/>
          <w:sz w:val="10"/>
          <w:szCs w:val="10"/>
          <w14:textFill>
            <w14:solidFill>
              <w14:schemeClr w14:val="tx1"/>
            </w14:solidFill>
          </w14:textFill>
        </w:rPr>
      </w:pPr>
    </w:p>
    <w:p>
      <w:pPr>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《住宅健康厨房评价标准》（以下简称标准）是</w:t>
      </w:r>
      <w:bookmarkStart w:id="2" w:name="OLE_LINK7"/>
      <w:bookmarkStart w:id="3" w:name="OLE_LINK8"/>
      <w:r>
        <w:rPr>
          <w:rFonts w:hint="eastAsia"/>
          <w:color w:val="000000" w:themeColor="text1"/>
          <w14:textFill>
            <w14:solidFill>
              <w14:schemeClr w14:val="tx1"/>
            </w14:solidFill>
          </w14:textFill>
        </w:rPr>
        <w:t>根据中国工程建设标准化协会《关于印发〈202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年第一批协会标准制订、修订计划〉的通知》（建标协字〔202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号）的要求进行编制</w:t>
      </w:r>
      <w:bookmarkEnd w:id="2"/>
      <w:bookmarkEnd w:id="3"/>
      <w:r>
        <w:rPr>
          <w:rFonts w:hint="eastAsia"/>
          <w:color w:val="000000" w:themeColor="text1"/>
          <w14:textFill>
            <w14:solidFill>
              <w14:schemeClr w14:val="tx1"/>
            </w14:solidFill>
          </w14:textFill>
        </w:rPr>
        <w:t>。编制组经深入调查研究，认真总结实践经验，参考国内外相关先进标准，并在广泛征求意见的基础上，制定本规程。</w:t>
      </w:r>
    </w:p>
    <w:p>
      <w:pPr>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本规程共分1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章，主要内容包括：总则、术语、基本规定、空间舒适、空气清新、用水卫生、环境安静、光照良好、厨房部品部件、智能化、创新。</w:t>
      </w:r>
    </w:p>
    <w:p>
      <w:pPr>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本规程的某些内容可能直接或间接涉及专利，本规程的发布机构不承担识别这些专利的责任。</w:t>
      </w:r>
    </w:p>
    <w:p>
      <w:pPr>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程由中国工程建设标准化协会认证与保险工作委员会归口管理，由中国建筑标准设计研究院有限公司负责具体技术内容的解释。执行过程中，如有意见或建议，请反馈给中国建筑标准设计研究院有限公司（地址：北京市海淀区首体南路9号主语国际5号楼7层，邮编：100048，邮箱：hehongzhu@163.com）。</w:t>
      </w:r>
    </w:p>
    <w:p>
      <w:pPr>
        <w:snapToGrid w:val="0"/>
        <w:ind w:firstLine="560" w:firstLineChars="200"/>
        <w:jc w:val="left"/>
        <w:rPr>
          <w:color w:val="000000" w:themeColor="text1"/>
          <w14:textFill>
            <w14:solidFill>
              <w14:schemeClr w14:val="tx1"/>
            </w14:solidFill>
          </w14:textFill>
        </w:rPr>
      </w:pPr>
      <w:r>
        <w:rPr>
          <w:rFonts w:hint="eastAsia" w:eastAsia="黑体"/>
          <w:color w:val="000000" w:themeColor="text1"/>
          <w:spacing w:val="20"/>
          <w14:textFill>
            <w14:solidFill>
              <w14:schemeClr w14:val="tx1"/>
            </w14:solidFill>
          </w14:textFill>
        </w:rPr>
        <w:t>主编单位</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中国建筑标准设计研究院有限公司</w:t>
      </w:r>
    </w:p>
    <w:p>
      <w:pPr>
        <w:snapToGrid w:val="0"/>
        <w:ind w:firstLine="1920" w:firstLineChars="8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napToGrid w:val="0"/>
        <w:ind w:firstLine="560" w:firstLineChars="200"/>
        <w:jc w:val="left"/>
        <w:rPr>
          <w:b/>
          <w:color w:val="000000" w:themeColor="text1"/>
          <w14:textFill>
            <w14:solidFill>
              <w14:schemeClr w14:val="tx1"/>
            </w14:solidFill>
          </w14:textFill>
        </w:rPr>
      </w:pPr>
      <w:r>
        <w:rPr>
          <w:rFonts w:hint="eastAsia" w:eastAsia="黑体"/>
          <w:color w:val="000000" w:themeColor="text1"/>
          <w:spacing w:val="20"/>
          <w14:textFill>
            <w14:solidFill>
              <w14:schemeClr w14:val="tx1"/>
            </w14:solidFill>
          </w14:textFill>
        </w:rPr>
        <w:t>参编单位</w:t>
      </w:r>
      <w:r>
        <w:rPr>
          <w:rFonts w:hint="eastAsia"/>
          <w:b/>
          <w:color w:val="000000" w:themeColor="text1"/>
          <w14:textFill>
            <w14:solidFill>
              <w14:schemeClr w14:val="tx1"/>
            </w14:solidFill>
          </w14:textFill>
        </w:rPr>
        <w:t>：×××</w:t>
      </w:r>
    </w:p>
    <w:p>
      <w:pPr>
        <w:snapToGrid w:val="0"/>
        <w:ind w:firstLine="560" w:firstLineChars="200"/>
        <w:jc w:val="left"/>
        <w:rPr>
          <w:rFonts w:eastAsia="黑体"/>
          <w:color w:val="000000" w:themeColor="text1"/>
          <w:spacing w:val="20"/>
          <w14:textFill>
            <w14:solidFill>
              <w14:schemeClr w14:val="tx1"/>
            </w14:solidFill>
          </w14:textFill>
        </w:rPr>
      </w:pPr>
      <w:r>
        <w:rPr>
          <w:rFonts w:hint="eastAsia" w:eastAsia="黑体"/>
          <w:color w:val="000000" w:themeColor="text1"/>
          <w:spacing w:val="20"/>
          <w14:textFill>
            <w14:solidFill>
              <w14:schemeClr w14:val="tx1"/>
            </w14:solidFill>
          </w14:textFill>
        </w:rPr>
        <w:t>主要起草人：</w:t>
      </w:r>
    </w:p>
    <w:p>
      <w:pPr>
        <w:snapToGrid w:val="0"/>
        <w:ind w:firstLine="560" w:firstLineChars="200"/>
        <w:jc w:val="left"/>
        <w:rPr>
          <w:b/>
          <w:color w:val="000000" w:themeColor="text1"/>
          <w14:textFill>
            <w14:solidFill>
              <w14:schemeClr w14:val="tx1"/>
            </w14:solidFill>
          </w14:textFill>
        </w:rPr>
      </w:pPr>
      <w:r>
        <w:rPr>
          <w:rFonts w:hint="eastAsia" w:eastAsia="黑体"/>
          <w:color w:val="000000" w:themeColor="text1"/>
          <w:spacing w:val="20"/>
          <w14:textFill>
            <w14:solidFill>
              <w14:schemeClr w14:val="tx1"/>
            </w14:solidFill>
          </w14:textFill>
        </w:rPr>
        <w:t>主要审查人：</w:t>
      </w:r>
    </w:p>
    <w:p>
      <w:pPr>
        <w:rPr>
          <w:rFonts w:eastAsia="仿宋_GB2312"/>
        </w:rPr>
      </w:pPr>
    </w:p>
    <w:p>
      <w:pPr>
        <w:rPr>
          <w:rFonts w:eastAsia="仿宋_GB2312"/>
        </w:rPr>
      </w:pPr>
    </w:p>
    <w:p>
      <w:pPr>
        <w:rPr>
          <w:rFonts w:eastAsia="仿宋_GB2312"/>
        </w:rPr>
        <w:sectPr>
          <w:pgSz w:w="11906" w:h="16838"/>
          <w:pgMar w:top="1440" w:right="1800" w:bottom="1440" w:left="1800" w:header="851" w:footer="992" w:gutter="0"/>
          <w:pgNumType w:fmt="upperRoman" w:start="1"/>
          <w:cols w:space="425" w:num="1"/>
          <w:docGrid w:type="lines" w:linePitch="326" w:charSpace="0"/>
        </w:sectPr>
      </w:pPr>
    </w:p>
    <w:p>
      <w:pPr>
        <w:pStyle w:val="2"/>
        <w:numPr>
          <w:ilvl w:val="0"/>
          <w:numId w:val="0"/>
        </w:numPr>
        <w:rPr>
          <w:lang w:val="zh-CN"/>
        </w:rPr>
      </w:pPr>
      <w:bookmarkStart w:id="4" w:name="_Toc196127707"/>
      <w:bookmarkStart w:id="5" w:name="_Toc175759273"/>
      <w:bookmarkStart w:id="6" w:name="_Toc196125025"/>
      <w:bookmarkStart w:id="7" w:name="_Toc196124861"/>
      <w:bookmarkStart w:id="8" w:name="_Toc196127810"/>
      <w:bookmarkStart w:id="9" w:name="_Toc196084872"/>
      <w:bookmarkStart w:id="10" w:name="_Toc196084926"/>
      <w:r>
        <w:rPr>
          <w:rFonts w:hint="eastAsia"/>
          <w:lang w:val="zh-CN"/>
        </w:rPr>
        <w:t>目　</w:t>
      </w:r>
      <w:r>
        <w:rPr>
          <w:lang w:val="zh-CN"/>
        </w:rPr>
        <w:t>　</w:t>
      </w:r>
      <w:r>
        <w:rPr>
          <w:rFonts w:hint="eastAsia"/>
          <w:lang w:val="zh-CN"/>
        </w:rPr>
        <w:t>次</w:t>
      </w:r>
      <w:bookmarkEnd w:id="4"/>
      <w:bookmarkEnd w:id="5"/>
      <w:bookmarkEnd w:id="6"/>
      <w:bookmarkEnd w:id="7"/>
      <w:bookmarkEnd w:id="8"/>
      <w:bookmarkEnd w:id="9"/>
      <w:bookmarkEnd w:id="10"/>
    </w:p>
    <w:sdt>
      <w:sdtPr>
        <w:rPr>
          <w:rFonts w:ascii="Times New Roman" w:hAnsi="Times New Roman" w:eastAsia="宋体" w:cs="Times New Roman"/>
          <w:color w:val="auto"/>
          <w:sz w:val="22"/>
          <w:szCs w:val="21"/>
          <w:lang w:val="zh-CN"/>
        </w:rPr>
        <w:id w:val="-2098387133"/>
        <w:docPartObj>
          <w:docPartGallery w:val="Table of Contents"/>
          <w:docPartUnique/>
        </w:docPartObj>
      </w:sdtPr>
      <w:sdtEndPr>
        <w:rPr>
          <w:rFonts w:ascii="宋体" w:hAnsi="宋体" w:eastAsia="宋体" w:cs="Times New Roman"/>
          <w:b/>
          <w:bCs/>
          <w:color w:val="auto"/>
          <w:sz w:val="24"/>
          <w:szCs w:val="21"/>
          <w:lang w:val="zh-CN"/>
        </w:rPr>
      </w:sdtEndPr>
      <w:sdtContent>
        <w:p>
          <w:pPr>
            <w:pStyle w:val="48"/>
            <w:numPr>
              <w:ilvl w:val="0"/>
              <w:numId w:val="0"/>
            </w:numPr>
            <w:spacing w:before="0" w:line="20" w:lineRule="exact"/>
            <w:ind w:left="425"/>
            <w:rPr>
              <w:rFonts w:ascii="宋体" w:hAnsi="宋体" w:eastAsia="宋体"/>
              <w:sz w:val="15"/>
            </w:rPr>
          </w:pP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TOC \o "1-2" \h \z \u </w:instrText>
          </w:r>
          <w:r>
            <w:fldChar w:fldCharType="separate"/>
          </w:r>
          <w:r>
            <w:fldChar w:fldCharType="begin"/>
          </w:r>
          <w:r>
            <w:instrText xml:space="preserve"> HYPERLINK \l "_Toc196127709" </w:instrText>
          </w:r>
          <w:r>
            <w:fldChar w:fldCharType="separate"/>
          </w:r>
          <w:r>
            <w:rPr>
              <w:rStyle w:val="29"/>
              <w:lang w:val="zh-CN"/>
            </w:rPr>
            <w:t>1 总　　则</w:t>
          </w:r>
          <w:r>
            <w:tab/>
          </w:r>
          <w:r>
            <w:fldChar w:fldCharType="begin"/>
          </w:r>
          <w:r>
            <w:instrText xml:space="preserve"> PAGEREF _Toc196127709 \h </w:instrText>
          </w:r>
          <w:r>
            <w:fldChar w:fldCharType="separate"/>
          </w:r>
          <w:r>
            <w:t>1</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"_Toc196127710" </w:instrText>
          </w:r>
          <w:r>
            <w:fldChar w:fldCharType="separate"/>
          </w:r>
          <w:r>
            <w:rPr>
              <w:rStyle w:val="29"/>
            </w:rPr>
            <w:t>2 术　　语</w:t>
          </w:r>
          <w:r>
            <w:tab/>
          </w:r>
          <w:r>
            <w:fldChar w:fldCharType="begin"/>
          </w:r>
          <w:r>
            <w:instrText xml:space="preserve"> PAGEREF _Toc196127710 \h </w:instrText>
          </w:r>
          <w:r>
            <w:fldChar w:fldCharType="separate"/>
          </w:r>
          <w:r>
            <w:t>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"_Toc196127711" </w:instrText>
          </w:r>
          <w:r>
            <w:fldChar w:fldCharType="separate"/>
          </w:r>
          <w:r>
            <w:rPr>
              <w:rStyle w:val="29"/>
            </w:rPr>
            <w:t>3 基本规定</w:t>
          </w:r>
          <w:r>
            <w:tab/>
          </w:r>
          <w:r>
            <w:fldChar w:fldCharType="begin"/>
          </w:r>
          <w:r>
            <w:instrText xml:space="preserve"> PAGEREF _Toc196127711 \h </w:instrText>
          </w:r>
          <w:r>
            <w:fldChar w:fldCharType="separate"/>
          </w:r>
          <w:r>
            <w:t>3</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"_Toc196127712" </w:instrText>
          </w:r>
          <w:r>
            <w:fldChar w:fldCharType="separate"/>
          </w:r>
          <w:r>
            <w:rPr>
              <w:rStyle w:val="29"/>
            </w:rPr>
            <w:t>4 空间舒适</w:t>
          </w:r>
          <w:r>
            <w:tab/>
          </w:r>
          <w:r>
            <w:fldChar w:fldCharType="begin"/>
          </w:r>
          <w:r>
            <w:instrText xml:space="preserve"> PAGEREF _Toc196127712 \h </w:instrText>
          </w:r>
          <w:r>
            <w:fldChar w:fldCharType="separate"/>
          </w:r>
          <w:r>
            <w:t>4</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"_Toc196127713" </w:instrText>
          </w:r>
          <w:r>
            <w:fldChar w:fldCharType="separate"/>
          </w:r>
          <w:r>
            <w:rPr>
              <w:rStyle w:val="29"/>
            </w:rPr>
            <w:t>4.1 一般规定</w:t>
          </w:r>
          <w:r>
            <w:tab/>
          </w:r>
          <w:r>
            <w:fldChar w:fldCharType="begin"/>
          </w:r>
          <w:r>
            <w:instrText xml:space="preserve"> PAGEREF _Toc196127713 \h </w:instrText>
          </w:r>
          <w:r>
            <w:fldChar w:fldCharType="separate"/>
          </w:r>
          <w:r>
            <w:t>4</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"_Toc196127714" </w:instrText>
          </w:r>
          <w:r>
            <w:fldChar w:fldCharType="separate"/>
          </w:r>
          <w:r>
            <w:rPr>
              <w:rStyle w:val="29"/>
            </w:rPr>
            <w:t>4.2 空间尺度</w:t>
          </w:r>
          <w:r>
            <w:tab/>
          </w:r>
          <w:r>
            <w:fldChar w:fldCharType="begin"/>
          </w:r>
          <w:r>
            <w:instrText xml:space="preserve"> PAGEREF _Toc196127714 \h </w:instrText>
          </w:r>
          <w:r>
            <w:fldChar w:fldCharType="separate"/>
          </w:r>
          <w:r>
            <w:t>4</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"_Toc196127715" </w:instrText>
          </w:r>
          <w:r>
            <w:fldChar w:fldCharType="separate"/>
          </w:r>
          <w:r>
            <w:rPr>
              <w:rStyle w:val="29"/>
            </w:rPr>
            <w:t>4.3 空间布局</w:t>
          </w:r>
          <w:r>
            <w:tab/>
          </w:r>
          <w:r>
            <w:fldChar w:fldCharType="begin"/>
          </w:r>
          <w:r>
            <w:instrText xml:space="preserve"> PAGEREF _Toc196127715 \h </w:instrText>
          </w:r>
          <w:r>
            <w:fldChar w:fldCharType="separate"/>
          </w:r>
          <w:r>
            <w:t>5</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"_Toc196127716" </w:instrText>
          </w:r>
          <w:r>
            <w:fldChar w:fldCharType="separate"/>
          </w:r>
          <w:r>
            <w:rPr>
              <w:rStyle w:val="29"/>
            </w:rPr>
            <w:t>4.4 空间安全</w:t>
          </w:r>
          <w:r>
            <w:tab/>
          </w:r>
          <w:r>
            <w:fldChar w:fldCharType="begin"/>
          </w:r>
          <w:r>
            <w:instrText xml:space="preserve"> PAGEREF _Toc196127716 \h </w:instrText>
          </w:r>
          <w:r>
            <w:fldChar w:fldCharType="separate"/>
          </w:r>
          <w:r>
            <w:t>6</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"_Toc196127717" </w:instrText>
          </w:r>
          <w:r>
            <w:fldChar w:fldCharType="separate"/>
          </w:r>
          <w:r>
            <w:rPr>
              <w:rStyle w:val="29"/>
            </w:rPr>
            <w:t>4.5 热湿环境</w:t>
          </w:r>
          <w:r>
            <w:tab/>
          </w:r>
          <w:r>
            <w:fldChar w:fldCharType="begin"/>
          </w:r>
          <w:r>
            <w:instrText xml:space="preserve"> PAGEREF _Toc196127717 \h </w:instrText>
          </w:r>
          <w:r>
            <w:fldChar w:fldCharType="separate"/>
          </w:r>
          <w:r>
            <w:t>6</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"_Toc196127718" </w:instrText>
          </w:r>
          <w:r>
            <w:fldChar w:fldCharType="separate"/>
          </w:r>
          <w:r>
            <w:rPr>
              <w:rStyle w:val="29"/>
            </w:rPr>
            <w:t>5 空气清新</w:t>
          </w:r>
          <w:r>
            <w:tab/>
          </w:r>
          <w:r>
            <w:fldChar w:fldCharType="begin"/>
          </w:r>
          <w:r>
            <w:instrText xml:space="preserve"> PAGEREF _Toc196127718 \h </w:instrText>
          </w:r>
          <w:r>
            <w:fldChar w:fldCharType="separate"/>
          </w:r>
          <w:r>
            <w:t>8</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"_Toc196127719" </w:instrText>
          </w:r>
          <w:r>
            <w:fldChar w:fldCharType="separate"/>
          </w:r>
          <w:r>
            <w:rPr>
              <w:rStyle w:val="29"/>
            </w:rPr>
            <w:t>5.1 一般规定</w:t>
          </w:r>
          <w:r>
            <w:tab/>
          </w:r>
          <w:r>
            <w:fldChar w:fldCharType="begin"/>
          </w:r>
          <w:r>
            <w:instrText xml:space="preserve"> PAGEREF _Toc196127719 \h </w:instrText>
          </w:r>
          <w:r>
            <w:fldChar w:fldCharType="separate"/>
          </w:r>
          <w:r>
            <w:t>8</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"_Toc196127720" </w:instrText>
          </w:r>
          <w:r>
            <w:fldChar w:fldCharType="separate"/>
          </w:r>
          <w:r>
            <w:rPr>
              <w:rStyle w:val="29"/>
            </w:rPr>
            <w:t>5.2 污染源控制</w:t>
          </w:r>
          <w:r>
            <w:tab/>
          </w:r>
          <w:r>
            <w:fldChar w:fldCharType="begin"/>
          </w:r>
          <w:r>
            <w:instrText xml:space="preserve"> PAGEREF _Toc196127720 \h </w:instrText>
          </w:r>
          <w:r>
            <w:fldChar w:fldCharType="separate"/>
          </w:r>
          <w:r>
            <w:t>8</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"_Toc196127721" </w:instrText>
          </w:r>
          <w:r>
            <w:fldChar w:fldCharType="separate"/>
          </w:r>
          <w:r>
            <w:rPr>
              <w:rStyle w:val="29"/>
            </w:rPr>
            <w:t>5.3 通风换气</w:t>
          </w:r>
          <w:r>
            <w:tab/>
          </w:r>
          <w:r>
            <w:fldChar w:fldCharType="begin"/>
          </w:r>
          <w:r>
            <w:instrText xml:space="preserve"> PAGEREF _Toc196127721 \h </w:instrText>
          </w:r>
          <w:r>
            <w:fldChar w:fldCharType="separate"/>
          </w:r>
          <w:r>
            <w:t>9</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"_Toc196127722" </w:instrText>
          </w:r>
          <w:r>
            <w:fldChar w:fldCharType="separate"/>
          </w:r>
          <w:r>
            <w:rPr>
              <w:rStyle w:val="29"/>
            </w:rPr>
            <w:t>5.4 空气质量监控</w:t>
          </w:r>
          <w:r>
            <w:tab/>
          </w:r>
          <w:r>
            <w:fldChar w:fldCharType="begin"/>
          </w:r>
          <w:r>
            <w:instrText xml:space="preserve"> PAGEREF _Toc196127722 \h </w:instrText>
          </w:r>
          <w:r>
            <w:fldChar w:fldCharType="separate"/>
          </w:r>
          <w:r>
            <w:t>9</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"_Toc196127723" </w:instrText>
          </w:r>
          <w:r>
            <w:fldChar w:fldCharType="separate"/>
          </w:r>
          <w:r>
            <w:rPr>
              <w:rStyle w:val="29"/>
            </w:rPr>
            <w:t>6 用水卫生</w:t>
          </w:r>
          <w:r>
            <w:tab/>
          </w:r>
          <w:r>
            <w:fldChar w:fldCharType="begin"/>
          </w:r>
          <w:r>
            <w:instrText xml:space="preserve"> PAGEREF _Toc196127723 \h </w:instrText>
          </w:r>
          <w:r>
            <w:fldChar w:fldCharType="separate"/>
          </w:r>
          <w:r>
            <w:t>11</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"_Toc196127724" </w:instrText>
          </w:r>
          <w:r>
            <w:fldChar w:fldCharType="separate"/>
          </w:r>
          <w:r>
            <w:rPr>
              <w:rStyle w:val="29"/>
            </w:rPr>
            <w:t>6.1 一般规定</w:t>
          </w:r>
          <w:r>
            <w:tab/>
          </w:r>
          <w:r>
            <w:fldChar w:fldCharType="begin"/>
          </w:r>
          <w:r>
            <w:instrText xml:space="preserve"> PAGEREF _Toc196127724 \h </w:instrText>
          </w:r>
          <w:r>
            <w:fldChar w:fldCharType="separate"/>
          </w:r>
          <w:r>
            <w:t>11</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"_Toc196127725" </w:instrText>
          </w:r>
          <w:r>
            <w:fldChar w:fldCharType="separate"/>
          </w:r>
          <w:r>
            <w:rPr>
              <w:rStyle w:val="29"/>
            </w:rPr>
            <w:t>6.2 给水水质卫生</w:t>
          </w:r>
          <w:r>
            <w:tab/>
          </w:r>
          <w:r>
            <w:fldChar w:fldCharType="begin"/>
          </w:r>
          <w:r>
            <w:instrText xml:space="preserve"> PAGEREF _Toc196127725 \h </w:instrText>
          </w:r>
          <w:r>
            <w:fldChar w:fldCharType="separate"/>
          </w:r>
          <w:r>
            <w:t>11</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"_Toc196127726" </w:instrText>
          </w:r>
          <w:r>
            <w:fldChar w:fldCharType="separate"/>
          </w:r>
          <w:r>
            <w:rPr>
              <w:rStyle w:val="29"/>
            </w:rPr>
            <w:t>6.3 给水排水系统</w:t>
          </w:r>
          <w:r>
            <w:tab/>
          </w:r>
          <w:r>
            <w:fldChar w:fldCharType="begin"/>
          </w:r>
          <w:r>
            <w:instrText xml:space="preserve"> PAGEREF _Toc196127726 \h </w:instrText>
          </w:r>
          <w:r>
            <w:fldChar w:fldCharType="separate"/>
          </w:r>
          <w:r>
            <w:t>12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"_Toc196127727" </w:instrText>
          </w:r>
          <w:r>
            <w:fldChar w:fldCharType="separate"/>
          </w:r>
          <w:r>
            <w:rPr>
              <w:rStyle w:val="29"/>
            </w:rPr>
            <w:t>7 环境安静</w:t>
          </w:r>
          <w:r>
            <w:tab/>
          </w:r>
          <w:r>
            <w:fldChar w:fldCharType="begin"/>
          </w:r>
          <w:r>
            <w:instrText xml:space="preserve"> PAGEREF _Toc196127727 \h </w:instrText>
          </w:r>
          <w:r>
            <w:fldChar w:fldCharType="separate"/>
          </w:r>
          <w:r>
            <w:t>13</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"_Toc196127728" </w:instrText>
          </w:r>
          <w:r>
            <w:fldChar w:fldCharType="separate"/>
          </w:r>
          <w:r>
            <w:rPr>
              <w:rStyle w:val="29"/>
            </w:rPr>
            <w:t>7.1 一般规定</w:t>
          </w:r>
          <w:r>
            <w:tab/>
          </w:r>
          <w:r>
            <w:fldChar w:fldCharType="begin"/>
          </w:r>
          <w:r>
            <w:instrText xml:space="preserve"> PAGEREF _Toc196127728 \h </w:instrText>
          </w:r>
          <w:r>
            <w:fldChar w:fldCharType="separate"/>
          </w:r>
          <w:r>
            <w:t>13</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"_Toc196127729" </w:instrText>
          </w:r>
          <w:r>
            <w:fldChar w:fldCharType="separate"/>
          </w:r>
          <w:r>
            <w:rPr>
              <w:rStyle w:val="29"/>
            </w:rPr>
            <w:t>7.2 室内声环境</w:t>
          </w:r>
          <w:r>
            <w:tab/>
          </w:r>
          <w:r>
            <w:fldChar w:fldCharType="begin"/>
          </w:r>
          <w:r>
            <w:instrText xml:space="preserve"> PAGEREF _Toc196127729 \h </w:instrText>
          </w:r>
          <w:r>
            <w:fldChar w:fldCharType="separate"/>
          </w:r>
          <w:r>
            <w:t>13</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"_Toc196127730" </w:instrText>
          </w:r>
          <w:r>
            <w:fldChar w:fldCharType="separate"/>
          </w:r>
          <w:r>
            <w:rPr>
              <w:rStyle w:val="29"/>
            </w:rPr>
            <w:t>7.3 室外声环境</w:t>
          </w:r>
          <w:r>
            <w:tab/>
          </w:r>
          <w:r>
            <w:fldChar w:fldCharType="begin"/>
          </w:r>
          <w:r>
            <w:instrText xml:space="preserve"> PAGEREF _Toc196127730 \h </w:instrText>
          </w:r>
          <w:r>
            <w:fldChar w:fldCharType="separate"/>
          </w:r>
          <w:r>
            <w:t>13</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"_Toc196127731" </w:instrText>
          </w:r>
          <w:r>
            <w:fldChar w:fldCharType="separate"/>
          </w:r>
          <w:r>
            <w:rPr>
              <w:rStyle w:val="29"/>
            </w:rPr>
            <w:t>8 光照良好</w:t>
          </w:r>
          <w:r>
            <w:tab/>
          </w:r>
          <w:r>
            <w:fldChar w:fldCharType="begin"/>
          </w:r>
          <w:r>
            <w:instrText xml:space="preserve"> PAGEREF _Toc196127731 \h </w:instrText>
          </w:r>
          <w:r>
            <w:fldChar w:fldCharType="separate"/>
          </w:r>
          <w:r>
            <w:t>14</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"_Toc196127732" </w:instrText>
          </w:r>
          <w:r>
            <w:fldChar w:fldCharType="separate"/>
          </w:r>
          <w:r>
            <w:rPr>
              <w:rStyle w:val="29"/>
            </w:rPr>
            <w:t>8.1 一般规定</w:t>
          </w:r>
          <w:r>
            <w:tab/>
          </w:r>
          <w:r>
            <w:fldChar w:fldCharType="begin"/>
          </w:r>
          <w:r>
            <w:instrText xml:space="preserve"> PAGEREF _Toc196127732 \h </w:instrText>
          </w:r>
          <w:r>
            <w:fldChar w:fldCharType="separate"/>
          </w:r>
          <w:r>
            <w:t>14</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"_Toc196127733" </w:instrText>
          </w:r>
          <w:r>
            <w:fldChar w:fldCharType="separate"/>
          </w:r>
          <w:r>
            <w:rPr>
              <w:rStyle w:val="29"/>
            </w:rPr>
            <w:t>8.2 天然采光</w:t>
          </w:r>
          <w:r>
            <w:tab/>
          </w:r>
          <w:r>
            <w:fldChar w:fldCharType="begin"/>
          </w:r>
          <w:r>
            <w:instrText xml:space="preserve"> PAGEREF _Toc196127733 \h </w:instrText>
          </w:r>
          <w:r>
            <w:fldChar w:fldCharType="separate"/>
          </w:r>
          <w:r>
            <w:t>14</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"_Toc196127734" </w:instrText>
          </w:r>
          <w:r>
            <w:fldChar w:fldCharType="separate"/>
          </w:r>
          <w:r>
            <w:rPr>
              <w:rStyle w:val="29"/>
            </w:rPr>
            <w:t>8.3 人工采光</w:t>
          </w:r>
          <w:r>
            <w:tab/>
          </w:r>
          <w:r>
            <w:fldChar w:fldCharType="begin"/>
          </w:r>
          <w:r>
            <w:instrText xml:space="preserve"> PAGEREF _Toc196127734 \h </w:instrText>
          </w:r>
          <w:r>
            <w:fldChar w:fldCharType="separate"/>
          </w:r>
          <w:r>
            <w:t>14</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"_Toc196127735" </w:instrText>
          </w:r>
          <w:r>
            <w:fldChar w:fldCharType="separate"/>
          </w:r>
          <w:r>
            <w:rPr>
              <w:rStyle w:val="29"/>
            </w:rPr>
            <w:t>9 厨房部品部件</w:t>
          </w:r>
          <w:r>
            <w:tab/>
          </w:r>
          <w:r>
            <w:fldChar w:fldCharType="begin"/>
          </w:r>
          <w:r>
            <w:instrText xml:space="preserve"> PAGEREF _Toc196127735 \h </w:instrText>
          </w:r>
          <w:r>
            <w:fldChar w:fldCharType="separate"/>
          </w:r>
          <w:r>
            <w:t>16</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"_Toc196127736" </w:instrText>
          </w:r>
          <w:r>
            <w:fldChar w:fldCharType="separate"/>
          </w:r>
          <w:r>
            <w:rPr>
              <w:rStyle w:val="29"/>
            </w:rPr>
            <w:t>9.1 一般规定</w:t>
          </w:r>
          <w:r>
            <w:tab/>
          </w:r>
          <w:r>
            <w:fldChar w:fldCharType="begin"/>
          </w:r>
          <w:r>
            <w:instrText xml:space="preserve"> PAGEREF _Toc196127736 \h </w:instrText>
          </w:r>
          <w:r>
            <w:fldChar w:fldCharType="separate"/>
          </w:r>
          <w:r>
            <w:t>16</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"_Toc196127737" </w:instrText>
          </w:r>
          <w:r>
            <w:fldChar w:fldCharType="separate"/>
          </w:r>
          <w:r>
            <w:rPr>
              <w:rStyle w:val="29"/>
            </w:rPr>
            <w:t>9.2 厨房部品</w:t>
          </w:r>
          <w:r>
            <w:tab/>
          </w:r>
          <w:r>
            <w:fldChar w:fldCharType="begin"/>
          </w:r>
          <w:r>
            <w:instrText xml:space="preserve"> PAGEREF _Toc196127737 \h </w:instrText>
          </w:r>
          <w:r>
            <w:fldChar w:fldCharType="separate"/>
          </w:r>
          <w:r>
            <w:t>17</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"_Toc196127738" </w:instrText>
          </w:r>
          <w:r>
            <w:fldChar w:fldCharType="separate"/>
          </w:r>
          <w:r>
            <w:rPr>
              <w:rStyle w:val="29"/>
            </w:rPr>
            <w:t>9.3 厨房设备</w:t>
          </w:r>
          <w:r>
            <w:tab/>
          </w:r>
          <w:r>
            <w:fldChar w:fldCharType="begin"/>
          </w:r>
          <w:r>
            <w:instrText xml:space="preserve"> PAGEREF _Toc196127738 \h </w:instrText>
          </w:r>
          <w:r>
            <w:fldChar w:fldCharType="separate"/>
          </w:r>
          <w:r>
            <w:t>17</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"_Toc196127745" </w:instrText>
          </w:r>
          <w:r>
            <w:fldChar w:fldCharType="separate"/>
          </w:r>
          <w:r>
            <w:rPr>
              <w:rStyle w:val="29"/>
            </w:rPr>
            <w:t>9.4 厨柜及操作台面</w:t>
          </w:r>
          <w:r>
            <w:tab/>
          </w:r>
          <w:r>
            <w:fldChar w:fldCharType="begin"/>
          </w:r>
          <w:r>
            <w:instrText xml:space="preserve"> PAGEREF _Toc196127745 \h </w:instrText>
          </w:r>
          <w:r>
            <w:fldChar w:fldCharType="separate"/>
          </w:r>
          <w:r>
            <w:t>20</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"_Toc196127746" </w:instrText>
          </w:r>
          <w:r>
            <w:fldChar w:fldCharType="separate"/>
          </w:r>
          <w:r>
            <w:rPr>
              <w:rStyle w:val="29"/>
            </w:rPr>
            <w:t>10 智能化</w:t>
          </w:r>
          <w:r>
            <w:tab/>
          </w:r>
          <w:r>
            <w:fldChar w:fldCharType="begin"/>
          </w:r>
          <w:r>
            <w:instrText xml:space="preserve"> PAGEREF _Toc196127746 \h </w:instrText>
          </w:r>
          <w:r>
            <w:fldChar w:fldCharType="separate"/>
          </w:r>
          <w:r>
            <w:t>22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"_Toc196127747" </w:instrText>
          </w:r>
          <w:r>
            <w:fldChar w:fldCharType="separate"/>
          </w:r>
          <w:r>
            <w:rPr>
              <w:rStyle w:val="29"/>
            </w:rPr>
            <w:t>10.1 一般规定</w:t>
          </w:r>
          <w:r>
            <w:tab/>
          </w:r>
          <w:r>
            <w:fldChar w:fldCharType="begin"/>
          </w:r>
          <w:r>
            <w:instrText xml:space="preserve"> PAGEREF _Toc196127747 \h </w:instrText>
          </w:r>
          <w:r>
            <w:fldChar w:fldCharType="separate"/>
          </w:r>
          <w:r>
            <w:t>22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"_Toc196127748" </w:instrText>
          </w:r>
          <w:r>
            <w:fldChar w:fldCharType="separate"/>
          </w:r>
          <w:r>
            <w:rPr>
              <w:rStyle w:val="29"/>
            </w:rPr>
            <w:t>10.2 智能监测</w:t>
          </w:r>
          <w:r>
            <w:tab/>
          </w:r>
          <w:r>
            <w:fldChar w:fldCharType="begin"/>
          </w:r>
          <w:r>
            <w:instrText xml:space="preserve"> PAGEREF _Toc196127748 \h </w:instrText>
          </w:r>
          <w:r>
            <w:fldChar w:fldCharType="separate"/>
          </w:r>
          <w:r>
            <w:t>22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"_Toc196127749" </w:instrText>
          </w:r>
          <w:r>
            <w:fldChar w:fldCharType="separate"/>
          </w:r>
          <w:r>
            <w:rPr>
              <w:rStyle w:val="29"/>
            </w:rPr>
            <w:t>10.3 智能调节</w:t>
          </w:r>
          <w:r>
            <w:tab/>
          </w:r>
          <w:r>
            <w:fldChar w:fldCharType="begin"/>
          </w:r>
          <w:r>
            <w:instrText xml:space="preserve"> PAGEREF _Toc196127749 \h </w:instrText>
          </w:r>
          <w:r>
            <w:fldChar w:fldCharType="separate"/>
          </w:r>
          <w:r>
            <w:t>22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"_Toc196127750" </w:instrText>
          </w:r>
          <w:r>
            <w:fldChar w:fldCharType="separate"/>
          </w:r>
          <w:r>
            <w:rPr>
              <w:rStyle w:val="29"/>
            </w:rPr>
            <w:t>10.4 辅助系统</w:t>
          </w:r>
          <w:r>
            <w:tab/>
          </w:r>
          <w:r>
            <w:fldChar w:fldCharType="begin"/>
          </w:r>
          <w:r>
            <w:instrText xml:space="preserve"> PAGEREF _Toc196127750 \h </w:instrText>
          </w:r>
          <w:r>
            <w:fldChar w:fldCharType="separate"/>
          </w:r>
          <w:r>
            <w:t>23</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"_Toc196127751" </w:instrText>
          </w:r>
          <w:r>
            <w:fldChar w:fldCharType="separate"/>
          </w:r>
          <w:r>
            <w:rPr>
              <w:rStyle w:val="29"/>
            </w:rPr>
            <w:t>11 创　　新</w:t>
          </w:r>
          <w:r>
            <w:tab/>
          </w:r>
          <w:r>
            <w:fldChar w:fldCharType="begin"/>
          </w:r>
          <w:r>
            <w:instrText xml:space="preserve"> PAGEREF _Toc196127751 \h </w:instrText>
          </w:r>
          <w:r>
            <w:fldChar w:fldCharType="separate"/>
          </w:r>
          <w:r>
            <w:t>24</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"_Toc196127752" </w:instrText>
          </w:r>
          <w:r>
            <w:fldChar w:fldCharType="separate"/>
          </w:r>
          <w:r>
            <w:rPr>
              <w:rStyle w:val="29"/>
              <w:lang w:val="zh-CN"/>
            </w:rPr>
            <w:t>用词说明</w:t>
          </w:r>
          <w:r>
            <w:tab/>
          </w:r>
          <w:r>
            <w:fldChar w:fldCharType="begin"/>
          </w:r>
          <w:r>
            <w:instrText xml:space="preserve"> PAGEREF _Toc196127752 \h </w:instrText>
          </w:r>
          <w:r>
            <w:fldChar w:fldCharType="separate"/>
          </w:r>
          <w:r>
            <w:t>25</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"_Toc196127753" </w:instrText>
          </w:r>
          <w:r>
            <w:fldChar w:fldCharType="separate"/>
          </w:r>
          <w:r>
            <w:rPr>
              <w:rStyle w:val="29"/>
            </w:rPr>
            <w:t>引用标准名录</w:t>
          </w:r>
          <w:r>
            <w:tab/>
          </w:r>
          <w:r>
            <w:fldChar w:fldCharType="begin"/>
          </w:r>
          <w:r>
            <w:instrText xml:space="preserve"> PAGEREF _Toc196127753 \h </w:instrText>
          </w:r>
          <w:r>
            <w:fldChar w:fldCharType="separate"/>
          </w:r>
          <w:r>
            <w:t>26</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"_Toc196127754" </w:instrText>
          </w:r>
          <w:r>
            <w:fldChar w:fldCharType="separate"/>
          </w:r>
          <w:r>
            <w:rPr>
              <w:rStyle w:val="29"/>
            </w:rPr>
            <w:t>条 文 说 明</w:t>
          </w:r>
          <w:r>
            <w:tab/>
          </w:r>
          <w:r>
            <w:fldChar w:fldCharType="begin"/>
          </w:r>
          <w:r>
            <w:instrText xml:space="preserve"> PAGEREF _Toc196127754 \h </w:instrText>
          </w:r>
          <w:r>
            <w:fldChar w:fldCharType="separate"/>
          </w:r>
          <w:r>
            <w:t>28</w:t>
          </w:r>
          <w:r>
            <w:fldChar w:fldCharType="end"/>
          </w:r>
          <w:r>
            <w:fldChar w:fldCharType="end"/>
          </w:r>
        </w:p>
        <w:p>
          <w:pPr>
            <w:pStyle w:val="18"/>
            <w:tabs>
              <w:tab w:val="right" w:leader="dot" w:pos="8296"/>
            </w:tabs>
            <w:rPr>
              <w:rFonts w:ascii="宋体" w:hAnsi="宋体"/>
            </w:rPr>
          </w:pPr>
          <w:r>
            <w:fldChar w:fldCharType="end"/>
          </w:r>
        </w:p>
      </w:sdtContent>
    </w:sdt>
    <w:p>
      <w:pPr>
        <w:snapToGrid w:val="0"/>
        <w:rPr>
          <w:rFonts w:eastAsia="仿宋_GB2312"/>
          <w:b/>
          <w:color w:val="000000" w:themeColor="text1"/>
          <w14:textFill>
            <w14:solidFill>
              <w14:schemeClr w14:val="tx1"/>
            </w14:solidFill>
          </w14:textFill>
        </w:rPr>
        <w:sectPr>
          <w:footerReference r:id="rId9" w:type="default"/>
          <w:footerReference r:id="rId10" w:type="even"/>
          <w:pgSz w:w="11906" w:h="16838"/>
          <w:pgMar w:top="1440" w:right="1800" w:bottom="1440" w:left="1800" w:header="851" w:footer="992" w:gutter="0"/>
          <w:pgNumType w:fmt="upperRoman" w:start="2"/>
          <w:cols w:space="425" w:num="1"/>
          <w:docGrid w:type="lines" w:linePitch="326" w:charSpace="0"/>
        </w:sectPr>
      </w:pPr>
    </w:p>
    <w:p>
      <w:pPr>
        <w:pStyle w:val="2"/>
        <w:numPr>
          <w:ilvl w:val="0"/>
          <w:numId w:val="0"/>
        </w:numPr>
        <w:ind w:left="425" w:hanging="425"/>
      </w:pPr>
      <w:bookmarkStart w:id="11" w:name="_Toc196127811"/>
      <w:bookmarkStart w:id="12" w:name="_Toc196084873"/>
      <w:bookmarkStart w:id="13" w:name="_Toc196125026"/>
      <w:bookmarkStart w:id="14" w:name="_Toc175759274"/>
      <w:bookmarkStart w:id="15" w:name="_Toc196084927"/>
      <w:bookmarkStart w:id="16" w:name="_Toc196124862"/>
      <w:bookmarkStart w:id="17" w:name="_Toc196127708"/>
      <w:r>
        <w:t>Contents</w:t>
      </w:r>
      <w:bookmarkEnd w:id="11"/>
      <w:bookmarkEnd w:id="12"/>
      <w:bookmarkEnd w:id="13"/>
      <w:bookmarkEnd w:id="14"/>
      <w:bookmarkEnd w:id="15"/>
      <w:bookmarkEnd w:id="16"/>
      <w:bookmarkEnd w:id="17"/>
    </w:p>
    <w:p>
      <w:pPr>
        <w:pStyle w:val="18"/>
        <w:tabs>
          <w:tab w:val="right" w:leader="dot" w:pos="8919"/>
        </w:tabs>
        <w:rPr>
          <w:rFonts w:asciiTheme="minorHAnsi" w:hAnsiTheme="minorHAnsi" w:eastAsiaTheme="minorEastAsia" w:cstheme="minorBidi"/>
          <w:kern w:val="2"/>
          <w:sz w:val="21"/>
          <w:szCs w:val="22"/>
        </w:rPr>
      </w:pPr>
      <w:r>
        <w:rPr>
          <w:lang w:val="zh-CN"/>
        </w:rPr>
        <w:fldChar w:fldCharType="begin"/>
      </w:r>
      <w:r>
        <w:rPr>
          <w:lang w:val="zh-CN"/>
        </w:rPr>
        <w:instrText xml:space="preserve"> TOC \f \h \z \u </w:instrText>
      </w:r>
      <w:r>
        <w:rPr>
          <w:lang w:val="zh-CN"/>
        </w:rPr>
        <w:fldChar w:fldCharType="separate"/>
      </w:r>
      <w:r>
        <w:fldChar w:fldCharType="begin"/>
      </w:r>
      <w:r>
        <w:instrText xml:space="preserve"> HYPERLINK \l "_Toc196127770" </w:instrText>
      </w:r>
      <w:r>
        <w:fldChar w:fldCharType="separate"/>
      </w:r>
      <w:r>
        <w:rPr>
          <w:rStyle w:val="29"/>
          <w:lang w:val="zh-CN"/>
        </w:rPr>
        <w:t>1　General provisions</w:t>
      </w:r>
      <w:r>
        <w:tab/>
      </w:r>
      <w:r>
        <w:fldChar w:fldCharType="begin"/>
      </w:r>
      <w:r>
        <w:instrText xml:space="preserve"> PAGEREF _Toc196127770 \h </w:instrText>
      </w:r>
      <w:r>
        <w:fldChar w:fldCharType="separate"/>
      </w:r>
      <w:r>
        <w:t>1</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"_Toc196127771" </w:instrText>
      </w:r>
      <w:r>
        <w:fldChar w:fldCharType="separate"/>
      </w:r>
      <w:r>
        <w:rPr>
          <w:rStyle w:val="29"/>
        </w:rPr>
        <w:t>2　Terms</w:t>
      </w:r>
      <w:r>
        <w:tab/>
      </w:r>
      <w:r>
        <w:fldChar w:fldCharType="begin"/>
      </w:r>
      <w:r>
        <w:instrText xml:space="preserve"> PAGEREF _Toc196127771 \h </w:instrText>
      </w:r>
      <w:r>
        <w:fldChar w:fldCharType="separate"/>
      </w:r>
      <w:r>
        <w:t>2</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"_Toc196127772" </w:instrText>
      </w:r>
      <w:r>
        <w:fldChar w:fldCharType="separate"/>
      </w:r>
      <w:r>
        <w:rPr>
          <w:rStyle w:val="29"/>
        </w:rPr>
        <w:t>3　Basic requirements</w:t>
      </w:r>
      <w:r>
        <w:tab/>
      </w:r>
      <w:r>
        <w:fldChar w:fldCharType="begin"/>
      </w:r>
      <w:r>
        <w:instrText xml:space="preserve"> PAGEREF _Toc196127772 \h </w:instrText>
      </w:r>
      <w:r>
        <w:fldChar w:fldCharType="separate"/>
      </w:r>
      <w:r>
        <w:t>3</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"_Toc196127773" </w:instrText>
      </w:r>
      <w:r>
        <w:fldChar w:fldCharType="separate"/>
      </w:r>
      <w:r>
        <w:rPr>
          <w:rStyle w:val="29"/>
        </w:rPr>
        <w:t>４　Space comfort</w:t>
      </w:r>
      <w:r>
        <w:tab/>
      </w:r>
      <w:r>
        <w:fldChar w:fldCharType="begin"/>
      </w:r>
      <w:r>
        <w:instrText xml:space="preserve"> PAGEREF _Toc196127773 \h </w:instrText>
      </w:r>
      <w:r>
        <w:fldChar w:fldCharType="separate"/>
      </w:r>
      <w:r>
        <w:t>4</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"_Toc196127774" </w:instrText>
      </w:r>
      <w:r>
        <w:fldChar w:fldCharType="separate"/>
      </w:r>
      <w:r>
        <w:rPr>
          <w:rStyle w:val="29"/>
        </w:rPr>
        <w:t>4.1　General requirements</w:t>
      </w:r>
      <w:r>
        <w:tab/>
      </w:r>
      <w:r>
        <w:fldChar w:fldCharType="begin"/>
      </w:r>
      <w:r>
        <w:instrText xml:space="preserve"> PAGEREF _Toc196127774 \h </w:instrText>
      </w:r>
      <w:r>
        <w:fldChar w:fldCharType="separate"/>
      </w:r>
      <w:r>
        <w:t>4</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"_Toc196127775" </w:instrText>
      </w:r>
      <w:r>
        <w:fldChar w:fldCharType="separate"/>
      </w:r>
      <w:r>
        <w:rPr>
          <w:rStyle w:val="29"/>
        </w:rPr>
        <w:t>4.2　Space dimensions</w:t>
      </w:r>
      <w:r>
        <w:tab/>
      </w:r>
      <w:r>
        <w:fldChar w:fldCharType="begin"/>
      </w:r>
      <w:r>
        <w:instrText xml:space="preserve"> PAGEREF _Toc196127775 \h </w:instrText>
      </w:r>
      <w:r>
        <w:fldChar w:fldCharType="separate"/>
      </w:r>
      <w:r>
        <w:t>4</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"_Toc196127776" </w:instrText>
      </w:r>
      <w:r>
        <w:fldChar w:fldCharType="separate"/>
      </w:r>
      <w:r>
        <w:rPr>
          <w:rStyle w:val="29"/>
        </w:rPr>
        <w:t>4.3　Spatial layout</w:t>
      </w:r>
      <w:r>
        <w:tab/>
      </w:r>
      <w:r>
        <w:fldChar w:fldCharType="begin"/>
      </w:r>
      <w:r>
        <w:instrText xml:space="preserve"> PAGEREF _Toc196127776 \h </w:instrText>
      </w:r>
      <w:r>
        <w:fldChar w:fldCharType="separate"/>
      </w:r>
      <w:r>
        <w:t>5</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"_Toc196127777" </w:instrText>
      </w:r>
      <w:r>
        <w:fldChar w:fldCharType="separate"/>
      </w:r>
      <w:r>
        <w:rPr>
          <w:rStyle w:val="29"/>
        </w:rPr>
        <w:t>4.4　Space security</w:t>
      </w:r>
      <w:r>
        <w:tab/>
      </w:r>
      <w:r>
        <w:fldChar w:fldCharType="begin"/>
      </w:r>
      <w:r>
        <w:instrText xml:space="preserve"> PAGEREF _Toc196127777 \h </w:instrText>
      </w:r>
      <w:r>
        <w:fldChar w:fldCharType="separate"/>
      </w:r>
      <w:r>
        <w:t>6</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"_Toc196127778" </w:instrText>
      </w:r>
      <w:r>
        <w:fldChar w:fldCharType="separate"/>
      </w:r>
      <w:r>
        <w:rPr>
          <w:rStyle w:val="29"/>
        </w:rPr>
        <w:t>4.5　Hot and humid environment</w:t>
      </w:r>
      <w:r>
        <w:tab/>
      </w:r>
      <w:r>
        <w:fldChar w:fldCharType="begin"/>
      </w:r>
      <w:r>
        <w:instrText xml:space="preserve"> PAGEREF _Toc196127778 \h </w:instrText>
      </w:r>
      <w:r>
        <w:fldChar w:fldCharType="separate"/>
      </w:r>
      <w:r>
        <w:t>6</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"_Toc196127779" </w:instrText>
      </w:r>
      <w:r>
        <w:fldChar w:fldCharType="separate"/>
      </w:r>
      <w:r>
        <w:rPr>
          <w:rStyle w:val="29"/>
        </w:rPr>
        <w:t>5  Air freshness</w:t>
      </w:r>
      <w:r>
        <w:tab/>
      </w:r>
      <w:r>
        <w:fldChar w:fldCharType="begin"/>
      </w:r>
      <w:r>
        <w:instrText xml:space="preserve"> PAGEREF _Toc196127779 \h </w:instrText>
      </w:r>
      <w:r>
        <w:fldChar w:fldCharType="separate"/>
      </w:r>
      <w:r>
        <w:t>8</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"_Toc196127780" </w:instrText>
      </w:r>
      <w:r>
        <w:fldChar w:fldCharType="separate"/>
      </w:r>
      <w:r>
        <w:rPr>
          <w:rStyle w:val="29"/>
        </w:rPr>
        <w:t>5.1　General requirements</w:t>
      </w:r>
      <w:r>
        <w:tab/>
      </w:r>
      <w:r>
        <w:fldChar w:fldCharType="begin"/>
      </w:r>
      <w:r>
        <w:instrText xml:space="preserve"> PAGEREF _Toc196127780 \h </w:instrText>
      </w:r>
      <w:r>
        <w:fldChar w:fldCharType="separate"/>
      </w:r>
      <w:r>
        <w:t>8</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"_Toc196127781" </w:instrText>
      </w:r>
      <w:r>
        <w:fldChar w:fldCharType="separate"/>
      </w:r>
      <w:r>
        <w:rPr>
          <w:rStyle w:val="29"/>
        </w:rPr>
        <w:t>5.2  Pollution source control</w:t>
      </w:r>
      <w:r>
        <w:tab/>
      </w:r>
      <w:r>
        <w:fldChar w:fldCharType="begin"/>
      </w:r>
      <w:r>
        <w:instrText xml:space="preserve"> PAGEREF _Toc196127781 \h </w:instrText>
      </w:r>
      <w:r>
        <w:fldChar w:fldCharType="separate"/>
      </w:r>
      <w:r>
        <w:t>8</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"_Toc196127782" </w:instrText>
      </w:r>
      <w:r>
        <w:fldChar w:fldCharType="separate"/>
      </w:r>
      <w:r>
        <w:rPr>
          <w:rStyle w:val="29"/>
        </w:rPr>
        <w:t>5.3  Ventilation and air exchange</w:t>
      </w:r>
      <w:r>
        <w:tab/>
      </w:r>
      <w:r>
        <w:fldChar w:fldCharType="begin"/>
      </w:r>
      <w:r>
        <w:instrText xml:space="preserve"> PAGEREF _Toc196127782 \h </w:instrText>
      </w:r>
      <w:r>
        <w:fldChar w:fldCharType="separate"/>
      </w:r>
      <w:r>
        <w:t>9</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"_Toc196127783" </w:instrText>
      </w:r>
      <w:r>
        <w:fldChar w:fldCharType="separate"/>
      </w:r>
      <w:r>
        <w:rPr>
          <w:rStyle w:val="29"/>
        </w:rPr>
        <w:t>5.4  Air quality monitoring</w:t>
      </w:r>
      <w:r>
        <w:tab/>
      </w:r>
      <w:r>
        <w:fldChar w:fldCharType="begin"/>
      </w:r>
      <w:r>
        <w:instrText xml:space="preserve"> PAGEREF _Toc196127783 \h </w:instrText>
      </w:r>
      <w:r>
        <w:fldChar w:fldCharType="separate"/>
      </w:r>
      <w:r>
        <w:t>9</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"_Toc196127784" </w:instrText>
      </w:r>
      <w:r>
        <w:fldChar w:fldCharType="separate"/>
      </w:r>
      <w:r>
        <w:rPr>
          <w:rStyle w:val="29"/>
        </w:rPr>
        <w:t>6  Water quality</w:t>
      </w:r>
      <w:r>
        <w:tab/>
      </w:r>
      <w:r>
        <w:fldChar w:fldCharType="begin"/>
      </w:r>
      <w:r>
        <w:instrText xml:space="preserve"> PAGEREF _Toc196127784 \h </w:instrText>
      </w:r>
      <w:r>
        <w:fldChar w:fldCharType="separate"/>
      </w:r>
      <w:r>
        <w:t>11</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"_Toc196127785" </w:instrText>
      </w:r>
      <w:r>
        <w:fldChar w:fldCharType="separate"/>
      </w:r>
      <w:r>
        <w:rPr>
          <w:rStyle w:val="29"/>
        </w:rPr>
        <w:t>6.1　General requirements</w:t>
      </w:r>
      <w:r>
        <w:tab/>
      </w:r>
      <w:r>
        <w:fldChar w:fldCharType="begin"/>
      </w:r>
      <w:r>
        <w:instrText xml:space="preserve"> PAGEREF _Toc196127785 \h </w:instrText>
      </w:r>
      <w:r>
        <w:fldChar w:fldCharType="separate"/>
      </w:r>
      <w:r>
        <w:t>11</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"_Toc196127786" </w:instrText>
      </w:r>
      <w:r>
        <w:fldChar w:fldCharType="separate"/>
      </w:r>
      <w:r>
        <w:rPr>
          <w:rStyle w:val="29"/>
        </w:rPr>
        <w:t>6.2  Supply water sanitation</w:t>
      </w:r>
      <w:r>
        <w:tab/>
      </w:r>
      <w:r>
        <w:fldChar w:fldCharType="begin"/>
      </w:r>
      <w:r>
        <w:instrText xml:space="preserve"> PAGEREF _Toc196127786 \h </w:instrText>
      </w:r>
      <w:r>
        <w:fldChar w:fldCharType="separate"/>
      </w:r>
      <w:r>
        <w:t>11</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"_Toc196127787" </w:instrText>
      </w:r>
      <w:r>
        <w:fldChar w:fldCharType="separate"/>
      </w:r>
      <w:r>
        <w:rPr>
          <w:rStyle w:val="29"/>
        </w:rPr>
        <w:t>6.3  Water supply and drainage system</w:t>
      </w:r>
      <w:r>
        <w:tab/>
      </w:r>
      <w:r>
        <w:fldChar w:fldCharType="begin"/>
      </w:r>
      <w:r>
        <w:instrText xml:space="preserve"> PAGEREF _Toc196127787 \h </w:instrText>
      </w:r>
      <w:r>
        <w:fldChar w:fldCharType="separate"/>
      </w:r>
      <w:r>
        <w:t>12</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"_Toc196127788" </w:instrText>
      </w:r>
      <w:r>
        <w:fldChar w:fldCharType="separate"/>
      </w:r>
      <w:r>
        <w:rPr>
          <w:rStyle w:val="29"/>
        </w:rPr>
        <w:t>7  Quiteness of environment</w:t>
      </w:r>
      <w:r>
        <w:tab/>
      </w:r>
      <w:r>
        <w:fldChar w:fldCharType="begin"/>
      </w:r>
      <w:r>
        <w:instrText xml:space="preserve"> PAGEREF _Toc196127788 \h </w:instrText>
      </w:r>
      <w:r>
        <w:fldChar w:fldCharType="separate"/>
      </w:r>
      <w:r>
        <w:t>13</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"_Toc196127789" </w:instrText>
      </w:r>
      <w:r>
        <w:fldChar w:fldCharType="separate"/>
      </w:r>
      <w:r>
        <w:rPr>
          <w:rStyle w:val="29"/>
        </w:rPr>
        <w:t>7.1　General requirements</w:t>
      </w:r>
      <w:r>
        <w:tab/>
      </w:r>
      <w:r>
        <w:fldChar w:fldCharType="begin"/>
      </w:r>
      <w:r>
        <w:instrText xml:space="preserve"> PAGEREF _Toc196127789 \h </w:instrText>
      </w:r>
      <w:r>
        <w:fldChar w:fldCharType="separate"/>
      </w:r>
      <w:r>
        <w:t>13</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"_Toc196127790" </w:instrText>
      </w:r>
      <w:r>
        <w:fldChar w:fldCharType="separate"/>
      </w:r>
      <w:r>
        <w:rPr>
          <w:rStyle w:val="29"/>
        </w:rPr>
        <w:t>7.2  Indoor noise environment</w:t>
      </w:r>
      <w:r>
        <w:tab/>
      </w:r>
      <w:r>
        <w:fldChar w:fldCharType="begin"/>
      </w:r>
      <w:r>
        <w:instrText xml:space="preserve"> PAGEREF _Toc196127790 \h </w:instrText>
      </w:r>
      <w:r>
        <w:fldChar w:fldCharType="separate"/>
      </w:r>
      <w:r>
        <w:t>13</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"_Toc196127791" </w:instrText>
      </w:r>
      <w:r>
        <w:fldChar w:fldCharType="separate"/>
      </w:r>
      <w:r>
        <w:rPr>
          <w:rStyle w:val="29"/>
        </w:rPr>
        <w:t>7.3  Outdoor noise environment</w:t>
      </w:r>
      <w:r>
        <w:tab/>
      </w:r>
      <w:r>
        <w:fldChar w:fldCharType="begin"/>
      </w:r>
      <w:r>
        <w:instrText xml:space="preserve"> PAGEREF _Toc196127791 \h </w:instrText>
      </w:r>
      <w:r>
        <w:fldChar w:fldCharType="separate"/>
      </w:r>
      <w:r>
        <w:t>13</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"_Toc196127792" </w:instrText>
      </w:r>
      <w:r>
        <w:fldChar w:fldCharType="separate"/>
      </w:r>
      <w:r>
        <w:rPr>
          <w:rStyle w:val="29"/>
        </w:rPr>
        <w:t>8  Favourable illumination</w:t>
      </w:r>
      <w:r>
        <w:tab/>
      </w:r>
      <w:r>
        <w:fldChar w:fldCharType="begin"/>
      </w:r>
      <w:r>
        <w:instrText xml:space="preserve"> PAGEREF _Toc196127792 \h </w:instrText>
      </w:r>
      <w:r>
        <w:fldChar w:fldCharType="separate"/>
      </w:r>
      <w:r>
        <w:t>14</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"_Toc196127793" </w:instrText>
      </w:r>
      <w:r>
        <w:fldChar w:fldCharType="separate"/>
      </w:r>
      <w:r>
        <w:rPr>
          <w:rStyle w:val="29"/>
        </w:rPr>
        <w:t>8.1　General requirements</w:t>
      </w:r>
      <w:r>
        <w:tab/>
      </w:r>
      <w:r>
        <w:fldChar w:fldCharType="begin"/>
      </w:r>
      <w:r>
        <w:instrText xml:space="preserve"> PAGEREF _Toc196127793 \h </w:instrText>
      </w:r>
      <w:r>
        <w:fldChar w:fldCharType="separate"/>
      </w:r>
      <w:r>
        <w:t>14</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"_Toc196127794" </w:instrText>
      </w:r>
      <w:r>
        <w:fldChar w:fldCharType="separate"/>
      </w:r>
      <w:r>
        <w:rPr>
          <w:rStyle w:val="29"/>
        </w:rPr>
        <w:t>8.2 Natural lighting</w:t>
      </w:r>
      <w:r>
        <w:tab/>
      </w:r>
      <w:r>
        <w:fldChar w:fldCharType="begin"/>
      </w:r>
      <w:r>
        <w:instrText xml:space="preserve"> PAGEREF _Toc196127794 \h </w:instrText>
      </w:r>
      <w:r>
        <w:fldChar w:fldCharType="separate"/>
      </w:r>
      <w:r>
        <w:t>14</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"_Toc196127795" </w:instrText>
      </w:r>
      <w:r>
        <w:fldChar w:fldCharType="separate"/>
      </w:r>
      <w:r>
        <w:rPr>
          <w:rStyle w:val="29"/>
        </w:rPr>
        <w:t>8.3  Artificial lighting</w:t>
      </w:r>
      <w:r>
        <w:tab/>
      </w:r>
      <w:r>
        <w:fldChar w:fldCharType="begin"/>
      </w:r>
      <w:r>
        <w:instrText xml:space="preserve"> PAGEREF _Toc196127795 \h </w:instrText>
      </w:r>
      <w:r>
        <w:fldChar w:fldCharType="separate"/>
      </w:r>
      <w:r>
        <w:t>14</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"_Toc196127796" </w:instrText>
      </w:r>
      <w:r>
        <w:fldChar w:fldCharType="separate"/>
      </w:r>
      <w:r>
        <w:rPr>
          <w:rStyle w:val="29"/>
        </w:rPr>
        <w:t>9  Kitchen component parts</w:t>
      </w:r>
      <w:r>
        <w:tab/>
      </w:r>
      <w:r>
        <w:fldChar w:fldCharType="begin"/>
      </w:r>
      <w:r>
        <w:instrText xml:space="preserve"> PAGEREF _Toc196127796 \h </w:instrText>
      </w:r>
      <w:r>
        <w:fldChar w:fldCharType="separate"/>
      </w:r>
      <w:r>
        <w:t>16</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"_Toc196127797" </w:instrText>
      </w:r>
      <w:r>
        <w:fldChar w:fldCharType="separate"/>
      </w:r>
      <w:r>
        <w:rPr>
          <w:rStyle w:val="29"/>
        </w:rPr>
        <w:t>9.1　General requirements</w:t>
      </w:r>
      <w:r>
        <w:tab/>
      </w:r>
      <w:r>
        <w:fldChar w:fldCharType="begin"/>
      </w:r>
      <w:r>
        <w:instrText xml:space="preserve"> PAGEREF _Toc196127797 \h </w:instrText>
      </w:r>
      <w:r>
        <w:fldChar w:fldCharType="separate"/>
      </w:r>
      <w:r>
        <w:t>16</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"_Toc196127798" </w:instrText>
      </w:r>
      <w:r>
        <w:fldChar w:fldCharType="separate"/>
      </w:r>
      <w:r>
        <w:rPr>
          <w:rStyle w:val="29"/>
        </w:rPr>
        <w:t>9.2  Kitchen components</w:t>
      </w:r>
      <w:r>
        <w:tab/>
      </w:r>
      <w:r>
        <w:fldChar w:fldCharType="begin"/>
      </w:r>
      <w:r>
        <w:instrText xml:space="preserve"> PAGEREF _Toc196127798 \h </w:instrText>
      </w:r>
      <w:r>
        <w:fldChar w:fldCharType="separate"/>
      </w:r>
      <w:r>
        <w:t>17</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"_Toc196127799" </w:instrText>
      </w:r>
      <w:r>
        <w:fldChar w:fldCharType="separate"/>
      </w:r>
      <w:r>
        <w:rPr>
          <w:rStyle w:val="29"/>
        </w:rPr>
        <w:t>9.3  Kitchen equipment</w:t>
      </w:r>
      <w:r>
        <w:tab/>
      </w:r>
      <w:r>
        <w:fldChar w:fldCharType="begin"/>
      </w:r>
      <w:r>
        <w:instrText xml:space="preserve"> PAGEREF _Toc196127799 \h </w:instrText>
      </w:r>
      <w:r>
        <w:fldChar w:fldCharType="separate"/>
      </w:r>
      <w:r>
        <w:t>17</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"_Toc196127800" </w:instrText>
      </w:r>
      <w:r>
        <w:fldChar w:fldCharType="separate"/>
      </w:r>
      <w:r>
        <w:rPr>
          <w:rStyle w:val="29"/>
        </w:rPr>
        <w:t>9.4  Kitchen and countertop</w:t>
      </w:r>
      <w:r>
        <w:tab/>
      </w:r>
      <w:r>
        <w:fldChar w:fldCharType="begin"/>
      </w:r>
      <w:r>
        <w:instrText xml:space="preserve"> PAGEREF _Toc196127800 \h </w:instrText>
      </w:r>
      <w:r>
        <w:fldChar w:fldCharType="separate"/>
      </w:r>
      <w:r>
        <w:t>20</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"_Toc196127801" </w:instrText>
      </w:r>
      <w:r>
        <w:fldChar w:fldCharType="separate"/>
      </w:r>
      <w:r>
        <w:rPr>
          <w:rStyle w:val="29"/>
        </w:rPr>
        <w:t>10  Intelligentization</w:t>
      </w:r>
      <w:r>
        <w:tab/>
      </w:r>
      <w:r>
        <w:fldChar w:fldCharType="begin"/>
      </w:r>
      <w:r>
        <w:instrText xml:space="preserve"> PAGEREF _Toc196127801 \h </w:instrText>
      </w:r>
      <w:r>
        <w:fldChar w:fldCharType="separate"/>
      </w:r>
      <w:r>
        <w:t>22</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"_Toc196127802" </w:instrText>
      </w:r>
      <w:r>
        <w:fldChar w:fldCharType="separate"/>
      </w:r>
      <w:r>
        <w:rPr>
          <w:rStyle w:val="29"/>
        </w:rPr>
        <w:t>10.1　General requirements</w:t>
      </w:r>
      <w:r>
        <w:tab/>
      </w:r>
      <w:r>
        <w:fldChar w:fldCharType="begin"/>
      </w:r>
      <w:r>
        <w:instrText xml:space="preserve"> PAGEREF _Toc196127802 \h </w:instrText>
      </w:r>
      <w:r>
        <w:fldChar w:fldCharType="separate"/>
      </w:r>
      <w:r>
        <w:t>22</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"_Toc196127803" </w:instrText>
      </w:r>
      <w:r>
        <w:fldChar w:fldCharType="separate"/>
      </w:r>
      <w:r>
        <w:rPr>
          <w:rStyle w:val="29"/>
        </w:rPr>
        <w:t>10.2  Intelligent monitoring</w:t>
      </w:r>
      <w:r>
        <w:tab/>
      </w:r>
      <w:r>
        <w:fldChar w:fldCharType="begin"/>
      </w:r>
      <w:r>
        <w:instrText xml:space="preserve"> PAGEREF _Toc196127803 \h </w:instrText>
      </w:r>
      <w:r>
        <w:fldChar w:fldCharType="separate"/>
      </w:r>
      <w:r>
        <w:t>22</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"_Toc196127804" </w:instrText>
      </w:r>
      <w:r>
        <w:fldChar w:fldCharType="separate"/>
      </w:r>
      <w:r>
        <w:rPr>
          <w:rStyle w:val="29"/>
        </w:rPr>
        <w:t>10.3  Intelligent adjustment</w:t>
      </w:r>
      <w:r>
        <w:tab/>
      </w:r>
      <w:r>
        <w:fldChar w:fldCharType="begin"/>
      </w:r>
      <w:r>
        <w:instrText xml:space="preserve"> PAGEREF _Toc196127804 \h </w:instrText>
      </w:r>
      <w:r>
        <w:fldChar w:fldCharType="separate"/>
      </w:r>
      <w:r>
        <w:t>22</w:t>
      </w:r>
      <w:r>
        <w:fldChar w:fldCharType="end"/>
      </w:r>
      <w:r>
        <w:fldChar w:fldCharType="end"/>
      </w:r>
    </w:p>
    <w:p>
      <w:pPr>
        <w:pStyle w:val="21"/>
        <w:tabs>
          <w:tab w:val="right" w:leader="dot" w:pos="8919"/>
        </w:tabs>
        <w:ind w:left="480"/>
        <w:rPr>
          <w:rFonts w:asciiTheme="minorHAnsi" w:hAnsiTheme="minorHAnsi" w:eastAsiaTheme="minorEastAsia" w:cstheme="minorBidi"/>
          <w:kern w:val="2"/>
          <w:sz w:val="21"/>
          <w:szCs w:val="22"/>
        </w:rPr>
      </w:pPr>
      <w:r>
        <w:fldChar w:fldCharType="begin"/>
      </w:r>
      <w:r>
        <w:instrText xml:space="preserve"> HYPERLINK \l "_Toc196127805" </w:instrText>
      </w:r>
      <w:r>
        <w:fldChar w:fldCharType="separate"/>
      </w:r>
      <w:r>
        <w:rPr>
          <w:rStyle w:val="29"/>
        </w:rPr>
        <w:t>10.4  Auxiliary system</w:t>
      </w:r>
      <w:r>
        <w:tab/>
      </w:r>
      <w:r>
        <w:fldChar w:fldCharType="begin"/>
      </w:r>
      <w:r>
        <w:instrText xml:space="preserve"> PAGEREF _Toc196127805 \h </w:instrText>
      </w:r>
      <w:r>
        <w:fldChar w:fldCharType="separate"/>
      </w:r>
      <w:r>
        <w:t>23</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"_Toc196127806" </w:instrText>
      </w:r>
      <w:r>
        <w:fldChar w:fldCharType="separate"/>
      </w:r>
      <w:r>
        <w:rPr>
          <w:rStyle w:val="29"/>
        </w:rPr>
        <w:t>11  Innovation</w:t>
      </w:r>
      <w:r>
        <w:tab/>
      </w:r>
      <w:r>
        <w:fldChar w:fldCharType="begin"/>
      </w:r>
      <w:r>
        <w:instrText xml:space="preserve"> PAGEREF _Toc196127806 \h </w:instrText>
      </w:r>
      <w:r>
        <w:fldChar w:fldCharType="separate"/>
      </w:r>
      <w:r>
        <w:t>24</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"_Toc196127807" </w:instrText>
      </w:r>
      <w:r>
        <w:fldChar w:fldCharType="separate"/>
      </w:r>
      <w:r>
        <w:rPr>
          <w:rStyle w:val="29"/>
          <w:lang w:val="zh-CN"/>
        </w:rPr>
        <w:t>Explanation of wording</w:t>
      </w:r>
      <w:r>
        <w:tab/>
      </w:r>
      <w:r>
        <w:fldChar w:fldCharType="begin"/>
      </w:r>
      <w:r>
        <w:instrText xml:space="preserve"> PAGEREF _Toc196127807 \h </w:instrText>
      </w:r>
      <w:r>
        <w:fldChar w:fldCharType="separate"/>
      </w:r>
      <w:r>
        <w:t>25</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"_Toc196127808" </w:instrText>
      </w:r>
      <w:r>
        <w:fldChar w:fldCharType="separate"/>
      </w:r>
      <w:r>
        <w:rPr>
          <w:rStyle w:val="29"/>
        </w:rPr>
        <w:t>List of quoted standards</w:t>
      </w:r>
      <w:r>
        <w:tab/>
      </w:r>
      <w:r>
        <w:fldChar w:fldCharType="begin"/>
      </w:r>
      <w:r>
        <w:instrText xml:space="preserve"> PAGEREF _Toc196127808 \h </w:instrText>
      </w:r>
      <w:r>
        <w:fldChar w:fldCharType="separate"/>
      </w:r>
      <w:r>
        <w:t>26</w:t>
      </w:r>
      <w:r>
        <w:fldChar w:fldCharType="end"/>
      </w:r>
      <w:r>
        <w:fldChar w:fldCharType="end"/>
      </w:r>
    </w:p>
    <w:p>
      <w:pPr>
        <w:pStyle w:val="18"/>
        <w:tabs>
          <w:tab w:val="right" w:leader="dot" w:pos="8919"/>
        </w:tabs>
        <w:rPr>
          <w:rFonts w:asciiTheme="minorHAnsi" w:hAnsiTheme="minorHAnsi" w:eastAsiaTheme="minorEastAsia" w:cstheme="minorBidi"/>
          <w:kern w:val="2"/>
          <w:sz w:val="21"/>
          <w:szCs w:val="22"/>
        </w:rPr>
      </w:pPr>
      <w:r>
        <w:fldChar w:fldCharType="begin"/>
      </w:r>
      <w:r>
        <w:instrText xml:space="preserve"> HYPERLINK \l "_Toc196127809" </w:instrText>
      </w:r>
      <w:r>
        <w:fldChar w:fldCharType="separate"/>
      </w:r>
      <w:r>
        <w:rPr>
          <w:rStyle w:val="29"/>
        </w:rPr>
        <w:t>Addition:Explanation of provisions</w:t>
      </w:r>
      <w:r>
        <w:tab/>
      </w:r>
      <w:r>
        <w:fldChar w:fldCharType="begin"/>
      </w:r>
      <w:r>
        <w:instrText xml:space="preserve"> PAGEREF _Toc196127809 \h </w:instrText>
      </w:r>
      <w:r>
        <w:fldChar w:fldCharType="separate"/>
      </w:r>
      <w:r>
        <w:t>28</w:t>
      </w:r>
      <w:r>
        <w:fldChar w:fldCharType="end"/>
      </w:r>
      <w:r>
        <w:fldChar w:fldCharType="end"/>
      </w:r>
    </w:p>
    <w:p>
      <w:pPr>
        <w:pStyle w:val="18"/>
        <w:tabs>
          <w:tab w:val="right" w:leader="dot" w:pos="8919"/>
        </w:tabs>
        <w:rPr>
          <w:lang w:val="zh-CN"/>
        </w:rPr>
      </w:pPr>
      <w:r>
        <w:rPr>
          <w:lang w:val="zh-CN"/>
        </w:rPr>
        <w:fldChar w:fldCharType="end"/>
      </w:r>
    </w:p>
    <w:p>
      <w:pPr>
        <w:rPr>
          <w:lang w:val="zh-CN"/>
        </w:rPr>
      </w:pPr>
    </w:p>
    <w:p>
      <w:pPr>
        <w:pStyle w:val="2"/>
        <w:rPr>
          <w:lang w:val="zh-CN"/>
        </w:rPr>
        <w:sectPr>
          <w:pgSz w:w="11906" w:h="16838"/>
          <w:pgMar w:top="1440" w:right="1418" w:bottom="1440" w:left="1559" w:header="851" w:footer="992" w:gutter="0"/>
          <w:pgNumType w:fmt="upperRoman"/>
          <w:cols w:space="425" w:num="1"/>
          <w:docGrid w:type="lines" w:linePitch="312" w:charSpace="0"/>
        </w:sectPr>
      </w:pPr>
    </w:p>
    <w:p>
      <w:pPr>
        <w:pStyle w:val="2"/>
        <w:rPr>
          <w:lang w:val="zh-CN"/>
        </w:rPr>
      </w:pPr>
      <w:r>
        <w:rPr>
          <w:rFonts w:hint="eastAsia"/>
          <w:lang w:val="zh-CN"/>
        </w:rPr>
        <w:t>　</w:t>
      </w:r>
      <w:bookmarkStart w:id="18" w:name="_Toc196127709"/>
      <w:bookmarkStart w:id="19" w:name="_Toc196127812"/>
      <w:bookmarkStart w:id="20" w:name="_Toc175759275"/>
      <w:bookmarkStart w:id="21" w:name="_Toc196084874"/>
      <w:r>
        <w:rPr>
          <w:rFonts w:hint="eastAsia"/>
          <w:lang w:val="zh-CN"/>
        </w:rPr>
        <w:t>总　　则</w:t>
      </w:r>
      <w:bookmarkEnd w:id="18"/>
      <w:bookmarkEnd w:id="19"/>
      <w:bookmarkEnd w:id="20"/>
      <w:bookmarkEnd w:id="21"/>
    </w:p>
    <w:p>
      <w:pPr>
        <w:pStyle w:val="4"/>
        <w:numPr>
          <w:ilvl w:val="0"/>
          <w:numId w:val="0"/>
        </w:numPr>
      </w:pPr>
      <w:r>
        <w:rPr>
          <w:rFonts w:hint="eastAsia"/>
          <w:b/>
          <w:color w:val="000000" w:themeColor="text1"/>
          <w14:textFill>
            <w14:solidFill>
              <w14:schemeClr w14:val="tx1"/>
            </w14:solidFill>
          </w14:textFill>
        </w:rPr>
        <w:t>1.0.</w:t>
      </w:r>
      <w:r>
        <w:rPr>
          <w:b/>
          <w:color w:val="000000" w:themeColor="text1"/>
          <w14:textFill>
            <w14:solidFill>
              <w14:schemeClr w14:val="tx1"/>
            </w14:solidFill>
          </w14:textFill>
        </w:rPr>
        <w:t>1</w:t>
      </w:r>
      <w:r>
        <w:rPr>
          <w:rFonts w:hint="eastAsia"/>
        </w:rPr>
        <w:t>　为推进健康中国建设，贯彻健康厨房建设理念，实现健康厨房性能提升，指导健康厨房建设，规范健康厨房的评价，制定本标准。</w:t>
      </w:r>
    </w:p>
    <w:p>
      <w:pPr>
        <w:pStyle w:val="4"/>
        <w:numPr>
          <w:ilvl w:val="0"/>
          <w:numId w:val="0"/>
        </w:numPr>
        <w:rPr>
          <w:color w:val="000000" w:themeColor="text1"/>
          <w14:textFill>
            <w14:solidFill>
              <w14:schemeClr w14:val="tx1"/>
            </w14:solidFill>
          </w14:textFill>
        </w:rPr>
      </w:pPr>
      <w:r>
        <w:rPr>
          <w:rFonts w:hint="eastAsia"/>
          <w:b/>
          <w:color w:val="000000" w:themeColor="text1"/>
          <w14:textFill>
            <w14:solidFill>
              <w14:schemeClr w14:val="tx1"/>
            </w14:solidFill>
          </w14:textFill>
        </w:rPr>
        <w:t>1.0.2</w:t>
      </w:r>
      <w:r>
        <w:rPr>
          <w:rFonts w:hint="eastAsia"/>
        </w:rPr>
        <w:t>　</w:t>
      </w:r>
      <w:r>
        <w:rPr>
          <w:rFonts w:hint="eastAsia"/>
          <w:color w:val="000000" w:themeColor="text1"/>
          <w14:textFill>
            <w14:solidFill>
              <w14:schemeClr w14:val="tx1"/>
            </w14:solidFill>
          </w14:textFill>
        </w:rPr>
        <w:t>本标准适用于</w:t>
      </w:r>
      <w:bookmarkStart w:id="22" w:name="OLE_LINK12"/>
      <w:bookmarkStart w:id="23" w:name="OLE_LINK11"/>
      <w:r>
        <w:rPr>
          <w:rFonts w:hint="eastAsia"/>
          <w:color w:val="000000" w:themeColor="text1"/>
          <w14:textFill>
            <w14:solidFill>
              <w14:schemeClr w14:val="tx1"/>
            </w14:solidFill>
          </w14:textFill>
        </w:rPr>
        <w:t>新建、改造、扩建和既有住宅厨房的健康性能评价</w:t>
      </w:r>
      <w:bookmarkEnd w:id="22"/>
      <w:bookmarkEnd w:id="23"/>
      <w:r>
        <w:rPr>
          <w:rFonts w:hint="eastAsia"/>
          <w:color w:val="000000" w:themeColor="text1"/>
          <w14:textFill>
            <w14:solidFill>
              <w14:schemeClr w14:val="tx1"/>
            </w14:solidFill>
          </w14:textFill>
        </w:rPr>
        <w:t>。</w:t>
      </w:r>
    </w:p>
    <w:p>
      <w:pPr>
        <w:pStyle w:val="4"/>
        <w:numPr>
          <w:ilvl w:val="0"/>
          <w:numId w:val="0"/>
        </w:numPr>
        <w:rPr>
          <w:color w:val="000000" w:themeColor="text1"/>
          <w14:textFill>
            <w14:solidFill>
              <w14:schemeClr w14:val="tx1"/>
            </w14:solidFill>
          </w14:textFill>
        </w:rPr>
      </w:pPr>
      <w:r>
        <w:rPr>
          <w:rFonts w:hint="eastAsia"/>
          <w:b/>
          <w:color w:val="000000" w:themeColor="text1"/>
          <w14:textFill>
            <w14:solidFill>
              <w14:schemeClr w14:val="tx1"/>
            </w14:solidFill>
          </w14:textFill>
        </w:rPr>
        <w:t>1.0.3</w:t>
      </w:r>
      <w:r>
        <w:rPr>
          <w:rFonts w:hint="eastAsia"/>
        </w:rPr>
        <w:t>　</w:t>
      </w:r>
      <w:r>
        <w:rPr>
          <w:rStyle w:val="47"/>
          <w:rFonts w:hint="eastAsia"/>
          <w:bCs w:val="0"/>
          <w:szCs w:val="24"/>
        </w:rPr>
        <w:t>健康厨房评价除应符合本标准规定外，尚应符合国家现行有关标准和现行中国工程建设标准化协会有关标准的规定。</w:t>
      </w:r>
    </w:p>
    <w:p>
      <w:pPr>
        <w:pStyle w:val="4"/>
        <w:sectPr>
          <w:footerReference r:id="rId11" w:type="default"/>
          <w:pgSz w:w="11906" w:h="16838"/>
          <w:pgMar w:top="1440" w:right="1418" w:bottom="1440" w:left="1559" w:header="851" w:footer="992" w:gutter="0"/>
          <w:pgNumType w:start="1"/>
          <w:cols w:space="425" w:num="1"/>
          <w:docGrid w:type="lines" w:linePitch="312" w:charSpace="0"/>
        </w:sectPr>
      </w:pPr>
    </w:p>
    <w:p>
      <w:pPr>
        <w:pStyle w:val="2"/>
        <w:rPr>
          <w:b w:val="0"/>
        </w:rPr>
      </w:pPr>
      <w:r>
        <w:rPr>
          <w:rFonts w:hint="eastAsia"/>
        </w:rPr>
        <w:t>　</w:t>
      </w:r>
      <w:bookmarkStart w:id="24" w:name="_Toc175759276"/>
      <w:bookmarkStart w:id="25" w:name="_Toc196127813"/>
      <w:bookmarkStart w:id="26" w:name="_Toc196084875"/>
      <w:bookmarkStart w:id="27" w:name="_Toc196127710"/>
      <w:r>
        <w:rPr>
          <w:rFonts w:hint="eastAsia"/>
        </w:rPr>
        <w:t>术　　语</w:t>
      </w:r>
      <w:bookmarkEnd w:id="24"/>
      <w:bookmarkEnd w:id="25"/>
      <w:bookmarkEnd w:id="26"/>
      <w:bookmarkEnd w:id="27"/>
    </w:p>
    <w:p>
      <w:pPr>
        <w:pStyle w:val="4"/>
        <w:numPr>
          <w:ilvl w:val="0"/>
          <w:numId w:val="0"/>
        </w:numPr>
      </w:pPr>
      <w:r>
        <w:rPr>
          <w:b/>
        </w:rPr>
        <w:t>2.0.1</w:t>
      </w:r>
      <w:r>
        <w:rPr>
          <w:rFonts w:hint="eastAsia"/>
        </w:rPr>
        <w:t>　健康住宅　</w:t>
      </w:r>
      <w:r>
        <w:rPr>
          <w:rFonts w:eastAsia="黑体"/>
        </w:rPr>
        <w:t>healthy building</w:t>
      </w:r>
    </w:p>
    <w:p>
      <w:pPr>
        <w:ind w:firstLine="480" w:firstLineChars="200"/>
      </w:pPr>
      <w:r>
        <w:rPr>
          <w:rFonts w:hint="eastAsia"/>
          <w:szCs w:val="20"/>
        </w:rPr>
        <w:t>在满足建筑功能的基础上，提供更佳健康的环境、实施和服务，促进使用者的生理健康、心理健康和社会健康，实现健康性能提升的建筑</w:t>
      </w:r>
    </w:p>
    <w:p>
      <w:pPr>
        <w:pStyle w:val="4"/>
        <w:numPr>
          <w:ilvl w:val="0"/>
          <w:numId w:val="0"/>
        </w:numPr>
      </w:pPr>
      <w:r>
        <w:rPr>
          <w:b/>
        </w:rPr>
        <w:t>2.0.2</w:t>
      </w:r>
      <w:r>
        <w:rPr>
          <w:rFonts w:hint="eastAsia"/>
        </w:rPr>
        <w:t>　健康厨房　</w:t>
      </w:r>
      <w:r>
        <w:t>healthy kitchen</w:t>
      </w:r>
    </w:p>
    <w:p>
      <w:pPr>
        <w:ind w:firstLine="480" w:firstLineChars="200"/>
      </w:pPr>
      <w:bookmarkStart w:id="28" w:name="OLE_LINK14"/>
      <w:bookmarkStart w:id="29" w:name="OLE_LINK13"/>
      <w:r>
        <w:rPr>
          <w:rFonts w:hint="eastAsia"/>
          <w:szCs w:val="20"/>
        </w:rPr>
        <w:t>在满足厨房功能的基础上，提供更佳健康的环境、实施和服务，促进使用者的生理健康、心理健康和社会健康，实现健康性能提升并具有炊事、餐饮等多种功能要求的模块化空间</w:t>
      </w:r>
      <w:bookmarkEnd w:id="28"/>
      <w:bookmarkEnd w:id="29"/>
      <w:r>
        <w:rPr>
          <w:rFonts w:hint="eastAsia"/>
        </w:rPr>
        <w:t>。</w:t>
      </w:r>
    </w:p>
    <w:p>
      <w:pPr>
        <w:pStyle w:val="4"/>
        <w:numPr>
          <w:ilvl w:val="0"/>
          <w:numId w:val="0"/>
        </w:numPr>
      </w:pPr>
      <w:r>
        <w:rPr>
          <w:b/>
        </w:rPr>
        <w:t>2.0.3</w:t>
      </w:r>
      <w:r>
        <w:rPr>
          <w:rFonts w:hint="eastAsia"/>
        </w:rPr>
        <w:t>　厨房部品部件　</w:t>
      </w:r>
      <w:r>
        <w:t>kitchen component parts</w:t>
      </w:r>
    </w:p>
    <w:p>
      <w:pPr>
        <w:ind w:firstLine="480" w:firstLineChars="200"/>
      </w:pPr>
      <w:r>
        <w:rPr>
          <w:rFonts w:hint="eastAsia"/>
          <w:szCs w:val="20"/>
        </w:rPr>
        <w:t>组成厨房的建筑构造、设备、设施或家具等基本单元。</w:t>
      </w:r>
    </w:p>
    <w:p>
      <w:pPr>
        <w:pStyle w:val="2"/>
        <w:sectPr>
          <w:footerReference r:id="rId12" w:type="even"/>
          <w:pgSz w:w="11906" w:h="16838"/>
          <w:pgMar w:top="1440" w:right="1418" w:bottom="1440" w:left="1559" w:header="851" w:footer="992" w:gutter="0"/>
          <w:cols w:space="425" w:num="1"/>
          <w:docGrid w:type="lines" w:linePitch="312" w:charSpace="0"/>
        </w:sectPr>
      </w:pPr>
    </w:p>
    <w:p>
      <w:pPr>
        <w:pStyle w:val="2"/>
      </w:pPr>
      <w:r>
        <w:rPr>
          <w:rFonts w:hint="eastAsia"/>
        </w:rPr>
        <w:t>　</w:t>
      </w:r>
      <w:bookmarkStart w:id="30" w:name="_Toc196084876"/>
      <w:bookmarkStart w:id="31" w:name="_Toc196127711"/>
      <w:bookmarkStart w:id="32" w:name="_Toc196127814"/>
      <w:r>
        <w:rPr>
          <w:rFonts w:hint="eastAsia"/>
        </w:rPr>
        <w:t>基本规定</w:t>
      </w:r>
      <w:bookmarkEnd w:id="30"/>
      <w:bookmarkEnd w:id="31"/>
      <w:bookmarkEnd w:id="32"/>
    </w:p>
    <w:p>
      <w:pPr>
        <w:pStyle w:val="4"/>
        <w:numPr>
          <w:ilvl w:val="0"/>
          <w:numId w:val="0"/>
        </w:numPr>
      </w:pPr>
      <w:r>
        <w:rPr>
          <w:rFonts w:hint="eastAsia"/>
          <w:b/>
        </w:rPr>
        <w:t>3</w:t>
      </w:r>
      <w:r>
        <w:rPr>
          <w:b/>
        </w:rPr>
        <w:t>.0.1</w:t>
      </w:r>
      <w:r>
        <w:rPr>
          <w:rFonts w:hint="eastAsia"/>
        </w:rPr>
        <w:t>　本评价以住宅厨房为评价对象，包括新建、改建、扩建的既有项目。</w:t>
      </w:r>
    </w:p>
    <w:p>
      <w:pPr>
        <w:pStyle w:val="4"/>
        <w:numPr>
          <w:ilvl w:val="0"/>
          <w:numId w:val="0"/>
        </w:numPr>
      </w:pPr>
      <w:r>
        <w:rPr>
          <w:b/>
        </w:rPr>
        <w:t>3.0.2</w:t>
      </w:r>
      <w:r>
        <w:rPr>
          <w:rFonts w:hint="eastAsia"/>
        </w:rPr>
        <w:t>　健康厨房评价应在工程竣工后进行。在建筑工程施工图设计完成后，可进行预评价。</w:t>
      </w:r>
    </w:p>
    <w:p>
      <w:pPr>
        <w:pStyle w:val="4"/>
        <w:numPr>
          <w:ilvl w:val="0"/>
          <w:numId w:val="0"/>
        </w:numPr>
      </w:pPr>
      <w:r>
        <w:rPr>
          <w:rFonts w:hint="eastAsia"/>
          <w:b/>
        </w:rPr>
        <w:t>3</w:t>
      </w:r>
      <w:r>
        <w:rPr>
          <w:b/>
        </w:rPr>
        <w:t>.0.3</w:t>
      </w:r>
      <w:r>
        <w:rPr>
          <w:rFonts w:hint="eastAsia"/>
        </w:rPr>
        <w:t>　</w:t>
      </w:r>
      <w:r>
        <w:t>申请评价方</w:t>
      </w:r>
      <w:r>
        <w:rPr>
          <w:rFonts w:hint="eastAsia"/>
        </w:rPr>
        <w:t>应</w:t>
      </w:r>
      <w:r>
        <w:t>对</w:t>
      </w:r>
      <w:r>
        <w:rPr>
          <w:rFonts w:hint="eastAsia"/>
        </w:rPr>
        <w:t>厨房</w:t>
      </w:r>
      <w:r>
        <w:t>进行技术分析，合理确定设计方案，采用促进</w:t>
      </w:r>
      <w:r>
        <w:rPr>
          <w:rFonts w:hint="eastAsia"/>
        </w:rPr>
        <w:t>使用者</w:t>
      </w:r>
      <w:r>
        <w:t>身心健康的技术、产品、材料、设备、设施和服务，对</w:t>
      </w:r>
      <w:r>
        <w:rPr>
          <w:rFonts w:hint="eastAsia"/>
        </w:rPr>
        <w:t>厨房</w:t>
      </w:r>
      <w:r>
        <w:t>的设计和</w:t>
      </w:r>
      <w:r>
        <w:rPr>
          <w:rFonts w:hint="eastAsia"/>
        </w:rPr>
        <w:t>制作</w:t>
      </w:r>
      <w:r>
        <w:t>进行全过程控制，并提交相应报告、文件。</w:t>
      </w:r>
      <w:r>
        <w:rPr>
          <w:rFonts w:hint="eastAsia"/>
        </w:rPr>
        <w:t>申请评价方应对所提交资料的真实性和完整性负责。</w:t>
      </w:r>
    </w:p>
    <w:p>
      <w:pPr>
        <w:pStyle w:val="4"/>
        <w:numPr>
          <w:ilvl w:val="0"/>
          <w:numId w:val="0"/>
        </w:numPr>
      </w:pPr>
      <w:bookmarkStart w:id="33" w:name="OLE_LINK20"/>
      <w:bookmarkStart w:id="34" w:name="OLE_LINK19"/>
      <w:r>
        <w:rPr>
          <w:rFonts w:hint="eastAsia"/>
          <w:b/>
        </w:rPr>
        <w:t>3</w:t>
      </w:r>
      <w:r>
        <w:rPr>
          <w:b/>
        </w:rPr>
        <w:t>.0.4</w:t>
      </w:r>
      <w:r>
        <w:rPr>
          <w:rFonts w:hint="eastAsia"/>
        </w:rPr>
        <w:t>　</w:t>
      </w:r>
      <w:bookmarkEnd w:id="33"/>
      <w:bookmarkEnd w:id="34"/>
      <w:bookmarkStart w:id="35" w:name="OLE_LINK16"/>
      <w:bookmarkStart w:id="36" w:name="OLE_LINK15"/>
      <w:r>
        <w:t>评价机构应按本评价标准的有关要求，对申请评价方提交的报告、文件进行</w:t>
      </w:r>
      <w:r>
        <w:rPr>
          <w:rFonts w:hint="eastAsia"/>
        </w:rPr>
        <w:t>审核</w:t>
      </w:r>
      <w:r>
        <w:t>，</w:t>
      </w:r>
      <w:r>
        <w:rPr>
          <w:rFonts w:hint="eastAsia"/>
        </w:rPr>
        <w:t>并进行必要的技术测试及</w:t>
      </w:r>
      <w:r>
        <w:t>现场</w:t>
      </w:r>
      <w:r>
        <w:rPr>
          <w:rFonts w:hint="eastAsia"/>
        </w:rPr>
        <w:t>评估，</w:t>
      </w:r>
      <w:r>
        <w:t>出具评价报告，</w:t>
      </w:r>
      <w:r>
        <w:rPr>
          <w:rFonts w:hint="eastAsia"/>
        </w:rPr>
        <w:t>确定等级</w:t>
      </w:r>
      <w:bookmarkEnd w:id="35"/>
      <w:bookmarkEnd w:id="36"/>
      <w:r>
        <w:rPr>
          <w:rFonts w:hint="eastAsia"/>
        </w:rPr>
        <w:t>。</w:t>
      </w:r>
    </w:p>
    <w:p>
      <w:pPr>
        <w:pStyle w:val="4"/>
        <w:numPr>
          <w:ilvl w:val="0"/>
          <w:numId w:val="0"/>
        </w:numPr>
      </w:pPr>
      <w:r>
        <w:rPr>
          <w:rFonts w:hint="eastAsia"/>
          <w:b/>
        </w:rPr>
        <w:t>3</w:t>
      </w:r>
      <w:r>
        <w:rPr>
          <w:b/>
        </w:rPr>
        <w:t>.0.4</w:t>
      </w:r>
      <w:r>
        <w:rPr>
          <w:rFonts w:hint="eastAsia"/>
        </w:rPr>
        <w:t>　健康厨房应符合现行国家标准《建筑设计防火规范》G</w:t>
      </w:r>
      <w:r>
        <w:t>B 50016</w:t>
      </w:r>
      <w:r>
        <w:rPr>
          <w:rFonts w:hint="eastAsia"/>
        </w:rPr>
        <w:t>和《建筑防火通用规范》G</w:t>
      </w:r>
      <w:r>
        <w:t>B 55037</w:t>
      </w:r>
      <w:r>
        <w:rPr>
          <w:rFonts w:hint="eastAsia"/>
          <w:lang w:eastAsia="zh-CN"/>
        </w:rPr>
        <w:t>的有关规定</w:t>
      </w:r>
      <w:r>
        <w:rPr>
          <w:rFonts w:hint="eastAsia"/>
        </w:rPr>
        <w:t>。</w:t>
      </w:r>
    </w:p>
    <w:p>
      <w:r>
        <w:rPr>
          <w:rFonts w:hint="eastAsia"/>
          <w:b/>
        </w:rPr>
        <w:t>3</w:t>
      </w:r>
      <w:r>
        <w:rPr>
          <w:b/>
        </w:rPr>
        <w:t>.0.5</w:t>
      </w:r>
      <w:r>
        <w:rPr>
          <w:rFonts w:hint="eastAsia"/>
        </w:rPr>
        <w:t>　</w:t>
      </w:r>
      <w:bookmarkStart w:id="37" w:name="OLE_LINK17"/>
      <w:bookmarkStart w:id="38" w:name="OLE_LINK18"/>
      <w:r>
        <w:rPr>
          <w:rFonts w:hint="eastAsia"/>
        </w:rPr>
        <w:t>健康厨房评价体系由空间舒适、空气清新、用水卫生、环境安静、光照良好、厨房部品部件、智能化和加分项</w:t>
      </w:r>
      <w:r>
        <w:t>8</w:t>
      </w:r>
      <w:r>
        <w:rPr>
          <w:rFonts w:hint="eastAsia"/>
        </w:rPr>
        <w:t>类指标组成，每类均包括控制项和评分项。</w:t>
      </w:r>
      <w:bookmarkEnd w:id="37"/>
      <w:bookmarkEnd w:id="38"/>
    </w:p>
    <w:p>
      <w:r>
        <w:rPr>
          <w:rFonts w:hint="eastAsia"/>
          <w:b/>
        </w:rPr>
        <w:t>3</w:t>
      </w:r>
      <w:r>
        <w:rPr>
          <w:b/>
        </w:rPr>
        <w:t>.0.6</w:t>
      </w:r>
      <w:r>
        <w:rPr>
          <w:rFonts w:hint="eastAsia"/>
        </w:rPr>
        <w:t>　控制项为应符合的规定，评定结果为符合或不符合，健康厨房应符合本标准所有控制项的规定；评分项为进一步提高健康性能的指标，申报评价方可根据项目具体条件进行选择申报，评定结果为分值。</w:t>
      </w:r>
    </w:p>
    <w:p>
      <w:r>
        <w:rPr>
          <w:rFonts w:hint="eastAsia"/>
          <w:b/>
        </w:rPr>
        <w:t>3</w:t>
      </w:r>
      <w:r>
        <w:rPr>
          <w:b/>
        </w:rPr>
        <w:t>.0.7</w:t>
      </w:r>
      <w:r>
        <w:rPr>
          <w:rFonts w:hint="eastAsia"/>
        </w:rPr>
        <w:t>　健康厨房评价的总得分应按下式计算，结果保留一位小数。</w:t>
      </w:r>
    </w:p>
    <w:p>
      <w:pPr>
        <w:jc w:val="center"/>
      </w:pPr>
      <w:r>
        <w:rPr>
          <w:rFonts w:hint="eastAsia"/>
          <w:i/>
        </w:rPr>
        <w:t>Q</w:t>
      </w:r>
      <w:r>
        <w:t>=</w:t>
      </w:r>
      <w:r>
        <w:rPr>
          <w:i/>
        </w:rPr>
        <w:t>Q</w:t>
      </w:r>
      <w:r>
        <w:rPr>
          <w:vertAlign w:val="subscript"/>
        </w:rPr>
        <w:t>1</w:t>
      </w:r>
      <w:r>
        <w:t>+</w:t>
      </w:r>
      <w:r>
        <w:rPr>
          <w:i/>
        </w:rPr>
        <w:t>Q</w:t>
      </w:r>
      <w:r>
        <w:rPr>
          <w:vertAlign w:val="subscript"/>
        </w:rPr>
        <w:t>2</w:t>
      </w:r>
      <w:r>
        <w:t>+</w:t>
      </w:r>
      <w:r>
        <w:rPr>
          <w:i/>
        </w:rPr>
        <w:t>Q</w:t>
      </w:r>
      <w:r>
        <w:rPr>
          <w:vertAlign w:val="subscript"/>
        </w:rPr>
        <w:t>3</w:t>
      </w:r>
      <w:r>
        <w:t>+</w:t>
      </w:r>
      <w:r>
        <w:rPr>
          <w:i/>
        </w:rPr>
        <w:t>Q</w:t>
      </w:r>
      <w:r>
        <w:rPr>
          <w:vertAlign w:val="subscript"/>
        </w:rPr>
        <w:t>4</w:t>
      </w:r>
      <w:r>
        <w:t>+</w:t>
      </w:r>
      <w:r>
        <w:rPr>
          <w:i/>
        </w:rPr>
        <w:t>Q</w:t>
      </w:r>
      <w:r>
        <w:rPr>
          <w:vertAlign w:val="subscript"/>
        </w:rPr>
        <w:t>5</w:t>
      </w:r>
      <w:r>
        <w:t>+</w:t>
      </w:r>
      <w:r>
        <w:rPr>
          <w:i/>
        </w:rPr>
        <w:t>Q</w:t>
      </w:r>
      <w:r>
        <w:rPr>
          <w:vertAlign w:val="subscript"/>
        </w:rPr>
        <w:t>6</w:t>
      </w:r>
      <w:r>
        <w:t>+</w:t>
      </w:r>
      <w:r>
        <w:rPr>
          <w:i/>
        </w:rPr>
        <w:t>Q</w:t>
      </w:r>
      <w:r>
        <w:rPr>
          <w:vertAlign w:val="subscript"/>
        </w:rPr>
        <w:t>7</w:t>
      </w:r>
      <w:r>
        <w:t>+</w:t>
      </w:r>
      <w:r>
        <w:rPr>
          <w:i/>
        </w:rPr>
        <w:t>Q</w:t>
      </w:r>
      <w:r>
        <w:rPr>
          <w:vertAlign w:val="subscript"/>
        </w:rPr>
        <w:t>8</w:t>
      </w:r>
      <w:r>
        <w:t xml:space="preserve">      </w:t>
      </w:r>
      <w:r>
        <w:rPr>
          <w:rFonts w:hint="eastAsia"/>
        </w:rPr>
        <w:t xml:space="preserve"> </w:t>
      </w:r>
      <w:r>
        <w:t xml:space="preserve">   </w:t>
      </w:r>
      <w:r>
        <w:rPr>
          <w:rFonts w:hint="eastAsia"/>
        </w:rPr>
        <w:t>（3</w:t>
      </w:r>
      <w:r>
        <w:t>.0.7</w:t>
      </w:r>
      <w:r>
        <w:rPr>
          <w:rFonts w:hint="eastAsia"/>
        </w:rPr>
        <w:t>）</w:t>
      </w:r>
    </w:p>
    <w:p>
      <w:pPr>
        <w:jc w:val="left"/>
      </w:pPr>
      <w:r>
        <w:rPr>
          <w:rFonts w:hint="eastAsia"/>
          <w:b/>
        </w:rPr>
        <w:t>3</w:t>
      </w:r>
      <w:r>
        <w:rPr>
          <w:b/>
        </w:rPr>
        <w:t>.0.8</w:t>
      </w:r>
      <w:r>
        <w:rPr>
          <w:rFonts w:hint="eastAsia"/>
        </w:rPr>
        <w:t>　健康厨房评价分为银级、金级、铂金级3个等级；所有等级的健康厨房均应满足本标准全部控制项的要求，当健康厨房评价8类指标中评分总得分分别达到5</w:t>
      </w:r>
      <w:r>
        <w:t>0</w:t>
      </w:r>
      <w:r>
        <w:rPr>
          <w:rFonts w:hint="eastAsia"/>
        </w:rPr>
        <w:t>分、6</w:t>
      </w:r>
      <w:r>
        <w:t>0</w:t>
      </w:r>
      <w:r>
        <w:rPr>
          <w:rFonts w:hint="eastAsia"/>
        </w:rPr>
        <w:t>分、8</w:t>
      </w:r>
      <w:r>
        <w:t>0</w:t>
      </w:r>
      <w:r>
        <w:rPr>
          <w:rFonts w:hint="eastAsia"/>
        </w:rPr>
        <w:t>分时，健康厨房评价等级应分别评定为银级、金级、铂金级。</w:t>
      </w:r>
    </w:p>
    <w:p>
      <w:pPr>
        <w:pStyle w:val="2"/>
        <w:sectPr>
          <w:pgSz w:w="11906" w:h="16838"/>
          <w:pgMar w:top="1440" w:right="1418" w:bottom="1440" w:left="1559" w:header="851" w:footer="992" w:gutter="0"/>
          <w:cols w:space="425" w:num="1"/>
          <w:docGrid w:type="lines" w:linePitch="312" w:charSpace="0"/>
        </w:sectPr>
      </w:pPr>
    </w:p>
    <w:p>
      <w:pPr>
        <w:pStyle w:val="2"/>
      </w:pPr>
      <w:r>
        <w:rPr>
          <w:rFonts w:hint="eastAsia"/>
        </w:rPr>
        <w:t>　</w:t>
      </w:r>
      <w:bookmarkStart w:id="39" w:name="_Toc196127815"/>
      <w:bookmarkStart w:id="40" w:name="_Toc196127712"/>
      <w:bookmarkStart w:id="41" w:name="_Toc196084877"/>
      <w:r>
        <w:rPr>
          <w:rFonts w:hint="eastAsia"/>
        </w:rPr>
        <w:t>空间舒适</w:t>
      </w:r>
      <w:bookmarkEnd w:id="39"/>
      <w:bookmarkEnd w:id="40"/>
      <w:bookmarkEnd w:id="41"/>
    </w:p>
    <w:p>
      <w:pPr>
        <w:pStyle w:val="3"/>
      </w:pPr>
      <w:r>
        <w:rPr>
          <w:rFonts w:hint="eastAsia"/>
        </w:rPr>
        <w:t>　</w:t>
      </w:r>
      <w:bookmarkStart w:id="42" w:name="_Toc196127816"/>
      <w:bookmarkStart w:id="43" w:name="_Toc196084878"/>
      <w:bookmarkStart w:id="44" w:name="_Toc196127713"/>
      <w:r>
        <w:rPr>
          <w:rFonts w:hint="eastAsia"/>
        </w:rPr>
        <w:t>一般规定</w:t>
      </w:r>
      <w:bookmarkEnd w:id="42"/>
      <w:bookmarkEnd w:id="43"/>
      <w:bookmarkEnd w:id="44"/>
    </w:p>
    <w:p>
      <w:pPr>
        <w:pStyle w:val="4"/>
      </w:pPr>
      <w:r>
        <w:rPr>
          <w:rFonts w:hint="eastAsia"/>
        </w:rPr>
        <w:t>　健康厨房应对住宅厨房的空间尺度、空间布局、空间安全和热湿环境进行评价。</w:t>
      </w:r>
    </w:p>
    <w:p>
      <w:pPr>
        <w:pStyle w:val="4"/>
      </w:pPr>
      <w:r>
        <w:rPr>
          <w:rFonts w:hint="eastAsia"/>
        </w:rPr>
        <w:t>　空间舒适评价指标体系的确定应符合表4</w:t>
      </w:r>
      <w:r>
        <w:t>.1.2</w:t>
      </w:r>
      <w:r>
        <w:rPr>
          <w:rFonts w:hint="eastAsia"/>
        </w:rPr>
        <w:t>的规定。</w:t>
      </w:r>
    </w:p>
    <w:p>
      <w:pPr>
        <w:jc w:val="center"/>
      </w:pPr>
      <w:r>
        <w:rPr>
          <w:rFonts w:hint="eastAsia"/>
        </w:rPr>
        <w:t>表4</w:t>
      </w:r>
      <w:r>
        <w:t>.1.2</w:t>
      </w:r>
      <w:r>
        <w:rPr>
          <w:rFonts w:hint="eastAsia"/>
        </w:rPr>
        <w:t>　空间舒适指标体系</w:t>
      </w:r>
    </w:p>
    <w:tbl>
      <w:tblPr>
        <w:tblStyle w:val="26"/>
        <w:tblW w:w="85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3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trPr>
        <w:tc>
          <w:tcPr>
            <w:tcW w:w="2060" w:type="dxa"/>
            <w:shd w:val="clear" w:color="auto" w:fill="auto"/>
            <w:vAlign w:val="center"/>
          </w:tcPr>
          <w:p>
            <w:pPr>
              <w:widowControl/>
              <w:spacing w:line="240" w:lineRule="auto"/>
              <w:jc w:val="center"/>
              <w:rPr>
                <w:color w:val="000000"/>
                <w:sz w:val="22"/>
                <w:szCs w:val="22"/>
              </w:rPr>
            </w:pPr>
            <w:bookmarkStart w:id="45" w:name="OLE_LINK23"/>
            <w:bookmarkStart w:id="46" w:name="OLE_LINK24"/>
            <w:r>
              <w:rPr>
                <w:color w:val="000000"/>
                <w:sz w:val="22"/>
                <w:szCs w:val="22"/>
              </w:rPr>
              <w:t>二级指标</w:t>
            </w:r>
          </w:p>
        </w:tc>
        <w:tc>
          <w:tcPr>
            <w:tcW w:w="3020" w:type="dxa"/>
            <w:shd w:val="clear" w:color="auto" w:fill="auto"/>
            <w:vAlign w:val="center"/>
          </w:tcPr>
          <w:p>
            <w:pPr>
              <w:widowControl/>
              <w:tabs>
                <w:tab w:val="left" w:pos="1598"/>
                <w:tab w:val="left" w:pos="2484"/>
              </w:tabs>
              <w:spacing w:line="240" w:lineRule="auto"/>
              <w:jc w:val="center"/>
              <w:rPr>
                <w:color w:val="000000"/>
                <w:sz w:val="22"/>
                <w:szCs w:val="22"/>
              </w:rPr>
            </w:pPr>
            <w:r>
              <w:rPr>
                <w:color w:val="000000"/>
                <w:sz w:val="22"/>
                <w:szCs w:val="22"/>
              </w:rPr>
              <w:t>三级指标</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4.2 空间尺度</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4.2.1 净尺寸</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4.2.2 净高</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4.2.3 使用面积</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4.2.4 家具尺寸</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4.3 空间布局</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4.3.1 功能动线</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4.3.2 平面位置</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4.3.3 收纳</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4.4 空间安全</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4.4.1 防火性能</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4.4.2 厨房改动</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4.4.3 电源插座</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4.4.4 燃气灶位置</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4.4.5 地面防滑</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4.4.6 地面防滑材料指标</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4.4.7 厨房灭火装置</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4.4.8 防磕碰</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4.4.9 防烫</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4.5 热湿环境</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4.5.1 符合现行标准</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4.5.2 通风设备</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4.5.3 监测和调节</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4.5.4 热湿环境指标</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4.5.5 相对湿度</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4.5.6 降温措施</w:t>
            </w:r>
          </w:p>
        </w:tc>
        <w:tc>
          <w:tcPr>
            <w:tcW w:w="3424" w:type="dxa"/>
            <w:shd w:val="clear" w:color="auto" w:fill="auto"/>
            <w:vAlign w:val="center"/>
          </w:tcPr>
          <w:p>
            <w:pPr>
              <w:widowControl/>
              <w:spacing w:line="240" w:lineRule="auto"/>
              <w:jc w:val="center"/>
              <w:rPr>
                <w:color w:val="000000"/>
                <w:sz w:val="22"/>
                <w:szCs w:val="22"/>
              </w:rPr>
            </w:pPr>
            <w:r>
              <w:rPr>
                <w:color w:val="000000"/>
                <w:sz w:val="22"/>
                <w:szCs w:val="22"/>
              </w:rPr>
              <w:t>1</w:t>
            </w:r>
          </w:p>
        </w:tc>
      </w:tr>
      <w:bookmarkEnd w:id="45"/>
      <w:bookmarkEnd w:id="46"/>
    </w:tbl>
    <w:p>
      <w:pPr>
        <w:pStyle w:val="3"/>
      </w:pPr>
      <w:r>
        <w:rPr>
          <w:rFonts w:hint="eastAsia"/>
        </w:rPr>
        <w:t>　</w:t>
      </w:r>
      <w:bookmarkStart w:id="47" w:name="_Toc196127714"/>
      <w:bookmarkStart w:id="48" w:name="_Toc196084879"/>
      <w:bookmarkStart w:id="49" w:name="_Toc196127817"/>
      <w:r>
        <w:rPr>
          <w:rFonts w:hint="eastAsia"/>
        </w:rPr>
        <w:t>空间尺度</w:t>
      </w:r>
      <w:bookmarkEnd w:id="47"/>
      <w:bookmarkEnd w:id="48"/>
      <w:bookmarkEnd w:id="49"/>
    </w:p>
    <w:p>
      <w:pPr>
        <w:pStyle w:val="4"/>
      </w:pPr>
      <w:r>
        <w:rPr>
          <w:rFonts w:hint="eastAsia"/>
        </w:rPr>
        <w:t>　健康厨房净尺寸应符合下列规定：</w:t>
      </w:r>
    </w:p>
    <w:p>
      <w:pPr>
        <w:pStyle w:val="42"/>
        <w:numPr>
          <w:ilvl w:val="0"/>
          <w:numId w:val="4"/>
        </w:numPr>
        <w:ind w:left="0" w:firstLine="480"/>
      </w:pPr>
      <w:bookmarkStart w:id="50" w:name="OLE_LINK32"/>
      <w:bookmarkStart w:id="51" w:name="OLE_LINK33"/>
      <w:r>
        <w:rPr>
          <w:rFonts w:hint="eastAsia"/>
        </w:rPr>
        <w:t>单排型厨房长度净尺寸不应小于2</w:t>
      </w:r>
      <w:r>
        <w:t>700</w:t>
      </w:r>
      <w:r>
        <w:rPr>
          <w:rFonts w:hint="eastAsia"/>
        </w:rPr>
        <w:t>mm，宽度净尺寸不应小于1</w:t>
      </w:r>
      <w:r>
        <w:t>500</w:t>
      </w:r>
      <w:r>
        <w:rPr>
          <w:rFonts w:hint="eastAsia"/>
        </w:rPr>
        <w:t>mm；</w:t>
      </w:r>
    </w:p>
    <w:p>
      <w:pPr>
        <w:pStyle w:val="42"/>
        <w:numPr>
          <w:ilvl w:val="0"/>
          <w:numId w:val="4"/>
        </w:numPr>
        <w:ind w:left="0" w:firstLine="480"/>
      </w:pPr>
      <w:r>
        <w:rPr>
          <w:rFonts w:hint="eastAsia"/>
        </w:rPr>
        <w:t>双排型厨房长度净尺寸不应小于2</w:t>
      </w:r>
      <w:r>
        <w:t>700</w:t>
      </w:r>
      <w:r>
        <w:rPr>
          <w:rFonts w:hint="eastAsia"/>
        </w:rPr>
        <w:t>mm，宽度净尺寸不应小于2</w:t>
      </w:r>
      <w:r>
        <w:t>100</w:t>
      </w:r>
      <w:r>
        <w:rPr>
          <w:rFonts w:hint="eastAsia"/>
        </w:rPr>
        <w:t>mm；</w:t>
      </w:r>
    </w:p>
    <w:bookmarkEnd w:id="50"/>
    <w:bookmarkEnd w:id="51"/>
    <w:p>
      <w:pPr>
        <w:pStyle w:val="42"/>
        <w:numPr>
          <w:ilvl w:val="0"/>
          <w:numId w:val="4"/>
        </w:numPr>
        <w:ind w:left="0" w:firstLine="480"/>
      </w:pPr>
      <w:r>
        <w:rPr>
          <w:rFonts w:hint="eastAsia"/>
        </w:rPr>
        <w:t>L型厨房长度净尺寸不应小于2</w:t>
      </w:r>
      <w:r>
        <w:t>100</w:t>
      </w:r>
      <w:r>
        <w:rPr>
          <w:rFonts w:hint="eastAsia"/>
        </w:rPr>
        <w:t>mm，宽度净尺寸不应小于1</w:t>
      </w:r>
      <w:r>
        <w:t>500</w:t>
      </w:r>
      <w:r>
        <w:rPr>
          <w:rFonts w:hint="eastAsia"/>
        </w:rPr>
        <w:t>mm；</w:t>
      </w:r>
    </w:p>
    <w:p>
      <w:pPr>
        <w:pStyle w:val="42"/>
        <w:numPr>
          <w:ilvl w:val="0"/>
          <w:numId w:val="4"/>
        </w:numPr>
        <w:ind w:left="0" w:firstLine="480"/>
      </w:pPr>
      <w:r>
        <w:rPr>
          <w:rFonts w:hint="eastAsia"/>
        </w:rPr>
        <w:t>U型厨房长度净尺寸不应小于2</w:t>
      </w:r>
      <w:r>
        <w:t>700</w:t>
      </w:r>
      <w:r>
        <w:rPr>
          <w:rFonts w:hint="eastAsia"/>
        </w:rPr>
        <w:t>mm，宽度净尺寸不应小于1</w:t>
      </w:r>
      <w:r>
        <w:t>800</w:t>
      </w:r>
      <w:r>
        <w:rPr>
          <w:rFonts w:hint="eastAsia"/>
        </w:rPr>
        <w:t>mm；</w:t>
      </w:r>
    </w:p>
    <w:p>
      <w:pPr>
        <w:pStyle w:val="42"/>
        <w:numPr>
          <w:ilvl w:val="0"/>
          <w:numId w:val="4"/>
        </w:numPr>
        <w:ind w:left="0" w:firstLine="480"/>
      </w:pPr>
      <w:r>
        <w:rPr>
          <w:rFonts w:hint="eastAsia"/>
        </w:rPr>
        <w:t>壁柜型厨房长度净尺寸不应小于2</w:t>
      </w:r>
      <w:r>
        <w:t>100</w:t>
      </w:r>
      <w:r>
        <w:rPr>
          <w:rFonts w:hint="eastAsia"/>
        </w:rPr>
        <w:t>mm，宽度净尺寸不应小于7</w:t>
      </w:r>
      <w:r>
        <w:t>00</w:t>
      </w:r>
      <w:r>
        <w:rPr>
          <w:rFonts w:hint="eastAsia"/>
        </w:rPr>
        <w:t>mm。</w:t>
      </w:r>
    </w:p>
    <w:p>
      <w:pPr>
        <w:pStyle w:val="4"/>
      </w:pPr>
      <w:r>
        <w:rPr>
          <w:rFonts w:hint="eastAsia"/>
        </w:rPr>
        <w:t>　健康厨房净高不应低于2</w:t>
      </w:r>
      <w:r>
        <w:t>200</w:t>
      </w:r>
      <w:r>
        <w:rPr>
          <w:rFonts w:hint="eastAsia"/>
        </w:rPr>
        <w:t>mm。</w:t>
      </w:r>
    </w:p>
    <w:p>
      <w:pPr>
        <w:pStyle w:val="4"/>
      </w:pPr>
      <w:r>
        <w:rPr>
          <w:rFonts w:hint="eastAsia"/>
        </w:rPr>
        <w:t>　健康厨房使用面积不应小于3</w:t>
      </w:r>
      <w:r>
        <w:t>.5</w:t>
      </w:r>
      <w:r>
        <w:rPr>
          <w:rFonts w:hint="eastAsia"/>
        </w:rPr>
        <w:t>m</w:t>
      </w:r>
      <w:r>
        <w:rPr>
          <w:vertAlign w:val="superscript"/>
        </w:rPr>
        <w:t>2</w:t>
      </w:r>
      <w:r>
        <w:rPr>
          <w:rFonts w:hint="eastAsia"/>
        </w:rPr>
        <w:t>。</w:t>
      </w:r>
    </w:p>
    <w:p>
      <w:pPr>
        <w:pStyle w:val="4"/>
      </w:pPr>
      <w:r>
        <w:rPr>
          <w:rFonts w:hint="eastAsia"/>
        </w:rPr>
        <w:t>　健康厨房家具尺寸应符合现行国家标准《住宅厨房及相关设备基本参数》G</w:t>
      </w:r>
      <w:r>
        <w:t>B/T 11228</w:t>
      </w:r>
      <w:r>
        <w:rPr>
          <w:rFonts w:hint="eastAsia"/>
        </w:rPr>
        <w:t>和《住宅厨房模数协调标准》J</w:t>
      </w:r>
      <w:r>
        <w:t>GJ/T 2626</w:t>
      </w:r>
      <w:r>
        <w:rPr>
          <w:rFonts w:hint="eastAsia"/>
          <w:lang w:eastAsia="zh-CN"/>
        </w:rPr>
        <w:t>的有关规定</w:t>
      </w:r>
      <w:r>
        <w:rPr>
          <w:rFonts w:hint="eastAsia"/>
        </w:rPr>
        <w:t>，应符合下列规定：</w:t>
      </w:r>
    </w:p>
    <w:p>
      <w:pPr>
        <w:pStyle w:val="42"/>
        <w:numPr>
          <w:ilvl w:val="0"/>
          <w:numId w:val="5"/>
        </w:numPr>
        <w:ind w:left="0" w:firstLine="480"/>
      </w:pPr>
      <w:bookmarkStart w:id="52" w:name="OLE_LINK40"/>
      <w:bookmarkStart w:id="53" w:name="OLE_LINK39"/>
      <w:r>
        <w:rPr>
          <w:rFonts w:hint="eastAsia"/>
        </w:rPr>
        <w:t>操作台面高度应为8</w:t>
      </w:r>
      <w:r>
        <w:t>00</w:t>
      </w:r>
      <w:r>
        <w:rPr>
          <w:rFonts w:hint="eastAsia"/>
        </w:rPr>
        <w:t>mm</w:t>
      </w:r>
      <w:r>
        <w:rPr>
          <w:rFonts w:hint="eastAsia" w:ascii="宋体" w:hAnsi="宋体"/>
        </w:rPr>
        <w:t>～</w:t>
      </w:r>
      <w:r>
        <w:t>850</w:t>
      </w:r>
      <w:r>
        <w:rPr>
          <w:rFonts w:hint="eastAsia"/>
        </w:rPr>
        <w:t>mm；</w:t>
      </w:r>
    </w:p>
    <w:p>
      <w:pPr>
        <w:pStyle w:val="42"/>
        <w:numPr>
          <w:ilvl w:val="0"/>
          <w:numId w:val="5"/>
        </w:numPr>
        <w:ind w:left="0" w:firstLine="480"/>
      </w:pPr>
      <w:r>
        <w:rPr>
          <w:rFonts w:hint="eastAsia"/>
        </w:rPr>
        <w:t>操作台面与吊顶底面的距离宜为5</w:t>
      </w:r>
      <w:r>
        <w:t>00</w:t>
      </w:r>
      <w:r>
        <w:rPr>
          <w:rFonts w:hint="eastAsia"/>
        </w:rPr>
        <w:t>mm</w:t>
      </w:r>
      <w:r>
        <w:rPr>
          <w:rFonts w:hint="eastAsia" w:ascii="宋体" w:hAnsi="宋体"/>
        </w:rPr>
        <w:t>～</w:t>
      </w:r>
      <w:r>
        <w:t>700</w:t>
      </w:r>
      <w:r>
        <w:rPr>
          <w:rFonts w:hint="eastAsia"/>
        </w:rPr>
        <w:t>mm；</w:t>
      </w:r>
    </w:p>
    <w:p>
      <w:pPr>
        <w:pStyle w:val="42"/>
        <w:numPr>
          <w:ilvl w:val="0"/>
          <w:numId w:val="5"/>
        </w:numPr>
        <w:ind w:left="0" w:firstLine="480"/>
      </w:pPr>
      <w:r>
        <w:rPr>
          <w:rFonts w:hint="eastAsia"/>
        </w:rPr>
        <w:t>吊柜及吸油烟机底面距底面高度宜为1</w:t>
      </w:r>
      <w:r>
        <w:t>400</w:t>
      </w:r>
      <w:r>
        <w:rPr>
          <w:rFonts w:hint="eastAsia"/>
        </w:rPr>
        <w:t>mm</w:t>
      </w:r>
      <w:r>
        <w:rPr>
          <w:rFonts w:hint="eastAsia" w:ascii="宋体" w:hAnsi="宋体"/>
        </w:rPr>
        <w:t>～</w:t>
      </w:r>
      <w:r>
        <w:t>1600</w:t>
      </w:r>
      <w:r>
        <w:rPr>
          <w:rFonts w:hint="eastAsia"/>
        </w:rPr>
        <w:t>mm；</w:t>
      </w:r>
    </w:p>
    <w:bookmarkEnd w:id="52"/>
    <w:bookmarkEnd w:id="53"/>
    <w:p>
      <w:pPr>
        <w:pStyle w:val="42"/>
        <w:numPr>
          <w:ilvl w:val="0"/>
          <w:numId w:val="5"/>
        </w:numPr>
        <w:ind w:left="0" w:firstLine="480"/>
      </w:pPr>
      <w:r>
        <w:rPr>
          <w:rFonts w:hint="eastAsia"/>
        </w:rPr>
        <w:t>高柜、吊柜的顶部高度不宜大于2</w:t>
      </w:r>
      <w:r>
        <w:t>200</w:t>
      </w:r>
      <w:r>
        <w:rPr>
          <w:rFonts w:hint="eastAsia"/>
        </w:rPr>
        <w:t>mm；</w:t>
      </w:r>
    </w:p>
    <w:p>
      <w:pPr>
        <w:pStyle w:val="42"/>
        <w:numPr>
          <w:ilvl w:val="0"/>
          <w:numId w:val="5"/>
        </w:numPr>
        <w:ind w:left="0" w:firstLine="480"/>
      </w:pPr>
      <w:r>
        <w:rPr>
          <w:rFonts w:hint="eastAsia"/>
        </w:rPr>
        <w:t>灶具的表面与安装在灶具上方的顶吸式吸油烟机底面的距离宜为6</w:t>
      </w:r>
      <w:r>
        <w:t>50</w:t>
      </w:r>
      <w:r>
        <w:rPr>
          <w:rFonts w:hint="eastAsia"/>
        </w:rPr>
        <w:t>mm</w:t>
      </w:r>
      <w:r>
        <w:rPr>
          <w:rFonts w:hint="eastAsia" w:ascii="宋体" w:hAnsi="宋体"/>
        </w:rPr>
        <w:t>～</w:t>
      </w:r>
      <w:r>
        <w:t>750</w:t>
      </w:r>
      <w:r>
        <w:rPr>
          <w:rFonts w:hint="eastAsia"/>
        </w:rPr>
        <w:t>mm；</w:t>
      </w:r>
    </w:p>
    <w:p>
      <w:pPr>
        <w:pStyle w:val="42"/>
        <w:numPr>
          <w:ilvl w:val="0"/>
          <w:numId w:val="5"/>
        </w:numPr>
        <w:ind w:left="0" w:firstLine="480"/>
      </w:pPr>
      <w:r>
        <w:rPr>
          <w:rFonts w:hint="eastAsia"/>
        </w:rPr>
        <w:t>地柜背部水平管线区高度宜至操作台板底面，深度宜为8</w:t>
      </w:r>
      <w:r>
        <w:t>0</w:t>
      </w:r>
      <w:r>
        <w:rPr>
          <w:rFonts w:hint="eastAsia"/>
        </w:rPr>
        <w:t>mm</w:t>
      </w:r>
      <w:r>
        <w:rPr>
          <w:rFonts w:hint="eastAsia" w:ascii="宋体" w:hAnsi="宋体"/>
        </w:rPr>
        <w:t>～</w:t>
      </w:r>
      <w:r>
        <w:t>100</w:t>
      </w:r>
      <w:r>
        <w:rPr>
          <w:rFonts w:hint="eastAsia"/>
        </w:rPr>
        <w:t>mm；</w:t>
      </w:r>
    </w:p>
    <w:p>
      <w:pPr>
        <w:pStyle w:val="42"/>
        <w:numPr>
          <w:ilvl w:val="0"/>
          <w:numId w:val="5"/>
        </w:numPr>
        <w:ind w:left="0" w:firstLine="480"/>
      </w:pPr>
      <w:r>
        <w:rPr>
          <w:rFonts w:hint="eastAsia"/>
        </w:rPr>
        <w:t>操作台面后挡水的高度不应小于3</w:t>
      </w:r>
      <w:r>
        <w:t>0</w:t>
      </w:r>
      <w:r>
        <w:rPr>
          <w:rFonts w:hint="eastAsia"/>
        </w:rPr>
        <w:t>mm；</w:t>
      </w:r>
    </w:p>
    <w:p>
      <w:pPr>
        <w:pStyle w:val="42"/>
        <w:numPr>
          <w:ilvl w:val="0"/>
          <w:numId w:val="5"/>
        </w:numPr>
        <w:ind w:left="0" w:firstLine="480"/>
      </w:pPr>
      <w:r>
        <w:rPr>
          <w:rFonts w:hint="eastAsia"/>
        </w:rPr>
        <w:t>地柜底座高度不宜小于1</w:t>
      </w:r>
      <w:r>
        <w:t>00</w:t>
      </w:r>
      <w:r>
        <w:rPr>
          <w:rFonts w:hint="eastAsia"/>
        </w:rPr>
        <w:t>mm，底座深度不宜小于5</w:t>
      </w:r>
      <w:r>
        <w:t>0</w:t>
      </w:r>
      <w:r>
        <w:rPr>
          <w:rFonts w:hint="eastAsia"/>
        </w:rPr>
        <w:t>mm；</w:t>
      </w:r>
    </w:p>
    <w:p>
      <w:pPr>
        <w:pStyle w:val="42"/>
        <w:numPr>
          <w:ilvl w:val="0"/>
          <w:numId w:val="5"/>
        </w:numPr>
        <w:ind w:left="0" w:firstLine="480"/>
      </w:pPr>
      <w:r>
        <w:rPr>
          <w:rFonts w:hint="eastAsia"/>
        </w:rPr>
        <w:t>操作台面外悬尺寸不应大于3</w:t>
      </w:r>
      <w:r>
        <w:t>0</w:t>
      </w:r>
      <w:r>
        <w:rPr>
          <w:rFonts w:hint="eastAsia"/>
        </w:rPr>
        <w:t>mm；</w:t>
      </w:r>
    </w:p>
    <w:p>
      <w:pPr>
        <w:pStyle w:val="42"/>
        <w:numPr>
          <w:ilvl w:val="0"/>
          <w:numId w:val="5"/>
        </w:numPr>
        <w:ind w:left="0" w:firstLine="480"/>
      </w:pPr>
      <w:r>
        <w:rPr>
          <w:rFonts w:hint="eastAsia"/>
        </w:rPr>
        <w:t>灶具与洗涤池的相邻边缘的距离不应小于4</w:t>
      </w:r>
      <w:r>
        <w:t>00</w:t>
      </w:r>
      <w:r>
        <w:rPr>
          <w:rFonts w:hint="eastAsia"/>
        </w:rPr>
        <w:t>mm；</w:t>
      </w:r>
    </w:p>
    <w:p>
      <w:pPr>
        <w:pStyle w:val="42"/>
        <w:numPr>
          <w:ilvl w:val="0"/>
          <w:numId w:val="5"/>
        </w:numPr>
        <w:ind w:left="0" w:firstLine="480"/>
      </w:pPr>
      <w:r>
        <w:rPr>
          <w:rFonts w:hint="eastAsia"/>
        </w:rPr>
        <w:t>灶具两侧边缘与墙面的距离不应小于2</w:t>
      </w:r>
      <w:r>
        <w:t>00</w:t>
      </w:r>
      <w:r>
        <w:rPr>
          <w:rFonts w:hint="eastAsia"/>
        </w:rPr>
        <w:t>mm。</w:t>
      </w:r>
    </w:p>
    <w:p>
      <w:pPr>
        <w:pStyle w:val="3"/>
      </w:pPr>
      <w:r>
        <w:rPr>
          <w:rFonts w:hint="eastAsia"/>
        </w:rPr>
        <w:t>　</w:t>
      </w:r>
      <w:bookmarkStart w:id="54" w:name="_Toc196084880"/>
      <w:bookmarkStart w:id="55" w:name="_Toc196127818"/>
      <w:bookmarkStart w:id="56" w:name="_Toc196127715"/>
      <w:r>
        <w:rPr>
          <w:rFonts w:hint="eastAsia"/>
        </w:rPr>
        <w:t>空间布局</w:t>
      </w:r>
      <w:bookmarkEnd w:id="54"/>
      <w:bookmarkEnd w:id="55"/>
      <w:bookmarkEnd w:id="56"/>
    </w:p>
    <w:p>
      <w:pPr>
        <w:pStyle w:val="4"/>
      </w:pPr>
      <w:bookmarkStart w:id="57" w:name="OLE_LINK36"/>
      <w:bookmarkStart w:id="58" w:name="OLE_LINK37"/>
      <w:r>
        <w:rPr>
          <w:rFonts w:hint="eastAsia"/>
        </w:rPr>
        <w:t>　</w:t>
      </w:r>
      <w:bookmarkEnd w:id="57"/>
      <w:bookmarkEnd w:id="58"/>
      <w:r>
        <w:rPr>
          <w:rFonts w:hint="eastAsia"/>
        </w:rPr>
        <w:t>健康厨房建筑空间布置应满足厨房储存、洗涤、加工和烹饪的基本使用要求，并应符合操作者的作业顺序与操作习惯，应安装“贮、洗、切、炒、盛”的顺序组织操作流线，避免作业动线交叉。</w:t>
      </w:r>
    </w:p>
    <w:p>
      <w:pPr>
        <w:pStyle w:val="4"/>
      </w:pPr>
      <w:r>
        <w:rPr>
          <w:rFonts w:hint="eastAsia"/>
        </w:rPr>
        <w:t>　健康厨房平面布置评价总分值为</w:t>
      </w:r>
      <w:r>
        <w:t>2</w:t>
      </w:r>
      <w:r>
        <w:rPr>
          <w:rFonts w:hint="eastAsia"/>
        </w:rPr>
        <w:t>分，并按下列规定分别评分并累计：</w:t>
      </w:r>
    </w:p>
    <w:p>
      <w:pPr>
        <w:pStyle w:val="42"/>
        <w:numPr>
          <w:ilvl w:val="0"/>
          <w:numId w:val="6"/>
        </w:numPr>
        <w:ind w:left="0" w:firstLine="480"/>
      </w:pPr>
      <w:r>
        <w:rPr>
          <w:rFonts w:hint="eastAsia"/>
          <w:snapToGrid w:val="0"/>
        </w:rPr>
        <w:t>健康厨房的平面位置靠近入户门，且与餐厅有便捷的联系，得</w:t>
      </w:r>
      <w:r>
        <w:rPr>
          <w:snapToGrid w:val="0"/>
        </w:rPr>
        <w:t>1</w:t>
      </w:r>
      <w:r>
        <w:rPr>
          <w:rFonts w:hint="eastAsia"/>
          <w:snapToGrid w:val="0"/>
        </w:rPr>
        <w:t>分；</w:t>
      </w:r>
    </w:p>
    <w:p>
      <w:pPr>
        <w:pStyle w:val="42"/>
        <w:numPr>
          <w:ilvl w:val="0"/>
          <w:numId w:val="6"/>
        </w:numPr>
        <w:ind w:left="0" w:firstLine="480"/>
      </w:pPr>
      <w:r>
        <w:rPr>
          <w:rFonts w:hint="eastAsia"/>
        </w:rPr>
        <w:t>健康厨房为朝南向布置，得</w:t>
      </w:r>
      <w:r>
        <w:t>1</w:t>
      </w:r>
      <w:r>
        <w:rPr>
          <w:rFonts w:hint="eastAsia"/>
        </w:rPr>
        <w:t>分。</w:t>
      </w:r>
    </w:p>
    <w:p>
      <w:pPr>
        <w:pStyle w:val="4"/>
      </w:pPr>
      <w:r>
        <w:rPr>
          <w:rFonts w:hint="eastAsia"/>
        </w:rPr>
        <w:t>　健康厨房采用便于使用者收纳和取用物品设计，评价总分值为2分，并按下列规定分别评分并累计：</w:t>
      </w:r>
    </w:p>
    <w:p>
      <w:pPr>
        <w:pStyle w:val="42"/>
        <w:numPr>
          <w:ilvl w:val="0"/>
          <w:numId w:val="7"/>
        </w:numPr>
        <w:ind w:firstLineChars="0"/>
      </w:pPr>
      <w:r>
        <w:rPr>
          <w:rFonts w:hint="eastAsia"/>
          <w:snapToGrid w:val="0"/>
        </w:rPr>
        <w:t>墙面应设置置物架，可满足锅铲、刀具、调料收纳，得</w:t>
      </w:r>
      <w:r>
        <w:rPr>
          <w:snapToGrid w:val="0"/>
        </w:rPr>
        <w:t>0.5</w:t>
      </w:r>
      <w:r>
        <w:rPr>
          <w:rFonts w:hint="eastAsia"/>
          <w:snapToGrid w:val="0"/>
        </w:rPr>
        <w:t>分；</w:t>
      </w:r>
    </w:p>
    <w:p>
      <w:pPr>
        <w:pStyle w:val="42"/>
        <w:numPr>
          <w:ilvl w:val="0"/>
          <w:numId w:val="7"/>
        </w:numPr>
        <w:ind w:left="0" w:firstLine="480"/>
      </w:pPr>
      <w:r>
        <w:rPr>
          <w:rFonts w:hint="eastAsia"/>
        </w:rPr>
        <w:t>吊柜采用升降拉篮，得0</w:t>
      </w:r>
      <w:r>
        <w:t>.5</w:t>
      </w:r>
      <w:r>
        <w:rPr>
          <w:rFonts w:hint="eastAsia"/>
        </w:rPr>
        <w:t>分；</w:t>
      </w:r>
    </w:p>
    <w:p>
      <w:pPr>
        <w:pStyle w:val="42"/>
        <w:numPr>
          <w:ilvl w:val="0"/>
          <w:numId w:val="7"/>
        </w:numPr>
        <w:ind w:left="0" w:firstLine="480"/>
      </w:pPr>
      <w:r>
        <w:rPr>
          <w:rFonts w:hint="eastAsia"/>
        </w:rPr>
        <w:t>转角设置转角拉篮，得0</w:t>
      </w:r>
      <w:r>
        <w:t>.5</w:t>
      </w:r>
      <w:r>
        <w:rPr>
          <w:rFonts w:hint="eastAsia"/>
        </w:rPr>
        <w:t>分；</w:t>
      </w:r>
    </w:p>
    <w:p>
      <w:pPr>
        <w:pStyle w:val="42"/>
        <w:numPr>
          <w:ilvl w:val="0"/>
          <w:numId w:val="7"/>
        </w:numPr>
        <w:ind w:left="0" w:firstLine="480"/>
      </w:pPr>
      <w:r>
        <w:rPr>
          <w:rFonts w:hint="eastAsia"/>
        </w:rPr>
        <w:t>对儿童伤害的物品存放位置设计在儿童不易接触的高度范围，得0</w:t>
      </w:r>
      <w:r>
        <w:t>.5</w:t>
      </w:r>
      <w:r>
        <w:rPr>
          <w:rFonts w:hint="eastAsia"/>
        </w:rPr>
        <w:t>分。</w:t>
      </w:r>
    </w:p>
    <w:p>
      <w:pPr>
        <w:pStyle w:val="3"/>
      </w:pPr>
      <w:r>
        <w:rPr>
          <w:rFonts w:hint="eastAsia"/>
        </w:rPr>
        <w:t>　</w:t>
      </w:r>
      <w:bookmarkStart w:id="59" w:name="_Toc196084881"/>
      <w:bookmarkStart w:id="60" w:name="_Toc196127716"/>
      <w:bookmarkStart w:id="61" w:name="_Toc196127819"/>
      <w:r>
        <w:rPr>
          <w:rFonts w:hint="eastAsia"/>
        </w:rPr>
        <w:t>空间安全</w:t>
      </w:r>
      <w:bookmarkEnd w:id="59"/>
      <w:bookmarkEnd w:id="60"/>
      <w:bookmarkEnd w:id="61"/>
    </w:p>
    <w:p>
      <w:pPr>
        <w:pStyle w:val="4"/>
      </w:pPr>
      <w:r>
        <w:rPr>
          <w:rFonts w:hint="eastAsia"/>
        </w:rPr>
        <w:t>　健康厨房用装修材料的燃烧性能等级和防火性能应符合现行国家标准《建筑内部装修设计防火规范》G</w:t>
      </w:r>
      <w:r>
        <w:t>B 50222</w:t>
      </w:r>
      <w:r>
        <w:rPr>
          <w:rFonts w:hint="eastAsia"/>
          <w:lang w:eastAsia="zh-CN"/>
        </w:rPr>
        <w:t>的有关规定</w:t>
      </w:r>
      <w:r>
        <w:rPr>
          <w:rFonts w:hint="eastAsia"/>
        </w:rPr>
        <w:t>。</w:t>
      </w:r>
    </w:p>
    <w:p>
      <w:pPr>
        <w:pStyle w:val="4"/>
      </w:pPr>
      <w:r>
        <w:rPr>
          <w:rFonts w:hint="eastAsia"/>
        </w:rPr>
        <w:t>　健康厨房不应改动主体结构和燃气管道。</w:t>
      </w:r>
    </w:p>
    <w:p>
      <w:pPr>
        <w:pStyle w:val="4"/>
      </w:pPr>
      <w:r>
        <w:rPr>
          <w:rFonts w:hint="eastAsia"/>
        </w:rPr>
        <w:t>　健康厨房应对靠近洗菜盆和灶具的管线增加保护措施，电源回路应设置漏电保护装置，电源插座应设有防水和烟雾浸入措施。</w:t>
      </w:r>
    </w:p>
    <w:p>
      <w:pPr>
        <w:pStyle w:val="4"/>
      </w:pPr>
      <w:r>
        <w:rPr>
          <w:rFonts w:hint="eastAsia"/>
        </w:rPr>
        <w:t>　健康厨房灶具不应贴临可开启外窗设置。</w:t>
      </w:r>
    </w:p>
    <w:p>
      <w:pPr>
        <w:pStyle w:val="4"/>
      </w:pPr>
      <w:r>
        <w:rPr>
          <w:rFonts w:hint="eastAsia"/>
        </w:rPr>
        <w:t>　健康厨房底面应设置防滑措施，湿态防滑值、干态地面静摩擦系数不应低于现行行业标准《建筑地面工程防滑技术规程》</w:t>
      </w:r>
      <w:r>
        <w:t>JGJ/T 331</w:t>
      </w:r>
      <w:r>
        <w:rPr>
          <w:rFonts w:hint="eastAsia"/>
          <w:lang w:eastAsia="zh-CN"/>
        </w:rPr>
        <w:t>的有关规定</w:t>
      </w:r>
      <w:r>
        <w:rPr>
          <w:rFonts w:hint="eastAsia"/>
        </w:rPr>
        <w:t>。</w:t>
      </w:r>
    </w:p>
    <w:p>
      <w:pPr>
        <w:pStyle w:val="4"/>
      </w:pPr>
      <w:r>
        <w:rPr>
          <w:rFonts w:hint="eastAsia"/>
        </w:rPr>
        <w:t>　</w:t>
      </w:r>
      <w:r>
        <w:rPr>
          <w:rStyle w:val="47"/>
          <w:rFonts w:hint="eastAsia"/>
          <w:bCs w:val="0"/>
        </w:rPr>
        <w:t>健康厨房水龙头附近易溅水的地面应选用防滑值不低于8</w:t>
      </w:r>
      <w:r>
        <w:rPr>
          <w:rStyle w:val="47"/>
          <w:bCs w:val="0"/>
        </w:rPr>
        <w:t>0</w:t>
      </w:r>
      <w:r>
        <w:rPr>
          <w:rStyle w:val="47"/>
          <w:rFonts w:hint="eastAsia"/>
          <w:bCs w:val="0"/>
        </w:rPr>
        <w:t>的地面材料；不易溅水的地面应选用静摩擦系数不低于0</w:t>
      </w:r>
      <w:r>
        <w:rPr>
          <w:rStyle w:val="47"/>
          <w:bCs w:val="0"/>
        </w:rPr>
        <w:t>.7</w:t>
      </w:r>
      <w:r>
        <w:rPr>
          <w:rStyle w:val="47"/>
          <w:rFonts w:hint="eastAsia"/>
          <w:bCs w:val="0"/>
        </w:rPr>
        <w:t>的地面材料，评价分值为1分。</w:t>
      </w:r>
    </w:p>
    <w:p>
      <w:pPr>
        <w:pStyle w:val="4"/>
      </w:pPr>
      <w:r>
        <w:rPr>
          <w:rFonts w:hint="eastAsia"/>
        </w:rPr>
        <w:t>　健康厨房设置设备灭火装置，并符合《厨房设备灭火装置》G</w:t>
      </w:r>
      <w:r>
        <w:t>A 498</w:t>
      </w:r>
      <w:r>
        <w:rPr>
          <w:rFonts w:hint="eastAsia"/>
          <w:lang w:eastAsia="zh-CN"/>
        </w:rPr>
        <w:t>的有关规定</w:t>
      </w:r>
      <w:r>
        <w:rPr>
          <w:rFonts w:hint="eastAsia"/>
        </w:rPr>
        <w:t>，评价分值为1分。</w:t>
      </w:r>
    </w:p>
    <w:p>
      <w:pPr>
        <w:pStyle w:val="4"/>
      </w:pPr>
      <w:r>
        <w:rPr>
          <w:rFonts w:hint="eastAsia"/>
        </w:rPr>
        <w:t>　健康厨房设置防磕碰措施，并符合现行行业标准《住宅整体厨房》J</w:t>
      </w:r>
      <w:r>
        <w:t>G/T 184</w:t>
      </w:r>
      <w:r>
        <w:rPr>
          <w:rFonts w:hint="eastAsia"/>
          <w:lang w:eastAsia="zh-CN"/>
        </w:rPr>
        <w:t>的有关规定</w:t>
      </w:r>
      <w:r>
        <w:rPr>
          <w:rFonts w:hint="eastAsia"/>
        </w:rPr>
        <w:t>，评价分值为1分。</w:t>
      </w:r>
    </w:p>
    <w:p>
      <w:pPr>
        <w:pStyle w:val="4"/>
      </w:pPr>
      <w:r>
        <w:rPr>
          <w:rFonts w:hint="eastAsia"/>
        </w:rPr>
        <w:t>　健康厨房设置防烫措施，评价总分值为</w:t>
      </w:r>
      <w:r>
        <w:t>1</w:t>
      </w:r>
      <w:r>
        <w:rPr>
          <w:rFonts w:hint="eastAsia"/>
        </w:rPr>
        <w:t>分，并按下列规定分别评分并累计：</w:t>
      </w:r>
    </w:p>
    <w:p>
      <w:pPr>
        <w:pStyle w:val="42"/>
        <w:numPr>
          <w:ilvl w:val="0"/>
          <w:numId w:val="8"/>
        </w:numPr>
        <w:ind w:left="0" w:firstLine="480"/>
      </w:pPr>
      <w:r>
        <w:rPr>
          <w:rFonts w:hint="eastAsia"/>
          <w:snapToGrid w:val="0"/>
        </w:rPr>
        <w:t>厨房中容易烫伤的设备或用品设有清楚的操作说明和人性化的操作设计，避免因使用者误操作而产生烫伤；厨房通道宽敞且没有杂物，以免因人员碰撞而产生烫伤，得0.5分;</w:t>
      </w:r>
    </w:p>
    <w:p>
      <w:pPr>
        <w:pStyle w:val="42"/>
        <w:numPr>
          <w:ilvl w:val="0"/>
          <w:numId w:val="8"/>
        </w:numPr>
        <w:ind w:left="0" w:firstLine="480"/>
      </w:pPr>
      <w:r>
        <w:rPr>
          <w:rFonts w:hint="eastAsia"/>
          <w:snapToGrid w:val="0"/>
        </w:rPr>
        <w:t>厨房中容易使人烫伤的设备或用品采用防烫材料、防烫设计、防烫提醒功能等措施，得0.5分。</w:t>
      </w:r>
    </w:p>
    <w:p>
      <w:pPr>
        <w:pStyle w:val="3"/>
      </w:pPr>
      <w:r>
        <w:rPr>
          <w:rFonts w:hint="eastAsia"/>
        </w:rPr>
        <w:t>　</w:t>
      </w:r>
      <w:bookmarkStart w:id="62" w:name="_Toc196127717"/>
      <w:bookmarkStart w:id="63" w:name="_Toc196084882"/>
      <w:bookmarkStart w:id="64" w:name="_Toc196127820"/>
      <w:r>
        <w:rPr>
          <w:rFonts w:hint="eastAsia"/>
        </w:rPr>
        <w:t>热湿环境</w:t>
      </w:r>
      <w:bookmarkEnd w:id="62"/>
      <w:bookmarkEnd w:id="63"/>
      <w:bookmarkEnd w:id="64"/>
    </w:p>
    <w:p>
      <w:pPr>
        <w:pStyle w:val="4"/>
      </w:pPr>
      <w:r>
        <w:rPr>
          <w:rFonts w:hint="eastAsia"/>
        </w:rPr>
        <w:t>　健康厨房热湿环境应符合国家现行标准《民用建筑室内热湿环境评价标准》G</w:t>
      </w:r>
      <w:r>
        <w:t>B/T 50785</w:t>
      </w:r>
      <w:r>
        <w:rPr>
          <w:rFonts w:hint="eastAsia"/>
        </w:rPr>
        <w:t>和《住宅室内装饰装修设计规范》J</w:t>
      </w:r>
      <w:r>
        <w:t>GJ 367</w:t>
      </w:r>
      <w:r>
        <w:rPr>
          <w:rFonts w:hint="eastAsia"/>
          <w:lang w:eastAsia="zh-CN"/>
        </w:rPr>
        <w:t>的有关规定</w:t>
      </w:r>
      <w:r>
        <w:rPr>
          <w:rFonts w:hint="eastAsia"/>
        </w:rPr>
        <w:t>。</w:t>
      </w:r>
    </w:p>
    <w:p>
      <w:pPr>
        <w:pStyle w:val="4"/>
      </w:pPr>
      <w:bookmarkStart w:id="65" w:name="OLE_LINK43"/>
      <w:bookmarkStart w:id="66" w:name="OLE_LINK44"/>
      <w:r>
        <w:rPr>
          <w:rFonts w:hint="eastAsia"/>
        </w:rPr>
        <w:t>　</w:t>
      </w:r>
      <w:bookmarkEnd w:id="65"/>
      <w:bookmarkEnd w:id="66"/>
      <w:r>
        <w:rPr>
          <w:rFonts w:hint="eastAsia"/>
        </w:rPr>
        <w:t>健康厨房应分别设置独立的通风设备。</w:t>
      </w:r>
    </w:p>
    <w:p>
      <w:pPr>
        <w:pStyle w:val="4"/>
      </w:pPr>
      <w:r>
        <w:rPr>
          <w:rFonts w:hint="eastAsia"/>
        </w:rPr>
        <w:t>　健康厨房对室内热舒适度指标进行监测和调节，评价分值为2分。</w:t>
      </w:r>
    </w:p>
    <w:p>
      <w:pPr>
        <w:pStyle w:val="4"/>
      </w:pPr>
      <w:bookmarkStart w:id="67" w:name="OLE_LINK46"/>
      <w:bookmarkStart w:id="68" w:name="OLE_LINK45"/>
      <w:r>
        <w:rPr>
          <w:rFonts w:hint="eastAsia"/>
        </w:rPr>
        <w:t>　健康厨房室内热湿评价总分值为2分，对于采用人工冷热源的建筑室内热湿环境，按下列第1款评分；对于采用非人工冷热源的建筑室内热湿环境，按下列第2款评分：</w:t>
      </w:r>
    </w:p>
    <w:p>
      <w:pPr>
        <w:pStyle w:val="42"/>
        <w:numPr>
          <w:ilvl w:val="0"/>
          <w:numId w:val="9"/>
        </w:numPr>
        <w:ind w:left="0" w:firstLine="480"/>
      </w:pPr>
      <w:r>
        <w:rPr>
          <w:rFonts w:hint="eastAsia"/>
          <w:snapToGrid w:val="0"/>
        </w:rPr>
        <w:t>室内热湿环境评价等级为Ⅱ级，得1分；室内热湿环境评价等级为Ⅰ级，得2分；</w:t>
      </w:r>
    </w:p>
    <w:p>
      <w:pPr>
        <w:pStyle w:val="42"/>
        <w:numPr>
          <w:ilvl w:val="0"/>
          <w:numId w:val="9"/>
        </w:numPr>
        <w:ind w:left="0" w:firstLine="480"/>
      </w:pPr>
      <w:r>
        <w:rPr>
          <w:rFonts w:hint="eastAsia"/>
          <w:snapToGrid w:val="0"/>
        </w:rPr>
        <w:t>建筑具备合理有效的自然通风或其他被动调节技术措施，在自然状态下室内热湿环境符合人体适应性热舒适要求，人体预计适应性平均热感觉指标-</w:t>
      </w:r>
      <w:r>
        <w:rPr>
          <w:snapToGrid w:val="0"/>
        </w:rPr>
        <w:t>1</w:t>
      </w:r>
      <w:r>
        <w:rPr>
          <w:rFonts w:hint="eastAsia"/>
          <w:snapToGrid w:val="0"/>
        </w:rPr>
        <w:t>≤</w:t>
      </w:r>
      <w:r>
        <w:rPr>
          <w:snapToGrid w:val="0"/>
        </w:rPr>
        <w:t>APMV</w:t>
      </w:r>
      <w:r>
        <w:rPr>
          <w:rFonts w:hint="eastAsia"/>
          <w:snapToGrid w:val="0"/>
        </w:rPr>
        <w:t>≤-0</w:t>
      </w:r>
      <w:r>
        <w:rPr>
          <w:snapToGrid w:val="0"/>
        </w:rPr>
        <w:t>.5</w:t>
      </w:r>
      <w:bookmarkEnd w:id="67"/>
      <w:bookmarkEnd w:id="68"/>
      <w:r>
        <w:rPr>
          <w:rFonts w:hint="eastAsia"/>
          <w:snapToGrid w:val="0"/>
        </w:rPr>
        <w:t>或0</w:t>
      </w:r>
      <w:r>
        <w:rPr>
          <w:snapToGrid w:val="0"/>
        </w:rPr>
        <w:t>.5</w:t>
      </w:r>
      <w:r>
        <w:rPr>
          <w:rFonts w:hint="eastAsia"/>
          <w:snapToGrid w:val="0"/>
        </w:rPr>
        <w:t>≤</w:t>
      </w:r>
      <w:r>
        <w:rPr>
          <w:snapToGrid w:val="0"/>
        </w:rPr>
        <w:t>APMV</w:t>
      </w:r>
      <w:r>
        <w:rPr>
          <w:rFonts w:hint="eastAsia"/>
          <w:snapToGrid w:val="0"/>
        </w:rPr>
        <w:t>≤1，得1分；人体预计适应性平均热感觉指标-0</w:t>
      </w:r>
      <w:r>
        <w:rPr>
          <w:snapToGrid w:val="0"/>
        </w:rPr>
        <w:t>.5</w:t>
      </w:r>
      <w:r>
        <w:rPr>
          <w:rFonts w:hint="eastAsia"/>
          <w:snapToGrid w:val="0"/>
        </w:rPr>
        <w:t>≤</w:t>
      </w:r>
      <w:r>
        <w:rPr>
          <w:snapToGrid w:val="0"/>
        </w:rPr>
        <w:t>APMV</w:t>
      </w:r>
      <w:r>
        <w:rPr>
          <w:rFonts w:hint="eastAsia"/>
          <w:snapToGrid w:val="0"/>
        </w:rPr>
        <w:t>≤0</w:t>
      </w:r>
      <w:r>
        <w:rPr>
          <w:snapToGrid w:val="0"/>
        </w:rPr>
        <w:t>.5</w:t>
      </w:r>
      <w:r>
        <w:rPr>
          <w:rFonts w:hint="eastAsia"/>
          <w:snapToGrid w:val="0"/>
        </w:rPr>
        <w:t>，得2分。</w:t>
      </w:r>
    </w:p>
    <w:p>
      <w:pPr>
        <w:pStyle w:val="4"/>
      </w:pPr>
      <w:bookmarkStart w:id="69" w:name="OLE_LINK47"/>
      <w:bookmarkStart w:id="70" w:name="OLE_LINK48"/>
      <w:r>
        <w:rPr>
          <w:rFonts w:hint="eastAsia"/>
        </w:rPr>
        <w:t>　健康厨房相对湿度评价总分值为</w:t>
      </w:r>
      <w:r>
        <w:t>1</w:t>
      </w:r>
      <w:r>
        <w:rPr>
          <w:rFonts w:hint="eastAsia"/>
        </w:rPr>
        <w:t>分，并按下列规定分别评分并累计：</w:t>
      </w:r>
    </w:p>
    <w:p>
      <w:pPr>
        <w:pStyle w:val="42"/>
        <w:numPr>
          <w:ilvl w:val="0"/>
          <w:numId w:val="10"/>
        </w:numPr>
        <w:ind w:left="0" w:firstLine="480"/>
      </w:pPr>
      <w:r>
        <w:rPr>
          <w:rFonts w:hint="eastAsia"/>
        </w:rPr>
        <w:t>健康厨房在未使用时，空气相对湿度维持在3</w:t>
      </w:r>
      <w:r>
        <w:t>0%</w:t>
      </w:r>
      <w:r>
        <w:rPr>
          <w:rFonts w:hint="eastAsia" w:ascii="宋体" w:hAnsi="宋体"/>
        </w:rPr>
        <w:t>～</w:t>
      </w:r>
      <w:r>
        <w:rPr>
          <w:rFonts w:hint="eastAsia"/>
        </w:rPr>
        <w:t>7</w:t>
      </w:r>
      <w:r>
        <w:t>0%</w:t>
      </w:r>
      <w:r>
        <w:rPr>
          <w:rFonts w:hint="eastAsia"/>
        </w:rPr>
        <w:t>，得0</w:t>
      </w:r>
      <w:r>
        <w:t>.</w:t>
      </w:r>
      <w:r>
        <w:rPr>
          <w:rFonts w:hint="eastAsia"/>
        </w:rPr>
        <w:t>5分；</w:t>
      </w:r>
    </w:p>
    <w:bookmarkEnd w:id="69"/>
    <w:bookmarkEnd w:id="70"/>
    <w:p>
      <w:pPr>
        <w:pStyle w:val="42"/>
        <w:numPr>
          <w:ilvl w:val="0"/>
          <w:numId w:val="10"/>
        </w:numPr>
        <w:ind w:left="0" w:firstLine="480"/>
      </w:pPr>
      <w:r>
        <w:rPr>
          <w:rFonts w:hint="eastAsia"/>
        </w:rPr>
        <w:t>健康厨房设备除湿机，得0</w:t>
      </w:r>
      <w:r>
        <w:t>.5</w:t>
      </w:r>
      <w:r>
        <w:rPr>
          <w:rFonts w:hint="eastAsia"/>
        </w:rPr>
        <w:t>。</w:t>
      </w:r>
    </w:p>
    <w:p>
      <w:pPr>
        <w:pStyle w:val="4"/>
        <w:jc w:val="left"/>
      </w:pPr>
      <w:r>
        <w:rPr>
          <w:rFonts w:hint="eastAsia"/>
        </w:rPr>
        <w:t>　健康厨房通过安装凉霸或中央空调等技术，提升用户烹饪时的舒适度，评价分值为1分。</w:t>
      </w:r>
    </w:p>
    <w:p>
      <w:pPr>
        <w:pStyle w:val="2"/>
        <w:numPr>
          <w:ilvl w:val="0"/>
          <w:numId w:val="0"/>
        </w:numPr>
        <w:jc w:val="both"/>
        <w:sectPr>
          <w:footerReference r:id="rId13" w:type="default"/>
          <w:pgSz w:w="11906" w:h="16838"/>
          <w:pgMar w:top="1440" w:right="1418" w:bottom="1440" w:left="1559" w:header="851" w:footer="992" w:gutter="0"/>
          <w:cols w:space="425" w:num="1"/>
          <w:docGrid w:type="lines" w:linePitch="326" w:charSpace="0"/>
        </w:sectPr>
      </w:pPr>
    </w:p>
    <w:p>
      <w:pPr>
        <w:pStyle w:val="2"/>
      </w:pPr>
      <w:r>
        <w:rPr>
          <w:rFonts w:hint="eastAsia"/>
        </w:rPr>
        <w:t>　</w:t>
      </w:r>
      <w:bookmarkStart w:id="71" w:name="_Toc196127718"/>
      <w:bookmarkStart w:id="72" w:name="_Toc196084883"/>
      <w:bookmarkStart w:id="73" w:name="_Toc196127821"/>
      <w:r>
        <w:rPr>
          <w:rFonts w:hint="eastAsia"/>
        </w:rPr>
        <w:t>空气清新</w:t>
      </w:r>
      <w:bookmarkEnd w:id="71"/>
      <w:bookmarkEnd w:id="72"/>
      <w:bookmarkEnd w:id="73"/>
    </w:p>
    <w:p>
      <w:pPr>
        <w:pStyle w:val="3"/>
      </w:pPr>
      <w:r>
        <w:rPr>
          <w:rFonts w:hint="eastAsia"/>
        </w:rPr>
        <w:t>　</w:t>
      </w:r>
      <w:bookmarkStart w:id="74" w:name="_Toc196084884"/>
      <w:bookmarkStart w:id="75" w:name="_Toc196127719"/>
      <w:bookmarkStart w:id="76" w:name="_Toc175759282"/>
      <w:bookmarkStart w:id="77" w:name="_Toc196127822"/>
      <w:r>
        <w:rPr>
          <w:rFonts w:hint="eastAsia"/>
        </w:rPr>
        <w:t>一般规定</w:t>
      </w:r>
      <w:bookmarkEnd w:id="74"/>
      <w:bookmarkEnd w:id="75"/>
      <w:bookmarkEnd w:id="76"/>
      <w:bookmarkEnd w:id="77"/>
    </w:p>
    <w:p>
      <w:pPr>
        <w:pStyle w:val="4"/>
      </w:pPr>
      <w:r>
        <w:rPr>
          <w:rFonts w:hint="eastAsia"/>
        </w:rPr>
        <w:t>　</w:t>
      </w:r>
      <w:bookmarkStart w:id="78" w:name="OLE_LINK25"/>
      <w:bookmarkStart w:id="79" w:name="OLE_LINK26"/>
      <w:r>
        <w:rPr>
          <w:rFonts w:hint="eastAsia"/>
        </w:rPr>
        <w:t>健康厨房应对住宅厨房的污染源控制、通风换气和空气质量监控进行评价</w:t>
      </w:r>
      <w:bookmarkEnd w:id="78"/>
      <w:bookmarkEnd w:id="79"/>
      <w:r>
        <w:rPr>
          <w:rFonts w:hint="eastAsia"/>
        </w:rPr>
        <w:t>。</w:t>
      </w:r>
    </w:p>
    <w:p>
      <w:pPr>
        <w:pStyle w:val="4"/>
      </w:pPr>
      <w:r>
        <w:rPr>
          <w:rFonts w:hint="eastAsia"/>
        </w:rPr>
        <w:t>　空气清新评价指标体系的确定应符合表5</w:t>
      </w:r>
      <w:r>
        <w:t>.1.2</w:t>
      </w:r>
      <w:r>
        <w:rPr>
          <w:rFonts w:hint="eastAsia"/>
        </w:rPr>
        <w:t>的规定。</w:t>
      </w:r>
    </w:p>
    <w:p>
      <w:pPr>
        <w:jc w:val="center"/>
      </w:pPr>
      <w:r>
        <w:rPr>
          <w:rFonts w:hint="eastAsia"/>
        </w:rPr>
        <w:t>表</w:t>
      </w:r>
      <w:r>
        <w:t>5.1.2</w:t>
      </w:r>
      <w:r>
        <w:rPr>
          <w:rFonts w:hint="eastAsia"/>
        </w:rPr>
        <w:t>　空气清新指标体系</w:t>
      </w:r>
    </w:p>
    <w:tbl>
      <w:tblPr>
        <w:tblStyle w:val="26"/>
        <w:tblW w:w="777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26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5.2 污染源控制</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5.2.1 符合现行标准</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5.2.2 串味控制</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5.2.3 来源追溯</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5.2.4 物理连接</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5.3 通风换气</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5.3.1 烟气烟道</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5.3.2 门扇要求</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5.3.3 换气次数</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5.3.4 自然通风</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5.3.5 油烟控制</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5.3.6 新风换气</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5.3.7 空气净化</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5.3.8 补风装置</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5.3.9 气流组织</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5.4 空气质量监控</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5.4.1 基本空气质量</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5.4.2 空气中细菌控制</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5.4.3 增强空气质量</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5.4.4 空气质量监控系统</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5.4.5 自动启动</w:t>
            </w:r>
          </w:p>
        </w:tc>
        <w:tc>
          <w:tcPr>
            <w:tcW w:w="2695" w:type="dxa"/>
            <w:shd w:val="clear" w:color="auto" w:fill="auto"/>
            <w:vAlign w:val="center"/>
          </w:tcPr>
          <w:p>
            <w:pPr>
              <w:widowControl/>
              <w:spacing w:line="240" w:lineRule="auto"/>
              <w:jc w:val="center"/>
              <w:rPr>
                <w:color w:val="000000"/>
                <w:sz w:val="22"/>
                <w:szCs w:val="22"/>
              </w:rPr>
            </w:pPr>
            <w:r>
              <w:rPr>
                <w:color w:val="000000"/>
                <w:sz w:val="22"/>
                <w:szCs w:val="22"/>
              </w:rPr>
              <w:t>1</w:t>
            </w:r>
          </w:p>
        </w:tc>
      </w:tr>
    </w:tbl>
    <w:p/>
    <w:p>
      <w:pPr>
        <w:pStyle w:val="3"/>
      </w:pPr>
      <w:r>
        <w:rPr>
          <w:rFonts w:hint="eastAsia"/>
        </w:rPr>
        <w:t>　</w:t>
      </w:r>
      <w:bookmarkStart w:id="80" w:name="_Toc196127720"/>
      <w:bookmarkStart w:id="81" w:name="_Toc196127823"/>
      <w:bookmarkStart w:id="82" w:name="_Toc196084885"/>
      <w:r>
        <w:rPr>
          <w:rFonts w:hint="eastAsia"/>
        </w:rPr>
        <w:t>污染源控制</w:t>
      </w:r>
      <w:bookmarkEnd w:id="80"/>
      <w:bookmarkEnd w:id="81"/>
      <w:bookmarkEnd w:id="82"/>
    </w:p>
    <w:p>
      <w:pPr>
        <w:pStyle w:val="4"/>
      </w:pPr>
      <w:r>
        <w:rPr>
          <w:rFonts w:hint="eastAsia"/>
        </w:rPr>
        <w:t>　健康厨房用装饰装修材料的有害物质应符合国家现行标准</w:t>
      </w:r>
      <w:r>
        <w:rPr>
          <w:rFonts w:hint="eastAsia"/>
          <w:lang w:eastAsia="zh-CN"/>
        </w:rPr>
        <w:t>的有关规定</w:t>
      </w:r>
      <w:r>
        <w:rPr>
          <w:rFonts w:hint="eastAsia"/>
        </w:rPr>
        <w:t>。</w:t>
      </w:r>
    </w:p>
    <w:p>
      <w:pPr>
        <w:pStyle w:val="4"/>
      </w:pPr>
      <w:r>
        <w:rPr>
          <w:rFonts w:hint="eastAsia"/>
        </w:rPr>
        <w:t>　健康厨房串味控制应符合下列规定：</w:t>
      </w:r>
    </w:p>
    <w:p>
      <w:pPr>
        <w:pStyle w:val="42"/>
        <w:numPr>
          <w:ilvl w:val="0"/>
          <w:numId w:val="11"/>
        </w:numPr>
        <w:ind w:left="0" w:firstLine="480"/>
      </w:pPr>
      <w:r>
        <w:rPr>
          <w:rFonts w:hint="eastAsia"/>
        </w:rPr>
        <w:t>排气道应完整、无破损，并应设置防火和止回部件；；</w:t>
      </w:r>
    </w:p>
    <w:p>
      <w:pPr>
        <w:pStyle w:val="42"/>
        <w:numPr>
          <w:ilvl w:val="0"/>
          <w:numId w:val="11"/>
        </w:numPr>
        <w:ind w:left="0" w:firstLine="480"/>
      </w:pPr>
      <w:r>
        <w:rPr>
          <w:rFonts w:hint="eastAsia"/>
        </w:rPr>
        <w:t>楼地面不宜设地漏，当设有地漏时，应设置防止气味倒流装置，且水封高度不应小于5</w:t>
      </w:r>
      <w:r>
        <w:t>0</w:t>
      </w:r>
      <w:r>
        <w:rPr>
          <w:rFonts w:hint="eastAsia"/>
        </w:rPr>
        <w:t>mm。</w:t>
      </w:r>
    </w:p>
    <w:p>
      <w:pPr>
        <w:pStyle w:val="4"/>
      </w:pPr>
      <w:r>
        <w:rPr>
          <w:rFonts w:hint="eastAsia"/>
        </w:rPr>
        <w:t>　厨房用材料和家具的来源可追溯，评价总分值为</w:t>
      </w:r>
      <w:r>
        <w:t>1</w:t>
      </w:r>
      <w:r>
        <w:rPr>
          <w:rFonts w:hint="eastAsia"/>
        </w:rPr>
        <w:t>分，并按下列规定分别评分并累计：</w:t>
      </w:r>
    </w:p>
    <w:p>
      <w:pPr>
        <w:pStyle w:val="42"/>
        <w:numPr>
          <w:ilvl w:val="0"/>
          <w:numId w:val="12"/>
        </w:numPr>
        <w:ind w:left="0" w:firstLine="480"/>
      </w:pPr>
      <w:r>
        <w:rPr>
          <w:rFonts w:hint="eastAsia"/>
        </w:rPr>
        <w:t>建筑材料和室内装饰装修材料来源可溯，具有信息完整的产品标签或现场抽检报告，包含有害物质含量信息及健康影响声明，得0</w:t>
      </w:r>
      <w:r>
        <w:t>.5</w:t>
      </w:r>
      <w:r>
        <w:rPr>
          <w:rFonts w:hint="eastAsia"/>
        </w:rPr>
        <w:t>分；</w:t>
      </w:r>
    </w:p>
    <w:p>
      <w:pPr>
        <w:pStyle w:val="42"/>
        <w:numPr>
          <w:ilvl w:val="0"/>
          <w:numId w:val="12"/>
        </w:numPr>
        <w:ind w:left="0" w:firstLine="480"/>
      </w:pPr>
      <w:r>
        <w:rPr>
          <w:rFonts w:hint="eastAsia"/>
        </w:rPr>
        <w:t>家具来源可溯，具有信息完整的产品标签或现场抽检报告，包含有害物质含量信息及健康影响声明，得0</w:t>
      </w:r>
      <w:r>
        <w:t>.5</w:t>
      </w:r>
      <w:r>
        <w:rPr>
          <w:rFonts w:hint="eastAsia"/>
        </w:rPr>
        <w:t>分。</w:t>
      </w:r>
    </w:p>
    <w:p>
      <w:pPr>
        <w:pStyle w:val="4"/>
      </w:pPr>
      <w:r>
        <w:rPr>
          <w:rFonts w:hint="eastAsia"/>
        </w:rPr>
        <w:t>　健康厨房采用物理连接施工工艺，评价分值为1分。</w:t>
      </w:r>
    </w:p>
    <w:p>
      <w:pPr>
        <w:pStyle w:val="3"/>
      </w:pPr>
      <w:bookmarkStart w:id="83" w:name="OLE_LINK50"/>
      <w:bookmarkStart w:id="84" w:name="OLE_LINK49"/>
      <w:r>
        <w:rPr>
          <w:rFonts w:hint="eastAsia"/>
        </w:rPr>
        <w:t>　</w:t>
      </w:r>
      <w:bookmarkStart w:id="85" w:name="_Toc196084886"/>
      <w:bookmarkStart w:id="86" w:name="_Toc196127721"/>
      <w:bookmarkStart w:id="87" w:name="_Toc196127824"/>
      <w:r>
        <w:rPr>
          <w:rFonts w:hint="eastAsia"/>
        </w:rPr>
        <w:t>通风换气</w:t>
      </w:r>
      <w:bookmarkEnd w:id="85"/>
      <w:bookmarkEnd w:id="86"/>
      <w:bookmarkEnd w:id="87"/>
    </w:p>
    <w:p>
      <w:pPr>
        <w:pStyle w:val="4"/>
      </w:pPr>
      <w:bookmarkStart w:id="88" w:name="OLE_LINK53"/>
      <w:bookmarkStart w:id="89" w:name="OLE_LINK54"/>
      <w:r>
        <w:rPr>
          <w:rFonts w:hint="eastAsia"/>
        </w:rPr>
        <w:t>　</w:t>
      </w:r>
      <w:bookmarkEnd w:id="88"/>
      <w:bookmarkEnd w:id="89"/>
      <w:r>
        <w:rPr>
          <w:rFonts w:hint="eastAsia"/>
        </w:rPr>
        <w:t>健康厨房内各类用气设备排出的烟气应排至室外，直排设备的选型应满足避风、防雨、防倒流和防污染墙面的要求，吸油烟机排出的油烟不得与热水器或采暖炉排烟合用一个烟道。</w:t>
      </w:r>
    </w:p>
    <w:p>
      <w:pPr>
        <w:pStyle w:val="4"/>
      </w:pPr>
      <w:r>
        <w:rPr>
          <w:rFonts w:hint="eastAsia"/>
        </w:rPr>
        <w:t>　封闭式健康厨房，应在门下设置有效截面积不应小于0</w:t>
      </w:r>
      <w:r>
        <w:t>.02</w:t>
      </w:r>
      <w:r>
        <w:rPr>
          <w:rFonts w:hint="eastAsia"/>
        </w:rPr>
        <w:t>m</w:t>
      </w:r>
      <w:r>
        <w:rPr>
          <w:vertAlign w:val="superscript"/>
        </w:rPr>
        <w:t>2</w:t>
      </w:r>
      <w:r>
        <w:rPr>
          <w:rFonts w:hint="eastAsia"/>
        </w:rPr>
        <w:t>的进风固定百叶或在门扇与地面之间留出不应小于3</w:t>
      </w:r>
      <w:r>
        <w:t>0</w:t>
      </w:r>
      <w:r>
        <w:rPr>
          <w:rFonts w:hint="eastAsia"/>
        </w:rPr>
        <w:t>mm的缝隙。</w:t>
      </w:r>
    </w:p>
    <w:bookmarkEnd w:id="83"/>
    <w:bookmarkEnd w:id="84"/>
    <w:p>
      <w:pPr>
        <w:pStyle w:val="4"/>
      </w:pPr>
      <w:bookmarkStart w:id="90" w:name="OLE_LINK55"/>
      <w:bookmarkStart w:id="91" w:name="OLE_LINK56"/>
      <w:r>
        <w:rPr>
          <w:rFonts w:hint="eastAsia"/>
        </w:rPr>
        <w:t>　</w:t>
      </w:r>
      <w:bookmarkEnd w:id="90"/>
      <w:bookmarkEnd w:id="91"/>
      <w:r>
        <w:rPr>
          <w:rFonts w:hint="eastAsia"/>
        </w:rPr>
        <w:t>健康厨房排气系统在全工况下开启，换气次数符合现行国家标准《民用建筑供暖通风与空气调节设计规范》G</w:t>
      </w:r>
      <w:r>
        <w:t>B 50736</w:t>
      </w:r>
      <w:r>
        <w:rPr>
          <w:rFonts w:hint="eastAsia"/>
          <w:lang w:eastAsia="zh-CN"/>
        </w:rPr>
        <w:t>的有关规定</w:t>
      </w:r>
      <w:r>
        <w:rPr>
          <w:rFonts w:hint="eastAsia"/>
        </w:rPr>
        <w:t>，评价分值为</w:t>
      </w:r>
      <w:r>
        <w:t>1</w:t>
      </w:r>
      <w:r>
        <w:rPr>
          <w:rFonts w:hint="eastAsia"/>
        </w:rPr>
        <w:t>分。</w:t>
      </w:r>
    </w:p>
    <w:p>
      <w:pPr>
        <w:pStyle w:val="4"/>
      </w:pPr>
      <w:r>
        <w:rPr>
          <w:rFonts w:hint="eastAsia"/>
        </w:rPr>
        <w:t>　健康厨房设置可开启窗户，且通风开口面积符合《健康住宅建设技术规程》T</w:t>
      </w:r>
      <w:r>
        <w:t>/CECS 179</w:t>
      </w:r>
      <w:r>
        <w:rPr>
          <w:rFonts w:hint="eastAsia"/>
          <w:lang w:eastAsia="zh-CN"/>
        </w:rPr>
        <w:t>的有关规定</w:t>
      </w:r>
      <w:r>
        <w:rPr>
          <w:rFonts w:hint="eastAsia"/>
        </w:rPr>
        <w:t>，评级分值为1分。</w:t>
      </w:r>
    </w:p>
    <w:p>
      <w:pPr>
        <w:pStyle w:val="4"/>
      </w:pPr>
      <w:r>
        <w:rPr>
          <w:rFonts w:hint="eastAsia"/>
        </w:rPr>
        <w:t>　健康厨房烹饪结束后，保持吸油烟机继续运行，室内P</w:t>
      </w:r>
      <w:r>
        <w:t>M</w:t>
      </w:r>
      <w:r>
        <w:rPr>
          <w:vertAlign w:val="subscript"/>
        </w:rPr>
        <w:t>2.</w:t>
      </w:r>
      <w:r>
        <w:rPr>
          <w:rFonts w:hint="eastAsia"/>
          <w:vertAlign w:val="subscript"/>
        </w:rPr>
        <w:t>5</w:t>
      </w:r>
      <w:r>
        <w:rPr>
          <w:rFonts w:hint="eastAsia"/>
        </w:rPr>
        <w:t>浓度在3</w:t>
      </w:r>
      <w:r>
        <w:t>0</w:t>
      </w:r>
      <w:r>
        <w:rPr>
          <w:rFonts w:hint="eastAsia"/>
        </w:rPr>
        <w:t>min内降低至3</w:t>
      </w:r>
      <w:r>
        <w:t>5ug/m</w:t>
      </w:r>
      <w:r>
        <w:rPr>
          <w:vertAlign w:val="superscript"/>
        </w:rPr>
        <w:t>2</w:t>
      </w:r>
      <w:r>
        <w:rPr>
          <w:rFonts w:hint="eastAsia"/>
        </w:rPr>
        <w:t>，评价分值为1分。</w:t>
      </w:r>
    </w:p>
    <w:p>
      <w:pPr>
        <w:pStyle w:val="4"/>
      </w:pPr>
      <w:r>
        <w:rPr>
          <w:rFonts w:hint="eastAsia"/>
        </w:rPr>
        <w:t>　健康厨房采用新风换气措施，评价分值为1分。</w:t>
      </w:r>
    </w:p>
    <w:p>
      <w:pPr>
        <w:pStyle w:val="4"/>
      </w:pPr>
      <w:r>
        <w:rPr>
          <w:rFonts w:hint="eastAsia"/>
        </w:rPr>
        <w:t>　住宅室内设置空气净化装置，且作用范围覆盖至厨房区域，并符合现行国家标准《空气净化器》G</w:t>
      </w:r>
      <w:r>
        <w:t>B/T 18801</w:t>
      </w:r>
      <w:r>
        <w:rPr>
          <w:rFonts w:hint="eastAsia"/>
          <w:lang w:eastAsia="zh-CN"/>
        </w:rPr>
        <w:t>的有关规定</w:t>
      </w:r>
      <w:r>
        <w:rPr>
          <w:rFonts w:hint="eastAsia"/>
        </w:rPr>
        <w:t>，评价分值为1分。</w:t>
      </w:r>
    </w:p>
    <w:p>
      <w:pPr>
        <w:pStyle w:val="4"/>
      </w:pPr>
      <w:r>
        <w:rPr>
          <w:rFonts w:hint="eastAsia"/>
        </w:rPr>
        <w:t>　健康厨房吸油烟机设有空气净化功能的补风装置，评价分值为1分。</w:t>
      </w:r>
    </w:p>
    <w:p>
      <w:pPr>
        <w:pStyle w:val="4"/>
      </w:pPr>
      <w:r>
        <w:rPr>
          <w:rFonts w:hint="eastAsia"/>
        </w:rPr>
        <w:t>　健康厨房设计时考虑气流组织，且对厨房通风换气有促进作用，评价分值为1分。</w:t>
      </w:r>
    </w:p>
    <w:p>
      <w:pPr>
        <w:pStyle w:val="3"/>
      </w:pPr>
      <w:r>
        <w:rPr>
          <w:rFonts w:hint="eastAsia"/>
        </w:rPr>
        <w:t>　</w:t>
      </w:r>
      <w:bookmarkStart w:id="92" w:name="_Toc196084887"/>
      <w:bookmarkStart w:id="93" w:name="_Toc196127722"/>
      <w:bookmarkStart w:id="94" w:name="_Toc196127825"/>
      <w:r>
        <w:rPr>
          <w:rFonts w:hint="eastAsia"/>
        </w:rPr>
        <w:t>空气质量监控</w:t>
      </w:r>
      <w:bookmarkEnd w:id="92"/>
      <w:bookmarkEnd w:id="93"/>
      <w:bookmarkEnd w:id="94"/>
    </w:p>
    <w:p>
      <w:pPr>
        <w:pStyle w:val="4"/>
      </w:pPr>
      <w:r>
        <w:rPr>
          <w:rFonts w:hint="eastAsia"/>
        </w:rPr>
        <w:t>　健康厨房室内环境污染物浓度限量应符合表5</w:t>
      </w:r>
      <w:r>
        <w:t>.4.1</w:t>
      </w:r>
      <w:r>
        <w:rPr>
          <w:rFonts w:hint="eastAsia"/>
        </w:rPr>
        <w:t>的规定。</w:t>
      </w:r>
    </w:p>
    <w:p>
      <w:pPr>
        <w:jc w:val="center"/>
        <w:rPr>
          <w:b/>
          <w:sz w:val="21"/>
        </w:rPr>
      </w:pPr>
      <w:r>
        <w:rPr>
          <w:rFonts w:hint="eastAsia"/>
          <w:b/>
          <w:sz w:val="21"/>
        </w:rPr>
        <w:t>表5</w:t>
      </w:r>
      <w:r>
        <w:rPr>
          <w:b/>
          <w:sz w:val="21"/>
        </w:rPr>
        <w:t>.4.1</w:t>
      </w:r>
      <w:r>
        <w:rPr>
          <w:rFonts w:hint="eastAsia"/>
          <w:b/>
          <w:sz w:val="21"/>
        </w:rPr>
        <w:t>　健康厨房室内环境污染物浓度限量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sz w:val="21"/>
              </w:rPr>
              <w:t>污染物</w:t>
            </w:r>
          </w:p>
        </w:tc>
        <w:tc>
          <w:tcPr>
            <w:tcW w:w="4460" w:type="dxa"/>
            <w:vAlign w:val="center"/>
          </w:tcPr>
          <w:p>
            <w:pPr>
              <w:jc w:val="center"/>
              <w:rPr>
                <w:sz w:val="21"/>
              </w:rPr>
            </w:pPr>
            <w:r>
              <w:rPr>
                <w:sz w:val="21"/>
              </w:rPr>
              <w:t>污染物浓度限量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sz w:val="21"/>
              </w:rPr>
              <w:t>氡(Bq/m</w:t>
            </w:r>
            <w:r>
              <w:rPr>
                <w:sz w:val="21"/>
                <w:vertAlign w:val="superscript"/>
              </w:rPr>
              <w:t>3</w:t>
            </w:r>
            <w:r>
              <w:rPr>
                <w:sz w:val="21"/>
              </w:rPr>
              <w:t>)</w:t>
            </w:r>
          </w:p>
        </w:tc>
        <w:tc>
          <w:tcPr>
            <w:tcW w:w="4460" w:type="dxa"/>
          </w:tcPr>
          <w:p>
            <w:pPr>
              <w:jc w:val="center"/>
              <w:rPr>
                <w:sz w:val="21"/>
              </w:rPr>
            </w:pPr>
            <w:r>
              <w:rPr>
                <w:sz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sz w:val="21"/>
              </w:rPr>
              <w:t>甲醛(mg/m</w:t>
            </w:r>
            <w:r>
              <w:rPr>
                <w:sz w:val="21"/>
                <w:vertAlign w:val="superscript"/>
              </w:rPr>
              <w:t>3</w:t>
            </w:r>
            <w:r>
              <w:rPr>
                <w:sz w:val="21"/>
              </w:rPr>
              <w:t>)</w:t>
            </w:r>
          </w:p>
        </w:tc>
        <w:tc>
          <w:tcPr>
            <w:tcW w:w="4460" w:type="dxa"/>
          </w:tcPr>
          <w:p>
            <w:pPr>
              <w:jc w:val="center"/>
              <w:rPr>
                <w:sz w:val="21"/>
              </w:rPr>
            </w:pPr>
            <w:r>
              <w:rPr>
                <w:sz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sz w:val="21"/>
              </w:rPr>
              <w:t>苯(mg/m</w:t>
            </w:r>
            <w:r>
              <w:rPr>
                <w:sz w:val="21"/>
                <w:vertAlign w:val="superscript"/>
              </w:rPr>
              <w:t>3</w:t>
            </w:r>
            <w:r>
              <w:rPr>
                <w:sz w:val="21"/>
              </w:rPr>
              <w:t>)</w:t>
            </w:r>
          </w:p>
        </w:tc>
        <w:tc>
          <w:tcPr>
            <w:tcW w:w="4460" w:type="dxa"/>
          </w:tcPr>
          <w:p>
            <w:pPr>
              <w:jc w:val="center"/>
              <w:rPr>
                <w:sz w:val="21"/>
              </w:rPr>
            </w:pPr>
            <w:r>
              <w:rPr>
                <w:sz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sz w:val="21"/>
              </w:rPr>
              <w:t>氨(mg/m</w:t>
            </w:r>
            <w:r>
              <w:rPr>
                <w:sz w:val="21"/>
                <w:vertAlign w:val="superscript"/>
              </w:rPr>
              <w:t>3</w:t>
            </w:r>
            <w:r>
              <w:rPr>
                <w:sz w:val="21"/>
              </w:rPr>
              <w:t>)</w:t>
            </w:r>
          </w:p>
        </w:tc>
        <w:tc>
          <w:tcPr>
            <w:tcW w:w="4460" w:type="dxa"/>
          </w:tcPr>
          <w:p>
            <w:pPr>
              <w:jc w:val="center"/>
              <w:rPr>
                <w:sz w:val="21"/>
              </w:rPr>
            </w:pPr>
            <w:r>
              <w:rPr>
                <w:sz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sz w:val="21"/>
              </w:rPr>
              <w:t>TVOC(mg/m</w:t>
            </w:r>
            <w:r>
              <w:rPr>
                <w:sz w:val="21"/>
                <w:vertAlign w:val="superscript"/>
              </w:rPr>
              <w:t>3</w:t>
            </w:r>
            <w:r>
              <w:rPr>
                <w:sz w:val="21"/>
              </w:rPr>
              <w:t>)</w:t>
            </w:r>
          </w:p>
        </w:tc>
        <w:tc>
          <w:tcPr>
            <w:tcW w:w="4460" w:type="dxa"/>
          </w:tcPr>
          <w:p>
            <w:pPr>
              <w:jc w:val="center"/>
              <w:rPr>
                <w:sz w:val="21"/>
              </w:rPr>
            </w:pPr>
            <w:r>
              <w:rPr>
                <w:sz w:val="21"/>
              </w:rPr>
              <w:t>≤0.50</w:t>
            </w:r>
          </w:p>
        </w:tc>
      </w:tr>
    </w:tbl>
    <w:p>
      <w:pPr>
        <w:pStyle w:val="4"/>
      </w:pPr>
      <w:r>
        <w:rPr>
          <w:rFonts w:hint="eastAsia"/>
        </w:rPr>
        <w:t>　健康厨房空气中菌落总数应符合现行国家标准《室内空气质量标准》G</w:t>
      </w:r>
      <w:r>
        <w:t>B/T 18883</w:t>
      </w:r>
      <w:r>
        <w:rPr>
          <w:rFonts w:hint="eastAsia"/>
          <w:lang w:eastAsia="zh-CN"/>
        </w:rPr>
        <w:t>的有关规定</w:t>
      </w:r>
      <w:r>
        <w:rPr>
          <w:rFonts w:hint="eastAsia"/>
        </w:rPr>
        <w:t>。</w:t>
      </w:r>
    </w:p>
    <w:p>
      <w:pPr>
        <w:pStyle w:val="4"/>
      </w:pPr>
      <w:r>
        <w:rPr>
          <w:rFonts w:hint="eastAsia"/>
        </w:rPr>
        <w:t>　健康厨房增强空气质量，评价分值为2分，</w:t>
      </w:r>
      <w:bookmarkStart w:id="95" w:name="OLE_LINK59"/>
      <w:bookmarkStart w:id="96" w:name="OLE_LINK60"/>
      <w:r>
        <w:rPr>
          <w:rFonts w:hint="eastAsia"/>
        </w:rPr>
        <w:t>并按下列规定分别评分并累计：</w:t>
      </w:r>
    </w:p>
    <w:p>
      <w:pPr>
        <w:pStyle w:val="42"/>
        <w:numPr>
          <w:ilvl w:val="0"/>
          <w:numId w:val="13"/>
        </w:numPr>
        <w:ind w:left="0" w:firstLine="480"/>
      </w:pPr>
      <w:r>
        <w:rPr>
          <w:rFonts w:hint="eastAsia"/>
        </w:rPr>
        <w:t>空气污染物浓度低于5</w:t>
      </w:r>
      <w:r>
        <w:t>.4.1</w:t>
      </w:r>
      <w:r>
        <w:rPr>
          <w:rFonts w:hint="eastAsia"/>
        </w:rPr>
        <w:t>规定限值2</w:t>
      </w:r>
      <w:r>
        <w:t>0%</w:t>
      </w:r>
      <w:r>
        <w:rPr>
          <w:rFonts w:hint="eastAsia"/>
        </w:rPr>
        <w:t>，得0</w:t>
      </w:r>
      <w:r>
        <w:t>.5</w:t>
      </w:r>
      <w:r>
        <w:rPr>
          <w:rFonts w:hint="eastAsia"/>
        </w:rPr>
        <w:t>分；空气污染浓度低于5</w:t>
      </w:r>
      <w:r>
        <w:t>.4.1</w:t>
      </w:r>
      <w:r>
        <w:rPr>
          <w:rFonts w:hint="eastAsia"/>
        </w:rPr>
        <w:t>规定限值3</w:t>
      </w:r>
      <w:r>
        <w:t>0%</w:t>
      </w:r>
      <w:r>
        <w:rPr>
          <w:rFonts w:hint="eastAsia"/>
        </w:rPr>
        <w:t>，得1分；</w:t>
      </w:r>
    </w:p>
    <w:p>
      <w:pPr>
        <w:pStyle w:val="42"/>
        <w:numPr>
          <w:ilvl w:val="0"/>
          <w:numId w:val="13"/>
        </w:numPr>
        <w:ind w:left="0" w:firstLine="480"/>
      </w:pPr>
      <w:r>
        <w:rPr>
          <w:rFonts w:hint="eastAsia"/>
        </w:rPr>
        <w:t>材料的甲醛释放量≤0</w:t>
      </w:r>
      <w:r>
        <w:t>.5</w:t>
      </w:r>
      <w:r>
        <w:rPr>
          <w:rFonts w:hint="eastAsia"/>
        </w:rPr>
        <w:t>mg</w:t>
      </w:r>
      <w:r>
        <w:t>/L</w:t>
      </w:r>
      <w:r>
        <w:rPr>
          <w:rFonts w:hint="eastAsia"/>
        </w:rPr>
        <w:t>，得</w:t>
      </w:r>
      <w:r>
        <w:t>0.5</w:t>
      </w:r>
      <w:r>
        <w:rPr>
          <w:rFonts w:hint="eastAsia"/>
        </w:rPr>
        <w:t>分；</w:t>
      </w:r>
    </w:p>
    <w:bookmarkEnd w:id="95"/>
    <w:bookmarkEnd w:id="96"/>
    <w:p>
      <w:pPr>
        <w:pStyle w:val="42"/>
        <w:numPr>
          <w:ilvl w:val="0"/>
          <w:numId w:val="13"/>
        </w:numPr>
        <w:ind w:left="0" w:firstLine="480"/>
      </w:pPr>
      <w:r>
        <w:rPr>
          <w:rFonts w:hint="eastAsia"/>
        </w:rPr>
        <w:t>人造板材和实木板材饰面用涂料的V</w:t>
      </w:r>
      <w:r>
        <w:t>OC</w:t>
      </w:r>
      <w:r>
        <w:rPr>
          <w:rFonts w:hint="eastAsia"/>
        </w:rPr>
        <w:t>挥发性有机化合物含量不应大于1</w:t>
      </w:r>
      <w:r>
        <w:t>50g/L</w:t>
      </w:r>
      <w:r>
        <w:rPr>
          <w:rFonts w:hint="eastAsia"/>
        </w:rPr>
        <w:t>，得0</w:t>
      </w:r>
      <w:r>
        <w:t>.5</w:t>
      </w:r>
      <w:r>
        <w:rPr>
          <w:rFonts w:hint="eastAsia"/>
        </w:rPr>
        <w:t>分。</w:t>
      </w:r>
    </w:p>
    <w:p>
      <w:pPr>
        <w:pStyle w:val="4"/>
      </w:pPr>
      <w:r>
        <w:rPr>
          <w:rFonts w:hint="eastAsia"/>
        </w:rPr>
        <w:t>　健康厨房设置空气质量指数监控系统，评价分值为</w:t>
      </w:r>
      <w:r>
        <w:t>1</w:t>
      </w:r>
      <w:r>
        <w:rPr>
          <w:rFonts w:hint="eastAsia"/>
        </w:rPr>
        <w:t>分，并按下列规定分别评分并累计：</w:t>
      </w:r>
    </w:p>
    <w:p>
      <w:pPr>
        <w:pStyle w:val="42"/>
        <w:numPr>
          <w:ilvl w:val="0"/>
          <w:numId w:val="14"/>
        </w:numPr>
        <w:ind w:left="0" w:firstLine="480"/>
      </w:pPr>
      <w:r>
        <w:rPr>
          <w:rFonts w:hint="eastAsia"/>
        </w:rPr>
        <w:t>厨房内实时监测温湿度、P</w:t>
      </w:r>
      <w:r>
        <w:t>M</w:t>
      </w:r>
      <w:r>
        <w:rPr>
          <w:vertAlign w:val="subscript"/>
        </w:rPr>
        <w:t>2.5</w:t>
      </w:r>
      <w:r>
        <w:rPr>
          <w:rFonts w:hint="eastAsia"/>
        </w:rPr>
        <w:t>、C</w:t>
      </w:r>
      <w:r>
        <w:t>O2</w:t>
      </w:r>
      <w:r>
        <w:rPr>
          <w:rFonts w:hint="eastAsia"/>
        </w:rPr>
        <w:t>浓度等空气质量，得0</w:t>
      </w:r>
      <w:r>
        <w:t>.5</w:t>
      </w:r>
      <w:r>
        <w:rPr>
          <w:rFonts w:hint="eastAsia"/>
        </w:rPr>
        <w:t>分</w:t>
      </w:r>
    </w:p>
    <w:p>
      <w:pPr>
        <w:pStyle w:val="42"/>
        <w:numPr>
          <w:ilvl w:val="0"/>
          <w:numId w:val="14"/>
        </w:numPr>
        <w:ind w:left="0" w:firstLine="480"/>
      </w:pPr>
      <w:r>
        <w:rPr>
          <w:rFonts w:hint="eastAsia"/>
        </w:rPr>
        <w:t>通过显示屏实时展示或手机A</w:t>
      </w:r>
      <w:r>
        <w:t>PP</w:t>
      </w:r>
      <w:r>
        <w:rPr>
          <w:rFonts w:hint="eastAsia"/>
        </w:rPr>
        <w:t>实时向用户推送，并提出应对措施或建议，得</w:t>
      </w:r>
      <w:r>
        <w:t>0.5</w:t>
      </w:r>
      <w:r>
        <w:rPr>
          <w:rFonts w:hint="eastAsia"/>
        </w:rPr>
        <w:t>分。</w:t>
      </w:r>
    </w:p>
    <w:p>
      <w:pPr>
        <w:pStyle w:val="4"/>
      </w:pPr>
      <w:r>
        <w:rPr>
          <w:rFonts w:hint="eastAsia"/>
        </w:rPr>
        <w:t>　空气质量指数监测系统与通风系统联动，当监测到有害气体浓度超标时，通风或净化设备能自动启动，评价分值为</w:t>
      </w:r>
      <w:r>
        <w:t>1</w:t>
      </w:r>
      <w:r>
        <w:rPr>
          <w:rFonts w:hint="eastAsia"/>
        </w:rPr>
        <w:t>分。</w:t>
      </w:r>
    </w:p>
    <w:p>
      <w:pPr>
        <w:pStyle w:val="2"/>
        <w:sectPr>
          <w:pgSz w:w="11906" w:h="16838"/>
          <w:pgMar w:top="1440" w:right="1418" w:bottom="1440" w:left="1559" w:header="851" w:footer="992" w:gutter="0"/>
          <w:cols w:space="425" w:num="1"/>
          <w:docGrid w:type="lines" w:linePitch="312" w:charSpace="0"/>
        </w:sectPr>
      </w:pPr>
    </w:p>
    <w:p>
      <w:pPr>
        <w:pStyle w:val="2"/>
      </w:pPr>
      <w:r>
        <w:rPr>
          <w:rFonts w:hint="eastAsia"/>
        </w:rPr>
        <w:t>　</w:t>
      </w:r>
      <w:bookmarkStart w:id="97" w:name="_Toc196084888"/>
      <w:bookmarkStart w:id="98" w:name="_Toc196127826"/>
      <w:bookmarkStart w:id="99" w:name="_Toc196127723"/>
      <w:r>
        <w:rPr>
          <w:rFonts w:hint="eastAsia"/>
        </w:rPr>
        <w:t>用水卫生</w:t>
      </w:r>
      <w:bookmarkEnd w:id="97"/>
      <w:bookmarkEnd w:id="98"/>
      <w:bookmarkEnd w:id="99"/>
    </w:p>
    <w:p>
      <w:pPr>
        <w:pStyle w:val="3"/>
      </w:pPr>
      <w:r>
        <w:rPr>
          <w:rFonts w:hint="eastAsia"/>
        </w:rPr>
        <w:t>　</w:t>
      </w:r>
      <w:bookmarkStart w:id="100" w:name="_Toc196084889"/>
      <w:bookmarkStart w:id="101" w:name="_Toc196127724"/>
      <w:bookmarkStart w:id="102" w:name="_Toc196127827"/>
      <w:bookmarkStart w:id="103" w:name="_Toc175759286"/>
      <w:r>
        <w:rPr>
          <w:rFonts w:hint="eastAsia"/>
        </w:rPr>
        <w:t>一般规定</w:t>
      </w:r>
      <w:bookmarkEnd w:id="100"/>
      <w:bookmarkEnd w:id="101"/>
      <w:bookmarkEnd w:id="102"/>
      <w:bookmarkEnd w:id="103"/>
    </w:p>
    <w:p>
      <w:pPr>
        <w:pStyle w:val="4"/>
        <w:numPr>
          <w:ilvl w:val="2"/>
          <w:numId w:val="15"/>
        </w:numPr>
        <w:ind w:left="0" w:firstLine="0"/>
      </w:pPr>
      <w:r>
        <w:rPr>
          <w:rFonts w:hint="eastAsia"/>
        </w:rPr>
        <w:t>　健康厨房应对给水水质卫生和给水排水系统进行评价。</w:t>
      </w:r>
    </w:p>
    <w:p>
      <w:pPr>
        <w:pStyle w:val="4"/>
        <w:numPr>
          <w:ilvl w:val="2"/>
          <w:numId w:val="15"/>
        </w:numPr>
        <w:ind w:left="0" w:firstLine="0"/>
      </w:pPr>
      <w:r>
        <w:rPr>
          <w:rFonts w:hint="eastAsia"/>
        </w:rPr>
        <w:t>　用水卫生评价指标体系应符合表6</w:t>
      </w:r>
      <w:r>
        <w:t>.1.2</w:t>
      </w:r>
      <w:r>
        <w:rPr>
          <w:rFonts w:hint="eastAsia"/>
        </w:rPr>
        <w:t>的规定。</w:t>
      </w:r>
    </w:p>
    <w:p>
      <w:pPr>
        <w:jc w:val="center"/>
      </w:pPr>
      <w:r>
        <w:rPr>
          <w:rFonts w:hint="eastAsia"/>
        </w:rPr>
        <w:t>表</w:t>
      </w:r>
      <w:r>
        <w:t>6.1.2</w:t>
      </w:r>
      <w:r>
        <w:rPr>
          <w:rFonts w:hint="eastAsia"/>
        </w:rPr>
        <w:t>　用水卫生指标体系</w:t>
      </w:r>
    </w:p>
    <w:tbl>
      <w:tblPr>
        <w:tblStyle w:val="26"/>
        <w:tblW w:w="82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31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6.2 给水水质卫生</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6.2.1 生活饮用水</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6.2.2 生活直饮水</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6.2.3 生活热水</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6.2.4 洗碗机</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6.2.5 生活饮用水优化</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6.2.6 加热设备</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6.2.7 水质监测</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6.3 给水排水系统</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6.3.1 符合现行标准</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6.3.2 无结露和漏损</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6.3.3 安装工艺</w:t>
            </w:r>
          </w:p>
        </w:tc>
        <w:tc>
          <w:tcPr>
            <w:tcW w:w="3139" w:type="dxa"/>
            <w:shd w:val="clear" w:color="auto" w:fill="auto"/>
            <w:vAlign w:val="center"/>
          </w:tcPr>
          <w:p>
            <w:pPr>
              <w:widowControl/>
              <w:spacing w:line="240" w:lineRule="auto"/>
              <w:jc w:val="center"/>
              <w:rPr>
                <w:color w:val="000000"/>
                <w:sz w:val="22"/>
                <w:szCs w:val="22"/>
              </w:rPr>
            </w:pPr>
            <w:r>
              <w:rPr>
                <w:color w:val="000000"/>
                <w:sz w:val="22"/>
                <w:szCs w:val="22"/>
              </w:rPr>
              <w:t>2</w:t>
            </w:r>
          </w:p>
        </w:tc>
      </w:tr>
    </w:tbl>
    <w:p>
      <w:pPr>
        <w:pStyle w:val="3"/>
      </w:pPr>
      <w:r>
        <w:rPr>
          <w:rFonts w:hint="eastAsia"/>
        </w:rPr>
        <w:t>　</w:t>
      </w:r>
      <w:bookmarkStart w:id="104" w:name="_Toc196127725"/>
      <w:bookmarkStart w:id="105" w:name="_Toc196127828"/>
      <w:bookmarkStart w:id="106" w:name="_Toc196084890"/>
      <w:r>
        <w:rPr>
          <w:rFonts w:hint="eastAsia"/>
        </w:rPr>
        <w:t>给水水质卫生</w:t>
      </w:r>
      <w:bookmarkEnd w:id="104"/>
      <w:bookmarkEnd w:id="105"/>
      <w:bookmarkEnd w:id="106"/>
      <w:r>
        <w:fldChar w:fldCharType="begin"/>
      </w:r>
      <w:r>
        <w:instrText xml:space="preserve"> </w:instrText>
      </w:r>
      <w:r>
        <w:rPr>
          <w:rFonts w:hint="eastAsia"/>
        </w:rPr>
        <w:instrText xml:space="preserve">TC  "</w:instrText>
      </w:r>
      <w:bookmarkStart w:id="107" w:name="_Toc196127786"/>
      <w:r>
        <w:rPr>
          <w:rFonts w:hint="eastAsia"/>
        </w:rPr>
        <w:instrText xml:space="preserve">6.2  Supply water sanitation</w:instrText>
      </w:r>
      <w:bookmarkEnd w:id="107"/>
      <w:r>
        <w:rPr>
          <w:rFonts w:hint="eastAsia"/>
        </w:rPr>
        <w:instrText xml:space="preserve">" \l 2</w:instrText>
      </w:r>
      <w:r>
        <w:instrText xml:space="preserve"> </w:instrText>
      </w:r>
      <w:r>
        <w:fldChar w:fldCharType="end"/>
      </w:r>
    </w:p>
    <w:p>
      <w:pPr>
        <w:pStyle w:val="4"/>
      </w:pPr>
      <w:r>
        <w:rPr>
          <w:rFonts w:hint="eastAsia"/>
        </w:rPr>
        <w:t>　健康厨房生活饮用水供水水质应符合现行国家标准《生活饮用水卫生间标准》G</w:t>
      </w:r>
      <w:r>
        <w:t>B 5749</w:t>
      </w:r>
      <w:r>
        <w:rPr>
          <w:rFonts w:hint="eastAsia"/>
          <w:lang w:eastAsia="zh-CN"/>
        </w:rPr>
        <w:t>的有关规定</w:t>
      </w:r>
      <w:r>
        <w:rPr>
          <w:rFonts w:hint="eastAsia"/>
        </w:rPr>
        <w:t>。</w:t>
      </w:r>
    </w:p>
    <w:p>
      <w:pPr>
        <w:pStyle w:val="4"/>
      </w:pPr>
      <w:r>
        <w:rPr>
          <w:rFonts w:hint="eastAsia"/>
        </w:rPr>
        <w:t>　健康厨房生活直饮水供水水质应符合现行行业标准《饮用净水水质标准》C</w:t>
      </w:r>
      <w:r>
        <w:t>J/T 94</w:t>
      </w:r>
      <w:r>
        <w:rPr>
          <w:rFonts w:hint="eastAsia"/>
          <w:lang w:eastAsia="zh-CN"/>
        </w:rPr>
        <w:t>的有关规定</w:t>
      </w:r>
      <w:r>
        <w:rPr>
          <w:rFonts w:hint="eastAsia"/>
        </w:rPr>
        <w:t>。</w:t>
      </w:r>
    </w:p>
    <w:p>
      <w:pPr>
        <w:pStyle w:val="4"/>
      </w:pPr>
      <w:r>
        <w:rPr>
          <w:rFonts w:hint="eastAsia"/>
        </w:rPr>
        <w:t>　健康厨房集中生活热水系统的热水水质应符合现行行业标准《生活热水水质标准》C</w:t>
      </w:r>
      <w:r>
        <w:t>J/T 521</w:t>
      </w:r>
      <w:r>
        <w:rPr>
          <w:rFonts w:hint="eastAsia"/>
          <w:lang w:eastAsia="zh-CN"/>
        </w:rPr>
        <w:t>的有关规定</w:t>
      </w:r>
      <w:r>
        <w:rPr>
          <w:rFonts w:hint="eastAsia"/>
        </w:rPr>
        <w:t>。</w:t>
      </w:r>
    </w:p>
    <w:p>
      <w:pPr>
        <w:pStyle w:val="4"/>
      </w:pPr>
      <w:r>
        <w:rPr>
          <w:rFonts w:hint="eastAsia"/>
        </w:rPr>
        <w:t>　健康厨房配置洗碗机，洗碗机采用软化用水，且水质硬度小于5</w:t>
      </w:r>
      <w:r>
        <w:t>0mg/L</w:t>
      </w:r>
      <w:r>
        <w:rPr>
          <w:rFonts w:hint="eastAsia"/>
        </w:rPr>
        <w:t>，评价分值为1分。</w:t>
      </w:r>
    </w:p>
    <w:p>
      <w:pPr>
        <w:pStyle w:val="4"/>
      </w:pPr>
      <w:r>
        <w:rPr>
          <w:rFonts w:hint="eastAsia"/>
        </w:rPr>
        <w:t>　健康厨房生活饮用水供水水质优于现行国家《生活饮用水卫生间标准》G</w:t>
      </w:r>
      <w:r>
        <w:t>B 5749</w:t>
      </w:r>
      <w:r>
        <w:rPr>
          <w:rFonts w:hint="eastAsia"/>
        </w:rPr>
        <w:t>的要求，评价总分值为2分，并按下列规定分别评分并累计：</w:t>
      </w:r>
    </w:p>
    <w:p>
      <w:pPr>
        <w:pStyle w:val="42"/>
        <w:numPr>
          <w:ilvl w:val="0"/>
          <w:numId w:val="16"/>
        </w:numPr>
        <w:ind w:left="0" w:firstLine="480"/>
      </w:pPr>
      <w:r>
        <w:rPr>
          <w:rFonts w:hint="eastAsia"/>
        </w:rPr>
        <w:t>总硬度按表6</w:t>
      </w:r>
      <w:r>
        <w:t>.2.5-1</w:t>
      </w:r>
      <w:r>
        <w:rPr>
          <w:rFonts w:hint="eastAsia"/>
        </w:rPr>
        <w:t>的规则评分，最高得分1分；</w:t>
      </w:r>
    </w:p>
    <w:p>
      <w:pPr>
        <w:pStyle w:val="42"/>
        <w:numPr>
          <w:ilvl w:val="0"/>
          <w:numId w:val="16"/>
        </w:numPr>
        <w:ind w:left="0" w:firstLine="480"/>
      </w:pPr>
      <w:r>
        <w:rPr>
          <w:rFonts w:hint="eastAsia"/>
        </w:rPr>
        <w:t>生活用水菌落总数按表6</w:t>
      </w:r>
      <w:r>
        <w:t>.2.5-2</w:t>
      </w:r>
      <w:r>
        <w:rPr>
          <w:rFonts w:hint="eastAsia"/>
        </w:rPr>
        <w:t>的规则评分，最高得分1分。</w:t>
      </w:r>
    </w:p>
    <w:p>
      <w:pPr>
        <w:jc w:val="center"/>
        <w:rPr>
          <w:b/>
          <w:sz w:val="21"/>
        </w:rPr>
      </w:pPr>
      <w:r>
        <w:rPr>
          <w:rFonts w:hint="eastAsia"/>
          <w:b/>
          <w:sz w:val="21"/>
        </w:rPr>
        <w:t>表6</w:t>
      </w:r>
      <w:r>
        <w:rPr>
          <w:b/>
          <w:sz w:val="21"/>
        </w:rPr>
        <w:t>.2.5-1</w:t>
      </w:r>
      <w:r>
        <w:rPr>
          <w:rStyle w:val="47"/>
          <w:rFonts w:hint="eastAsia"/>
          <w:sz w:val="21"/>
        </w:rPr>
        <w:t>　</w:t>
      </w:r>
      <w:r>
        <w:rPr>
          <w:rFonts w:hint="eastAsia"/>
          <w:b/>
          <w:sz w:val="21"/>
        </w:rPr>
        <w:t>健康厨房生活用水总硬度评分规则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Pr>
          <w:p>
            <w:pPr>
              <w:jc w:val="center"/>
              <w:rPr>
                <w:sz w:val="21"/>
              </w:rPr>
            </w:pPr>
            <w:r>
              <w:rPr>
                <w:rFonts w:hint="eastAsia"/>
                <w:snapToGrid w:val="0"/>
                <w:sz w:val="21"/>
              </w:rPr>
              <w:t>生活饮用水总硬度（以</w:t>
            </w:r>
            <w:r>
              <w:rPr>
                <w:snapToGrid w:val="0"/>
                <w:sz w:val="21"/>
              </w:rPr>
              <w:t>CaCO</w:t>
            </w:r>
            <w:r>
              <w:rPr>
                <w:snapToGrid w:val="0"/>
                <w:sz w:val="21"/>
                <w:vertAlign w:val="subscript"/>
              </w:rPr>
              <w:t>3</w:t>
            </w:r>
            <w:r>
              <w:rPr>
                <w:snapToGrid w:val="0"/>
                <w:sz w:val="21"/>
              </w:rPr>
              <w:t>计）</w:t>
            </w:r>
            <w:r>
              <w:rPr>
                <w:i/>
                <w:iCs/>
                <w:snapToGrid w:val="0"/>
                <w:sz w:val="21"/>
              </w:rPr>
              <w:t>TH</w:t>
            </w:r>
          </w:p>
        </w:tc>
        <w:tc>
          <w:tcPr>
            <w:tcW w:w="4460" w:type="dxa"/>
          </w:tcPr>
          <w:p>
            <w:pPr>
              <w:jc w:val="center"/>
              <w:rPr>
                <w:sz w:val="21"/>
              </w:rPr>
            </w:pPr>
            <w:r>
              <w:rPr>
                <w:snapToGrid w:val="0"/>
                <w:sz w:val="21"/>
              </w:rPr>
              <w:t>得分</w:t>
            </w:r>
            <w:r>
              <w:rPr>
                <w:rFonts w:hint="eastAsia"/>
                <w:snapToGrid w:val="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Pr>
          <w:p>
            <w:pPr>
              <w:jc w:val="center"/>
              <w:rPr>
                <w:sz w:val="21"/>
              </w:rPr>
            </w:pPr>
            <w:r>
              <w:rPr>
                <w:snapToGrid w:val="0"/>
                <w:sz w:val="21"/>
              </w:rPr>
              <w:t>150mg/L&lt;</w:t>
            </w:r>
            <w:r>
              <w:rPr>
                <w:i/>
                <w:iCs/>
                <w:snapToGrid w:val="0"/>
                <w:sz w:val="21"/>
              </w:rPr>
              <w:t>TH</w:t>
            </w:r>
            <w:r>
              <w:rPr>
                <w:snapToGrid w:val="0"/>
                <w:sz w:val="21"/>
              </w:rPr>
              <w:t>≤300mg/L</w:t>
            </w:r>
          </w:p>
        </w:tc>
        <w:tc>
          <w:tcPr>
            <w:tcW w:w="4460" w:type="dxa"/>
          </w:tcPr>
          <w:p>
            <w:pPr>
              <w:jc w:val="center"/>
              <w:rPr>
                <w:sz w:val="21"/>
              </w:rPr>
            </w:pPr>
            <w:r>
              <w:rPr>
                <w:rFonts w:hint="eastAsia"/>
                <w:snapToGrid w:val="0"/>
                <w:sz w:val="21"/>
              </w:rPr>
              <w:t>0</w:t>
            </w:r>
            <w:r>
              <w:rPr>
                <w:snapToGrid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Pr>
          <w:p>
            <w:pPr>
              <w:jc w:val="center"/>
              <w:rPr>
                <w:sz w:val="21"/>
              </w:rPr>
            </w:pPr>
            <w:r>
              <w:rPr>
                <w:snapToGrid w:val="0"/>
                <w:sz w:val="21"/>
              </w:rPr>
              <w:t>75mg/L&lt;</w:t>
            </w:r>
            <w:r>
              <w:rPr>
                <w:i/>
                <w:iCs/>
                <w:snapToGrid w:val="0"/>
                <w:sz w:val="21"/>
              </w:rPr>
              <w:t>TH</w:t>
            </w:r>
            <w:r>
              <w:rPr>
                <w:snapToGrid w:val="0"/>
                <w:sz w:val="21"/>
              </w:rPr>
              <w:t>≤150mg/L</w:t>
            </w:r>
          </w:p>
        </w:tc>
        <w:tc>
          <w:tcPr>
            <w:tcW w:w="4460" w:type="dxa"/>
          </w:tcPr>
          <w:p>
            <w:pPr>
              <w:jc w:val="center"/>
              <w:rPr>
                <w:sz w:val="21"/>
              </w:rPr>
            </w:pPr>
            <w:r>
              <w:rPr>
                <w:rFonts w:hint="eastAsia"/>
                <w:snapToGrid w:val="0"/>
                <w:sz w:val="21"/>
              </w:rPr>
              <w:t>1</w:t>
            </w:r>
          </w:p>
        </w:tc>
      </w:tr>
    </w:tbl>
    <w:p>
      <w:pPr>
        <w:ind w:firstLine="482"/>
        <w:jc w:val="center"/>
        <w:rPr>
          <w:b/>
          <w:sz w:val="21"/>
        </w:rPr>
      </w:pPr>
      <w:r>
        <w:rPr>
          <w:rFonts w:hint="eastAsia"/>
          <w:b/>
          <w:sz w:val="21"/>
        </w:rPr>
        <w:t>表6</w:t>
      </w:r>
      <w:r>
        <w:rPr>
          <w:b/>
          <w:sz w:val="21"/>
        </w:rPr>
        <w:t>.2.5-2</w:t>
      </w:r>
      <w:r>
        <w:rPr>
          <w:rStyle w:val="47"/>
          <w:rFonts w:hint="eastAsia"/>
          <w:sz w:val="21"/>
        </w:rPr>
        <w:t>　</w:t>
      </w:r>
      <w:r>
        <w:rPr>
          <w:rFonts w:hint="eastAsia"/>
          <w:b/>
          <w:sz w:val="21"/>
        </w:rPr>
        <w:t>健康厨房生活用水菌落总数评分规则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Pr>
          <w:p>
            <w:pPr>
              <w:jc w:val="center"/>
              <w:rPr>
                <w:snapToGrid w:val="0"/>
                <w:sz w:val="21"/>
              </w:rPr>
            </w:pPr>
            <w:r>
              <w:rPr>
                <w:rFonts w:hint="eastAsia"/>
                <w:snapToGrid w:val="0"/>
                <w:sz w:val="21"/>
              </w:rPr>
              <w:t>生活饮用水菌落总数（</w:t>
            </w:r>
            <w:r>
              <w:rPr>
                <w:snapToGrid w:val="0"/>
                <w:sz w:val="21"/>
              </w:rPr>
              <w:t>CFU/100mL）</w:t>
            </w:r>
          </w:p>
        </w:tc>
        <w:tc>
          <w:tcPr>
            <w:tcW w:w="4460" w:type="dxa"/>
          </w:tcPr>
          <w:p>
            <w:pPr>
              <w:jc w:val="center"/>
              <w:rPr>
                <w:snapToGrid w:val="0"/>
                <w:sz w:val="21"/>
              </w:rPr>
            </w:pPr>
            <w:r>
              <w:rPr>
                <w:snapToGrid w:val="0"/>
                <w:sz w:val="21"/>
              </w:rPr>
              <w:t>得分</w:t>
            </w:r>
            <w:r>
              <w:rPr>
                <w:rFonts w:hint="eastAsia"/>
                <w:snapToGrid w:val="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Pr>
          <w:p>
            <w:pPr>
              <w:jc w:val="center"/>
              <w:rPr>
                <w:snapToGrid w:val="0"/>
                <w:sz w:val="21"/>
              </w:rPr>
            </w:pPr>
            <w:r>
              <w:rPr>
                <w:rFonts w:hint="eastAsia"/>
                <w:snapToGrid w:val="0"/>
                <w:sz w:val="21"/>
              </w:rPr>
              <w:t>小于</w:t>
            </w:r>
            <w:r>
              <w:rPr>
                <w:snapToGrid w:val="0"/>
                <w:sz w:val="21"/>
              </w:rPr>
              <w:t>100个大于10个</w:t>
            </w:r>
          </w:p>
        </w:tc>
        <w:tc>
          <w:tcPr>
            <w:tcW w:w="4460" w:type="dxa"/>
          </w:tcPr>
          <w:p>
            <w:pPr>
              <w:jc w:val="center"/>
              <w:rPr>
                <w:snapToGrid w:val="0"/>
                <w:sz w:val="21"/>
              </w:rPr>
            </w:pPr>
            <w:r>
              <w:rPr>
                <w:rFonts w:hint="eastAsia"/>
                <w:snapToGrid w:val="0"/>
                <w:sz w:val="21"/>
              </w:rPr>
              <w:t>0</w:t>
            </w:r>
            <w:r>
              <w:rPr>
                <w:snapToGrid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Pr>
          <w:p>
            <w:pPr>
              <w:jc w:val="center"/>
              <w:rPr>
                <w:snapToGrid w:val="0"/>
                <w:sz w:val="21"/>
              </w:rPr>
            </w:pPr>
            <w:r>
              <w:rPr>
                <w:rFonts w:hint="eastAsia"/>
                <w:snapToGrid w:val="0"/>
                <w:sz w:val="21"/>
              </w:rPr>
              <w:t>小于</w:t>
            </w:r>
            <w:r>
              <w:rPr>
                <w:snapToGrid w:val="0"/>
                <w:sz w:val="21"/>
              </w:rPr>
              <w:t>10个</w:t>
            </w:r>
          </w:p>
        </w:tc>
        <w:tc>
          <w:tcPr>
            <w:tcW w:w="4460" w:type="dxa"/>
          </w:tcPr>
          <w:p>
            <w:pPr>
              <w:jc w:val="center"/>
              <w:rPr>
                <w:snapToGrid w:val="0"/>
                <w:sz w:val="21"/>
              </w:rPr>
            </w:pPr>
            <w:r>
              <w:rPr>
                <w:rFonts w:hint="eastAsia"/>
                <w:snapToGrid w:val="0"/>
                <w:sz w:val="21"/>
              </w:rPr>
              <w:t>1</w:t>
            </w:r>
          </w:p>
        </w:tc>
      </w:tr>
    </w:tbl>
    <w:p>
      <w:pPr>
        <w:pStyle w:val="4"/>
      </w:pPr>
      <w:r>
        <w:rPr>
          <w:rFonts w:hint="eastAsia"/>
        </w:rPr>
        <w:t>　健康厨房集中生活热水系统加热设备出水水温不低于6</w:t>
      </w:r>
      <w:r>
        <w:t>0</w:t>
      </w:r>
      <w:r>
        <w:rPr>
          <w:rFonts w:hint="eastAsia"/>
        </w:rPr>
        <w:t>℃，评价总分值为3</w:t>
      </w:r>
      <w:r>
        <w:t>.5</w:t>
      </w:r>
      <w:r>
        <w:rPr>
          <w:rFonts w:hint="eastAsia"/>
        </w:rPr>
        <w:t>分，并按下列规定分别评分并累计：</w:t>
      </w:r>
    </w:p>
    <w:p>
      <w:pPr>
        <w:pStyle w:val="42"/>
        <w:numPr>
          <w:ilvl w:val="0"/>
          <w:numId w:val="17"/>
        </w:numPr>
        <w:ind w:left="0" w:firstLine="480"/>
      </w:pPr>
      <w:r>
        <w:rPr>
          <w:rFonts w:hint="eastAsia"/>
        </w:rPr>
        <w:t>热水系统采用闭式系统，得</w:t>
      </w:r>
      <w:r>
        <w:t>0.5</w:t>
      </w:r>
      <w:r>
        <w:rPr>
          <w:rFonts w:hint="eastAsia"/>
        </w:rPr>
        <w:t>分；</w:t>
      </w:r>
    </w:p>
    <w:p>
      <w:pPr>
        <w:pStyle w:val="42"/>
        <w:numPr>
          <w:ilvl w:val="0"/>
          <w:numId w:val="17"/>
        </w:numPr>
        <w:ind w:left="0" w:firstLine="480"/>
      </w:pPr>
      <w:r>
        <w:rPr>
          <w:rFonts w:hint="eastAsia"/>
        </w:rPr>
        <w:t>具有防止使用者烫伤的措施或功能，得</w:t>
      </w:r>
      <w:r>
        <w:t>0.5</w:t>
      </w:r>
      <w:r>
        <w:rPr>
          <w:rFonts w:hint="eastAsia"/>
        </w:rPr>
        <w:t>分；</w:t>
      </w:r>
    </w:p>
    <w:p>
      <w:pPr>
        <w:pStyle w:val="42"/>
        <w:numPr>
          <w:ilvl w:val="0"/>
          <w:numId w:val="17"/>
        </w:numPr>
        <w:ind w:left="0" w:firstLine="480"/>
      </w:pPr>
      <w:r>
        <w:rPr>
          <w:rFonts w:hint="eastAsia"/>
        </w:rPr>
        <w:t>回水温度不低于5</w:t>
      </w:r>
      <w:r>
        <w:t>0</w:t>
      </w:r>
      <w:r>
        <w:rPr>
          <w:rFonts w:hint="eastAsia"/>
        </w:rPr>
        <w:t>℃，得</w:t>
      </w:r>
      <w:r>
        <w:t>0.5</w:t>
      </w:r>
      <w:r>
        <w:rPr>
          <w:rFonts w:hint="eastAsia"/>
        </w:rPr>
        <w:t>分；</w:t>
      </w:r>
    </w:p>
    <w:p>
      <w:pPr>
        <w:pStyle w:val="42"/>
        <w:numPr>
          <w:ilvl w:val="0"/>
          <w:numId w:val="17"/>
        </w:numPr>
        <w:ind w:left="0" w:firstLine="480"/>
      </w:pPr>
      <w:r>
        <w:rPr>
          <w:rFonts w:hint="eastAsia"/>
        </w:rPr>
        <w:t>配水点连续防水水温不低于4</w:t>
      </w:r>
      <w:r>
        <w:t>6</w:t>
      </w:r>
      <w:r>
        <w:rPr>
          <w:rFonts w:hint="eastAsia"/>
        </w:rPr>
        <w:t>℃的出水时间小于1</w:t>
      </w:r>
      <w:r>
        <w:t>0</w:t>
      </w:r>
      <w:r>
        <w:rPr>
          <w:rFonts w:hint="eastAsia"/>
        </w:rPr>
        <w:t>s，得0</w:t>
      </w:r>
      <w:r>
        <w:t>.5</w:t>
      </w:r>
      <w:r>
        <w:rPr>
          <w:rFonts w:hint="eastAsia"/>
        </w:rPr>
        <w:t>分；</w:t>
      </w:r>
    </w:p>
    <w:p>
      <w:pPr>
        <w:pStyle w:val="42"/>
        <w:numPr>
          <w:ilvl w:val="0"/>
          <w:numId w:val="17"/>
        </w:numPr>
        <w:ind w:left="0" w:firstLine="480"/>
      </w:pPr>
      <w:r>
        <w:rPr>
          <w:rFonts w:hint="eastAsia"/>
        </w:rPr>
        <w:t>设置灭菌或抑菌措施，且水加热设备出水温度降低不超过5℃，得0</w:t>
      </w:r>
      <w:r>
        <w:t>.5</w:t>
      </w:r>
      <w:r>
        <w:rPr>
          <w:rFonts w:hint="eastAsia"/>
        </w:rPr>
        <w:t>分；</w:t>
      </w:r>
    </w:p>
    <w:p>
      <w:pPr>
        <w:pStyle w:val="42"/>
        <w:numPr>
          <w:ilvl w:val="0"/>
          <w:numId w:val="17"/>
        </w:numPr>
        <w:ind w:left="0" w:firstLine="480"/>
      </w:pPr>
      <w:r>
        <w:rPr>
          <w:rFonts w:hint="eastAsia"/>
        </w:rPr>
        <w:t>具有生活用水软化处理措施或功能，并对生活热水的原水进行软化处理，水质硬度小于5</w:t>
      </w:r>
      <w:r>
        <w:t>0</w:t>
      </w:r>
      <w:r>
        <w:rPr>
          <w:rFonts w:hint="eastAsia"/>
        </w:rPr>
        <w:t>mg</w:t>
      </w:r>
      <w:r>
        <w:t>/L</w:t>
      </w:r>
      <w:r>
        <w:rPr>
          <w:rFonts w:hint="eastAsia"/>
        </w:rPr>
        <w:t>，得</w:t>
      </w:r>
      <w:r>
        <w:t>0.5</w:t>
      </w:r>
      <w:r>
        <w:rPr>
          <w:rFonts w:hint="eastAsia"/>
        </w:rPr>
        <w:t>分；</w:t>
      </w:r>
    </w:p>
    <w:p>
      <w:pPr>
        <w:pStyle w:val="42"/>
        <w:numPr>
          <w:ilvl w:val="0"/>
          <w:numId w:val="17"/>
        </w:numPr>
        <w:ind w:left="0" w:firstLine="480"/>
      </w:pPr>
      <w:r>
        <w:rPr>
          <w:rFonts w:hint="eastAsia"/>
        </w:rPr>
        <w:t>有定期清洗和维护制度，得0</w:t>
      </w:r>
      <w:r>
        <w:t>.5</w:t>
      </w:r>
      <w:r>
        <w:rPr>
          <w:rFonts w:hint="eastAsia"/>
        </w:rPr>
        <w:t>分。</w:t>
      </w:r>
    </w:p>
    <w:p>
      <w:pPr>
        <w:pStyle w:val="4"/>
      </w:pPr>
      <w:r>
        <w:rPr>
          <w:rFonts w:hint="eastAsia"/>
        </w:rPr>
        <w:t>　物业服务部门制定水质检测制定，定期检测各类用水的水质，评价总分值为1</w:t>
      </w:r>
      <w:r>
        <w:t>.5</w:t>
      </w:r>
      <w:r>
        <w:rPr>
          <w:rFonts w:hint="eastAsia"/>
        </w:rPr>
        <w:t>分，并按下列规定分别评分并累计：</w:t>
      </w:r>
    </w:p>
    <w:p>
      <w:pPr>
        <w:pStyle w:val="42"/>
        <w:numPr>
          <w:ilvl w:val="0"/>
          <w:numId w:val="18"/>
        </w:numPr>
        <w:ind w:left="0" w:firstLine="480"/>
      </w:pPr>
      <w:r>
        <w:rPr>
          <w:rFonts w:hint="eastAsia"/>
        </w:rPr>
        <w:t>生活饮用水、直饮水每季度检测1次，得0</w:t>
      </w:r>
      <w:r>
        <w:t>.5</w:t>
      </w:r>
      <w:r>
        <w:rPr>
          <w:rFonts w:hint="eastAsia"/>
        </w:rPr>
        <w:t>分；</w:t>
      </w:r>
    </w:p>
    <w:p>
      <w:pPr>
        <w:pStyle w:val="42"/>
        <w:numPr>
          <w:ilvl w:val="0"/>
          <w:numId w:val="18"/>
        </w:numPr>
        <w:ind w:left="0" w:firstLine="480"/>
      </w:pPr>
      <w:r>
        <w:rPr>
          <w:rFonts w:hint="eastAsia"/>
        </w:rPr>
        <w:t>生活热水每季度检测1次，得</w:t>
      </w:r>
      <w:r>
        <w:t>0.5</w:t>
      </w:r>
      <w:r>
        <w:rPr>
          <w:rFonts w:hint="eastAsia"/>
        </w:rPr>
        <w:t>分；</w:t>
      </w:r>
    </w:p>
    <w:p>
      <w:pPr>
        <w:pStyle w:val="42"/>
        <w:numPr>
          <w:ilvl w:val="0"/>
          <w:numId w:val="18"/>
        </w:numPr>
        <w:ind w:left="0" w:firstLine="480"/>
      </w:pPr>
      <w:r>
        <w:rPr>
          <w:rFonts w:hint="eastAsia"/>
        </w:rPr>
        <w:t>清洗消毒与水质检测数据记录完整，得</w:t>
      </w:r>
      <w:r>
        <w:t>0.5</w:t>
      </w:r>
      <w:r>
        <w:rPr>
          <w:rFonts w:hint="eastAsia"/>
        </w:rPr>
        <w:t>分。</w:t>
      </w:r>
    </w:p>
    <w:p>
      <w:pPr>
        <w:pStyle w:val="3"/>
      </w:pPr>
      <w:r>
        <w:rPr>
          <w:rFonts w:hint="eastAsia"/>
        </w:rPr>
        <w:t>　</w:t>
      </w:r>
      <w:bookmarkStart w:id="108" w:name="_Toc196084891"/>
      <w:bookmarkStart w:id="109" w:name="_Toc196127829"/>
      <w:bookmarkStart w:id="110" w:name="_Toc196127726"/>
      <w:r>
        <w:rPr>
          <w:rFonts w:hint="eastAsia"/>
        </w:rPr>
        <w:t>给水排水系统</w:t>
      </w:r>
      <w:bookmarkEnd w:id="108"/>
      <w:bookmarkEnd w:id="109"/>
      <w:bookmarkEnd w:id="110"/>
    </w:p>
    <w:p>
      <w:pPr>
        <w:pStyle w:val="4"/>
      </w:pPr>
      <w:r>
        <w:rPr>
          <w:rFonts w:hint="eastAsia"/>
        </w:rPr>
        <w:t>　健康厨房给水排水系统应符合国家现行标准《住宅室内装饰装修设计规范》J</w:t>
      </w:r>
      <w:r>
        <w:t>GJ 367</w:t>
      </w:r>
      <w:r>
        <w:rPr>
          <w:rFonts w:hint="eastAsia"/>
        </w:rPr>
        <w:t>和《住宅厨房建筑装修一体化技术规程》T</w:t>
      </w:r>
      <w:r>
        <w:t>/CECS 464</w:t>
      </w:r>
      <w:r>
        <w:rPr>
          <w:rFonts w:hint="eastAsia"/>
          <w:lang w:eastAsia="zh-CN"/>
        </w:rPr>
        <w:t>的有关规定</w:t>
      </w:r>
      <w:r>
        <w:rPr>
          <w:rFonts w:hint="eastAsia"/>
        </w:rPr>
        <w:t>。</w:t>
      </w:r>
    </w:p>
    <w:p>
      <w:pPr>
        <w:pStyle w:val="4"/>
      </w:pPr>
      <w:r>
        <w:rPr>
          <w:rFonts w:hint="eastAsia"/>
        </w:rPr>
        <w:t>　健康厨房给水排水管道应无结露和漏损现象。</w:t>
      </w:r>
    </w:p>
    <w:p>
      <w:pPr>
        <w:pStyle w:val="4"/>
      </w:pPr>
      <w:r>
        <w:rPr>
          <w:rFonts w:hint="eastAsia"/>
        </w:rPr>
        <w:t>　健康厨房生活饮用水系统采用不易腐蚀材质的给水管道和非现场焊接的安装工艺，评价分值为</w:t>
      </w:r>
      <w:r>
        <w:t>2</w:t>
      </w:r>
      <w:r>
        <w:rPr>
          <w:rFonts w:hint="eastAsia"/>
        </w:rPr>
        <w:t>分。</w:t>
      </w:r>
    </w:p>
    <w:p>
      <w:pPr>
        <w:pStyle w:val="2"/>
        <w:sectPr>
          <w:pgSz w:w="11906" w:h="16838"/>
          <w:pgMar w:top="1440" w:right="1418" w:bottom="1440" w:left="1559" w:header="851" w:footer="992" w:gutter="0"/>
          <w:cols w:space="425" w:num="1"/>
          <w:docGrid w:type="lines" w:linePitch="312" w:charSpace="0"/>
        </w:sectPr>
      </w:pPr>
    </w:p>
    <w:p>
      <w:pPr>
        <w:pStyle w:val="2"/>
      </w:pPr>
      <w:r>
        <w:rPr>
          <w:rFonts w:hint="eastAsia"/>
        </w:rPr>
        <w:t>　</w:t>
      </w:r>
      <w:bookmarkStart w:id="111" w:name="_Toc196127727"/>
      <w:bookmarkStart w:id="112" w:name="_Toc196084892"/>
      <w:bookmarkStart w:id="113" w:name="_Toc196127830"/>
      <w:r>
        <w:rPr>
          <w:rFonts w:hint="eastAsia"/>
        </w:rPr>
        <w:t>环境安静</w:t>
      </w:r>
      <w:bookmarkEnd w:id="111"/>
      <w:bookmarkEnd w:id="112"/>
      <w:bookmarkEnd w:id="113"/>
    </w:p>
    <w:p>
      <w:pPr>
        <w:pStyle w:val="3"/>
      </w:pPr>
      <w:r>
        <w:rPr>
          <w:rFonts w:hint="eastAsia"/>
        </w:rPr>
        <w:t>　</w:t>
      </w:r>
      <w:bookmarkStart w:id="114" w:name="_Toc196127831"/>
      <w:bookmarkStart w:id="115" w:name="_Toc196084893"/>
      <w:bookmarkStart w:id="116" w:name="_Toc175759291"/>
      <w:bookmarkStart w:id="117" w:name="_Toc196127728"/>
      <w:r>
        <w:rPr>
          <w:rFonts w:hint="eastAsia"/>
        </w:rPr>
        <w:t>一般规定</w:t>
      </w:r>
      <w:bookmarkEnd w:id="114"/>
      <w:bookmarkEnd w:id="115"/>
      <w:bookmarkEnd w:id="116"/>
      <w:bookmarkEnd w:id="117"/>
    </w:p>
    <w:p>
      <w:pPr>
        <w:pStyle w:val="4"/>
        <w:rPr>
          <w:b/>
        </w:rPr>
      </w:pPr>
      <w:r>
        <w:rPr>
          <w:rFonts w:hint="eastAsia"/>
        </w:rPr>
        <w:t>　健康厨房应对室内声环境进行评价。</w:t>
      </w:r>
    </w:p>
    <w:p>
      <w:pPr>
        <w:pStyle w:val="4"/>
      </w:pPr>
      <w:r>
        <w:rPr>
          <w:rFonts w:hint="eastAsia"/>
        </w:rPr>
        <w:t>　环境安静评价指标体系应符合表7</w:t>
      </w:r>
      <w:r>
        <w:t>.1.2</w:t>
      </w:r>
      <w:r>
        <w:rPr>
          <w:rFonts w:hint="eastAsia"/>
        </w:rPr>
        <w:t>的规定。</w:t>
      </w:r>
    </w:p>
    <w:p>
      <w:pPr>
        <w:jc w:val="center"/>
      </w:pPr>
      <w:r>
        <w:rPr>
          <w:rFonts w:hint="eastAsia"/>
        </w:rPr>
        <w:t>表</w:t>
      </w:r>
      <w:r>
        <w:t>7.1.2</w:t>
      </w:r>
      <w:r>
        <w:rPr>
          <w:rFonts w:hint="eastAsia"/>
        </w:rPr>
        <w:t>　环境安静指标体系</w:t>
      </w:r>
    </w:p>
    <w:tbl>
      <w:tblPr>
        <w:tblStyle w:val="26"/>
        <w:tblW w:w="76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25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2572"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7.2 室内声环境</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7.2.1 符合现行标准</w:t>
            </w:r>
          </w:p>
        </w:tc>
        <w:tc>
          <w:tcPr>
            <w:tcW w:w="2572" w:type="dxa"/>
            <w:shd w:val="clear" w:color="auto" w:fill="auto"/>
            <w:vAlign w:val="center"/>
          </w:tcPr>
          <w:p>
            <w:pPr>
              <w:widowControl/>
              <w:spacing w:line="240" w:lineRule="auto"/>
              <w:jc w:val="center"/>
              <w:rPr>
                <w:color w:val="000000"/>
                <w:sz w:val="22"/>
                <w:szCs w:val="22"/>
              </w:rPr>
            </w:pPr>
            <w:bookmarkStart w:id="118" w:name="OLE_LINK41"/>
            <w:bookmarkStart w:id="119" w:name="OLE_LINK42"/>
            <w:r>
              <w:rPr>
                <w:color w:val="000000"/>
                <w:sz w:val="22"/>
                <w:szCs w:val="22"/>
              </w:rPr>
              <w:t>控制项</w:t>
            </w:r>
            <w:bookmarkEnd w:id="118"/>
            <w:bookmarkEnd w:id="11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7.2.2 噪声</w:t>
            </w:r>
          </w:p>
        </w:tc>
        <w:tc>
          <w:tcPr>
            <w:tcW w:w="2572"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7.2.3 低噪声设备</w:t>
            </w:r>
          </w:p>
        </w:tc>
        <w:tc>
          <w:tcPr>
            <w:tcW w:w="2572" w:type="dxa"/>
            <w:shd w:val="clear" w:color="auto" w:fill="auto"/>
            <w:vAlign w:val="center"/>
          </w:tcPr>
          <w:p>
            <w:pPr>
              <w:widowControl/>
              <w:spacing w:line="240" w:lineRule="auto"/>
              <w:jc w:val="center"/>
              <w:rPr>
                <w:color w:val="000000"/>
                <w:sz w:val="22"/>
                <w:szCs w:val="22"/>
              </w:rPr>
            </w:pPr>
            <w:r>
              <w:rPr>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vAlign w:val="center"/>
          </w:tcPr>
          <w:p>
            <w:pPr>
              <w:widowControl/>
              <w:spacing w:line="240" w:lineRule="auto"/>
              <w:jc w:val="left"/>
              <w:rPr>
                <w:color w:val="000000"/>
                <w:sz w:val="22"/>
                <w:szCs w:val="22"/>
              </w:rPr>
            </w:pPr>
            <w:r>
              <w:rPr>
                <w:rFonts w:hint="eastAsia"/>
                <w:color w:val="000000"/>
                <w:sz w:val="22"/>
                <w:szCs w:val="22"/>
              </w:rPr>
              <w:t>7</w:t>
            </w:r>
            <w:r>
              <w:rPr>
                <w:color w:val="000000"/>
                <w:sz w:val="22"/>
                <w:szCs w:val="22"/>
              </w:rPr>
              <w:t xml:space="preserve">.3 </w:t>
            </w:r>
            <w:r>
              <w:rPr>
                <w:rFonts w:hint="eastAsia"/>
                <w:color w:val="000000"/>
                <w:sz w:val="22"/>
                <w:szCs w:val="22"/>
              </w:rPr>
              <w:t>室外声环境</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 xml:space="preserve">7.3.1 </w:t>
            </w:r>
            <w:r>
              <w:rPr>
                <w:rFonts w:hint="eastAsia"/>
                <w:color w:val="000000"/>
                <w:sz w:val="22"/>
                <w:szCs w:val="22"/>
              </w:rPr>
              <w:t>符合现行标准</w:t>
            </w:r>
          </w:p>
        </w:tc>
        <w:tc>
          <w:tcPr>
            <w:tcW w:w="2572"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rFonts w:hint="eastAsia"/>
                <w:color w:val="000000"/>
                <w:sz w:val="22"/>
                <w:szCs w:val="22"/>
              </w:rPr>
            </w:pPr>
            <w:r>
              <w:rPr>
                <w:rFonts w:hint="eastAsia"/>
                <w:color w:val="000000"/>
                <w:sz w:val="22"/>
                <w:szCs w:val="22"/>
              </w:rPr>
              <w:t>7</w:t>
            </w:r>
            <w:r>
              <w:rPr>
                <w:color w:val="000000"/>
                <w:sz w:val="22"/>
                <w:szCs w:val="22"/>
              </w:rPr>
              <w:t xml:space="preserve">.3.2 </w:t>
            </w:r>
            <w:r>
              <w:rPr>
                <w:rFonts w:hint="eastAsia"/>
                <w:color w:val="000000"/>
                <w:sz w:val="22"/>
                <w:szCs w:val="22"/>
              </w:rPr>
              <w:t>噪声控制</w:t>
            </w:r>
          </w:p>
        </w:tc>
        <w:tc>
          <w:tcPr>
            <w:tcW w:w="2572"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bl>
    <w:p>
      <w:pPr>
        <w:pStyle w:val="3"/>
      </w:pPr>
      <w:r>
        <w:rPr>
          <w:rFonts w:hint="eastAsia"/>
        </w:rPr>
        <w:t>　</w:t>
      </w:r>
      <w:bookmarkStart w:id="120" w:name="_Toc196084894"/>
      <w:bookmarkStart w:id="121" w:name="_Toc196127729"/>
      <w:bookmarkStart w:id="122" w:name="_Toc196127832"/>
      <w:r>
        <w:rPr>
          <w:rFonts w:hint="eastAsia"/>
        </w:rPr>
        <w:t>室内声环境</w:t>
      </w:r>
      <w:bookmarkEnd w:id="120"/>
      <w:bookmarkEnd w:id="121"/>
      <w:bookmarkEnd w:id="122"/>
    </w:p>
    <w:p>
      <w:pPr>
        <w:pStyle w:val="4"/>
      </w:pPr>
      <w:r>
        <w:rPr>
          <w:rStyle w:val="47"/>
          <w:rFonts w:hint="eastAsia"/>
          <w:bCs w:val="0"/>
        </w:rPr>
        <w:t>　健康厨房设计应符合现行国家标准《民用建筑隔声设计规范》G</w:t>
      </w:r>
      <w:r>
        <w:rPr>
          <w:rStyle w:val="47"/>
          <w:bCs w:val="0"/>
        </w:rPr>
        <w:t>B 50118</w:t>
      </w:r>
      <w:r>
        <w:rPr>
          <w:rStyle w:val="47"/>
          <w:rFonts w:hint="eastAsia"/>
          <w:bCs w:val="0"/>
          <w:lang w:eastAsia="zh-CN"/>
        </w:rPr>
        <w:t>的有关规定</w:t>
      </w:r>
      <w:r>
        <w:rPr>
          <w:rFonts w:hint="eastAsia"/>
        </w:rPr>
        <w:t>。</w:t>
      </w:r>
    </w:p>
    <w:p>
      <w:pPr>
        <w:pStyle w:val="4"/>
        <w:rPr>
          <w:rStyle w:val="47"/>
          <w:bCs/>
        </w:rPr>
      </w:pPr>
      <w:r>
        <w:rPr>
          <w:rStyle w:val="47"/>
          <w:rFonts w:hint="eastAsia"/>
          <w:bCs w:val="0"/>
        </w:rPr>
        <w:t>　健康厨房作业中，在门窗关闭状态下，起居室、卧室房间的瞬时噪声不大于</w:t>
      </w:r>
      <w:r>
        <w:rPr>
          <w:rStyle w:val="47"/>
          <w:bCs w:val="0"/>
        </w:rPr>
        <w:t>40</w:t>
      </w:r>
      <w:r>
        <w:rPr>
          <w:rStyle w:val="47"/>
          <w:rFonts w:hint="eastAsia"/>
          <w:bCs w:val="0"/>
        </w:rPr>
        <w:t>d</w:t>
      </w:r>
      <w:r>
        <w:rPr>
          <w:rStyle w:val="47"/>
          <w:bCs w:val="0"/>
        </w:rPr>
        <w:t>B</w:t>
      </w:r>
      <w:r>
        <w:rPr>
          <w:rStyle w:val="47"/>
          <w:rFonts w:hint="eastAsia"/>
          <w:bCs w:val="0"/>
        </w:rPr>
        <w:t>，得1分。</w:t>
      </w:r>
    </w:p>
    <w:p>
      <w:pPr>
        <w:pStyle w:val="4"/>
      </w:pPr>
      <w:r>
        <w:rPr>
          <w:rStyle w:val="47"/>
          <w:rFonts w:hint="eastAsia"/>
          <w:bCs w:val="0"/>
        </w:rPr>
        <w:t>　</w:t>
      </w:r>
      <w:r>
        <w:rPr>
          <w:rFonts w:hint="eastAsia"/>
        </w:rPr>
        <w:t>健康厨房采用低噪声、低振动设备，评价总分值为</w:t>
      </w:r>
      <w:r>
        <w:t>6</w:t>
      </w:r>
      <w:r>
        <w:rPr>
          <w:rFonts w:hint="eastAsia"/>
        </w:rPr>
        <w:t>分，并按下列规定分别评分并累计：</w:t>
      </w:r>
    </w:p>
    <w:p>
      <w:pPr>
        <w:pStyle w:val="42"/>
        <w:numPr>
          <w:ilvl w:val="0"/>
          <w:numId w:val="19"/>
        </w:numPr>
        <w:ind w:left="0" w:firstLine="480"/>
      </w:pPr>
      <w:r>
        <w:rPr>
          <w:rFonts w:hint="eastAsia"/>
        </w:rPr>
        <w:t>采用低噪声、低振动类吸油烟机，得</w:t>
      </w:r>
      <w:r>
        <w:t>2</w:t>
      </w:r>
      <w:r>
        <w:rPr>
          <w:rFonts w:hint="eastAsia"/>
        </w:rPr>
        <w:t>分；</w:t>
      </w:r>
    </w:p>
    <w:p>
      <w:pPr>
        <w:pStyle w:val="42"/>
        <w:numPr>
          <w:ilvl w:val="0"/>
          <w:numId w:val="19"/>
        </w:numPr>
        <w:ind w:left="0" w:firstLine="480"/>
      </w:pPr>
      <w:r>
        <w:rPr>
          <w:rFonts w:hint="eastAsia"/>
        </w:rPr>
        <w:t>采用低噪声、低振动类电冰箱，得</w:t>
      </w:r>
      <w:r>
        <w:t>2</w:t>
      </w:r>
      <w:r>
        <w:rPr>
          <w:rFonts w:hint="eastAsia"/>
        </w:rPr>
        <w:t>分；</w:t>
      </w:r>
    </w:p>
    <w:p>
      <w:pPr>
        <w:pStyle w:val="42"/>
        <w:numPr>
          <w:ilvl w:val="0"/>
          <w:numId w:val="19"/>
        </w:numPr>
        <w:ind w:left="0" w:firstLine="480"/>
      </w:pPr>
      <w:r>
        <w:rPr>
          <w:rFonts w:hint="eastAsia"/>
        </w:rPr>
        <w:t>采用低噪声、低振动类小家电，得</w:t>
      </w:r>
      <w:r>
        <w:t>2</w:t>
      </w:r>
      <w:r>
        <w:rPr>
          <w:rFonts w:hint="eastAsia"/>
        </w:rPr>
        <w:t>分。</w:t>
      </w:r>
    </w:p>
    <w:p>
      <w:pPr>
        <w:pStyle w:val="3"/>
      </w:pPr>
      <w:r>
        <w:rPr>
          <w:rFonts w:hint="eastAsia"/>
        </w:rPr>
        <w:t>　</w:t>
      </w:r>
      <w:bookmarkStart w:id="123" w:name="_Toc196127833"/>
      <w:bookmarkStart w:id="124" w:name="_Toc196127730"/>
      <w:r>
        <w:rPr>
          <w:rFonts w:hint="eastAsia"/>
        </w:rPr>
        <w:t>室外声环境</w:t>
      </w:r>
      <w:bookmarkEnd w:id="123"/>
      <w:bookmarkEnd w:id="124"/>
    </w:p>
    <w:p>
      <w:pPr>
        <w:pStyle w:val="4"/>
      </w:pPr>
      <w:r>
        <w:rPr>
          <w:rStyle w:val="47"/>
          <w:rFonts w:hint="eastAsia"/>
          <w:bCs w:val="0"/>
        </w:rPr>
        <w:t>　健康厨房室外噪声值应符合现行国家标准《声环境质量标准》G</w:t>
      </w:r>
      <w:r>
        <w:rPr>
          <w:rStyle w:val="47"/>
          <w:bCs w:val="0"/>
        </w:rPr>
        <w:t>B 3096</w:t>
      </w:r>
      <w:r>
        <w:rPr>
          <w:rStyle w:val="47"/>
          <w:rFonts w:hint="eastAsia"/>
          <w:bCs w:val="0"/>
          <w:lang w:eastAsia="zh-CN"/>
        </w:rPr>
        <w:t>的有关规定</w:t>
      </w:r>
      <w:r>
        <w:rPr>
          <w:rFonts w:hint="eastAsia"/>
        </w:rPr>
        <w:t>。</w:t>
      </w:r>
    </w:p>
    <w:p>
      <w:pPr>
        <w:pStyle w:val="4"/>
      </w:pPr>
      <w:r>
        <w:rPr>
          <w:rStyle w:val="47"/>
          <w:rFonts w:hint="eastAsia"/>
          <w:bCs w:val="0"/>
        </w:rPr>
        <w:t>　健康厨房施工过程有关管理文件中应有专门的噪声控制、监管制度。</w:t>
      </w:r>
    </w:p>
    <w:p>
      <w:pPr>
        <w:pStyle w:val="42"/>
        <w:ind w:left="480" w:firstLine="0" w:firstLineChars="0"/>
        <w:rPr>
          <w:rFonts w:hint="eastAsia"/>
        </w:rPr>
      </w:pPr>
    </w:p>
    <w:p>
      <w:pPr>
        <w:pStyle w:val="2"/>
        <w:sectPr>
          <w:pgSz w:w="11906" w:h="16838"/>
          <w:pgMar w:top="1440" w:right="1418" w:bottom="1440" w:left="1559" w:header="851" w:footer="992" w:gutter="0"/>
          <w:cols w:space="425" w:num="1"/>
          <w:docGrid w:type="lines" w:linePitch="312" w:charSpace="0"/>
        </w:sectPr>
      </w:pPr>
    </w:p>
    <w:p>
      <w:pPr>
        <w:pStyle w:val="2"/>
      </w:pPr>
      <w:bookmarkStart w:id="125" w:name="OLE_LINK22"/>
      <w:bookmarkStart w:id="126" w:name="OLE_LINK21"/>
      <w:r>
        <w:rPr>
          <w:rFonts w:hint="eastAsia"/>
        </w:rPr>
        <w:t>　</w:t>
      </w:r>
      <w:bookmarkStart w:id="127" w:name="_Toc196127731"/>
      <w:bookmarkStart w:id="128" w:name="_Toc196084895"/>
      <w:bookmarkStart w:id="129" w:name="_Toc196127834"/>
      <w:r>
        <w:rPr>
          <w:rFonts w:hint="eastAsia"/>
        </w:rPr>
        <w:t>光照良好</w:t>
      </w:r>
      <w:bookmarkEnd w:id="127"/>
      <w:bookmarkEnd w:id="128"/>
      <w:bookmarkEnd w:id="129"/>
    </w:p>
    <w:p>
      <w:pPr>
        <w:pStyle w:val="3"/>
      </w:pPr>
      <w:r>
        <w:rPr>
          <w:rFonts w:hint="eastAsia"/>
        </w:rPr>
        <w:t>　</w:t>
      </w:r>
      <w:bookmarkStart w:id="130" w:name="_Toc196127732"/>
      <w:bookmarkStart w:id="131" w:name="_Toc175759296"/>
      <w:bookmarkStart w:id="132" w:name="_Toc196127835"/>
      <w:bookmarkStart w:id="133" w:name="_Toc196084896"/>
      <w:r>
        <w:rPr>
          <w:rFonts w:hint="eastAsia"/>
        </w:rPr>
        <w:t>一般规定</w:t>
      </w:r>
      <w:bookmarkEnd w:id="130"/>
      <w:bookmarkEnd w:id="131"/>
      <w:bookmarkEnd w:id="132"/>
      <w:bookmarkEnd w:id="133"/>
    </w:p>
    <w:bookmarkEnd w:id="125"/>
    <w:bookmarkEnd w:id="126"/>
    <w:p>
      <w:pPr>
        <w:pStyle w:val="4"/>
      </w:pPr>
      <w:r>
        <w:rPr>
          <w:rFonts w:hint="eastAsia"/>
        </w:rPr>
        <w:t>　健康厨房应对天然采光和人工照明进行评价。</w:t>
      </w:r>
    </w:p>
    <w:p>
      <w:pPr>
        <w:pStyle w:val="4"/>
      </w:pPr>
      <w:r>
        <w:rPr>
          <w:rFonts w:hint="eastAsia"/>
        </w:rPr>
        <w:t>　光照良好评价指标体系应符合表8</w:t>
      </w:r>
      <w:r>
        <w:t>.1.2</w:t>
      </w:r>
      <w:r>
        <w:rPr>
          <w:rFonts w:hint="eastAsia"/>
        </w:rPr>
        <w:t>的规定。</w:t>
      </w:r>
    </w:p>
    <w:p>
      <w:pPr>
        <w:jc w:val="center"/>
      </w:pPr>
      <w:r>
        <w:rPr>
          <w:rFonts w:hint="eastAsia"/>
        </w:rPr>
        <w:t>表</w:t>
      </w:r>
      <w:r>
        <w:t>8.1.2</w:t>
      </w:r>
      <w:r>
        <w:rPr>
          <w:rFonts w:hint="eastAsia"/>
        </w:rPr>
        <w:t>　光照良好指标体系</w:t>
      </w:r>
    </w:p>
    <w:tbl>
      <w:tblPr>
        <w:tblStyle w:val="26"/>
        <w:tblW w:w="79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8.2 天然采光</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8.2.1 日照符合现行标准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8.2.2 天然采光符合现行标准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8.2.3 眩光措施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8.2.4 直接采光</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8.2.5 采光指标</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8.3 人工采光</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8.3.1 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8.3.2 舒适照明</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8.3.3 照明舒适度</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8.3.4 开关设置</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8.3.5 局部照明</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bl>
    <w:p>
      <w:pPr>
        <w:pStyle w:val="3"/>
      </w:pPr>
      <w:r>
        <w:rPr>
          <w:rFonts w:hint="eastAsia"/>
        </w:rPr>
        <w:t>　</w:t>
      </w:r>
      <w:bookmarkStart w:id="134" w:name="_Toc196127836"/>
      <w:bookmarkStart w:id="135" w:name="_Toc196127733"/>
      <w:bookmarkStart w:id="136" w:name="_Toc196084897"/>
      <w:r>
        <w:rPr>
          <w:rFonts w:hint="eastAsia"/>
        </w:rPr>
        <w:t>天然采光</w:t>
      </w:r>
      <w:bookmarkEnd w:id="134"/>
      <w:bookmarkEnd w:id="135"/>
      <w:bookmarkEnd w:id="136"/>
    </w:p>
    <w:p>
      <w:pPr>
        <w:pStyle w:val="4"/>
        <w:rPr>
          <w:rStyle w:val="47"/>
          <w:bCs/>
        </w:rPr>
      </w:pPr>
      <w:r>
        <w:rPr>
          <w:rStyle w:val="47"/>
          <w:rFonts w:hint="eastAsia"/>
          <w:bCs w:val="0"/>
        </w:rPr>
        <w:t>　健康厨房日照应符合现行国家标准《城市居住区规划设计标准》G</w:t>
      </w:r>
      <w:r>
        <w:rPr>
          <w:rStyle w:val="47"/>
          <w:bCs w:val="0"/>
        </w:rPr>
        <w:t>B 50180</w:t>
      </w:r>
      <w:r>
        <w:rPr>
          <w:rStyle w:val="47"/>
          <w:rFonts w:hint="eastAsia"/>
          <w:bCs w:val="0"/>
          <w:lang w:eastAsia="zh-CN"/>
        </w:rPr>
        <w:t>的有关规定</w:t>
      </w:r>
      <w:r>
        <w:rPr>
          <w:rStyle w:val="47"/>
          <w:rFonts w:hint="eastAsia"/>
          <w:bCs w:val="0"/>
        </w:rPr>
        <w:t>。</w:t>
      </w:r>
    </w:p>
    <w:p>
      <w:pPr>
        <w:pStyle w:val="4"/>
        <w:rPr>
          <w:rStyle w:val="47"/>
          <w:bCs/>
        </w:rPr>
      </w:pPr>
      <w:r>
        <w:rPr>
          <w:rStyle w:val="47"/>
          <w:rFonts w:hint="eastAsia"/>
          <w:bCs w:val="0"/>
        </w:rPr>
        <w:t>　健康厨房室内天然采光应符合现行国家标准《建筑环境通用规定》G</w:t>
      </w:r>
      <w:r>
        <w:rPr>
          <w:rStyle w:val="47"/>
          <w:bCs w:val="0"/>
        </w:rPr>
        <w:t>B 55016</w:t>
      </w:r>
      <w:r>
        <w:rPr>
          <w:rStyle w:val="47"/>
          <w:rFonts w:hint="eastAsia"/>
          <w:bCs w:val="0"/>
          <w:lang w:eastAsia="zh-CN"/>
        </w:rPr>
        <w:t>的有关规定</w:t>
      </w:r>
      <w:r>
        <w:rPr>
          <w:rStyle w:val="47"/>
          <w:rFonts w:hint="eastAsia"/>
          <w:bCs w:val="0"/>
        </w:rPr>
        <w:t>。</w:t>
      </w:r>
    </w:p>
    <w:p>
      <w:pPr>
        <w:pStyle w:val="4"/>
        <w:rPr>
          <w:rStyle w:val="47"/>
          <w:bCs/>
        </w:rPr>
      </w:pPr>
      <w:r>
        <w:rPr>
          <w:rStyle w:val="47"/>
          <w:rFonts w:hint="eastAsia"/>
          <w:bCs w:val="0"/>
        </w:rPr>
        <w:t>　健康厨房设置可控制的遮阳装置等防眩光措施，评价分值为</w:t>
      </w:r>
      <w:r>
        <w:rPr>
          <w:rStyle w:val="47"/>
          <w:bCs w:val="0"/>
        </w:rPr>
        <w:t>1</w:t>
      </w:r>
      <w:r>
        <w:rPr>
          <w:rStyle w:val="47"/>
          <w:rFonts w:hint="eastAsia"/>
          <w:bCs w:val="0"/>
        </w:rPr>
        <w:t>分。</w:t>
      </w:r>
    </w:p>
    <w:p>
      <w:pPr>
        <w:pStyle w:val="4"/>
        <w:rPr>
          <w:rStyle w:val="47"/>
          <w:bCs/>
        </w:rPr>
      </w:pPr>
      <w:r>
        <w:rPr>
          <w:rStyle w:val="47"/>
          <w:rFonts w:hint="eastAsia"/>
          <w:bCs w:val="0"/>
        </w:rPr>
        <w:t>　健康厨房应有直接采光，且侧面采光的窗洞口面积不应小于地面面积的1</w:t>
      </w:r>
      <w:r>
        <w:rPr>
          <w:rStyle w:val="47"/>
          <w:bCs w:val="0"/>
        </w:rPr>
        <w:t>/7</w:t>
      </w:r>
      <w:r>
        <w:rPr>
          <w:rStyle w:val="47"/>
          <w:rFonts w:hint="eastAsia"/>
          <w:bCs w:val="0"/>
        </w:rPr>
        <w:t>，评价分值为1分。</w:t>
      </w:r>
    </w:p>
    <w:p>
      <w:pPr>
        <w:pStyle w:val="4"/>
        <w:rPr>
          <w:rStyle w:val="47"/>
          <w:bCs/>
        </w:rPr>
      </w:pPr>
      <w:r>
        <w:rPr>
          <w:rStyle w:val="47"/>
          <w:rFonts w:hint="eastAsia"/>
          <w:bCs w:val="0"/>
        </w:rPr>
        <w:t>　健康厨房天然采光标准值应符合表8</w:t>
      </w:r>
      <w:r>
        <w:rPr>
          <w:rStyle w:val="47"/>
          <w:bCs w:val="0"/>
        </w:rPr>
        <w:t>.2.5</w:t>
      </w:r>
      <w:r>
        <w:rPr>
          <w:rStyle w:val="47"/>
          <w:rFonts w:hint="eastAsia"/>
          <w:bCs w:val="0"/>
        </w:rPr>
        <w:t>的要求，评价分值为1分。</w:t>
      </w:r>
    </w:p>
    <w:p>
      <w:pPr>
        <w:jc w:val="center"/>
        <w:rPr>
          <w:b/>
          <w:sz w:val="21"/>
        </w:rPr>
      </w:pPr>
      <w:r>
        <w:rPr>
          <w:rFonts w:hint="eastAsia"/>
          <w:b/>
          <w:sz w:val="21"/>
        </w:rPr>
        <w:t>表8</w:t>
      </w:r>
      <w:r>
        <w:rPr>
          <w:b/>
          <w:sz w:val="21"/>
        </w:rPr>
        <w:t>.2.5</w:t>
      </w:r>
      <w:r>
        <w:rPr>
          <w:rStyle w:val="47"/>
          <w:rFonts w:hint="eastAsia"/>
          <w:b/>
          <w:sz w:val="21"/>
        </w:rPr>
        <w:t>　</w:t>
      </w:r>
      <w:r>
        <w:rPr>
          <w:rFonts w:hint="eastAsia"/>
          <w:b/>
          <w:sz w:val="21"/>
        </w:rPr>
        <w:t>健康厨房采光标准值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2973"/>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Merge w:val="restart"/>
            <w:vAlign w:val="center"/>
          </w:tcPr>
          <w:p>
            <w:pPr>
              <w:jc w:val="center"/>
              <w:rPr>
                <w:sz w:val="21"/>
              </w:rPr>
            </w:pPr>
            <w:r>
              <w:rPr>
                <w:rFonts w:hint="eastAsia"/>
                <w:sz w:val="21"/>
              </w:rPr>
              <w:t>场所名称</w:t>
            </w:r>
          </w:p>
        </w:tc>
        <w:tc>
          <w:tcPr>
            <w:tcW w:w="5946" w:type="dxa"/>
            <w:gridSpan w:val="2"/>
            <w:vAlign w:val="center"/>
          </w:tcPr>
          <w:p>
            <w:pPr>
              <w:jc w:val="center"/>
              <w:rPr>
                <w:sz w:val="21"/>
              </w:rPr>
            </w:pPr>
            <w:r>
              <w:rPr>
                <w:rFonts w:hint="eastAsia"/>
                <w:sz w:val="21"/>
              </w:rP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Merge w:val="continue"/>
            <w:vAlign w:val="center"/>
          </w:tcPr>
          <w:p>
            <w:pPr>
              <w:jc w:val="center"/>
              <w:rPr>
                <w:sz w:val="21"/>
              </w:rPr>
            </w:pPr>
          </w:p>
        </w:tc>
        <w:tc>
          <w:tcPr>
            <w:tcW w:w="2973" w:type="dxa"/>
            <w:vAlign w:val="center"/>
          </w:tcPr>
          <w:p>
            <w:pPr>
              <w:jc w:val="center"/>
              <w:rPr>
                <w:sz w:val="21"/>
              </w:rPr>
            </w:pPr>
            <w:r>
              <w:rPr>
                <w:rFonts w:hint="eastAsia"/>
                <w:sz w:val="21"/>
              </w:rPr>
              <w:t>采光系数标准值（%）</w:t>
            </w:r>
          </w:p>
        </w:tc>
        <w:tc>
          <w:tcPr>
            <w:tcW w:w="2973" w:type="dxa"/>
            <w:vAlign w:val="center"/>
          </w:tcPr>
          <w:p>
            <w:pPr>
              <w:jc w:val="center"/>
              <w:rPr>
                <w:sz w:val="21"/>
              </w:rPr>
            </w:pPr>
            <w:r>
              <w:rPr>
                <w:rFonts w:hint="eastAsia"/>
                <w:sz w:val="21"/>
              </w:rPr>
              <w:t>室内天然光照度标准值（lx）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jc w:val="center"/>
              <w:rPr>
                <w:sz w:val="21"/>
              </w:rPr>
            </w:pPr>
            <w:r>
              <w:rPr>
                <w:rFonts w:hint="eastAsia"/>
                <w:sz w:val="21"/>
              </w:rPr>
              <w:t>厨房</w:t>
            </w:r>
          </w:p>
        </w:tc>
        <w:tc>
          <w:tcPr>
            <w:tcW w:w="2973" w:type="dxa"/>
            <w:vAlign w:val="center"/>
          </w:tcPr>
          <w:p>
            <w:pPr>
              <w:jc w:val="center"/>
              <w:rPr>
                <w:sz w:val="21"/>
              </w:rPr>
            </w:pPr>
            <w:r>
              <w:rPr>
                <w:rFonts w:hint="eastAsia"/>
                <w:sz w:val="21"/>
              </w:rPr>
              <w:t>≥2</w:t>
            </w:r>
          </w:p>
        </w:tc>
        <w:tc>
          <w:tcPr>
            <w:tcW w:w="2973" w:type="dxa"/>
            <w:vAlign w:val="center"/>
          </w:tcPr>
          <w:p>
            <w:pPr>
              <w:jc w:val="center"/>
              <w:rPr>
                <w:sz w:val="21"/>
              </w:rPr>
            </w:pPr>
            <w:r>
              <w:rPr>
                <w:rFonts w:hint="eastAsia"/>
                <w:sz w:val="21"/>
              </w:rPr>
              <w:t>3</w:t>
            </w:r>
            <w:r>
              <w:rPr>
                <w:sz w:val="21"/>
              </w:rPr>
              <w:t>00</w:t>
            </w:r>
          </w:p>
        </w:tc>
      </w:tr>
    </w:tbl>
    <w:p>
      <w:pPr>
        <w:pStyle w:val="3"/>
      </w:pPr>
      <w:r>
        <w:rPr>
          <w:rFonts w:hint="eastAsia"/>
        </w:rPr>
        <w:t>　</w:t>
      </w:r>
      <w:bookmarkStart w:id="137" w:name="_Toc196127837"/>
      <w:bookmarkStart w:id="138" w:name="_Toc196084898"/>
      <w:bookmarkStart w:id="139" w:name="_Toc196127734"/>
      <w:r>
        <w:rPr>
          <w:rFonts w:hint="eastAsia"/>
        </w:rPr>
        <w:t>人工采光</w:t>
      </w:r>
      <w:bookmarkEnd w:id="137"/>
      <w:bookmarkEnd w:id="138"/>
      <w:bookmarkEnd w:id="139"/>
    </w:p>
    <w:p>
      <w:pPr>
        <w:pStyle w:val="4"/>
      </w:pPr>
      <w:r>
        <w:rPr>
          <w:rFonts w:hint="eastAsia"/>
        </w:rPr>
        <w:t>　健康住宅室内基本照明应符合国家现行标准《建筑照明设计标准》G</w:t>
      </w:r>
      <w:r>
        <w:t>B 50034</w:t>
      </w:r>
      <w:r>
        <w:rPr>
          <w:rFonts w:hint="eastAsia"/>
        </w:rPr>
        <w:t>、《建筑环境通用规范》G</w:t>
      </w:r>
      <w:r>
        <w:t>B 55016</w:t>
      </w:r>
      <w:r>
        <w:rPr>
          <w:rFonts w:hint="eastAsia"/>
        </w:rPr>
        <w:t>和《住宅室内装饰装修设计规范》J</w:t>
      </w:r>
      <w:r>
        <w:t>GJ 367</w:t>
      </w:r>
      <w:r>
        <w:rPr>
          <w:rFonts w:hint="eastAsia"/>
          <w:lang w:eastAsia="zh-CN"/>
        </w:rPr>
        <w:t>的有关规定</w:t>
      </w:r>
      <w:r>
        <w:rPr>
          <w:rFonts w:hint="eastAsia"/>
        </w:rPr>
        <w:t>。</w:t>
      </w:r>
    </w:p>
    <w:p>
      <w:pPr>
        <w:pStyle w:val="4"/>
      </w:pPr>
      <w:r>
        <w:rPr>
          <w:rStyle w:val="47"/>
          <w:rFonts w:hint="eastAsia"/>
          <w:bCs w:val="0"/>
        </w:rPr>
        <w:t>　健康厨房具有良好的舒适照度，评价总分值为</w:t>
      </w:r>
      <w:r>
        <w:rPr>
          <w:rStyle w:val="47"/>
          <w:bCs w:val="0"/>
        </w:rPr>
        <w:t>1</w:t>
      </w:r>
      <w:r>
        <w:rPr>
          <w:rStyle w:val="47"/>
          <w:rFonts w:hint="eastAsia"/>
          <w:bCs w:val="0"/>
        </w:rPr>
        <w:t>分，</w:t>
      </w:r>
      <w:r>
        <w:rPr>
          <w:rFonts w:hint="eastAsia"/>
        </w:rPr>
        <w:t>并按表8</w:t>
      </w:r>
      <w:r>
        <w:t>.3.2</w:t>
      </w:r>
      <w:r>
        <w:rPr>
          <w:rFonts w:hint="eastAsia"/>
        </w:rPr>
        <w:t>的规定分别评分并累计：</w:t>
      </w:r>
    </w:p>
    <w:p>
      <w:pPr>
        <w:jc w:val="center"/>
        <w:rPr>
          <w:b/>
          <w:sz w:val="21"/>
        </w:rPr>
      </w:pPr>
      <w:r>
        <w:rPr>
          <w:rFonts w:hint="eastAsia"/>
          <w:b/>
          <w:sz w:val="21"/>
        </w:rPr>
        <w:t>表8</w:t>
      </w:r>
      <w:r>
        <w:rPr>
          <w:b/>
          <w:sz w:val="21"/>
        </w:rPr>
        <w:t>.3.2</w:t>
      </w:r>
      <w:r>
        <w:rPr>
          <w:rStyle w:val="47"/>
          <w:rFonts w:hint="eastAsia"/>
          <w:sz w:val="21"/>
        </w:rPr>
        <w:t>　</w:t>
      </w:r>
      <w:r>
        <w:rPr>
          <w:rFonts w:hint="eastAsia"/>
          <w:b/>
          <w:sz w:val="21"/>
        </w:rPr>
        <w:t>健康厨房照度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2181"/>
        <w:gridCol w:w="255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3" w:type="dxa"/>
            <w:vAlign w:val="center"/>
          </w:tcPr>
          <w:p>
            <w:pPr>
              <w:jc w:val="center"/>
              <w:rPr>
                <w:sz w:val="21"/>
              </w:rPr>
            </w:pPr>
            <w:r>
              <w:rPr>
                <w:sz w:val="21"/>
              </w:rPr>
              <w:t>类别</w:t>
            </w:r>
          </w:p>
        </w:tc>
        <w:tc>
          <w:tcPr>
            <w:tcW w:w="2181" w:type="dxa"/>
            <w:vAlign w:val="center"/>
          </w:tcPr>
          <w:p>
            <w:pPr>
              <w:jc w:val="center"/>
              <w:rPr>
                <w:sz w:val="21"/>
              </w:rPr>
            </w:pPr>
            <w:r>
              <w:rPr>
                <w:sz w:val="21"/>
              </w:rPr>
              <w:t>参考平面及高度</w:t>
            </w:r>
          </w:p>
        </w:tc>
        <w:tc>
          <w:tcPr>
            <w:tcW w:w="2552" w:type="dxa"/>
            <w:vAlign w:val="center"/>
          </w:tcPr>
          <w:p>
            <w:pPr>
              <w:jc w:val="center"/>
              <w:rPr>
                <w:sz w:val="21"/>
              </w:rPr>
            </w:pPr>
            <w:r>
              <w:rPr>
                <w:rFonts w:hint="eastAsia"/>
                <w:sz w:val="21"/>
              </w:rPr>
              <w:t>舒适照度</w:t>
            </w:r>
            <w:r>
              <w:rPr>
                <w:sz w:val="21"/>
              </w:rPr>
              <w:t>（lx）</w:t>
            </w:r>
          </w:p>
        </w:tc>
        <w:tc>
          <w:tcPr>
            <w:tcW w:w="1784" w:type="dxa"/>
            <w:vAlign w:val="center"/>
          </w:tcPr>
          <w:p>
            <w:pPr>
              <w:jc w:val="center"/>
              <w:rPr>
                <w:sz w:val="21"/>
              </w:rPr>
            </w:pPr>
            <w:r>
              <w:rPr>
                <w:sz w:val="21"/>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jc w:val="center"/>
              <w:rPr>
                <w:sz w:val="21"/>
              </w:rPr>
            </w:pPr>
            <w:r>
              <w:rPr>
                <w:sz w:val="21"/>
              </w:rPr>
              <w:t>一般活动</w:t>
            </w:r>
          </w:p>
        </w:tc>
        <w:tc>
          <w:tcPr>
            <w:tcW w:w="2181" w:type="dxa"/>
            <w:vAlign w:val="center"/>
          </w:tcPr>
          <w:p>
            <w:pPr>
              <w:jc w:val="center"/>
              <w:rPr>
                <w:sz w:val="21"/>
              </w:rPr>
            </w:pPr>
            <w:r>
              <w:rPr>
                <w:sz w:val="21"/>
              </w:rPr>
              <w:t>0.75水平面</w:t>
            </w:r>
          </w:p>
        </w:tc>
        <w:tc>
          <w:tcPr>
            <w:tcW w:w="2552" w:type="dxa"/>
            <w:vAlign w:val="center"/>
          </w:tcPr>
          <w:p>
            <w:pPr>
              <w:jc w:val="center"/>
              <w:rPr>
                <w:sz w:val="21"/>
              </w:rPr>
            </w:pPr>
            <w:r>
              <w:rPr>
                <w:rFonts w:hint="eastAsia"/>
                <w:sz w:val="21"/>
              </w:rPr>
              <w:t>1</w:t>
            </w:r>
            <w:r>
              <w:rPr>
                <w:sz w:val="21"/>
              </w:rPr>
              <w:t>00</w:t>
            </w:r>
            <w:r>
              <w:rPr>
                <w:rFonts w:hint="eastAsia"/>
                <w:sz w:val="21"/>
              </w:rPr>
              <w:t>±</w:t>
            </w:r>
            <w:r>
              <w:rPr>
                <w:sz w:val="21"/>
              </w:rPr>
              <w:t>25</w:t>
            </w:r>
          </w:p>
        </w:tc>
        <w:tc>
          <w:tcPr>
            <w:tcW w:w="1784" w:type="dxa"/>
            <w:vAlign w:val="center"/>
          </w:tcPr>
          <w:p>
            <w:pPr>
              <w:jc w:val="center"/>
              <w:rPr>
                <w:sz w:val="21"/>
              </w:rPr>
            </w:pPr>
            <w:r>
              <w:rPr>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jc w:val="center"/>
              <w:rPr>
                <w:sz w:val="21"/>
              </w:rPr>
            </w:pPr>
            <w:r>
              <w:rPr>
                <w:sz w:val="21"/>
              </w:rPr>
              <w:t>操作台</w:t>
            </w:r>
          </w:p>
        </w:tc>
        <w:tc>
          <w:tcPr>
            <w:tcW w:w="2181" w:type="dxa"/>
            <w:vAlign w:val="center"/>
          </w:tcPr>
          <w:p>
            <w:pPr>
              <w:jc w:val="center"/>
              <w:rPr>
                <w:sz w:val="21"/>
              </w:rPr>
            </w:pPr>
            <w:r>
              <w:rPr>
                <w:sz w:val="21"/>
              </w:rPr>
              <w:t>台面</w:t>
            </w:r>
          </w:p>
        </w:tc>
        <w:tc>
          <w:tcPr>
            <w:tcW w:w="2552" w:type="dxa"/>
            <w:vAlign w:val="center"/>
          </w:tcPr>
          <w:p>
            <w:pPr>
              <w:jc w:val="center"/>
              <w:rPr>
                <w:sz w:val="21"/>
              </w:rPr>
            </w:pPr>
            <w:r>
              <w:rPr>
                <w:rFonts w:hint="eastAsia"/>
                <w:sz w:val="21"/>
              </w:rPr>
              <w:t>1</w:t>
            </w:r>
            <w:r>
              <w:rPr>
                <w:sz w:val="21"/>
              </w:rPr>
              <w:t>50</w:t>
            </w:r>
            <w:r>
              <w:rPr>
                <w:rFonts w:hint="eastAsia"/>
                <w:sz w:val="21"/>
              </w:rPr>
              <w:t>±</w:t>
            </w:r>
            <w:r>
              <w:rPr>
                <w:sz w:val="21"/>
              </w:rPr>
              <w:t>25</w:t>
            </w:r>
          </w:p>
        </w:tc>
        <w:tc>
          <w:tcPr>
            <w:tcW w:w="1784" w:type="dxa"/>
            <w:vAlign w:val="center"/>
          </w:tcPr>
          <w:p>
            <w:pPr>
              <w:jc w:val="center"/>
              <w:rPr>
                <w:sz w:val="21"/>
              </w:rPr>
            </w:pPr>
            <w:r>
              <w:rPr>
                <w:sz w:val="21"/>
              </w:rPr>
              <w:t>0.5</w:t>
            </w:r>
          </w:p>
        </w:tc>
      </w:tr>
    </w:tbl>
    <w:p>
      <w:pPr>
        <w:pStyle w:val="4"/>
        <w:rPr>
          <w:rStyle w:val="47"/>
          <w:bCs w:val="0"/>
        </w:rPr>
      </w:pPr>
      <w:r>
        <w:rPr>
          <w:rStyle w:val="47"/>
          <w:rFonts w:hint="eastAsia"/>
          <w:bCs w:val="0"/>
        </w:rPr>
        <w:t>　健康厨房具有良好的色温、眩光、显色指数、频闪和波动深度，并符合表8</w:t>
      </w:r>
      <w:r>
        <w:rPr>
          <w:rStyle w:val="47"/>
          <w:bCs w:val="0"/>
        </w:rPr>
        <w:t>.3.3-1</w:t>
      </w:r>
      <w:r>
        <w:rPr>
          <w:rStyle w:val="47"/>
          <w:rFonts w:hint="eastAsia"/>
          <w:bCs w:val="0"/>
        </w:rPr>
        <w:t>和表8</w:t>
      </w:r>
      <w:r>
        <w:rPr>
          <w:rStyle w:val="47"/>
          <w:bCs w:val="0"/>
        </w:rPr>
        <w:t>.3.3-2</w:t>
      </w:r>
      <w:r>
        <w:rPr>
          <w:rStyle w:val="47"/>
          <w:rFonts w:hint="eastAsia"/>
          <w:bCs w:val="0"/>
        </w:rPr>
        <w:t>的规定，评价分值为1分。</w:t>
      </w:r>
    </w:p>
    <w:p>
      <w:pPr>
        <w:jc w:val="center"/>
        <w:rPr>
          <w:b/>
          <w:sz w:val="21"/>
        </w:rPr>
      </w:pPr>
      <w:r>
        <w:rPr>
          <w:rFonts w:hint="eastAsia"/>
          <w:b/>
          <w:sz w:val="21"/>
        </w:rPr>
        <w:t>表8</w:t>
      </w:r>
      <w:r>
        <w:rPr>
          <w:b/>
          <w:sz w:val="21"/>
        </w:rPr>
        <w:t>.3.3-1</w:t>
      </w:r>
      <w:r>
        <w:rPr>
          <w:rStyle w:val="47"/>
          <w:rFonts w:hint="eastAsia"/>
          <w:sz w:val="21"/>
        </w:rPr>
        <w:t>　</w:t>
      </w:r>
      <w:r>
        <w:rPr>
          <w:rFonts w:hint="eastAsia"/>
          <w:b/>
          <w:sz w:val="21"/>
        </w:rPr>
        <w:t>健康厨房的色温舒适度和色表特征</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2230"/>
        <w:gridCol w:w="223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gridSpan w:val="2"/>
            <w:vAlign w:val="center"/>
          </w:tcPr>
          <w:p>
            <w:pPr>
              <w:jc w:val="center"/>
              <w:rPr>
                <w:sz w:val="21"/>
              </w:rPr>
            </w:pPr>
            <w:r>
              <w:rPr>
                <w:rFonts w:hint="eastAsia"/>
                <w:sz w:val="21"/>
              </w:rPr>
              <w:t>白天</w:t>
            </w:r>
          </w:p>
        </w:tc>
        <w:tc>
          <w:tcPr>
            <w:tcW w:w="4460" w:type="dxa"/>
            <w:gridSpan w:val="2"/>
            <w:vAlign w:val="center"/>
          </w:tcPr>
          <w:p>
            <w:pPr>
              <w:jc w:val="center"/>
              <w:rPr>
                <w:sz w:val="21"/>
              </w:rPr>
            </w:pPr>
            <w:r>
              <w:rPr>
                <w:rFonts w:hint="eastAsia"/>
                <w:sz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jc w:val="center"/>
              <w:rPr>
                <w:sz w:val="21"/>
              </w:rPr>
            </w:pPr>
            <w:r>
              <w:rPr>
                <w:rFonts w:hint="eastAsia"/>
                <w:sz w:val="21"/>
              </w:rPr>
              <w:t>相关色温（K）</w:t>
            </w:r>
          </w:p>
        </w:tc>
        <w:tc>
          <w:tcPr>
            <w:tcW w:w="2230" w:type="dxa"/>
            <w:vAlign w:val="center"/>
          </w:tcPr>
          <w:p>
            <w:pPr>
              <w:jc w:val="center"/>
              <w:rPr>
                <w:sz w:val="21"/>
              </w:rPr>
            </w:pPr>
            <w:r>
              <w:rPr>
                <w:rFonts w:hint="eastAsia"/>
                <w:sz w:val="21"/>
              </w:rPr>
              <w:t>色表特征</w:t>
            </w:r>
          </w:p>
        </w:tc>
        <w:tc>
          <w:tcPr>
            <w:tcW w:w="2230" w:type="dxa"/>
            <w:vAlign w:val="center"/>
          </w:tcPr>
          <w:p>
            <w:pPr>
              <w:jc w:val="center"/>
              <w:rPr>
                <w:sz w:val="21"/>
              </w:rPr>
            </w:pPr>
            <w:r>
              <w:rPr>
                <w:rFonts w:hint="eastAsia"/>
                <w:sz w:val="21"/>
              </w:rPr>
              <w:t>相关色温（K）</w:t>
            </w:r>
          </w:p>
        </w:tc>
        <w:tc>
          <w:tcPr>
            <w:tcW w:w="2230" w:type="dxa"/>
            <w:vAlign w:val="center"/>
          </w:tcPr>
          <w:p>
            <w:pPr>
              <w:jc w:val="center"/>
              <w:rPr>
                <w:sz w:val="21"/>
              </w:rPr>
            </w:pPr>
            <w:r>
              <w:rPr>
                <w:rFonts w:hint="eastAsia"/>
                <w:sz w:val="21"/>
              </w:rPr>
              <w:t>色表特征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jc w:val="center"/>
              <w:rPr>
                <w:sz w:val="21"/>
              </w:rPr>
            </w:pPr>
            <w:r>
              <w:rPr>
                <w:rFonts w:hint="eastAsia"/>
                <w:sz w:val="21"/>
              </w:rPr>
              <w:t>4</w:t>
            </w:r>
            <w:r>
              <w:rPr>
                <w:sz w:val="21"/>
              </w:rPr>
              <w:t>000</w:t>
            </w:r>
            <w:r>
              <w:rPr>
                <w:rFonts w:hint="eastAsia" w:ascii="宋体" w:hAnsi="宋体"/>
                <w:sz w:val="21"/>
              </w:rPr>
              <w:t>～</w:t>
            </w:r>
            <w:r>
              <w:rPr>
                <w:sz w:val="21"/>
              </w:rPr>
              <w:t>5000</w:t>
            </w:r>
          </w:p>
        </w:tc>
        <w:tc>
          <w:tcPr>
            <w:tcW w:w="2230" w:type="dxa"/>
            <w:vAlign w:val="center"/>
          </w:tcPr>
          <w:p>
            <w:pPr>
              <w:jc w:val="center"/>
              <w:rPr>
                <w:sz w:val="21"/>
              </w:rPr>
            </w:pPr>
            <w:r>
              <w:rPr>
                <w:rFonts w:hint="eastAsia"/>
                <w:sz w:val="21"/>
              </w:rPr>
              <w:t>中间</w:t>
            </w:r>
          </w:p>
        </w:tc>
        <w:tc>
          <w:tcPr>
            <w:tcW w:w="2230" w:type="dxa"/>
            <w:vAlign w:val="center"/>
          </w:tcPr>
          <w:p>
            <w:pPr>
              <w:jc w:val="center"/>
              <w:rPr>
                <w:sz w:val="21"/>
              </w:rPr>
            </w:pPr>
            <w:r>
              <w:rPr>
                <w:rFonts w:hint="eastAsia"/>
                <w:sz w:val="21"/>
              </w:rPr>
              <w:t>4</w:t>
            </w:r>
            <w:r>
              <w:rPr>
                <w:sz w:val="21"/>
              </w:rPr>
              <w:t>000</w:t>
            </w:r>
            <w:r>
              <w:rPr>
                <w:rFonts w:hint="eastAsia" w:ascii="宋体" w:hAnsi="宋体"/>
                <w:sz w:val="21"/>
              </w:rPr>
              <w:t>～</w:t>
            </w:r>
            <w:r>
              <w:rPr>
                <w:sz w:val="21"/>
              </w:rPr>
              <w:t>5000</w:t>
            </w:r>
          </w:p>
        </w:tc>
        <w:tc>
          <w:tcPr>
            <w:tcW w:w="2230" w:type="dxa"/>
            <w:vAlign w:val="center"/>
          </w:tcPr>
          <w:p>
            <w:pPr>
              <w:jc w:val="center"/>
              <w:rPr>
                <w:sz w:val="21"/>
              </w:rPr>
            </w:pPr>
            <w:r>
              <w:rPr>
                <w:rFonts w:hint="eastAsia"/>
                <w:sz w:val="21"/>
              </w:rPr>
              <w:t>中间</w:t>
            </w:r>
          </w:p>
        </w:tc>
      </w:tr>
    </w:tbl>
    <w:p>
      <w:pPr>
        <w:jc w:val="center"/>
        <w:rPr>
          <w:b/>
          <w:sz w:val="21"/>
        </w:rPr>
      </w:pPr>
      <w:r>
        <w:rPr>
          <w:rFonts w:hint="eastAsia"/>
          <w:b/>
          <w:sz w:val="21"/>
        </w:rPr>
        <w:t>表8</w:t>
      </w:r>
      <w:r>
        <w:rPr>
          <w:b/>
          <w:sz w:val="21"/>
        </w:rPr>
        <w:t>.3.3-2</w:t>
      </w:r>
      <w:r>
        <w:rPr>
          <w:rStyle w:val="47"/>
          <w:rFonts w:hint="eastAsia"/>
          <w:sz w:val="21"/>
        </w:rPr>
        <w:t>　</w:t>
      </w:r>
      <w:r>
        <w:rPr>
          <w:rFonts w:hint="eastAsia"/>
          <w:b/>
          <w:sz w:val="21"/>
        </w:rPr>
        <w:t>健康厨房的显色指数、频闪和波动深度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rFonts w:hint="eastAsia"/>
                <w:sz w:val="21"/>
              </w:rPr>
              <w:t>参数</w:t>
            </w:r>
          </w:p>
        </w:tc>
        <w:tc>
          <w:tcPr>
            <w:tcW w:w="4460" w:type="dxa"/>
            <w:vAlign w:val="center"/>
          </w:tcPr>
          <w:p>
            <w:pPr>
              <w:jc w:val="center"/>
              <w:rPr>
                <w:sz w:val="21"/>
              </w:rPr>
            </w:pPr>
            <w:r>
              <w:rPr>
                <w:rFonts w:hint="eastAsia"/>
                <w:sz w:val="21"/>
              </w:rPr>
              <w:t>舒适照明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rFonts w:hint="eastAsia"/>
                <w:sz w:val="21"/>
              </w:rPr>
              <w:t>显色指数Ra</w:t>
            </w:r>
          </w:p>
        </w:tc>
        <w:tc>
          <w:tcPr>
            <w:tcW w:w="4460" w:type="dxa"/>
            <w:vAlign w:val="center"/>
          </w:tcPr>
          <w:p>
            <w:pPr>
              <w:jc w:val="center"/>
              <w:rPr>
                <w:sz w:val="21"/>
              </w:rPr>
            </w:pPr>
            <w:r>
              <w:rPr>
                <w:rFonts w:hint="eastAsia"/>
                <w:sz w:val="21"/>
              </w:rPr>
              <w:t>≥8</w:t>
            </w:r>
            <w:r>
              <w:rPr>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vAlign w:val="center"/>
          </w:tcPr>
          <w:p>
            <w:pPr>
              <w:jc w:val="center"/>
              <w:rPr>
                <w:sz w:val="21"/>
              </w:rPr>
            </w:pPr>
            <w:r>
              <w:rPr>
                <w:rFonts w:hint="eastAsia"/>
                <w:sz w:val="21"/>
              </w:rPr>
              <w:t>频闪和波动深度</w:t>
            </w:r>
          </w:p>
        </w:tc>
        <w:tc>
          <w:tcPr>
            <w:tcW w:w="4460" w:type="dxa"/>
            <w:vAlign w:val="center"/>
          </w:tcPr>
          <w:p>
            <w:pPr>
              <w:jc w:val="center"/>
              <w:rPr>
                <w:sz w:val="21"/>
              </w:rPr>
            </w:pPr>
            <w:r>
              <w:rPr>
                <w:rFonts w:hint="eastAsia"/>
                <w:sz w:val="21"/>
              </w:rPr>
              <w:t>5</w:t>
            </w:r>
            <w:r>
              <w:rPr>
                <w:sz w:val="21"/>
              </w:rPr>
              <w:t>0kHz</w:t>
            </w:r>
          </w:p>
          <w:p>
            <w:pPr>
              <w:jc w:val="center"/>
              <w:rPr>
                <w:sz w:val="21"/>
              </w:rPr>
            </w:pPr>
            <w:r>
              <w:rPr>
                <w:rFonts w:hint="eastAsia"/>
                <w:sz w:val="21"/>
              </w:rPr>
              <w:t>波动深度＜3</w:t>
            </w:r>
            <w:r>
              <w:rPr>
                <w:sz w:val="21"/>
              </w:rPr>
              <w:t>0%</w:t>
            </w:r>
          </w:p>
        </w:tc>
      </w:tr>
    </w:tbl>
    <w:p>
      <w:pPr>
        <w:pStyle w:val="4"/>
        <w:rPr>
          <w:rStyle w:val="47"/>
          <w:bCs/>
        </w:rPr>
      </w:pPr>
      <w:r>
        <w:rPr>
          <w:rStyle w:val="47"/>
          <w:rFonts w:hint="eastAsia"/>
          <w:bCs w:val="0"/>
        </w:rPr>
        <w:t>　健康厨房照明开关设置在门外侧，安装高度距地0</w:t>
      </w:r>
      <w:r>
        <w:rPr>
          <w:rStyle w:val="47"/>
          <w:bCs w:val="0"/>
        </w:rPr>
        <w:t>.9</w:t>
      </w:r>
      <w:r>
        <w:rPr>
          <w:rStyle w:val="47"/>
          <w:rFonts w:hint="eastAsia"/>
          <w:bCs w:val="0"/>
        </w:rPr>
        <w:t>m</w:t>
      </w:r>
      <w:r>
        <w:rPr>
          <w:rStyle w:val="47"/>
          <w:rFonts w:hint="eastAsia" w:ascii="宋体" w:hAnsi="宋体"/>
          <w:bCs w:val="0"/>
        </w:rPr>
        <w:t>～</w:t>
      </w:r>
      <w:r>
        <w:rPr>
          <w:rStyle w:val="47"/>
          <w:rFonts w:hint="eastAsia"/>
          <w:bCs w:val="0"/>
        </w:rPr>
        <w:t>1</w:t>
      </w:r>
      <w:r>
        <w:rPr>
          <w:rStyle w:val="47"/>
          <w:bCs w:val="0"/>
        </w:rPr>
        <w:t>.1</w:t>
      </w:r>
      <w:r>
        <w:rPr>
          <w:rStyle w:val="47"/>
          <w:rFonts w:hint="eastAsia"/>
          <w:bCs w:val="0"/>
        </w:rPr>
        <w:t>m，且采用带夜间提示的面板，评价分值为1分。</w:t>
      </w:r>
    </w:p>
    <w:p>
      <w:pPr>
        <w:pStyle w:val="4"/>
      </w:pPr>
      <w:r>
        <w:rPr>
          <w:rStyle w:val="47"/>
          <w:rFonts w:hint="eastAsia"/>
          <w:bCs w:val="0"/>
        </w:rPr>
        <w:t>　健康厨房局部照明符合</w:t>
      </w:r>
      <w:bookmarkStart w:id="140" w:name="OLE_LINK9"/>
      <w:r>
        <w:rPr>
          <w:rStyle w:val="47"/>
          <w:rFonts w:hint="eastAsia"/>
          <w:bCs w:val="0"/>
        </w:rPr>
        <w:t>《居家老年人跌倒干预指南》T</w:t>
      </w:r>
      <w:r>
        <w:rPr>
          <w:rStyle w:val="47"/>
          <w:bCs w:val="0"/>
        </w:rPr>
        <w:t>/GCM 0005</w:t>
      </w:r>
      <w:r>
        <w:rPr>
          <w:rStyle w:val="47"/>
          <w:rFonts w:hint="eastAsia"/>
          <w:bCs w:val="0"/>
        </w:rPr>
        <w:t>的规定</w:t>
      </w:r>
      <w:bookmarkEnd w:id="140"/>
      <w:r>
        <w:rPr>
          <w:rStyle w:val="47"/>
          <w:rFonts w:hint="eastAsia"/>
          <w:bCs w:val="0"/>
        </w:rPr>
        <w:t>，评价分值为1分。</w:t>
      </w:r>
    </w:p>
    <w:p>
      <w:pPr>
        <w:pStyle w:val="2"/>
        <w:numPr>
          <w:ilvl w:val="0"/>
          <w:numId w:val="0"/>
        </w:numPr>
        <w:jc w:val="both"/>
        <w:sectPr>
          <w:pgSz w:w="11906" w:h="16838"/>
          <w:pgMar w:top="1440" w:right="1418" w:bottom="1440" w:left="1559" w:header="851" w:footer="992" w:gutter="0"/>
          <w:cols w:space="425" w:num="1"/>
          <w:docGrid w:type="lines" w:linePitch="312" w:charSpace="0"/>
        </w:sectPr>
      </w:pPr>
    </w:p>
    <w:p>
      <w:pPr>
        <w:pStyle w:val="2"/>
      </w:pPr>
      <w:bookmarkStart w:id="141" w:name="_Toc164956224"/>
      <w:bookmarkStart w:id="142" w:name="_Toc175759299"/>
      <w:r>
        <w:rPr>
          <w:rFonts w:hint="eastAsia"/>
        </w:rPr>
        <w:t>　</w:t>
      </w:r>
      <w:bookmarkStart w:id="143" w:name="_Toc196127838"/>
      <w:bookmarkStart w:id="144" w:name="_Toc196127735"/>
      <w:bookmarkStart w:id="145" w:name="_Toc196084899"/>
      <w:r>
        <w:rPr>
          <w:rFonts w:hint="eastAsia"/>
        </w:rPr>
        <w:t>厨房部品部件</w:t>
      </w:r>
      <w:bookmarkEnd w:id="143"/>
      <w:bookmarkEnd w:id="144"/>
      <w:bookmarkEnd w:id="145"/>
    </w:p>
    <w:p>
      <w:pPr>
        <w:pStyle w:val="3"/>
      </w:pPr>
      <w:r>
        <w:rPr>
          <w:rFonts w:hint="eastAsia"/>
        </w:rPr>
        <w:t>　</w:t>
      </w:r>
      <w:bookmarkStart w:id="146" w:name="_Toc196127839"/>
      <w:bookmarkStart w:id="147" w:name="_Toc196127736"/>
      <w:bookmarkStart w:id="148" w:name="_Toc196084900"/>
      <w:r>
        <w:rPr>
          <w:rFonts w:hint="eastAsia"/>
        </w:rPr>
        <w:t>一般规定</w:t>
      </w:r>
      <w:bookmarkEnd w:id="146"/>
      <w:bookmarkEnd w:id="147"/>
      <w:bookmarkEnd w:id="148"/>
    </w:p>
    <w:p>
      <w:pPr>
        <w:pStyle w:val="4"/>
        <w:rPr>
          <w:rStyle w:val="47"/>
          <w:bCs w:val="0"/>
        </w:rPr>
      </w:pPr>
      <w:r>
        <w:rPr>
          <w:rStyle w:val="47"/>
          <w:rFonts w:hint="eastAsia"/>
          <w:bCs w:val="0"/>
        </w:rPr>
        <w:t>　</w:t>
      </w:r>
      <w:r>
        <w:rPr>
          <w:rFonts w:hint="eastAsia"/>
        </w:rPr>
        <w:t>健康厨房应对厨房部品、厨房设备和橱柜及操作台面进行评价。</w:t>
      </w:r>
    </w:p>
    <w:p>
      <w:pPr>
        <w:pStyle w:val="4"/>
      </w:pPr>
      <w:r>
        <w:rPr>
          <w:rStyle w:val="47"/>
          <w:rFonts w:hint="eastAsia"/>
          <w:bCs w:val="0"/>
        </w:rPr>
        <w:t>　厨房部品部件</w:t>
      </w:r>
      <w:r>
        <w:rPr>
          <w:rFonts w:hint="eastAsia"/>
        </w:rPr>
        <w:t>评价指标体系应符合表</w:t>
      </w:r>
      <w:r>
        <w:t>9.1.2</w:t>
      </w:r>
      <w:r>
        <w:rPr>
          <w:rFonts w:hint="eastAsia"/>
        </w:rPr>
        <w:t>的规定。</w:t>
      </w:r>
    </w:p>
    <w:p>
      <w:pPr>
        <w:jc w:val="center"/>
      </w:pPr>
      <w:r>
        <w:rPr>
          <w:rFonts w:hint="eastAsia"/>
        </w:rPr>
        <w:t>表9</w:t>
      </w:r>
      <w:r>
        <w:t>.1.2</w:t>
      </w:r>
      <w:r>
        <w:rPr>
          <w:rFonts w:hint="eastAsia"/>
        </w:rPr>
        <w:t>　厨房部品部件指标体系</w:t>
      </w:r>
    </w:p>
    <w:tbl>
      <w:tblPr>
        <w:tblStyle w:val="26"/>
        <w:tblW w:w="79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tblHeader/>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9.2 厨房部品</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9.2.1 材料性能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9.2.2 干法施工</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9.3 厨房设备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 安全</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 噪声</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9.3.3 排气道设置</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9.3.4 排气道</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9.3.5 自动清洁</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9.3.6 功率调整</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9.3.7 吸油烟机能效等级</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9.3.8 人性化设计</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9.3.9 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9.3.10 自动保护功能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9.3.11 烟道防火装置</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9.3.12 童锁功能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9.3.13 自动报警功能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9.3.14 燃气灶能效等级</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9.3.15 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9.3.16 燃气热水器能效等级</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9.3.17 电冰箱能效等级</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9.3.18 抗菌功能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9.3.19 可拆卸、可清洁</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9.3.20 温度显示屏</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9.3.21 智能化技术</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9.3.22 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9.3.23 故障提示</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9.3.24 防回流措施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9.3.25 防止止水措施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9.3.26 噪声</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9.3.27 防烫伤</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9.3.28 显示水质信息</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9.3.29 洗菜盆尺寸</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9.3.30 废弃食物处理器</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9.3.31 果蔬净化清洗机</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9.4 厨柜及操作台面</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9.4.1 符合现行标准</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9.4.2 材料性能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9.4.3 抗菌材料</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9.4.4 人性化</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bl>
    <w:p>
      <w:pPr>
        <w:pStyle w:val="3"/>
      </w:pPr>
      <w:r>
        <w:rPr>
          <w:rFonts w:hint="eastAsia"/>
        </w:rPr>
        <w:t>　</w:t>
      </w:r>
      <w:bookmarkStart w:id="149" w:name="_Toc196127840"/>
      <w:bookmarkStart w:id="150" w:name="_Toc196084901"/>
      <w:bookmarkStart w:id="151" w:name="_Toc196127737"/>
      <w:r>
        <w:rPr>
          <w:rFonts w:hint="eastAsia"/>
        </w:rPr>
        <w:t>厨房部品</w:t>
      </w:r>
      <w:bookmarkEnd w:id="149"/>
      <w:bookmarkEnd w:id="150"/>
      <w:bookmarkEnd w:id="151"/>
    </w:p>
    <w:p>
      <w:pPr>
        <w:pStyle w:val="4"/>
        <w:rPr>
          <w:rStyle w:val="47"/>
          <w:bCs w:val="0"/>
        </w:rPr>
      </w:pPr>
      <w:r>
        <w:rPr>
          <w:rStyle w:val="47"/>
          <w:rFonts w:hint="eastAsia"/>
          <w:bCs w:val="0"/>
        </w:rPr>
        <w:t>　健康厨房地面、墙面、吊顶材料应符合下列规定：</w:t>
      </w:r>
    </w:p>
    <w:p>
      <w:pPr>
        <w:pStyle w:val="42"/>
        <w:numPr>
          <w:ilvl w:val="0"/>
          <w:numId w:val="20"/>
        </w:numPr>
        <w:ind w:left="0" w:firstLine="480"/>
      </w:pPr>
      <w:r>
        <w:rPr>
          <w:rFonts w:hint="eastAsia"/>
        </w:rPr>
        <w:t>地面材料应具备防潮、防水和防滑功能；墙面、吊顶应具备防潮、防水功能；</w:t>
      </w:r>
    </w:p>
    <w:p>
      <w:pPr>
        <w:pStyle w:val="42"/>
        <w:numPr>
          <w:ilvl w:val="0"/>
          <w:numId w:val="20"/>
        </w:numPr>
        <w:ind w:left="0" w:firstLine="480"/>
      </w:pPr>
      <w:r>
        <w:rPr>
          <w:rFonts w:hint="eastAsia"/>
        </w:rPr>
        <w:t>健康厨房用陶瓷砖的吸水率、耐磨性、抗热震性、耐化学腐蚀性、耐污染性应符合现行国家标准《陶瓷砖》G</w:t>
      </w:r>
      <w:r>
        <w:t>B/T 23266</w:t>
      </w:r>
      <w:r>
        <w:rPr>
          <w:rFonts w:hint="eastAsia"/>
          <w:lang w:eastAsia="zh-CN"/>
        </w:rPr>
        <w:t>的有关规定</w:t>
      </w:r>
      <w:r>
        <w:rPr>
          <w:rFonts w:hint="eastAsia"/>
        </w:rPr>
        <w:t>；</w:t>
      </w:r>
    </w:p>
    <w:p>
      <w:pPr>
        <w:pStyle w:val="42"/>
        <w:numPr>
          <w:ilvl w:val="0"/>
          <w:numId w:val="20"/>
        </w:numPr>
        <w:ind w:left="0" w:firstLine="480"/>
      </w:pPr>
      <w:r>
        <w:rPr>
          <w:rFonts w:hint="eastAsia"/>
        </w:rPr>
        <w:t>健康厨房用天然花岗石的吸水率、耐磨性应符合现行国家标准《天然大理石建筑板材》G</w:t>
      </w:r>
      <w:r>
        <w:t>B/T 19766</w:t>
      </w:r>
      <w:r>
        <w:rPr>
          <w:rFonts w:hint="eastAsia"/>
          <w:lang w:eastAsia="zh-CN"/>
        </w:rPr>
        <w:t>的有关规定</w:t>
      </w:r>
      <w:r>
        <w:rPr>
          <w:rFonts w:hint="eastAsia"/>
        </w:rPr>
        <w:t>；</w:t>
      </w:r>
    </w:p>
    <w:p>
      <w:pPr>
        <w:pStyle w:val="42"/>
        <w:numPr>
          <w:ilvl w:val="0"/>
          <w:numId w:val="20"/>
        </w:numPr>
        <w:ind w:left="0" w:firstLine="480"/>
      </w:pPr>
      <w:r>
        <w:rPr>
          <w:rFonts w:hint="eastAsia"/>
        </w:rPr>
        <w:t>健康厨房用天然石灰石的吸水率应符合现行国家标准《天然石灰石建筑板材》G</w:t>
      </w:r>
      <w:r>
        <w:t>B/T 23453</w:t>
      </w:r>
      <w:r>
        <w:rPr>
          <w:rFonts w:hint="eastAsia"/>
          <w:lang w:eastAsia="zh-CN"/>
        </w:rPr>
        <w:t>的有关规定</w:t>
      </w:r>
      <w:r>
        <w:rPr>
          <w:rFonts w:hint="eastAsia"/>
        </w:rPr>
        <w:t>；</w:t>
      </w:r>
    </w:p>
    <w:p>
      <w:pPr>
        <w:pStyle w:val="42"/>
        <w:numPr>
          <w:ilvl w:val="0"/>
          <w:numId w:val="20"/>
        </w:numPr>
        <w:ind w:left="0" w:firstLine="480"/>
      </w:pPr>
      <w:r>
        <w:rPr>
          <w:rFonts w:hint="eastAsia"/>
        </w:rPr>
        <w:t>健康厨房用人造石材的吸水率、耐污染性、耐化学药品性、耐磨性、耐热性、耐高温性能应符合现行行业标准《人造石》J</w:t>
      </w:r>
      <w:r>
        <w:t>C/T 908</w:t>
      </w:r>
      <w:r>
        <w:rPr>
          <w:rFonts w:hint="eastAsia"/>
          <w:lang w:eastAsia="zh-CN"/>
        </w:rPr>
        <w:t>的有关规定</w:t>
      </w:r>
      <w:r>
        <w:rPr>
          <w:rFonts w:hint="eastAsia"/>
        </w:rPr>
        <w:t>；</w:t>
      </w:r>
    </w:p>
    <w:p>
      <w:pPr>
        <w:pStyle w:val="42"/>
        <w:numPr>
          <w:ilvl w:val="0"/>
          <w:numId w:val="20"/>
        </w:numPr>
        <w:ind w:left="0" w:firstLine="480"/>
      </w:pPr>
      <w:r>
        <w:rPr>
          <w:rFonts w:hint="eastAsia"/>
        </w:rPr>
        <w:t>健康厨房用陶瓷岩板的吸水率、剪切强度、抗热震性、耐化学腐蚀性、耐污染性、干态静摩擦系数应符合现行国家标准《陶瓷岩板》G</w:t>
      </w:r>
      <w:r>
        <w:t>B/T 44309</w:t>
      </w:r>
      <w:r>
        <w:rPr>
          <w:rFonts w:hint="eastAsia"/>
          <w:lang w:eastAsia="zh-CN"/>
        </w:rPr>
        <w:t>的有关规定</w:t>
      </w:r>
      <w:r>
        <w:rPr>
          <w:rFonts w:hint="eastAsia"/>
        </w:rPr>
        <w:t>；</w:t>
      </w:r>
    </w:p>
    <w:p>
      <w:pPr>
        <w:pStyle w:val="42"/>
        <w:numPr>
          <w:ilvl w:val="0"/>
          <w:numId w:val="20"/>
        </w:numPr>
        <w:ind w:left="0" w:firstLine="480"/>
      </w:pPr>
      <w:r>
        <w:rPr>
          <w:rFonts w:hint="eastAsia"/>
        </w:rPr>
        <w:t>健康厨房用集成墙板应符合现行行业标准《建筑装配式集成墙面》J</w:t>
      </w:r>
      <w:r>
        <w:t>G/T 579</w:t>
      </w:r>
      <w:r>
        <w:rPr>
          <w:rFonts w:hint="eastAsia"/>
          <w:lang w:eastAsia="zh-CN"/>
        </w:rPr>
        <w:t>的有关规定</w:t>
      </w:r>
      <w:r>
        <w:rPr>
          <w:rFonts w:hint="eastAsia"/>
        </w:rPr>
        <w:t>。</w:t>
      </w:r>
    </w:p>
    <w:p>
      <w:pPr>
        <w:pStyle w:val="4"/>
        <w:tabs>
          <w:tab w:val="left" w:pos="5387"/>
        </w:tabs>
      </w:pPr>
      <w:r>
        <w:rPr>
          <w:rStyle w:val="47"/>
          <w:rFonts w:hint="eastAsia"/>
          <w:bCs w:val="0"/>
        </w:rPr>
        <w:t>　健康厨房采用装配化干法施工，评价总分值为1</w:t>
      </w:r>
      <w:r>
        <w:rPr>
          <w:rStyle w:val="47"/>
          <w:bCs w:val="0"/>
        </w:rPr>
        <w:t>0</w:t>
      </w:r>
      <w:r>
        <w:rPr>
          <w:rStyle w:val="47"/>
          <w:rFonts w:hint="eastAsia"/>
          <w:bCs w:val="0"/>
        </w:rPr>
        <w:t>分，</w:t>
      </w:r>
      <w:r>
        <w:rPr>
          <w:rFonts w:hint="eastAsia"/>
        </w:rPr>
        <w:t>并按下列规定分别评分并累计：</w:t>
      </w:r>
    </w:p>
    <w:p>
      <w:pPr>
        <w:pStyle w:val="42"/>
        <w:numPr>
          <w:ilvl w:val="0"/>
          <w:numId w:val="21"/>
        </w:numPr>
        <w:ind w:left="0" w:firstLine="480"/>
      </w:pPr>
      <w:r>
        <w:rPr>
          <w:rFonts w:hint="eastAsia"/>
        </w:rPr>
        <w:t>采用装配式地面，得</w:t>
      </w:r>
      <w:r>
        <w:t>2</w:t>
      </w:r>
      <w:r>
        <w:rPr>
          <w:rFonts w:hint="eastAsia"/>
        </w:rPr>
        <w:t>分；采用装配式地面且实现管线分离，得</w:t>
      </w:r>
      <w:r>
        <w:t>4</w:t>
      </w:r>
      <w:r>
        <w:rPr>
          <w:rFonts w:hint="eastAsia"/>
        </w:rPr>
        <w:t>分；</w:t>
      </w:r>
    </w:p>
    <w:p>
      <w:pPr>
        <w:pStyle w:val="42"/>
        <w:numPr>
          <w:ilvl w:val="0"/>
          <w:numId w:val="21"/>
        </w:numPr>
        <w:ind w:left="0" w:firstLine="480"/>
        <w:rPr>
          <w:rStyle w:val="47"/>
          <w:bCs w:val="0"/>
          <w:szCs w:val="21"/>
        </w:rPr>
      </w:pPr>
      <w:r>
        <w:rPr>
          <w:rFonts w:hint="eastAsia"/>
        </w:rPr>
        <w:t>采用装配式墙面，得</w:t>
      </w:r>
      <w:r>
        <w:t>2</w:t>
      </w:r>
      <w:r>
        <w:rPr>
          <w:rFonts w:hint="eastAsia"/>
        </w:rPr>
        <w:t>分；采用装配式墙面且实现管线分离，得</w:t>
      </w:r>
      <w:r>
        <w:t>4</w:t>
      </w:r>
      <w:r>
        <w:rPr>
          <w:rFonts w:hint="eastAsia"/>
        </w:rPr>
        <w:t>分；</w:t>
      </w:r>
    </w:p>
    <w:p>
      <w:pPr>
        <w:pStyle w:val="42"/>
        <w:numPr>
          <w:ilvl w:val="0"/>
          <w:numId w:val="21"/>
        </w:numPr>
        <w:ind w:left="0" w:firstLine="480"/>
        <w:rPr>
          <w:rStyle w:val="47"/>
          <w:bCs w:val="0"/>
          <w:szCs w:val="21"/>
        </w:rPr>
      </w:pPr>
      <w:r>
        <w:rPr>
          <w:rStyle w:val="47"/>
          <w:rFonts w:hint="eastAsia"/>
          <w:bCs w:val="0"/>
          <w:szCs w:val="21"/>
        </w:rPr>
        <w:t>采用装配式顶面，得</w:t>
      </w:r>
      <w:r>
        <w:rPr>
          <w:rStyle w:val="47"/>
          <w:bCs w:val="0"/>
          <w:szCs w:val="21"/>
        </w:rPr>
        <w:t>2</w:t>
      </w:r>
      <w:r>
        <w:rPr>
          <w:rStyle w:val="47"/>
          <w:rFonts w:hint="eastAsia"/>
          <w:bCs w:val="0"/>
          <w:szCs w:val="21"/>
        </w:rPr>
        <w:t>分。</w:t>
      </w:r>
    </w:p>
    <w:p>
      <w:pPr>
        <w:pStyle w:val="3"/>
      </w:pPr>
      <w:r>
        <w:rPr>
          <w:rFonts w:hint="eastAsia"/>
        </w:rPr>
        <w:t>　</w:t>
      </w:r>
      <w:bookmarkStart w:id="152" w:name="_Toc196127738"/>
      <w:bookmarkStart w:id="153" w:name="_Toc196127841"/>
      <w:bookmarkStart w:id="154" w:name="_Toc196084902"/>
      <w:r>
        <w:rPr>
          <w:rFonts w:hint="eastAsia"/>
        </w:rPr>
        <w:t>厨房设备</w:t>
      </w:r>
      <w:bookmarkEnd w:id="152"/>
      <w:bookmarkEnd w:id="153"/>
      <w:bookmarkEnd w:id="154"/>
    </w:p>
    <w:p>
      <w:pPr>
        <w:pStyle w:val="3"/>
        <w:numPr>
          <w:ilvl w:val="0"/>
          <w:numId w:val="0"/>
        </w:numPr>
        <w:rPr>
          <w:rFonts w:ascii="宋体" w:hAnsi="宋体" w:eastAsia="宋体"/>
        </w:rPr>
      </w:pPr>
      <w:bookmarkStart w:id="155" w:name="_Toc196084903"/>
      <w:bookmarkStart w:id="156" w:name="_Toc196127739"/>
      <w:bookmarkStart w:id="157" w:name="_Toc196127842"/>
      <w:r>
        <w:rPr>
          <w:rStyle w:val="47"/>
          <w:rFonts w:hint="eastAsia"/>
          <w:bCs w:val="0"/>
        </w:rPr>
        <w:t>Ⅰ　</w:t>
      </w:r>
      <w:r>
        <w:rPr>
          <w:rFonts w:hint="eastAsia" w:ascii="宋体" w:hAnsi="宋体" w:eastAsia="宋体"/>
        </w:rPr>
        <w:t>吸油烟机</w:t>
      </w:r>
      <w:bookmarkEnd w:id="155"/>
      <w:bookmarkEnd w:id="156"/>
      <w:bookmarkEnd w:id="157"/>
    </w:p>
    <w:p>
      <w:pPr>
        <w:pStyle w:val="4"/>
        <w:rPr>
          <w:rStyle w:val="47"/>
          <w:bCs w:val="0"/>
        </w:rPr>
      </w:pPr>
      <w:r>
        <w:rPr>
          <w:rStyle w:val="47"/>
          <w:rFonts w:hint="eastAsia"/>
          <w:bCs w:val="0"/>
        </w:rPr>
        <w:t>　吸油烟机应符合现行国家标准《家用和类似用途电器的安全　第1部分：通用要求》G</w:t>
      </w:r>
      <w:r>
        <w:rPr>
          <w:rStyle w:val="47"/>
          <w:bCs w:val="0"/>
        </w:rPr>
        <w:t>B 4706.1</w:t>
      </w:r>
      <w:r>
        <w:rPr>
          <w:rStyle w:val="47"/>
          <w:rFonts w:hint="eastAsia"/>
          <w:bCs w:val="0"/>
        </w:rPr>
        <w:t>、《家用和类似用途电器的安全　吸油烟机的特殊要求》G</w:t>
      </w:r>
      <w:r>
        <w:rPr>
          <w:rStyle w:val="47"/>
          <w:bCs w:val="0"/>
        </w:rPr>
        <w:t>B 4706.28</w:t>
      </w:r>
      <w:r>
        <w:rPr>
          <w:rStyle w:val="47"/>
          <w:rFonts w:hint="eastAsia"/>
          <w:bCs w:val="0"/>
        </w:rPr>
        <w:t>和《吸油烟机及其他烹饪烟气吸排装置》G</w:t>
      </w:r>
      <w:r>
        <w:rPr>
          <w:rStyle w:val="47"/>
          <w:bCs w:val="0"/>
        </w:rPr>
        <w:t>B/T 17713</w:t>
      </w:r>
      <w:r>
        <w:rPr>
          <w:rStyle w:val="47"/>
          <w:rFonts w:hint="eastAsia"/>
          <w:bCs w:val="0"/>
          <w:lang w:eastAsia="zh-CN"/>
        </w:rPr>
        <w:t>的有关规定</w:t>
      </w:r>
      <w:r>
        <w:rPr>
          <w:rStyle w:val="47"/>
          <w:rFonts w:hint="eastAsia"/>
          <w:bCs w:val="0"/>
        </w:rPr>
        <w:t>。</w:t>
      </w:r>
    </w:p>
    <w:p>
      <w:pPr>
        <w:pStyle w:val="4"/>
        <w:rPr>
          <w:rStyle w:val="47"/>
          <w:bCs w:val="0"/>
        </w:rPr>
      </w:pPr>
      <w:r>
        <w:rPr>
          <w:rStyle w:val="47"/>
          <w:rFonts w:hint="eastAsia"/>
          <w:bCs w:val="0"/>
        </w:rPr>
        <w:t>　吸油烟机在额定电压、额度功率下，以最高速档运转的噪声不应大于7</w:t>
      </w:r>
      <w:r>
        <w:rPr>
          <w:rStyle w:val="47"/>
          <w:bCs w:val="0"/>
        </w:rPr>
        <w:t>3dB</w:t>
      </w:r>
      <w:r>
        <w:rPr>
          <w:rStyle w:val="47"/>
          <w:rFonts w:hint="eastAsia"/>
          <w:bCs w:val="0"/>
        </w:rPr>
        <w:t>，噪声检测应符合现行国家标准《吸油烟机及其他烹饪烟气吸排装置》G</w:t>
      </w:r>
      <w:r>
        <w:rPr>
          <w:rStyle w:val="47"/>
          <w:bCs w:val="0"/>
        </w:rPr>
        <w:t>B/T 17713</w:t>
      </w:r>
      <w:r>
        <w:rPr>
          <w:rStyle w:val="47"/>
          <w:rFonts w:hint="eastAsia"/>
          <w:bCs w:val="0"/>
          <w:lang w:eastAsia="zh-CN"/>
        </w:rPr>
        <w:t>的有关规定</w:t>
      </w:r>
      <w:r>
        <w:rPr>
          <w:rStyle w:val="47"/>
          <w:rFonts w:hint="eastAsia"/>
          <w:bCs w:val="0"/>
        </w:rPr>
        <w:t>。</w:t>
      </w:r>
    </w:p>
    <w:p>
      <w:pPr>
        <w:pStyle w:val="4"/>
        <w:rPr>
          <w:rStyle w:val="47"/>
          <w:bCs w:val="0"/>
        </w:rPr>
      </w:pPr>
      <w:bookmarkStart w:id="158" w:name="OLE_LINK2"/>
      <w:bookmarkStart w:id="159" w:name="OLE_LINK1"/>
      <w:r>
        <w:rPr>
          <w:rStyle w:val="47"/>
          <w:rFonts w:hint="eastAsia"/>
          <w:bCs w:val="0"/>
        </w:rPr>
        <w:t>　</w:t>
      </w:r>
      <w:bookmarkEnd w:id="158"/>
      <w:bookmarkEnd w:id="159"/>
      <w:r>
        <w:rPr>
          <w:rStyle w:val="47"/>
          <w:rFonts w:hint="eastAsia"/>
          <w:bCs w:val="0"/>
        </w:rPr>
        <w:t>吸油烟机排气道设置应符合下列规定：</w:t>
      </w:r>
    </w:p>
    <w:p>
      <w:pPr>
        <w:pStyle w:val="42"/>
        <w:numPr>
          <w:ilvl w:val="0"/>
          <w:numId w:val="22"/>
        </w:numPr>
        <w:ind w:left="0" w:firstLine="480"/>
      </w:pPr>
      <w:r>
        <w:rPr>
          <w:rFonts w:hint="eastAsia"/>
        </w:rPr>
        <w:t>厨房吸油烟机与集中排气管道应符合《中小套型住宅厨房和卫生间工程技术规程》CECS 284:2010中3.8.2的规定；</w:t>
      </w:r>
    </w:p>
    <w:p>
      <w:pPr>
        <w:pStyle w:val="42"/>
        <w:numPr>
          <w:ilvl w:val="0"/>
          <w:numId w:val="22"/>
        </w:numPr>
        <w:ind w:left="0" w:firstLine="480"/>
      </w:pPr>
      <w:r>
        <w:rPr>
          <w:rFonts w:hint="eastAsia"/>
        </w:rPr>
        <w:t>厨房的共用排气道系统功能应符合《中小套型住宅厨房和卫生间工程技术规程》CECS 284:2010中3.8.3的规定；</w:t>
      </w:r>
    </w:p>
    <w:p>
      <w:pPr>
        <w:pStyle w:val="42"/>
        <w:numPr>
          <w:ilvl w:val="0"/>
          <w:numId w:val="22"/>
        </w:numPr>
        <w:ind w:left="0" w:firstLine="480"/>
      </w:pPr>
      <w:r>
        <w:rPr>
          <w:rFonts w:hint="eastAsia"/>
        </w:rPr>
        <w:t>排气管道系统的性能应符合《中小套型住宅厨房和卫生间工程技术规程》CECS 284:2010中3.8.4的规定。</w:t>
      </w:r>
    </w:p>
    <w:p>
      <w:pPr>
        <w:pStyle w:val="4"/>
        <w:rPr>
          <w:rStyle w:val="47"/>
          <w:bCs/>
        </w:rPr>
      </w:pPr>
      <w:r>
        <w:rPr>
          <w:rStyle w:val="47"/>
          <w:rFonts w:hint="eastAsia"/>
          <w:bCs w:val="0"/>
        </w:rPr>
        <w:t>　吸油烟机的排气量不应小于3</w:t>
      </w:r>
      <w:r>
        <w:rPr>
          <w:rStyle w:val="47"/>
          <w:bCs w:val="0"/>
        </w:rPr>
        <w:t>00</w:t>
      </w:r>
      <w:r>
        <w:rPr>
          <w:rStyle w:val="47"/>
          <w:rFonts w:hint="eastAsia"/>
          <w:bCs w:val="0"/>
        </w:rPr>
        <w:t>m</w:t>
      </w:r>
      <w:r>
        <w:rPr>
          <w:rStyle w:val="47"/>
          <w:bCs w:val="0"/>
          <w:vertAlign w:val="superscript"/>
        </w:rPr>
        <w:t>2</w:t>
      </w:r>
      <w:r>
        <w:rPr>
          <w:rStyle w:val="47"/>
          <w:bCs w:val="0"/>
        </w:rPr>
        <w:t>/</w:t>
      </w:r>
      <w:r>
        <w:rPr>
          <w:rStyle w:val="47"/>
          <w:rFonts w:hint="eastAsia"/>
          <w:bCs w:val="0"/>
        </w:rPr>
        <w:t>h。</w:t>
      </w:r>
    </w:p>
    <w:p>
      <w:pPr>
        <w:pStyle w:val="4"/>
        <w:rPr>
          <w:rStyle w:val="47"/>
          <w:bCs/>
        </w:rPr>
      </w:pPr>
      <w:r>
        <w:rPr>
          <w:rStyle w:val="47"/>
          <w:rFonts w:hint="eastAsia"/>
          <w:bCs w:val="0"/>
        </w:rPr>
        <w:t>　吸油烟机应具有自动清洗装置，应通过加热、高温、蒸气等方式对叶轮、锅壳内部构件进行清洁，评价分值为1分。</w:t>
      </w:r>
    </w:p>
    <w:p>
      <w:pPr>
        <w:pStyle w:val="4"/>
        <w:rPr>
          <w:rStyle w:val="47"/>
          <w:bCs/>
        </w:rPr>
      </w:pPr>
      <w:r>
        <w:rPr>
          <w:rStyle w:val="47"/>
          <w:rFonts w:hint="eastAsia"/>
          <w:bCs w:val="0"/>
        </w:rPr>
        <w:t>　吸油烟机具有功率自动调整功能，评价分值为1分。</w:t>
      </w:r>
    </w:p>
    <w:p>
      <w:pPr>
        <w:pStyle w:val="4"/>
        <w:rPr>
          <w:bCs w:val="0"/>
        </w:rPr>
      </w:pPr>
      <w:r>
        <w:rPr>
          <w:rStyle w:val="47"/>
          <w:rFonts w:hint="eastAsia"/>
          <w:bCs w:val="0"/>
        </w:rPr>
        <w:t>　吸油烟机能效等级符合现行国家标准《吸油烟机能效限定值及能效等级》G</w:t>
      </w:r>
      <w:r>
        <w:rPr>
          <w:rStyle w:val="47"/>
          <w:bCs w:val="0"/>
        </w:rPr>
        <w:t>B 29539</w:t>
      </w:r>
      <w:r>
        <w:rPr>
          <w:rStyle w:val="47"/>
          <w:rFonts w:hint="eastAsia"/>
          <w:bCs w:val="0"/>
        </w:rPr>
        <w:t>中的</w:t>
      </w:r>
      <w:r>
        <w:t>Ⅰ级</w:t>
      </w:r>
      <w:r>
        <w:rPr>
          <w:rFonts w:hint="eastAsia"/>
        </w:rPr>
        <w:t>，</w:t>
      </w:r>
      <w:r>
        <w:rPr>
          <w:rStyle w:val="47"/>
          <w:rFonts w:hint="eastAsia"/>
          <w:bCs w:val="0"/>
        </w:rPr>
        <w:t>评价分值为1分</w:t>
      </w:r>
      <w:r>
        <w:rPr>
          <w:rFonts w:hint="eastAsia"/>
        </w:rPr>
        <w:t>。</w:t>
      </w:r>
    </w:p>
    <w:p>
      <w:pPr>
        <w:pStyle w:val="4"/>
      </w:pPr>
      <w:r>
        <w:rPr>
          <w:rStyle w:val="47"/>
          <w:rFonts w:hint="eastAsia"/>
          <w:bCs w:val="0"/>
        </w:rPr>
        <w:t>　吸油烟机人性化设计，评价总分值为1分，</w:t>
      </w:r>
      <w:r>
        <w:rPr>
          <w:rFonts w:hint="eastAsia"/>
        </w:rPr>
        <w:t>并按下列规定分别评分并累计：</w:t>
      </w:r>
    </w:p>
    <w:p>
      <w:pPr>
        <w:pStyle w:val="42"/>
        <w:numPr>
          <w:ilvl w:val="0"/>
          <w:numId w:val="23"/>
        </w:numPr>
        <w:ind w:left="0" w:firstLine="480"/>
      </w:pPr>
      <w:r>
        <w:rPr>
          <w:rFonts w:hint="eastAsia"/>
        </w:rPr>
        <w:t>顶吸式吸油烟机采用圆角或倒角设计，得0</w:t>
      </w:r>
      <w:r>
        <w:t>.5</w:t>
      </w:r>
      <w:r>
        <w:rPr>
          <w:rFonts w:hint="eastAsia"/>
        </w:rPr>
        <w:t>分；</w:t>
      </w:r>
    </w:p>
    <w:p>
      <w:pPr>
        <w:pStyle w:val="42"/>
        <w:numPr>
          <w:ilvl w:val="0"/>
          <w:numId w:val="23"/>
        </w:numPr>
        <w:ind w:left="0" w:firstLine="480"/>
      </w:pPr>
      <w:r>
        <w:rPr>
          <w:rFonts w:hint="eastAsia"/>
        </w:rPr>
        <w:t>吸油烟机有延时关机功能，得0</w:t>
      </w:r>
      <w:r>
        <w:t>.5</w:t>
      </w:r>
      <w:r>
        <w:rPr>
          <w:rFonts w:hint="eastAsia"/>
        </w:rPr>
        <w:t>分。</w:t>
      </w:r>
    </w:p>
    <w:p>
      <w:pPr>
        <w:pStyle w:val="3"/>
        <w:numPr>
          <w:ilvl w:val="0"/>
          <w:numId w:val="0"/>
        </w:numPr>
        <w:rPr>
          <w:rFonts w:ascii="宋体" w:hAnsi="宋体" w:eastAsia="宋体"/>
        </w:rPr>
      </w:pPr>
      <w:bookmarkStart w:id="160" w:name="_Toc196127740"/>
      <w:bookmarkStart w:id="161" w:name="_Toc196127843"/>
      <w:bookmarkStart w:id="162" w:name="_Toc196084904"/>
      <w:r>
        <w:rPr>
          <w:rStyle w:val="47"/>
          <w:rFonts w:hint="eastAsia"/>
          <w:bCs w:val="0"/>
        </w:rPr>
        <w:t>Ⅱ　</w:t>
      </w:r>
      <w:r>
        <w:rPr>
          <w:rFonts w:hint="eastAsia" w:ascii="宋体" w:hAnsi="宋体" w:eastAsia="宋体"/>
        </w:rPr>
        <w:t>灶具</w:t>
      </w:r>
      <w:bookmarkEnd w:id="160"/>
      <w:bookmarkEnd w:id="161"/>
      <w:bookmarkEnd w:id="162"/>
    </w:p>
    <w:p>
      <w:pPr>
        <w:pStyle w:val="4"/>
      </w:pPr>
      <w:r>
        <w:rPr>
          <w:rStyle w:val="47"/>
          <w:rFonts w:hint="eastAsia"/>
          <w:bCs w:val="0"/>
        </w:rPr>
        <w:t>　燃气灶具应符合现行国家标准《家用燃气灶具》G</w:t>
      </w:r>
      <w:r>
        <w:rPr>
          <w:rStyle w:val="47"/>
          <w:bCs w:val="0"/>
        </w:rPr>
        <w:t>B 16410</w:t>
      </w:r>
      <w:r>
        <w:rPr>
          <w:rStyle w:val="47"/>
          <w:rFonts w:hint="eastAsia"/>
          <w:bCs w:val="0"/>
          <w:lang w:eastAsia="zh-CN"/>
        </w:rPr>
        <w:t>的有关规定</w:t>
      </w:r>
      <w:r>
        <w:rPr>
          <w:rStyle w:val="47"/>
          <w:rFonts w:hint="eastAsia"/>
          <w:bCs w:val="0"/>
        </w:rPr>
        <w:t>。</w:t>
      </w:r>
    </w:p>
    <w:p>
      <w:pPr>
        <w:pStyle w:val="4"/>
        <w:rPr>
          <w:rStyle w:val="47"/>
          <w:bCs w:val="0"/>
        </w:rPr>
      </w:pPr>
      <w:r>
        <w:rPr>
          <w:rStyle w:val="47"/>
          <w:rFonts w:hint="eastAsia"/>
          <w:bCs w:val="0"/>
        </w:rPr>
        <w:t>　燃气灶具有自动熄火保护功能，且满足开阀时间不超过1</w:t>
      </w:r>
      <w:r>
        <w:rPr>
          <w:rStyle w:val="47"/>
          <w:bCs w:val="0"/>
        </w:rPr>
        <w:t>5</w:t>
      </w:r>
      <w:r>
        <w:rPr>
          <w:rStyle w:val="47"/>
          <w:rFonts w:hint="eastAsia"/>
          <w:bCs w:val="0"/>
        </w:rPr>
        <w:t>s、闭阀时间不超过6</w:t>
      </w:r>
      <w:r>
        <w:rPr>
          <w:rStyle w:val="47"/>
          <w:bCs w:val="0"/>
        </w:rPr>
        <w:t>0</w:t>
      </w:r>
      <w:r>
        <w:rPr>
          <w:rStyle w:val="47"/>
          <w:rFonts w:hint="eastAsia"/>
          <w:bCs w:val="0"/>
        </w:rPr>
        <w:t>s，评价分值为1分。</w:t>
      </w:r>
    </w:p>
    <w:p>
      <w:pPr>
        <w:pStyle w:val="4"/>
        <w:rPr>
          <w:rStyle w:val="47"/>
          <w:bCs w:val="0"/>
        </w:rPr>
      </w:pPr>
      <w:r>
        <w:rPr>
          <w:rStyle w:val="47"/>
          <w:rFonts w:hint="eastAsia"/>
          <w:bCs w:val="0"/>
        </w:rPr>
        <w:t>　燃气灶具具有烟道防火装置，且满足明火进入到烟道3</w:t>
      </w:r>
      <w:r>
        <w:rPr>
          <w:rStyle w:val="47"/>
          <w:bCs w:val="0"/>
        </w:rPr>
        <w:t>0</w:t>
      </w:r>
      <w:r>
        <w:rPr>
          <w:rStyle w:val="47"/>
          <w:rFonts w:hint="eastAsia"/>
          <w:bCs w:val="0"/>
        </w:rPr>
        <w:t>s内自动切断燃气通路和风机电源，评价分值为1分。</w:t>
      </w:r>
    </w:p>
    <w:p>
      <w:pPr>
        <w:pStyle w:val="4"/>
        <w:rPr>
          <w:rStyle w:val="47"/>
          <w:bCs w:val="0"/>
        </w:rPr>
      </w:pPr>
      <w:r>
        <w:rPr>
          <w:rStyle w:val="47"/>
          <w:rFonts w:hint="eastAsia"/>
          <w:bCs w:val="0"/>
        </w:rPr>
        <w:t>　燃气灶具有童锁功能，评价分值为1分。</w:t>
      </w:r>
    </w:p>
    <w:p>
      <w:pPr>
        <w:pStyle w:val="4"/>
        <w:rPr>
          <w:rStyle w:val="47"/>
          <w:bCs w:val="0"/>
        </w:rPr>
      </w:pPr>
      <w:r>
        <w:rPr>
          <w:rStyle w:val="47"/>
          <w:rFonts w:hint="eastAsia"/>
          <w:bCs w:val="0"/>
        </w:rPr>
        <w:t>　燃气灶具有自动报警功能，评价分值为1分。</w:t>
      </w:r>
    </w:p>
    <w:p>
      <w:pPr>
        <w:pStyle w:val="4"/>
        <w:rPr>
          <w:rStyle w:val="47"/>
          <w:bCs w:val="0"/>
        </w:rPr>
      </w:pPr>
      <w:r>
        <w:rPr>
          <w:rStyle w:val="47"/>
          <w:rFonts w:hint="eastAsia"/>
          <w:bCs w:val="0"/>
        </w:rPr>
        <w:t>　燃气灶具能效等级符合现行国家标准《燃气灶具能效限定值及能效等级》G</w:t>
      </w:r>
      <w:r>
        <w:rPr>
          <w:rStyle w:val="47"/>
          <w:bCs w:val="0"/>
        </w:rPr>
        <w:t>B 30720</w:t>
      </w:r>
      <w:r>
        <w:rPr>
          <w:rStyle w:val="47"/>
          <w:rFonts w:hint="eastAsia"/>
          <w:bCs w:val="0"/>
        </w:rPr>
        <w:t>中的</w:t>
      </w:r>
      <w:r>
        <w:t>Ⅰ</w:t>
      </w:r>
      <w:r>
        <w:rPr>
          <w:rFonts w:hint="eastAsia"/>
        </w:rPr>
        <w:t>级，</w:t>
      </w:r>
      <w:r>
        <w:rPr>
          <w:rStyle w:val="47"/>
          <w:rFonts w:hint="eastAsia"/>
          <w:bCs w:val="0"/>
        </w:rPr>
        <w:t>评价分值为1分</w:t>
      </w:r>
      <w:r>
        <w:rPr>
          <w:rFonts w:hint="eastAsia"/>
        </w:rPr>
        <w:t>。</w:t>
      </w:r>
    </w:p>
    <w:p>
      <w:pPr>
        <w:pStyle w:val="3"/>
        <w:numPr>
          <w:ilvl w:val="0"/>
          <w:numId w:val="0"/>
        </w:numPr>
        <w:rPr>
          <w:rFonts w:ascii="宋体" w:hAnsi="宋体" w:eastAsia="宋体"/>
        </w:rPr>
      </w:pPr>
      <w:bookmarkStart w:id="163" w:name="_Toc196084905"/>
      <w:bookmarkStart w:id="164" w:name="_Toc196127741"/>
      <w:bookmarkStart w:id="165" w:name="_Toc196127844"/>
      <w:r>
        <w:rPr>
          <w:rStyle w:val="47"/>
          <w:rFonts w:hint="eastAsia"/>
          <w:bCs w:val="0"/>
        </w:rPr>
        <w:t>Ⅲ　</w:t>
      </w:r>
      <w:r>
        <w:rPr>
          <w:rFonts w:hint="eastAsia" w:ascii="宋体" w:hAnsi="宋体" w:eastAsia="宋体"/>
        </w:rPr>
        <w:t>燃气热水器</w:t>
      </w:r>
      <w:bookmarkEnd w:id="163"/>
      <w:bookmarkEnd w:id="164"/>
      <w:bookmarkEnd w:id="165"/>
    </w:p>
    <w:p>
      <w:pPr>
        <w:pStyle w:val="4"/>
        <w:rPr>
          <w:bCs w:val="0"/>
        </w:rPr>
      </w:pPr>
      <w:r>
        <w:rPr>
          <w:rStyle w:val="47"/>
          <w:bCs w:val="0"/>
        </w:rPr>
        <w:t>　燃气热水器应符合现行行业标准《</w:t>
      </w:r>
      <w:r>
        <w:rPr>
          <w:rFonts w:eastAsia="瀹嬩綋"/>
          <w:color w:val="000000"/>
        </w:rPr>
        <w:t>燃气热水器及采暖炉用热交换器》CJ/T 469</w:t>
      </w:r>
      <w:r>
        <w:rPr>
          <w:rFonts w:hint="eastAsia" w:eastAsia="瀹嬩綋"/>
          <w:color w:val="000000"/>
          <w:lang w:eastAsia="zh-CN"/>
        </w:rPr>
        <w:t>的有关规定</w:t>
      </w:r>
      <w:r>
        <w:rPr>
          <w:rFonts w:hint="eastAsia" w:eastAsia="瀹嬩綋"/>
          <w:color w:val="000000"/>
        </w:rPr>
        <w:t>。</w:t>
      </w:r>
    </w:p>
    <w:p>
      <w:pPr>
        <w:pStyle w:val="4"/>
        <w:rPr>
          <w:bCs w:val="0"/>
        </w:rPr>
      </w:pPr>
      <w:r>
        <w:rPr>
          <w:rStyle w:val="47"/>
          <w:rFonts w:hint="eastAsia"/>
          <w:bCs w:val="0"/>
        </w:rPr>
        <w:t>　</w:t>
      </w:r>
      <w:r>
        <w:rPr>
          <w:rStyle w:val="47"/>
          <w:bCs w:val="0"/>
        </w:rPr>
        <w:t>燃气热水器能效等级符合现行国家标准《</w:t>
      </w:r>
      <w:r>
        <w:rPr>
          <w:rFonts w:eastAsia="瀹嬩綋"/>
          <w:color w:val="000000"/>
        </w:rPr>
        <w:t>家用燃气快速热水器和燃气采暖热水炉能效限定值及能效等级》GB 20665</w:t>
      </w:r>
      <w:r>
        <w:rPr>
          <w:rStyle w:val="47"/>
          <w:bCs w:val="0"/>
        </w:rPr>
        <w:t>中的</w:t>
      </w:r>
      <w:r>
        <w:t>Ⅰ级，评价分值为1分。</w:t>
      </w:r>
    </w:p>
    <w:p>
      <w:pPr>
        <w:pStyle w:val="3"/>
        <w:numPr>
          <w:ilvl w:val="0"/>
          <w:numId w:val="0"/>
        </w:numPr>
        <w:rPr>
          <w:rFonts w:ascii="宋体" w:hAnsi="宋体" w:eastAsia="宋体"/>
        </w:rPr>
      </w:pPr>
      <w:bookmarkStart w:id="166" w:name="_Toc196127845"/>
      <w:bookmarkStart w:id="167" w:name="_Toc196084906"/>
      <w:bookmarkStart w:id="168" w:name="_Toc196127742"/>
      <w:r>
        <w:rPr>
          <w:rStyle w:val="47"/>
          <w:rFonts w:hint="eastAsia"/>
          <w:bCs w:val="0"/>
        </w:rPr>
        <w:t>Ⅳ　</w:t>
      </w:r>
      <w:r>
        <w:rPr>
          <w:rFonts w:hint="eastAsia" w:ascii="宋体" w:hAnsi="宋体" w:eastAsia="宋体"/>
        </w:rPr>
        <w:t>电冰箱</w:t>
      </w:r>
      <w:bookmarkEnd w:id="166"/>
      <w:bookmarkEnd w:id="167"/>
      <w:bookmarkEnd w:id="168"/>
    </w:p>
    <w:p>
      <w:pPr>
        <w:pStyle w:val="4"/>
      </w:pPr>
      <w:r>
        <w:rPr>
          <w:rStyle w:val="47"/>
          <w:rFonts w:hint="eastAsia"/>
          <w:bCs w:val="0"/>
        </w:rPr>
        <w:t>　　电冰箱</w:t>
      </w:r>
      <w:r>
        <w:rPr>
          <w:rStyle w:val="47"/>
          <w:bCs w:val="0"/>
        </w:rPr>
        <w:t>能效等级符合现行国家标准《</w:t>
      </w:r>
      <w:r>
        <w:rPr>
          <w:rFonts w:hint="eastAsia" w:eastAsia="瀹嬩綋"/>
          <w:color w:val="000000"/>
        </w:rPr>
        <w:t>家用电冰箱耗电限定值及能效等级</w:t>
      </w:r>
      <w:r>
        <w:rPr>
          <w:rFonts w:eastAsia="瀹嬩綋"/>
          <w:color w:val="000000"/>
        </w:rPr>
        <w:t>》GB 12021.2</w:t>
      </w:r>
      <w:r>
        <w:rPr>
          <w:rStyle w:val="47"/>
          <w:bCs w:val="0"/>
        </w:rPr>
        <w:t>中的</w:t>
      </w:r>
      <w:r>
        <w:t>Ⅰ级，评价分值为1分</w:t>
      </w:r>
      <w:r>
        <w:rPr>
          <w:rFonts w:hint="eastAsia"/>
        </w:rPr>
        <w:t>。</w:t>
      </w:r>
    </w:p>
    <w:p>
      <w:pPr>
        <w:pStyle w:val="4"/>
      </w:pPr>
      <w:r>
        <w:rPr>
          <w:rStyle w:val="47"/>
          <w:rFonts w:hint="eastAsia"/>
          <w:bCs w:val="0"/>
        </w:rPr>
        <w:t>　电冰箱具有抗菌功能，</w:t>
      </w:r>
      <w:r>
        <w:rPr>
          <w:rFonts w:hint="eastAsia"/>
          <w:bCs w:val="0"/>
        </w:rPr>
        <w:t>评价总分值为1分</w:t>
      </w:r>
      <w:r>
        <w:rPr>
          <w:rStyle w:val="47"/>
          <w:rFonts w:hint="eastAsia"/>
          <w:bCs w:val="0"/>
        </w:rPr>
        <w:t>，</w:t>
      </w:r>
      <w:r>
        <w:rPr>
          <w:rFonts w:hint="eastAsia"/>
        </w:rPr>
        <w:t>并按下列规定分别评分并累计：</w:t>
      </w:r>
    </w:p>
    <w:p>
      <w:pPr>
        <w:pStyle w:val="42"/>
        <w:numPr>
          <w:ilvl w:val="0"/>
          <w:numId w:val="24"/>
        </w:numPr>
        <w:ind w:left="0" w:firstLine="480"/>
        <w:rPr>
          <w:rStyle w:val="47"/>
          <w:bCs w:val="0"/>
          <w:szCs w:val="21"/>
        </w:rPr>
      </w:pPr>
      <w:r>
        <w:rPr>
          <w:rStyle w:val="47"/>
          <w:rFonts w:hint="eastAsia"/>
          <w:bCs w:val="0"/>
          <w:szCs w:val="21"/>
        </w:rPr>
        <w:t>满足现行国家标准《</w:t>
      </w:r>
      <w:r>
        <w:rPr>
          <w:rFonts w:hint="eastAsia" w:ascii="瀹嬩綋" w:eastAsia="瀹嬩綋"/>
          <w:color w:val="000000"/>
        </w:rPr>
        <w:t>家用和类似用途电器的抗菌、除菌、净化功能 第4部分：电冰箱的特殊要求</w:t>
      </w:r>
      <w:r>
        <w:rPr>
          <w:rStyle w:val="47"/>
          <w:rFonts w:hint="eastAsia"/>
          <w:bCs w:val="0"/>
          <w:szCs w:val="21"/>
        </w:rPr>
        <w:t>》G</w:t>
      </w:r>
      <w:r>
        <w:rPr>
          <w:rStyle w:val="47"/>
          <w:bCs w:val="0"/>
          <w:szCs w:val="21"/>
        </w:rPr>
        <w:t>B 21551.4</w:t>
      </w:r>
      <w:r>
        <w:rPr>
          <w:rStyle w:val="47"/>
          <w:rFonts w:hint="eastAsia"/>
          <w:bCs w:val="0"/>
          <w:szCs w:val="21"/>
          <w:lang w:eastAsia="zh-CN"/>
        </w:rPr>
        <w:t>的有关规定</w:t>
      </w:r>
      <w:r>
        <w:rPr>
          <w:rStyle w:val="47"/>
          <w:rFonts w:hint="eastAsia"/>
          <w:bCs w:val="0"/>
          <w:szCs w:val="21"/>
        </w:rPr>
        <w:t>，对金黄色葡萄球菌、大肠杆菌的抗菌率不低于9</w:t>
      </w:r>
      <w:r>
        <w:rPr>
          <w:rStyle w:val="47"/>
          <w:bCs w:val="0"/>
          <w:szCs w:val="21"/>
        </w:rPr>
        <w:t>0%</w:t>
      </w:r>
      <w:r>
        <w:rPr>
          <w:rStyle w:val="47"/>
          <w:rFonts w:hint="eastAsia"/>
          <w:bCs w:val="0"/>
          <w:szCs w:val="21"/>
        </w:rPr>
        <w:t>，得0</w:t>
      </w:r>
      <w:r>
        <w:rPr>
          <w:rStyle w:val="47"/>
          <w:bCs w:val="0"/>
          <w:szCs w:val="21"/>
        </w:rPr>
        <w:t>.5</w:t>
      </w:r>
      <w:r>
        <w:rPr>
          <w:rStyle w:val="47"/>
          <w:rFonts w:hint="eastAsia"/>
          <w:bCs w:val="0"/>
          <w:szCs w:val="21"/>
        </w:rPr>
        <w:t>分；</w:t>
      </w:r>
    </w:p>
    <w:p>
      <w:pPr>
        <w:pStyle w:val="42"/>
        <w:numPr>
          <w:ilvl w:val="0"/>
          <w:numId w:val="24"/>
        </w:numPr>
        <w:ind w:left="0" w:firstLine="480"/>
        <w:rPr>
          <w:rStyle w:val="47"/>
          <w:bCs w:val="0"/>
          <w:szCs w:val="21"/>
        </w:rPr>
      </w:pPr>
      <w:r>
        <w:rPr>
          <w:rStyle w:val="47"/>
          <w:rFonts w:hint="eastAsia"/>
          <w:bCs w:val="0"/>
          <w:szCs w:val="21"/>
        </w:rPr>
        <w:t>电冰箱的杀菌功能满足现行行业标准《家用杀菌电冰箱》C</w:t>
      </w:r>
      <w:r>
        <w:rPr>
          <w:rStyle w:val="47"/>
          <w:bCs w:val="0"/>
          <w:szCs w:val="21"/>
        </w:rPr>
        <w:t>AS 157</w:t>
      </w:r>
      <w:r>
        <w:rPr>
          <w:rStyle w:val="47"/>
          <w:rFonts w:hint="eastAsia"/>
          <w:bCs w:val="0"/>
          <w:szCs w:val="21"/>
        </w:rPr>
        <w:t>中杀菌等级的A级，得0</w:t>
      </w:r>
      <w:r>
        <w:rPr>
          <w:rStyle w:val="47"/>
          <w:bCs w:val="0"/>
          <w:szCs w:val="21"/>
        </w:rPr>
        <w:t>.5</w:t>
      </w:r>
      <w:r>
        <w:rPr>
          <w:rStyle w:val="47"/>
          <w:rFonts w:hint="eastAsia"/>
          <w:bCs w:val="0"/>
          <w:szCs w:val="21"/>
        </w:rPr>
        <w:t>分。</w:t>
      </w:r>
    </w:p>
    <w:p>
      <w:pPr>
        <w:pStyle w:val="4"/>
        <w:rPr>
          <w:rStyle w:val="47"/>
          <w:bCs/>
        </w:rPr>
      </w:pPr>
      <w:r>
        <w:rPr>
          <w:rStyle w:val="47"/>
          <w:rFonts w:hint="eastAsia"/>
          <w:bCs w:val="0"/>
        </w:rPr>
        <w:t>　电冰箱冷藏区和冷冻区各有不少于1个可拆卸、可清洁的抽屉容器，加贴标签并指定用于储存生鲜食物，</w:t>
      </w:r>
      <w:r>
        <w:rPr>
          <w:rFonts w:hint="eastAsia"/>
          <w:bCs w:val="0"/>
        </w:rPr>
        <w:t>评价分值为1分</w:t>
      </w:r>
      <w:r>
        <w:rPr>
          <w:rStyle w:val="47"/>
          <w:rFonts w:hint="eastAsia"/>
          <w:bCs w:val="0"/>
        </w:rPr>
        <w:t>。</w:t>
      </w:r>
    </w:p>
    <w:p>
      <w:pPr>
        <w:pStyle w:val="4"/>
        <w:rPr>
          <w:rStyle w:val="47"/>
          <w:bCs/>
        </w:rPr>
      </w:pPr>
      <w:r>
        <w:rPr>
          <w:rStyle w:val="47"/>
          <w:rFonts w:hint="eastAsia"/>
          <w:bCs w:val="0"/>
        </w:rPr>
        <w:t>　电冰箱冷藏区和冷冻区设有直观的温度显示屏，实时显示储存稳定，</w:t>
      </w:r>
      <w:r>
        <w:rPr>
          <w:rFonts w:hint="eastAsia"/>
          <w:bCs w:val="0"/>
        </w:rPr>
        <w:t>评价分值为1分</w:t>
      </w:r>
      <w:r>
        <w:rPr>
          <w:rStyle w:val="47"/>
          <w:rFonts w:hint="eastAsia"/>
          <w:bCs w:val="0"/>
        </w:rPr>
        <w:t>。</w:t>
      </w:r>
    </w:p>
    <w:p>
      <w:pPr>
        <w:pStyle w:val="4"/>
      </w:pPr>
      <w:r>
        <w:rPr>
          <w:rStyle w:val="47"/>
          <w:rFonts w:hint="eastAsia"/>
          <w:bCs w:val="0"/>
        </w:rPr>
        <w:t>　电冰箱采用智能化技术，</w:t>
      </w:r>
      <w:r>
        <w:rPr>
          <w:rFonts w:hint="eastAsia"/>
          <w:bCs w:val="0"/>
        </w:rPr>
        <w:t>评价总分值为5分</w:t>
      </w:r>
      <w:r>
        <w:rPr>
          <w:rStyle w:val="47"/>
          <w:rFonts w:hint="eastAsia"/>
          <w:bCs w:val="0"/>
        </w:rPr>
        <w:t>，</w:t>
      </w:r>
      <w:r>
        <w:rPr>
          <w:rFonts w:hint="eastAsia"/>
        </w:rPr>
        <w:t>并按下列规定分别评分并累计：</w:t>
      </w:r>
    </w:p>
    <w:p>
      <w:pPr>
        <w:pStyle w:val="42"/>
        <w:numPr>
          <w:ilvl w:val="0"/>
          <w:numId w:val="25"/>
        </w:numPr>
        <w:ind w:left="0" w:firstLine="480"/>
      </w:pPr>
      <w:r>
        <w:rPr>
          <w:rFonts w:hint="eastAsia"/>
        </w:rPr>
        <w:t>电冰箱具有自动化霜功能，得1分；</w:t>
      </w:r>
    </w:p>
    <w:p>
      <w:pPr>
        <w:pStyle w:val="42"/>
        <w:numPr>
          <w:ilvl w:val="0"/>
          <w:numId w:val="25"/>
        </w:numPr>
        <w:ind w:left="0" w:firstLine="480"/>
      </w:pPr>
      <w:r>
        <w:rPr>
          <w:rFonts w:hint="eastAsia"/>
        </w:rPr>
        <w:t>电冰箱具有自动识别食材功能，得0</w:t>
      </w:r>
      <w:r>
        <w:t>.5</w:t>
      </w:r>
      <w:r>
        <w:rPr>
          <w:rFonts w:hint="eastAsia"/>
        </w:rPr>
        <w:t>分；自动识别准确率不低于</w:t>
      </w:r>
      <w:r>
        <w:t>75%</w:t>
      </w:r>
      <w:r>
        <w:rPr>
          <w:rFonts w:hint="eastAsia"/>
        </w:rPr>
        <w:t>，得1分；自动识别准确率不低于9</w:t>
      </w:r>
      <w:r>
        <w:t>0%</w:t>
      </w:r>
      <w:r>
        <w:rPr>
          <w:rFonts w:hint="eastAsia"/>
        </w:rPr>
        <w:t>，得2分；</w:t>
      </w:r>
    </w:p>
    <w:p>
      <w:pPr>
        <w:pStyle w:val="42"/>
        <w:numPr>
          <w:ilvl w:val="0"/>
          <w:numId w:val="25"/>
        </w:numPr>
        <w:ind w:left="0" w:firstLine="480"/>
      </w:pPr>
      <w:r>
        <w:rPr>
          <w:rFonts w:hint="eastAsia"/>
        </w:rPr>
        <w:t>电冰箱具有自动管理食材功能，得</w:t>
      </w:r>
      <w:r>
        <w:t>1</w:t>
      </w:r>
      <w:r>
        <w:rPr>
          <w:rFonts w:hint="eastAsia"/>
        </w:rPr>
        <w:t>分；</w:t>
      </w:r>
    </w:p>
    <w:p>
      <w:pPr>
        <w:pStyle w:val="42"/>
        <w:numPr>
          <w:ilvl w:val="0"/>
          <w:numId w:val="25"/>
        </w:numPr>
        <w:ind w:left="0" w:firstLine="480"/>
      </w:pPr>
      <w:r>
        <w:rPr>
          <w:rFonts w:hint="eastAsia"/>
        </w:rPr>
        <w:t>电冰箱具有故障报警功能，得</w:t>
      </w:r>
      <w:r>
        <w:t>1</w:t>
      </w:r>
      <w:r>
        <w:rPr>
          <w:rFonts w:hint="eastAsia"/>
        </w:rPr>
        <w:t>分；</w:t>
      </w:r>
    </w:p>
    <w:p>
      <w:pPr>
        <w:pStyle w:val="42"/>
        <w:numPr>
          <w:ilvl w:val="0"/>
          <w:numId w:val="25"/>
        </w:numPr>
        <w:ind w:left="0" w:firstLine="480"/>
      </w:pPr>
      <w:r>
        <w:rPr>
          <w:rFonts w:hint="eastAsia"/>
        </w:rPr>
        <w:t>电冰箱具有在线诊断功能，得0</w:t>
      </w:r>
      <w:r>
        <w:t>.5</w:t>
      </w:r>
      <w:r>
        <w:rPr>
          <w:rFonts w:hint="eastAsia"/>
        </w:rPr>
        <w:t>分；实现终端A</w:t>
      </w:r>
      <w:r>
        <w:t>PP</w:t>
      </w:r>
      <w:r>
        <w:rPr>
          <w:rFonts w:hint="eastAsia"/>
        </w:rPr>
        <w:t>查看在线诊断功能并反馈结果，得1分。</w:t>
      </w:r>
    </w:p>
    <w:p>
      <w:pPr>
        <w:pStyle w:val="3"/>
        <w:numPr>
          <w:ilvl w:val="0"/>
          <w:numId w:val="0"/>
        </w:numPr>
        <w:rPr>
          <w:rFonts w:ascii="宋体" w:hAnsi="宋体" w:eastAsia="宋体"/>
        </w:rPr>
      </w:pPr>
      <w:bookmarkStart w:id="169" w:name="_Toc196084907"/>
      <w:bookmarkStart w:id="170" w:name="_Toc196127846"/>
      <w:bookmarkStart w:id="171" w:name="_Toc196127743"/>
      <w:r>
        <w:rPr>
          <w:rStyle w:val="47"/>
          <w:rFonts w:hint="eastAsia"/>
          <w:bCs w:val="0"/>
        </w:rPr>
        <w:t>Ⅴ　</w:t>
      </w:r>
      <w:r>
        <w:rPr>
          <w:rFonts w:hint="eastAsia" w:ascii="宋体" w:hAnsi="宋体" w:eastAsia="宋体"/>
        </w:rPr>
        <w:t>净水器</w:t>
      </w:r>
      <w:bookmarkEnd w:id="169"/>
      <w:bookmarkEnd w:id="170"/>
      <w:bookmarkEnd w:id="171"/>
    </w:p>
    <w:p>
      <w:pPr>
        <w:pStyle w:val="4"/>
      </w:pPr>
      <w:r>
        <w:rPr>
          <w:rStyle w:val="47"/>
          <w:rFonts w:hint="eastAsia"/>
          <w:bCs w:val="0"/>
        </w:rPr>
        <w:t>　净水器应符合现行国家标准《家用和类似用途饮用水处理装置》G</w:t>
      </w:r>
      <w:r>
        <w:rPr>
          <w:rStyle w:val="47"/>
          <w:bCs w:val="0"/>
        </w:rPr>
        <w:t>B/T 30307</w:t>
      </w:r>
      <w:r>
        <w:rPr>
          <w:rStyle w:val="47"/>
          <w:rFonts w:hint="eastAsia"/>
          <w:bCs w:val="0"/>
          <w:lang w:eastAsia="zh-CN"/>
        </w:rPr>
        <w:t>的有关规定</w:t>
      </w:r>
      <w:r>
        <w:rPr>
          <w:rStyle w:val="47"/>
          <w:rFonts w:hint="eastAsia"/>
          <w:bCs w:val="0"/>
        </w:rPr>
        <w:t>。</w:t>
      </w:r>
    </w:p>
    <w:p>
      <w:pPr>
        <w:pStyle w:val="4"/>
        <w:rPr>
          <w:rStyle w:val="47"/>
          <w:bCs/>
        </w:rPr>
      </w:pPr>
      <w:r>
        <w:rPr>
          <w:rStyle w:val="47"/>
          <w:rFonts w:hint="eastAsia"/>
          <w:bCs w:val="0"/>
        </w:rPr>
        <w:t>　净水器应具有提示更换耗材、设备维护、故障提示等措施或功能，评价分值为1分。</w:t>
      </w:r>
    </w:p>
    <w:p>
      <w:pPr>
        <w:pStyle w:val="4"/>
        <w:rPr>
          <w:rStyle w:val="47"/>
          <w:bCs/>
        </w:rPr>
      </w:pPr>
      <w:r>
        <w:rPr>
          <w:rStyle w:val="47"/>
          <w:rFonts w:hint="eastAsia"/>
          <w:bCs w:val="0"/>
        </w:rPr>
        <w:t>　净水器的溢流、排污管接入排水系统时应具有防回流污染措施或功能，评价分值为1分。</w:t>
      </w:r>
    </w:p>
    <w:p>
      <w:pPr>
        <w:pStyle w:val="4"/>
        <w:rPr>
          <w:rStyle w:val="47"/>
          <w:bCs/>
        </w:rPr>
      </w:pPr>
      <w:r>
        <w:rPr>
          <w:rStyle w:val="47"/>
          <w:rFonts w:hint="eastAsia"/>
          <w:bCs w:val="0"/>
        </w:rPr>
        <w:t>　净水器应无滞水区，或应具有可防止滞水的措施，评价分值为1分。</w:t>
      </w:r>
    </w:p>
    <w:p>
      <w:pPr>
        <w:pStyle w:val="4"/>
        <w:rPr>
          <w:rStyle w:val="47"/>
          <w:bCs/>
        </w:rPr>
      </w:pPr>
      <w:r>
        <w:rPr>
          <w:rStyle w:val="47"/>
          <w:rFonts w:hint="eastAsia"/>
          <w:bCs w:val="0"/>
        </w:rPr>
        <w:t>　净水器运行噪声声功率级不应超过5</w:t>
      </w:r>
      <w:r>
        <w:rPr>
          <w:rStyle w:val="47"/>
          <w:bCs w:val="0"/>
        </w:rPr>
        <w:t>0dB</w:t>
      </w:r>
      <w:r>
        <w:rPr>
          <w:rStyle w:val="47"/>
          <w:rFonts w:hint="eastAsia"/>
          <w:bCs w:val="0"/>
        </w:rPr>
        <w:t>，评价分值为1分。</w:t>
      </w:r>
    </w:p>
    <w:p>
      <w:pPr>
        <w:pStyle w:val="4"/>
        <w:rPr>
          <w:rStyle w:val="47"/>
          <w:bCs/>
        </w:rPr>
      </w:pPr>
      <w:bookmarkStart w:id="172" w:name="OLE_LINK3"/>
      <w:bookmarkStart w:id="173" w:name="OLE_LINK4"/>
      <w:r>
        <w:rPr>
          <w:rStyle w:val="47"/>
          <w:rFonts w:hint="eastAsia"/>
          <w:bCs w:val="0"/>
        </w:rPr>
        <w:t>　</w:t>
      </w:r>
      <w:bookmarkEnd w:id="172"/>
      <w:bookmarkEnd w:id="173"/>
      <w:r>
        <w:rPr>
          <w:rStyle w:val="47"/>
          <w:rFonts w:hint="eastAsia"/>
          <w:bCs w:val="0"/>
        </w:rPr>
        <w:t>供应温度不低于5</w:t>
      </w:r>
      <w:r>
        <w:rPr>
          <w:rStyle w:val="47"/>
          <w:bCs w:val="0"/>
        </w:rPr>
        <w:t>0</w:t>
      </w:r>
      <w:r>
        <w:rPr>
          <w:rStyle w:val="47"/>
          <w:rFonts w:hint="eastAsia"/>
          <w:bCs w:val="0"/>
        </w:rPr>
        <w:t>℃热水的净水器，应具有防止使用者烫伤的措施或功能，评价分值为1分。</w:t>
      </w:r>
    </w:p>
    <w:p>
      <w:pPr>
        <w:pStyle w:val="4"/>
      </w:pPr>
      <w:r>
        <w:rPr>
          <w:rStyle w:val="47"/>
          <w:rFonts w:hint="eastAsia"/>
          <w:bCs w:val="0"/>
        </w:rPr>
        <w:t>　净水器具有水质在线监测功能时，应具备在用户设备端显示设备出水水质、运行信息参数、漏水警示等功能，评价分值为1分。</w:t>
      </w:r>
    </w:p>
    <w:p>
      <w:pPr>
        <w:pStyle w:val="3"/>
        <w:numPr>
          <w:ilvl w:val="0"/>
          <w:numId w:val="0"/>
        </w:numPr>
        <w:rPr>
          <w:rFonts w:ascii="宋体" w:hAnsi="宋体" w:eastAsia="宋体"/>
        </w:rPr>
      </w:pPr>
      <w:bookmarkStart w:id="174" w:name="_Toc196084908"/>
      <w:bookmarkStart w:id="175" w:name="_Toc196127847"/>
      <w:bookmarkStart w:id="176" w:name="_Toc196127744"/>
      <w:r>
        <w:rPr>
          <w:rStyle w:val="47"/>
          <w:rFonts w:hint="eastAsia"/>
          <w:bCs w:val="0"/>
        </w:rPr>
        <w:t>Ⅵ　</w:t>
      </w:r>
      <w:r>
        <w:rPr>
          <w:rFonts w:hint="eastAsia" w:ascii="宋体" w:hAnsi="宋体" w:eastAsia="宋体"/>
        </w:rPr>
        <w:t>其他家电</w:t>
      </w:r>
      <w:bookmarkEnd w:id="174"/>
      <w:bookmarkEnd w:id="175"/>
      <w:bookmarkEnd w:id="176"/>
    </w:p>
    <w:p>
      <w:pPr>
        <w:pStyle w:val="4"/>
        <w:rPr>
          <w:rStyle w:val="47"/>
          <w:bCs w:val="0"/>
        </w:rPr>
      </w:pPr>
      <w:r>
        <w:rPr>
          <w:rStyle w:val="47"/>
          <w:rFonts w:hint="eastAsia"/>
          <w:bCs w:val="0"/>
        </w:rPr>
        <w:t>　洗菜盆满足下列要求中的</w:t>
      </w:r>
      <w:r>
        <w:rPr>
          <w:rStyle w:val="47"/>
          <w:bCs w:val="0"/>
        </w:rPr>
        <w:t>3</w:t>
      </w:r>
      <w:r>
        <w:rPr>
          <w:rStyle w:val="47"/>
          <w:rFonts w:hint="eastAsia"/>
          <w:bCs w:val="0"/>
        </w:rPr>
        <w:t>项及以上，评价得分为1分：</w:t>
      </w:r>
    </w:p>
    <w:p>
      <w:pPr>
        <w:pStyle w:val="42"/>
        <w:numPr>
          <w:ilvl w:val="0"/>
          <w:numId w:val="26"/>
        </w:numPr>
        <w:ind w:left="0" w:firstLine="480"/>
      </w:pPr>
      <w:r>
        <w:rPr>
          <w:rFonts w:hint="eastAsia"/>
        </w:rPr>
        <w:t>水槽水柱长度不小于2</w:t>
      </w:r>
      <w:r>
        <w:t>50</w:t>
      </w:r>
      <w:r>
        <w:rPr>
          <w:rFonts w:hint="eastAsia"/>
        </w:rPr>
        <w:t>mm；</w:t>
      </w:r>
    </w:p>
    <w:p>
      <w:pPr>
        <w:pStyle w:val="42"/>
        <w:numPr>
          <w:ilvl w:val="0"/>
          <w:numId w:val="26"/>
        </w:numPr>
        <w:ind w:left="0" w:firstLine="480"/>
      </w:pPr>
      <w:r>
        <w:rPr>
          <w:rFonts w:hint="eastAsia"/>
        </w:rPr>
        <w:t>水槽水柱距离水槽不小于</w:t>
      </w:r>
      <w:r>
        <w:t>80</w:t>
      </w:r>
      <w:r>
        <w:rPr>
          <w:rFonts w:hint="eastAsia"/>
        </w:rPr>
        <w:t>mm；</w:t>
      </w:r>
    </w:p>
    <w:p>
      <w:pPr>
        <w:pStyle w:val="42"/>
        <w:numPr>
          <w:ilvl w:val="0"/>
          <w:numId w:val="26"/>
        </w:numPr>
        <w:ind w:left="0" w:firstLine="480"/>
      </w:pPr>
      <w:r>
        <w:rPr>
          <w:rFonts w:hint="eastAsia"/>
        </w:rPr>
        <w:t>水槽宽度和长度不小于2</w:t>
      </w:r>
      <w:r>
        <w:t>30</w:t>
      </w:r>
      <w:r>
        <w:rPr>
          <w:rFonts w:hint="eastAsia"/>
        </w:rPr>
        <w:t>mm；</w:t>
      </w:r>
    </w:p>
    <w:p>
      <w:pPr>
        <w:pStyle w:val="42"/>
        <w:numPr>
          <w:ilvl w:val="0"/>
          <w:numId w:val="26"/>
        </w:numPr>
        <w:ind w:left="0" w:firstLine="480"/>
      </w:pPr>
      <w:r>
        <w:rPr>
          <w:rFonts w:hint="eastAsia"/>
        </w:rPr>
        <w:t>洗菜盆配备伸缩式水龙头。</w:t>
      </w:r>
    </w:p>
    <w:p>
      <w:pPr>
        <w:pStyle w:val="4"/>
        <w:rPr>
          <w:rStyle w:val="47"/>
          <w:bCs/>
        </w:rPr>
      </w:pPr>
      <w:r>
        <w:rPr>
          <w:rStyle w:val="47"/>
          <w:rFonts w:hint="eastAsia"/>
          <w:bCs w:val="0"/>
        </w:rPr>
        <w:t>　健康厨房设置废弃食物分类及处理器，废弃食物处理器符合现行国家标准《家用废弃食物处理器》G</w:t>
      </w:r>
      <w:r>
        <w:rPr>
          <w:rStyle w:val="47"/>
          <w:bCs w:val="0"/>
        </w:rPr>
        <w:t>B/T 22802</w:t>
      </w:r>
      <w:r>
        <w:rPr>
          <w:rStyle w:val="47"/>
          <w:rFonts w:hint="eastAsia"/>
          <w:bCs w:val="0"/>
          <w:lang w:eastAsia="zh-CN"/>
        </w:rPr>
        <w:t>的有关规定</w:t>
      </w:r>
      <w:r>
        <w:rPr>
          <w:rStyle w:val="47"/>
          <w:rFonts w:hint="eastAsia"/>
          <w:bCs w:val="0"/>
        </w:rPr>
        <w:t>，评价分值为1分。</w:t>
      </w:r>
    </w:p>
    <w:p>
      <w:pPr>
        <w:pStyle w:val="4"/>
      </w:pPr>
      <w:r>
        <w:rPr>
          <w:rStyle w:val="47"/>
          <w:rFonts w:hint="eastAsia"/>
          <w:bCs w:val="0"/>
        </w:rPr>
        <w:t>　健康厨房设置果蔬净化清洗机，果蔬净化清洗性能要求符合现行行业标准《果蔬净化清洗机》S</w:t>
      </w:r>
      <w:r>
        <w:rPr>
          <w:rStyle w:val="47"/>
          <w:bCs w:val="0"/>
        </w:rPr>
        <w:t>B/T 11190</w:t>
      </w:r>
      <w:r>
        <w:rPr>
          <w:rStyle w:val="47"/>
          <w:rFonts w:hint="eastAsia"/>
          <w:bCs w:val="0"/>
          <w:lang w:eastAsia="zh-CN"/>
        </w:rPr>
        <w:t>的有关规定</w:t>
      </w:r>
      <w:r>
        <w:rPr>
          <w:rStyle w:val="47"/>
          <w:rFonts w:hint="eastAsia"/>
          <w:bCs w:val="0"/>
        </w:rPr>
        <w:t>，评价分值为1分。</w:t>
      </w:r>
    </w:p>
    <w:p>
      <w:pPr>
        <w:pStyle w:val="3"/>
      </w:pPr>
      <w:r>
        <w:rPr>
          <w:rFonts w:hint="eastAsia"/>
        </w:rPr>
        <w:t>　</w:t>
      </w:r>
      <w:bookmarkStart w:id="177" w:name="_Toc196127745"/>
      <w:bookmarkStart w:id="178" w:name="_Toc196127848"/>
      <w:bookmarkStart w:id="179" w:name="_Toc196084909"/>
      <w:r>
        <w:rPr>
          <w:rFonts w:hint="eastAsia"/>
        </w:rPr>
        <w:t>厨柜及操作台面</w:t>
      </w:r>
      <w:bookmarkEnd w:id="177"/>
      <w:bookmarkEnd w:id="178"/>
      <w:bookmarkEnd w:id="179"/>
    </w:p>
    <w:p>
      <w:pPr>
        <w:pStyle w:val="4"/>
        <w:rPr>
          <w:rStyle w:val="47"/>
          <w:bCs/>
        </w:rPr>
      </w:pPr>
      <w:r>
        <w:rPr>
          <w:rStyle w:val="47"/>
          <w:rFonts w:hint="eastAsia"/>
          <w:bCs/>
        </w:rPr>
        <w:t>　健康厨房厨柜及操作台设计应符合现行行业标准《装配式整体厨房应用技术标准》J</w:t>
      </w:r>
      <w:r>
        <w:rPr>
          <w:rStyle w:val="47"/>
          <w:bCs/>
        </w:rPr>
        <w:t>GJ/T 477</w:t>
      </w:r>
      <w:r>
        <w:rPr>
          <w:rStyle w:val="47"/>
          <w:rFonts w:hint="eastAsia"/>
          <w:bCs/>
          <w:lang w:eastAsia="zh-CN"/>
        </w:rPr>
        <w:t>的有关规定</w:t>
      </w:r>
      <w:r>
        <w:rPr>
          <w:rStyle w:val="47"/>
          <w:rFonts w:hint="eastAsia"/>
          <w:bCs/>
        </w:rPr>
        <w:t>。</w:t>
      </w:r>
    </w:p>
    <w:p>
      <w:pPr>
        <w:pStyle w:val="4"/>
        <w:rPr>
          <w:rStyle w:val="47"/>
          <w:bCs w:val="0"/>
        </w:rPr>
      </w:pPr>
      <w:r>
        <w:rPr>
          <w:rStyle w:val="47"/>
          <w:rFonts w:hint="eastAsia"/>
          <w:bCs w:val="0"/>
        </w:rPr>
        <w:t>　橱柜及操作台面材料应符合下列规定：</w:t>
      </w:r>
    </w:p>
    <w:p>
      <w:pPr>
        <w:pStyle w:val="42"/>
        <w:numPr>
          <w:ilvl w:val="0"/>
          <w:numId w:val="27"/>
        </w:numPr>
        <w:ind w:left="0" w:firstLine="480"/>
      </w:pPr>
      <w:r>
        <w:rPr>
          <w:rFonts w:hint="eastAsia"/>
        </w:rPr>
        <w:t>人造石台面吸水率、耐污染性、耐化学腐蚀性、耐磨性、耐热性、耐高温应符合现行国家标准《人造石》J</w:t>
      </w:r>
      <w:r>
        <w:t>C/T 908</w:t>
      </w:r>
      <w:r>
        <w:rPr>
          <w:rFonts w:hint="eastAsia"/>
          <w:lang w:eastAsia="zh-CN"/>
        </w:rPr>
        <w:t>的有关规定</w:t>
      </w:r>
      <w:r>
        <w:rPr>
          <w:rFonts w:hint="eastAsia"/>
        </w:rPr>
        <w:t>；</w:t>
      </w:r>
    </w:p>
    <w:p>
      <w:pPr>
        <w:pStyle w:val="42"/>
        <w:numPr>
          <w:ilvl w:val="0"/>
          <w:numId w:val="27"/>
        </w:numPr>
        <w:ind w:left="0" w:firstLine="480"/>
      </w:pPr>
      <w:r>
        <w:rPr>
          <w:rFonts w:hint="eastAsia"/>
        </w:rPr>
        <w:t>人造板理化性能应符合现行行业标准《住宅整体厨房》J</w:t>
      </w:r>
      <w:r>
        <w:t>G/T 184</w:t>
      </w:r>
      <w:r>
        <w:rPr>
          <w:rFonts w:hint="eastAsia"/>
          <w:lang w:eastAsia="zh-CN"/>
        </w:rPr>
        <w:t>的有关规定</w:t>
      </w:r>
      <w:r>
        <w:rPr>
          <w:rFonts w:hint="eastAsia"/>
        </w:rPr>
        <w:t>；</w:t>
      </w:r>
    </w:p>
    <w:p>
      <w:pPr>
        <w:pStyle w:val="42"/>
        <w:numPr>
          <w:ilvl w:val="0"/>
          <w:numId w:val="27"/>
        </w:numPr>
        <w:ind w:left="0" w:firstLine="480"/>
      </w:pPr>
      <w:r>
        <w:rPr>
          <w:rFonts w:hint="eastAsia"/>
        </w:rPr>
        <w:t>木质材料表面理化性能应符合现行国家标准《木家具通用技术条件》G</w:t>
      </w:r>
      <w:r>
        <w:t>B/T 3324</w:t>
      </w:r>
      <w:r>
        <w:rPr>
          <w:rFonts w:hint="eastAsia"/>
          <w:lang w:eastAsia="zh-CN"/>
        </w:rPr>
        <w:t>的有关规定</w:t>
      </w:r>
      <w:r>
        <w:rPr>
          <w:rFonts w:hint="eastAsia"/>
        </w:rPr>
        <w:t>；</w:t>
      </w:r>
    </w:p>
    <w:p>
      <w:pPr>
        <w:pStyle w:val="42"/>
        <w:numPr>
          <w:ilvl w:val="0"/>
          <w:numId w:val="27"/>
        </w:numPr>
        <w:ind w:left="0" w:firstLine="480"/>
      </w:pPr>
      <w:r>
        <w:rPr>
          <w:rFonts w:hint="eastAsia"/>
        </w:rPr>
        <w:t>陶瓷岩板台面的铅、镉的溶出量允许限值应符合现行国家标准《陶瓷岩板》G</w:t>
      </w:r>
      <w:r>
        <w:t>B/T 44309</w:t>
      </w:r>
      <w:r>
        <w:rPr>
          <w:rFonts w:hint="eastAsia"/>
          <w:lang w:eastAsia="zh-CN"/>
        </w:rPr>
        <w:t>的有关规定</w:t>
      </w:r>
      <w:r>
        <w:rPr>
          <w:rFonts w:hint="eastAsia"/>
        </w:rPr>
        <w:t>。</w:t>
      </w:r>
    </w:p>
    <w:p>
      <w:pPr>
        <w:pStyle w:val="4"/>
        <w:rPr>
          <w:rStyle w:val="47"/>
          <w:bCs w:val="0"/>
        </w:rPr>
      </w:pPr>
      <w:r>
        <w:rPr>
          <w:rStyle w:val="47"/>
          <w:rFonts w:hint="eastAsia"/>
          <w:bCs w:val="0"/>
        </w:rPr>
        <w:t>　健康厨房厨柜台面使用具有抗菌作用的材料，评价分值为1分。</w:t>
      </w:r>
    </w:p>
    <w:p>
      <w:pPr>
        <w:pStyle w:val="4"/>
      </w:pPr>
      <w:r>
        <w:rPr>
          <w:rStyle w:val="47"/>
          <w:rFonts w:hint="eastAsia"/>
          <w:bCs w:val="0"/>
        </w:rPr>
        <w:t>　健康厨房提供人性化设计，符合人体工程学、可升降吊挂，评价分值为1分。</w:t>
      </w:r>
    </w:p>
    <w:p>
      <w:pPr>
        <w:pStyle w:val="4"/>
        <w:rPr>
          <w:color w:val="000000" w:themeColor="text1"/>
          <w:szCs w:val="30"/>
          <w:lang w:val="zh-CN"/>
          <w14:textFill>
            <w14:solidFill>
              <w14:schemeClr w14:val="tx1"/>
            </w14:solidFill>
          </w14:textFill>
        </w:rPr>
        <w:sectPr>
          <w:pgSz w:w="11906" w:h="16838"/>
          <w:pgMar w:top="1440" w:right="1418" w:bottom="1440" w:left="1559" w:header="851" w:footer="992" w:gutter="0"/>
          <w:cols w:space="425" w:num="1"/>
          <w:docGrid w:type="lines" w:linePitch="312" w:charSpace="0"/>
        </w:sectPr>
      </w:pPr>
    </w:p>
    <w:p>
      <w:pPr>
        <w:pStyle w:val="2"/>
      </w:pPr>
      <w:r>
        <w:rPr>
          <w:rFonts w:hint="eastAsia"/>
        </w:rPr>
        <w:t>　</w:t>
      </w:r>
      <w:bookmarkStart w:id="180" w:name="_Toc196127849"/>
      <w:bookmarkStart w:id="181" w:name="_Toc196084910"/>
      <w:bookmarkStart w:id="182" w:name="_Toc196127746"/>
      <w:r>
        <w:rPr>
          <w:rFonts w:hint="eastAsia"/>
        </w:rPr>
        <w:t>智能化</w:t>
      </w:r>
      <w:bookmarkEnd w:id="180"/>
      <w:bookmarkEnd w:id="181"/>
      <w:bookmarkEnd w:id="182"/>
    </w:p>
    <w:p>
      <w:pPr>
        <w:pStyle w:val="3"/>
      </w:pPr>
      <w:r>
        <w:rPr>
          <w:rFonts w:hint="eastAsia"/>
        </w:rPr>
        <w:t>　</w:t>
      </w:r>
      <w:bookmarkStart w:id="183" w:name="_Toc196084911"/>
      <w:bookmarkStart w:id="184" w:name="_Toc196127850"/>
      <w:bookmarkStart w:id="185" w:name="_Toc196127747"/>
      <w:r>
        <w:rPr>
          <w:rFonts w:hint="eastAsia"/>
        </w:rPr>
        <w:t>一般规定</w:t>
      </w:r>
      <w:bookmarkEnd w:id="183"/>
      <w:bookmarkEnd w:id="184"/>
      <w:bookmarkEnd w:id="185"/>
    </w:p>
    <w:p>
      <w:pPr>
        <w:pStyle w:val="4"/>
        <w:rPr>
          <w:rStyle w:val="47"/>
          <w:bCs/>
        </w:rPr>
      </w:pPr>
      <w:r>
        <w:rPr>
          <w:rStyle w:val="47"/>
          <w:rFonts w:hint="eastAsia"/>
          <w:bCs w:val="0"/>
        </w:rPr>
        <w:t>　</w:t>
      </w:r>
      <w:r>
        <w:rPr>
          <w:rFonts w:hint="eastAsia"/>
        </w:rPr>
        <w:t>健康厨房应对智能检测、智能调节和辅助系统进行评价。</w:t>
      </w:r>
    </w:p>
    <w:p>
      <w:pPr>
        <w:pStyle w:val="4"/>
        <w:rPr>
          <w:rStyle w:val="47"/>
          <w:bCs w:val="0"/>
        </w:rPr>
      </w:pPr>
      <w:r>
        <w:rPr>
          <w:rStyle w:val="47"/>
          <w:rFonts w:hint="eastAsia"/>
          <w:bCs w:val="0"/>
        </w:rPr>
        <w:t>　智能化评价指标体系应符合表1</w:t>
      </w:r>
      <w:r>
        <w:rPr>
          <w:rStyle w:val="47"/>
          <w:bCs w:val="0"/>
        </w:rPr>
        <w:t>0.1.2</w:t>
      </w:r>
      <w:r>
        <w:rPr>
          <w:rStyle w:val="47"/>
          <w:rFonts w:hint="eastAsia"/>
          <w:bCs w:val="0"/>
        </w:rPr>
        <w:t>的规定。</w:t>
      </w:r>
    </w:p>
    <w:p>
      <w:pPr>
        <w:jc w:val="center"/>
      </w:pPr>
      <w:r>
        <w:rPr>
          <w:rFonts w:hint="eastAsia"/>
        </w:rPr>
        <w:t>表1</w:t>
      </w:r>
      <w:r>
        <w:t>0.1.2</w:t>
      </w:r>
      <w:r>
        <w:rPr>
          <w:rFonts w:hint="eastAsia"/>
        </w:rPr>
        <w:t>　智能化指标体系</w:t>
      </w:r>
    </w:p>
    <w:tbl>
      <w:tblPr>
        <w:tblStyle w:val="26"/>
        <w:tblW w:w="79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10.2 智能监测</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10.2.1 智慧联动</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10.2.2 健康风险提示</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10.2.3 智能接口</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10.2.4 燃气泄漏报警系统</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10.2.5 水质监测系统</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10.2.6 水浸报警探测器</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10.2.7 有害气体监测</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10.3 智能调节</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10.3.1 自动调节功能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10.3.2 照明控制系统</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10.3.3 空气净化系统</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10.4 辅助系统</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10.4.1 娱乐服务功能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10.4.2 信息服务功能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bl>
    <w:p>
      <w:pPr>
        <w:pStyle w:val="3"/>
      </w:pPr>
      <w:r>
        <w:rPr>
          <w:rFonts w:hint="eastAsia"/>
        </w:rPr>
        <w:t>　</w:t>
      </w:r>
      <w:bookmarkStart w:id="186" w:name="_Toc196084912"/>
      <w:bookmarkStart w:id="187" w:name="_Toc196127851"/>
      <w:bookmarkStart w:id="188" w:name="_Toc196127748"/>
      <w:r>
        <w:rPr>
          <w:rFonts w:hint="eastAsia"/>
        </w:rPr>
        <w:t>智能监测</w:t>
      </w:r>
      <w:bookmarkEnd w:id="186"/>
      <w:bookmarkEnd w:id="187"/>
      <w:bookmarkEnd w:id="188"/>
    </w:p>
    <w:p>
      <w:pPr>
        <w:pStyle w:val="4"/>
        <w:rPr>
          <w:rStyle w:val="47"/>
          <w:bCs/>
        </w:rPr>
      </w:pPr>
      <w:r>
        <w:rPr>
          <w:rStyle w:val="47"/>
          <w:rFonts w:hint="eastAsia"/>
          <w:bCs w:val="0"/>
        </w:rPr>
        <w:t>　健康厨房用智能监测设备应实现与智慧管理平台的联动。</w:t>
      </w:r>
    </w:p>
    <w:p>
      <w:pPr>
        <w:pStyle w:val="4"/>
        <w:rPr>
          <w:rStyle w:val="47"/>
          <w:bCs/>
        </w:rPr>
      </w:pPr>
      <w:r>
        <w:rPr>
          <w:rStyle w:val="47"/>
          <w:rFonts w:hint="eastAsia"/>
          <w:bCs w:val="0"/>
        </w:rPr>
        <w:t>　健康厨房用智能监测设备应具备健康风险提示以及自动化控制功能，并应符合现行国家标准《智能家居自动控制设备通用技术要求》G</w:t>
      </w:r>
      <w:r>
        <w:rPr>
          <w:rStyle w:val="47"/>
          <w:bCs w:val="0"/>
        </w:rPr>
        <w:t>B/T 35136</w:t>
      </w:r>
      <w:r>
        <w:rPr>
          <w:rStyle w:val="47"/>
          <w:rFonts w:hint="eastAsia"/>
          <w:bCs w:val="0"/>
          <w:lang w:eastAsia="zh-CN"/>
        </w:rPr>
        <w:t>的有关规定</w:t>
      </w:r>
      <w:r>
        <w:rPr>
          <w:rStyle w:val="47"/>
          <w:rFonts w:hint="eastAsia"/>
          <w:bCs w:val="0"/>
        </w:rPr>
        <w:t>。</w:t>
      </w:r>
    </w:p>
    <w:p>
      <w:pPr>
        <w:pStyle w:val="4"/>
        <w:rPr>
          <w:rStyle w:val="47"/>
          <w:bCs/>
        </w:rPr>
      </w:pPr>
      <w:r>
        <w:rPr>
          <w:rStyle w:val="47"/>
          <w:rFonts w:hint="eastAsia"/>
          <w:bCs w:val="0"/>
        </w:rPr>
        <w:t>　健康厨房应预留智能表具、采集器和集中器的2</w:t>
      </w:r>
      <w:r>
        <w:rPr>
          <w:rStyle w:val="47"/>
          <w:bCs w:val="0"/>
        </w:rPr>
        <w:t>20V</w:t>
      </w:r>
      <w:r>
        <w:rPr>
          <w:rStyle w:val="47"/>
          <w:rFonts w:hint="eastAsia"/>
          <w:bCs w:val="0"/>
        </w:rPr>
        <w:t>电源接口及数据接口的位置，并做好相应的标识，评价分值为1分。</w:t>
      </w:r>
    </w:p>
    <w:p>
      <w:pPr>
        <w:pStyle w:val="4"/>
        <w:rPr>
          <w:rStyle w:val="47"/>
          <w:bCs/>
        </w:rPr>
      </w:pPr>
      <w:r>
        <w:rPr>
          <w:rStyle w:val="47"/>
          <w:rFonts w:hint="eastAsia"/>
          <w:bCs w:val="0"/>
        </w:rPr>
        <w:t>　健康厨房应设置燃气泄漏报警系统，可实现通过联动手机报警和本地声光报警，评价分值为1分。</w:t>
      </w:r>
    </w:p>
    <w:p>
      <w:pPr>
        <w:pStyle w:val="4"/>
        <w:rPr>
          <w:rStyle w:val="47"/>
          <w:bCs/>
        </w:rPr>
      </w:pPr>
      <w:r>
        <w:rPr>
          <w:rStyle w:val="47"/>
          <w:rFonts w:hint="eastAsia"/>
          <w:bCs w:val="0"/>
        </w:rPr>
        <w:t>　健康厨房设置水质在线监测系统，生活饮用水、直饮水水质在线监测系统具有监测PH值、电导率（T</w:t>
      </w:r>
      <w:r>
        <w:rPr>
          <w:rStyle w:val="47"/>
          <w:bCs w:val="0"/>
        </w:rPr>
        <w:t>DS</w:t>
      </w:r>
      <w:r>
        <w:rPr>
          <w:rStyle w:val="47"/>
          <w:rFonts w:hint="eastAsia"/>
          <w:bCs w:val="0"/>
        </w:rPr>
        <w:t>）功能，并可实现显示，评价分值为1分。</w:t>
      </w:r>
    </w:p>
    <w:p>
      <w:pPr>
        <w:pStyle w:val="4"/>
        <w:rPr>
          <w:rStyle w:val="47"/>
          <w:bCs/>
        </w:rPr>
      </w:pPr>
      <w:r>
        <w:rPr>
          <w:rStyle w:val="47"/>
          <w:rFonts w:hint="eastAsia"/>
          <w:bCs w:val="0"/>
        </w:rPr>
        <w:t>　健康厨房应设置水浸报警探测器，评价分值为1分。</w:t>
      </w:r>
    </w:p>
    <w:p>
      <w:pPr>
        <w:pStyle w:val="4"/>
      </w:pPr>
      <w:r>
        <w:rPr>
          <w:rStyle w:val="47"/>
          <w:rFonts w:hint="eastAsia"/>
          <w:bCs w:val="0"/>
        </w:rPr>
        <w:t>　健康厨房应设置有害气体监测系统，评价分值为1分。</w:t>
      </w:r>
    </w:p>
    <w:p>
      <w:pPr>
        <w:pStyle w:val="3"/>
      </w:pPr>
      <w:r>
        <w:rPr>
          <w:rFonts w:hint="eastAsia"/>
        </w:rPr>
        <w:t>　</w:t>
      </w:r>
      <w:bookmarkStart w:id="189" w:name="_Toc196084913"/>
      <w:bookmarkStart w:id="190" w:name="_Toc196127749"/>
      <w:bookmarkStart w:id="191" w:name="_Toc196127852"/>
      <w:r>
        <w:rPr>
          <w:rFonts w:hint="eastAsia"/>
        </w:rPr>
        <w:t>智能调节</w:t>
      </w:r>
      <w:bookmarkEnd w:id="189"/>
      <w:bookmarkEnd w:id="190"/>
      <w:bookmarkEnd w:id="191"/>
    </w:p>
    <w:p>
      <w:pPr>
        <w:pStyle w:val="4"/>
        <w:rPr>
          <w:rStyle w:val="47"/>
          <w:bCs/>
        </w:rPr>
      </w:pPr>
      <w:r>
        <w:rPr>
          <w:rStyle w:val="47"/>
          <w:rFonts w:hint="eastAsia"/>
          <w:bCs w:val="0"/>
        </w:rPr>
        <w:t>　健康厨房用采暖具有自动调节功能，评价分值为1分。</w:t>
      </w:r>
    </w:p>
    <w:p>
      <w:pPr>
        <w:pStyle w:val="4"/>
      </w:pPr>
      <w:r>
        <w:rPr>
          <w:rStyle w:val="47"/>
          <w:rFonts w:hint="eastAsia"/>
          <w:bCs w:val="0"/>
        </w:rPr>
        <w:t>　健康厨房设置照明控制系统，评价总分值为1分，</w:t>
      </w:r>
      <w:r>
        <w:rPr>
          <w:rFonts w:hint="eastAsia"/>
        </w:rPr>
        <w:t>并按下列规定分别评分并累计：</w:t>
      </w:r>
    </w:p>
    <w:p>
      <w:pPr>
        <w:pStyle w:val="42"/>
        <w:numPr>
          <w:ilvl w:val="0"/>
          <w:numId w:val="28"/>
        </w:numPr>
        <w:ind w:left="0" w:firstLine="480"/>
        <w:rPr>
          <w:rStyle w:val="47"/>
          <w:bCs w:val="0"/>
          <w:szCs w:val="21"/>
        </w:rPr>
      </w:pPr>
      <w:r>
        <w:rPr>
          <w:rStyle w:val="47"/>
          <w:rFonts w:hint="eastAsia"/>
          <w:bCs w:val="0"/>
          <w:szCs w:val="21"/>
        </w:rPr>
        <w:t>地柜下方设置自动感应灯，得0</w:t>
      </w:r>
      <w:r>
        <w:rPr>
          <w:rStyle w:val="47"/>
          <w:bCs w:val="0"/>
          <w:szCs w:val="21"/>
        </w:rPr>
        <w:t>.5</w:t>
      </w:r>
      <w:r>
        <w:rPr>
          <w:rStyle w:val="47"/>
          <w:rFonts w:hint="eastAsia"/>
          <w:bCs w:val="0"/>
          <w:szCs w:val="21"/>
        </w:rPr>
        <w:t>分；</w:t>
      </w:r>
    </w:p>
    <w:p>
      <w:pPr>
        <w:pStyle w:val="42"/>
        <w:numPr>
          <w:ilvl w:val="0"/>
          <w:numId w:val="28"/>
        </w:numPr>
        <w:ind w:left="0" w:firstLine="480"/>
        <w:rPr>
          <w:rStyle w:val="47"/>
          <w:bCs w:val="0"/>
          <w:szCs w:val="21"/>
        </w:rPr>
      </w:pPr>
      <w:r>
        <w:rPr>
          <w:rStyle w:val="47"/>
          <w:rFonts w:hint="eastAsia"/>
          <w:bCs w:val="0"/>
          <w:szCs w:val="21"/>
        </w:rPr>
        <w:t>厨柜操作台面设置照度传感器，联动控制人工照明，得0</w:t>
      </w:r>
      <w:r>
        <w:rPr>
          <w:rStyle w:val="47"/>
          <w:bCs w:val="0"/>
          <w:szCs w:val="21"/>
        </w:rPr>
        <w:t>.5</w:t>
      </w:r>
      <w:r>
        <w:rPr>
          <w:rStyle w:val="47"/>
          <w:rFonts w:hint="eastAsia"/>
          <w:bCs w:val="0"/>
          <w:szCs w:val="21"/>
        </w:rPr>
        <w:t>分。</w:t>
      </w:r>
    </w:p>
    <w:p>
      <w:pPr>
        <w:pStyle w:val="4"/>
      </w:pPr>
      <w:r>
        <w:rPr>
          <w:rStyle w:val="47"/>
          <w:rFonts w:hint="eastAsia"/>
          <w:bCs w:val="0"/>
        </w:rPr>
        <w:t>　健康厨房设置空气净化系统，评价总分值为1分，</w:t>
      </w:r>
      <w:r>
        <w:rPr>
          <w:rFonts w:hint="eastAsia"/>
        </w:rPr>
        <w:t>并按下列规定分别评分并累计：</w:t>
      </w:r>
    </w:p>
    <w:p>
      <w:pPr>
        <w:pStyle w:val="42"/>
        <w:numPr>
          <w:ilvl w:val="0"/>
          <w:numId w:val="29"/>
        </w:numPr>
        <w:ind w:left="0" w:firstLine="480"/>
        <w:rPr>
          <w:rStyle w:val="47"/>
          <w:bCs w:val="0"/>
          <w:szCs w:val="21"/>
        </w:rPr>
      </w:pPr>
      <w:r>
        <w:rPr>
          <w:rStyle w:val="47"/>
          <w:rFonts w:hint="eastAsia"/>
          <w:szCs w:val="21"/>
        </w:rPr>
        <w:t>设置空气传感器，联动排风系统开启、关闭及调档，得0</w:t>
      </w:r>
      <w:r>
        <w:rPr>
          <w:rStyle w:val="47"/>
          <w:szCs w:val="21"/>
        </w:rPr>
        <w:t>.5</w:t>
      </w:r>
      <w:r>
        <w:rPr>
          <w:rStyle w:val="47"/>
          <w:rFonts w:hint="eastAsia"/>
          <w:szCs w:val="21"/>
        </w:rPr>
        <w:t>分；</w:t>
      </w:r>
    </w:p>
    <w:p>
      <w:pPr>
        <w:pStyle w:val="42"/>
        <w:numPr>
          <w:ilvl w:val="0"/>
          <w:numId w:val="29"/>
        </w:numPr>
        <w:ind w:left="0" w:firstLine="480"/>
        <w:rPr>
          <w:rStyle w:val="47"/>
          <w:bCs w:val="0"/>
          <w:szCs w:val="21"/>
        </w:rPr>
      </w:pPr>
      <w:r>
        <w:rPr>
          <w:rStyle w:val="47"/>
          <w:rFonts w:hint="eastAsia"/>
          <w:bCs w:val="0"/>
          <w:szCs w:val="21"/>
        </w:rPr>
        <w:t>具备语音交互功能，语音控制</w:t>
      </w:r>
      <w:r>
        <w:rPr>
          <w:rStyle w:val="47"/>
          <w:rFonts w:hint="eastAsia"/>
          <w:szCs w:val="21"/>
        </w:rPr>
        <w:t>排风系统开启、关闭及调档，得0</w:t>
      </w:r>
      <w:r>
        <w:rPr>
          <w:rStyle w:val="47"/>
          <w:szCs w:val="21"/>
        </w:rPr>
        <w:t>.5</w:t>
      </w:r>
      <w:r>
        <w:rPr>
          <w:rStyle w:val="47"/>
          <w:rFonts w:hint="eastAsia"/>
          <w:szCs w:val="21"/>
        </w:rPr>
        <w:t>分。</w:t>
      </w:r>
    </w:p>
    <w:p>
      <w:pPr>
        <w:pStyle w:val="3"/>
      </w:pPr>
      <w:r>
        <w:rPr>
          <w:rFonts w:hint="eastAsia"/>
        </w:rPr>
        <w:t>　</w:t>
      </w:r>
      <w:bookmarkStart w:id="192" w:name="_Toc196084914"/>
      <w:bookmarkStart w:id="193" w:name="_Toc196127750"/>
      <w:bookmarkStart w:id="194" w:name="_Toc196127853"/>
      <w:r>
        <w:rPr>
          <w:rFonts w:hint="eastAsia"/>
        </w:rPr>
        <w:t>辅助系统</w:t>
      </w:r>
      <w:bookmarkEnd w:id="192"/>
      <w:bookmarkEnd w:id="193"/>
      <w:bookmarkEnd w:id="194"/>
    </w:p>
    <w:p>
      <w:pPr>
        <w:pStyle w:val="4"/>
        <w:rPr>
          <w:rStyle w:val="47"/>
          <w:bCs/>
        </w:rPr>
      </w:pPr>
      <w:r>
        <w:rPr>
          <w:rStyle w:val="47"/>
          <w:rFonts w:hint="eastAsia"/>
          <w:bCs w:val="0"/>
        </w:rPr>
        <w:t>　健康厨房设备具有影视、音乐等娱乐服务功能，评价分值为1分。</w:t>
      </w:r>
    </w:p>
    <w:p>
      <w:pPr>
        <w:pStyle w:val="4"/>
      </w:pPr>
      <w:r>
        <w:rPr>
          <w:rStyle w:val="47"/>
          <w:rFonts w:hint="eastAsia"/>
          <w:bCs w:val="0"/>
        </w:rPr>
        <w:t>　健康厨房设备具有食谱建议、营养提示、健康知识等信息服务功能，评价分值为1分。</w:t>
      </w:r>
    </w:p>
    <w:p>
      <w:pPr>
        <w:pStyle w:val="2"/>
        <w:keepNext w:val="0"/>
        <w:keepLines w:val="0"/>
        <w:numPr>
          <w:ilvl w:val="0"/>
          <w:numId w:val="0"/>
        </w:numPr>
        <w:snapToGrid w:val="0"/>
        <w:spacing w:line="312" w:lineRule="auto"/>
        <w:rPr>
          <w:rFonts w:cs="Times New Roman"/>
          <w:color w:val="000000" w:themeColor="text1"/>
          <w:szCs w:val="30"/>
          <w:lang w:val="zh-CN"/>
          <w14:textFill>
            <w14:solidFill>
              <w14:schemeClr w14:val="tx1"/>
            </w14:solidFill>
          </w14:textFill>
        </w:rPr>
        <w:sectPr>
          <w:pgSz w:w="11906" w:h="16838"/>
          <w:pgMar w:top="1440" w:right="1418" w:bottom="1440" w:left="1559" w:header="851" w:footer="992" w:gutter="0"/>
          <w:cols w:space="425" w:num="1"/>
          <w:docGrid w:type="lines" w:linePitch="312" w:charSpace="0"/>
        </w:sectPr>
      </w:pPr>
    </w:p>
    <w:p>
      <w:pPr>
        <w:pStyle w:val="2"/>
      </w:pPr>
      <w:r>
        <w:rPr>
          <w:rFonts w:hint="eastAsia"/>
        </w:rPr>
        <w:t>　</w:t>
      </w:r>
      <w:bookmarkStart w:id="195" w:name="_Toc196084915"/>
      <w:bookmarkStart w:id="196" w:name="_Toc196127751"/>
      <w:bookmarkStart w:id="197" w:name="_Toc196127854"/>
      <w:r>
        <w:rPr>
          <w:rFonts w:hint="eastAsia"/>
        </w:rPr>
        <w:t>创　　新</w:t>
      </w:r>
      <w:bookmarkEnd w:id="195"/>
      <w:bookmarkEnd w:id="196"/>
      <w:bookmarkEnd w:id="197"/>
    </w:p>
    <w:p>
      <w:pPr>
        <w:pStyle w:val="4"/>
        <w:numPr>
          <w:ilvl w:val="0"/>
          <w:numId w:val="0"/>
        </w:numPr>
        <w:rPr>
          <w:rStyle w:val="47"/>
          <w:bCs w:val="0"/>
        </w:rPr>
      </w:pPr>
      <w:r>
        <w:rPr>
          <w:rStyle w:val="47"/>
          <w:rFonts w:hint="eastAsia"/>
          <w:b/>
          <w:bCs w:val="0"/>
        </w:rPr>
        <w:t>1</w:t>
      </w:r>
      <w:r>
        <w:rPr>
          <w:rStyle w:val="47"/>
          <w:b/>
          <w:bCs w:val="0"/>
        </w:rPr>
        <w:t>1.0.1</w:t>
      </w:r>
      <w:r>
        <w:rPr>
          <w:rStyle w:val="47"/>
          <w:rFonts w:hint="eastAsia"/>
          <w:bCs w:val="0"/>
        </w:rPr>
        <w:t>　当进行健康厨房评价时，应按本章规定对加分项进行评价。</w:t>
      </w:r>
    </w:p>
    <w:p>
      <w:pPr>
        <w:pStyle w:val="4"/>
        <w:numPr>
          <w:ilvl w:val="0"/>
          <w:numId w:val="0"/>
        </w:numPr>
        <w:rPr>
          <w:rStyle w:val="47"/>
          <w:bCs w:val="0"/>
        </w:rPr>
      </w:pPr>
      <w:r>
        <w:rPr>
          <w:rStyle w:val="47"/>
          <w:rFonts w:hint="eastAsia"/>
          <w:b/>
          <w:bCs w:val="0"/>
        </w:rPr>
        <w:t>1</w:t>
      </w:r>
      <w:r>
        <w:rPr>
          <w:rStyle w:val="47"/>
          <w:b/>
          <w:bCs w:val="0"/>
        </w:rPr>
        <w:t>1.0.2</w:t>
      </w:r>
      <w:r>
        <w:rPr>
          <w:rStyle w:val="47"/>
          <w:rFonts w:hint="eastAsia"/>
          <w:bCs w:val="0"/>
        </w:rPr>
        <w:t>　加分项的附加得分应为各加分项得分之和。</w:t>
      </w:r>
    </w:p>
    <w:p>
      <w:pPr>
        <w:pStyle w:val="4"/>
        <w:numPr>
          <w:ilvl w:val="0"/>
          <w:numId w:val="0"/>
        </w:numPr>
        <w:rPr>
          <w:bCs w:val="0"/>
        </w:rPr>
      </w:pPr>
      <w:r>
        <w:rPr>
          <w:rStyle w:val="47"/>
          <w:rFonts w:hint="eastAsia"/>
          <w:b/>
          <w:bCs w:val="0"/>
        </w:rPr>
        <w:t>1</w:t>
      </w:r>
      <w:r>
        <w:rPr>
          <w:rStyle w:val="47"/>
          <w:b/>
          <w:bCs w:val="0"/>
        </w:rPr>
        <w:t>1.0.3</w:t>
      </w:r>
      <w:r>
        <w:rPr>
          <w:rStyle w:val="47"/>
          <w:rFonts w:hint="eastAsia"/>
          <w:bCs w:val="0"/>
        </w:rPr>
        <w:t>　加分项评价指标体系应符合表1</w:t>
      </w:r>
      <w:r>
        <w:rPr>
          <w:rStyle w:val="47"/>
          <w:bCs w:val="0"/>
        </w:rPr>
        <w:t>1.1.2</w:t>
      </w:r>
      <w:r>
        <w:rPr>
          <w:rStyle w:val="47"/>
          <w:rFonts w:hint="eastAsia"/>
          <w:bCs w:val="0"/>
        </w:rPr>
        <w:t>的规定</w:t>
      </w:r>
    </w:p>
    <w:p>
      <w:pPr>
        <w:jc w:val="center"/>
      </w:pPr>
      <w:r>
        <w:rPr>
          <w:rFonts w:hint="eastAsia"/>
        </w:rPr>
        <w:t>表1</w:t>
      </w:r>
      <w:r>
        <w:t>1.1.2</w:t>
      </w:r>
      <w:r>
        <w:rPr>
          <w:rFonts w:hint="eastAsia"/>
        </w:rPr>
        <w:t>　加分项指标体系</w:t>
      </w:r>
    </w:p>
    <w:tbl>
      <w:tblPr>
        <w:tblStyle w:val="26"/>
        <w:tblW w:w="79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3020"/>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shd w:val="clear" w:color="auto" w:fill="auto"/>
            <w:vAlign w:val="center"/>
          </w:tcPr>
          <w:p>
            <w:pPr>
              <w:widowControl/>
              <w:spacing w:line="240" w:lineRule="auto"/>
              <w:jc w:val="center"/>
              <w:rPr>
                <w:color w:val="000000"/>
                <w:sz w:val="22"/>
                <w:szCs w:val="22"/>
              </w:rPr>
            </w:pPr>
            <w:r>
              <w:rPr>
                <w:color w:val="000000"/>
                <w:sz w:val="22"/>
                <w:szCs w:val="22"/>
              </w:rPr>
              <w:t>二级指标</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三级指标</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控制项或评分项分值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restart"/>
            <w:shd w:val="clear" w:color="auto" w:fill="auto"/>
            <w:vAlign w:val="center"/>
          </w:tcPr>
          <w:p>
            <w:pPr>
              <w:widowControl/>
              <w:spacing w:line="240" w:lineRule="auto"/>
              <w:jc w:val="center"/>
              <w:rPr>
                <w:color w:val="000000"/>
                <w:sz w:val="22"/>
                <w:szCs w:val="22"/>
              </w:rPr>
            </w:pPr>
            <w:r>
              <w:rPr>
                <w:color w:val="000000"/>
                <w:sz w:val="22"/>
                <w:szCs w:val="22"/>
              </w:rPr>
              <w:t>11.2 加分项</w:t>
            </w: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11.2.1 无障碍设计</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11.2.2 老年人使用安全与方便</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11.2.3 不改变体位</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11.2.4 老年人情绪</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2060" w:type="dxa"/>
            <w:vMerge w:val="continue"/>
            <w:vAlign w:val="center"/>
          </w:tcPr>
          <w:p>
            <w:pPr>
              <w:widowControl/>
              <w:spacing w:line="240" w:lineRule="auto"/>
              <w:jc w:val="left"/>
              <w:rPr>
                <w:color w:val="000000"/>
                <w:sz w:val="22"/>
                <w:szCs w:val="22"/>
              </w:rPr>
            </w:pPr>
          </w:p>
        </w:tc>
        <w:tc>
          <w:tcPr>
            <w:tcW w:w="3020" w:type="dxa"/>
            <w:shd w:val="clear" w:color="auto" w:fill="auto"/>
            <w:vAlign w:val="center"/>
          </w:tcPr>
          <w:p>
            <w:pPr>
              <w:widowControl/>
              <w:spacing w:line="240" w:lineRule="auto"/>
              <w:jc w:val="center"/>
              <w:rPr>
                <w:color w:val="000000"/>
                <w:sz w:val="22"/>
                <w:szCs w:val="22"/>
              </w:rPr>
            </w:pPr>
            <w:r>
              <w:rPr>
                <w:color w:val="000000"/>
                <w:sz w:val="22"/>
                <w:szCs w:val="22"/>
              </w:rPr>
              <w:t>11.2.5 自动管理食材功能</w:t>
            </w:r>
          </w:p>
        </w:tc>
        <w:tc>
          <w:tcPr>
            <w:tcW w:w="2835" w:type="dxa"/>
            <w:shd w:val="clear" w:color="auto" w:fill="auto"/>
            <w:vAlign w:val="center"/>
          </w:tcPr>
          <w:p>
            <w:pPr>
              <w:widowControl/>
              <w:spacing w:line="240" w:lineRule="auto"/>
              <w:jc w:val="center"/>
              <w:rPr>
                <w:color w:val="000000"/>
                <w:sz w:val="22"/>
                <w:szCs w:val="22"/>
              </w:rPr>
            </w:pPr>
            <w:r>
              <w:rPr>
                <w:color w:val="000000"/>
                <w:sz w:val="22"/>
                <w:szCs w:val="22"/>
              </w:rPr>
              <w:t>1</w:t>
            </w:r>
          </w:p>
        </w:tc>
      </w:tr>
    </w:tbl>
    <w:p>
      <w:pPr>
        <w:pStyle w:val="4"/>
        <w:numPr>
          <w:ilvl w:val="0"/>
          <w:numId w:val="0"/>
        </w:numPr>
      </w:pPr>
      <w:r>
        <w:rPr>
          <w:rStyle w:val="47"/>
          <w:rFonts w:hint="eastAsia"/>
          <w:b/>
          <w:bCs w:val="0"/>
        </w:rPr>
        <w:t>1</w:t>
      </w:r>
      <w:r>
        <w:rPr>
          <w:rStyle w:val="47"/>
          <w:b/>
          <w:bCs w:val="0"/>
        </w:rPr>
        <w:t>1.0.4</w:t>
      </w:r>
      <w:r>
        <w:rPr>
          <w:rStyle w:val="47"/>
          <w:rFonts w:hint="eastAsia"/>
          <w:bCs w:val="0"/>
        </w:rPr>
        <w:t>　健康厨房无障碍设计，评价总分值为2分，</w:t>
      </w:r>
      <w:r>
        <w:rPr>
          <w:rFonts w:hint="eastAsia"/>
        </w:rPr>
        <w:t>并按下列规定分别评分并累计：</w:t>
      </w:r>
    </w:p>
    <w:p>
      <w:pPr>
        <w:pStyle w:val="42"/>
        <w:numPr>
          <w:ilvl w:val="0"/>
          <w:numId w:val="30"/>
        </w:numPr>
        <w:ind w:left="0" w:firstLine="480"/>
        <w:rPr>
          <w:rStyle w:val="47"/>
          <w:bCs w:val="0"/>
          <w:szCs w:val="21"/>
        </w:rPr>
      </w:pPr>
      <w:r>
        <w:rPr>
          <w:rStyle w:val="47"/>
          <w:rFonts w:hint="eastAsia"/>
        </w:rPr>
        <w:t>符合现行国家标准《住宅厨房及相关设备基本参数》G</w:t>
      </w:r>
      <w:r>
        <w:rPr>
          <w:rStyle w:val="47"/>
        </w:rPr>
        <w:t>B/T 11228</w:t>
      </w:r>
      <w:r>
        <w:rPr>
          <w:rStyle w:val="47"/>
          <w:rFonts w:hint="eastAsia"/>
          <w:lang w:eastAsia="zh-CN"/>
        </w:rPr>
        <w:t>的有关规定</w:t>
      </w:r>
      <w:r>
        <w:rPr>
          <w:rStyle w:val="47"/>
          <w:rFonts w:hint="eastAsia"/>
        </w:rPr>
        <w:t>，得1分；</w:t>
      </w:r>
    </w:p>
    <w:p>
      <w:pPr>
        <w:pStyle w:val="42"/>
        <w:numPr>
          <w:ilvl w:val="0"/>
          <w:numId w:val="30"/>
        </w:numPr>
        <w:ind w:left="0" w:firstLine="480"/>
        <w:rPr>
          <w:rStyle w:val="47"/>
          <w:bCs w:val="0"/>
          <w:szCs w:val="21"/>
        </w:rPr>
      </w:pPr>
      <w:r>
        <w:rPr>
          <w:rStyle w:val="47"/>
          <w:rFonts w:hint="eastAsia"/>
          <w:bCs w:val="0"/>
          <w:szCs w:val="21"/>
        </w:rPr>
        <w:t>操作台下方净宽符合现行国家标准《无障碍设计规范》G</w:t>
      </w:r>
      <w:r>
        <w:rPr>
          <w:rStyle w:val="47"/>
          <w:bCs w:val="0"/>
          <w:szCs w:val="21"/>
        </w:rPr>
        <w:t>B 50763</w:t>
      </w:r>
      <w:r>
        <w:rPr>
          <w:rStyle w:val="47"/>
          <w:rFonts w:hint="eastAsia"/>
          <w:bCs w:val="0"/>
          <w:szCs w:val="21"/>
          <w:lang w:eastAsia="zh-CN"/>
        </w:rPr>
        <w:t>的有关规定</w:t>
      </w:r>
      <w:r>
        <w:rPr>
          <w:rStyle w:val="47"/>
          <w:rFonts w:hint="eastAsia"/>
          <w:bCs w:val="0"/>
          <w:szCs w:val="21"/>
        </w:rPr>
        <w:t>，得2分。</w:t>
      </w:r>
    </w:p>
    <w:p>
      <w:pPr>
        <w:pStyle w:val="4"/>
        <w:numPr>
          <w:ilvl w:val="0"/>
          <w:numId w:val="0"/>
        </w:numPr>
      </w:pPr>
      <w:r>
        <w:rPr>
          <w:rStyle w:val="47"/>
          <w:rFonts w:hint="eastAsia"/>
          <w:b/>
          <w:bCs w:val="0"/>
        </w:rPr>
        <w:t>1</w:t>
      </w:r>
      <w:r>
        <w:rPr>
          <w:rStyle w:val="47"/>
          <w:b/>
          <w:bCs w:val="0"/>
        </w:rPr>
        <w:t>1.0.5</w:t>
      </w:r>
      <w:r>
        <w:rPr>
          <w:rStyle w:val="47"/>
          <w:rFonts w:hint="eastAsia"/>
          <w:bCs w:val="0"/>
        </w:rPr>
        <w:t>　健康厨房充分考虑老年人的使用安全与方便，评价总分值为1分，</w:t>
      </w:r>
      <w:r>
        <w:rPr>
          <w:rFonts w:hint="eastAsia"/>
        </w:rPr>
        <w:t>并按下列规定分别评分并累计：</w:t>
      </w:r>
    </w:p>
    <w:p>
      <w:pPr>
        <w:pStyle w:val="42"/>
        <w:numPr>
          <w:ilvl w:val="0"/>
          <w:numId w:val="31"/>
        </w:numPr>
        <w:ind w:left="0" w:firstLine="480"/>
      </w:pPr>
      <w:r>
        <w:rPr>
          <w:rFonts w:hint="eastAsia"/>
        </w:rPr>
        <w:t>为方便老年人使用，低位插座高度设置在0</w:t>
      </w:r>
      <w:r>
        <w:t>.7</w:t>
      </w:r>
      <w:r>
        <w:rPr>
          <w:rFonts w:hint="eastAsia"/>
        </w:rPr>
        <w:t>m</w:t>
      </w:r>
      <w:r>
        <w:rPr>
          <w:rFonts w:hint="eastAsia" w:ascii="宋体" w:hAnsi="宋体"/>
        </w:rPr>
        <w:t>～</w:t>
      </w:r>
      <w:r>
        <w:t>0.8</w:t>
      </w:r>
      <w:r>
        <w:rPr>
          <w:rFonts w:hint="eastAsia"/>
        </w:rPr>
        <w:t>m之间，得</w:t>
      </w:r>
      <w:r>
        <w:t>0.5</w:t>
      </w:r>
      <w:r>
        <w:rPr>
          <w:rFonts w:hint="eastAsia"/>
        </w:rPr>
        <w:t>分；</w:t>
      </w:r>
    </w:p>
    <w:p>
      <w:pPr>
        <w:pStyle w:val="42"/>
        <w:numPr>
          <w:ilvl w:val="0"/>
          <w:numId w:val="31"/>
        </w:numPr>
        <w:ind w:left="0" w:firstLine="480"/>
      </w:pPr>
      <w:r>
        <w:rPr>
          <w:rFonts w:hint="eastAsia"/>
        </w:rPr>
        <w:t>标识系统采用大字标识，得0</w:t>
      </w:r>
      <w:r>
        <w:t>.5</w:t>
      </w:r>
      <w:r>
        <w:rPr>
          <w:rFonts w:hint="eastAsia"/>
        </w:rPr>
        <w:t>分。</w:t>
      </w:r>
    </w:p>
    <w:p>
      <w:pPr>
        <w:pStyle w:val="4"/>
        <w:numPr>
          <w:ilvl w:val="0"/>
          <w:numId w:val="0"/>
        </w:numPr>
        <w:rPr>
          <w:rStyle w:val="47"/>
          <w:bCs/>
        </w:rPr>
      </w:pPr>
      <w:r>
        <w:rPr>
          <w:rStyle w:val="47"/>
          <w:rFonts w:hint="eastAsia"/>
          <w:b/>
          <w:bCs w:val="0"/>
        </w:rPr>
        <w:t>1</w:t>
      </w:r>
      <w:r>
        <w:rPr>
          <w:rStyle w:val="47"/>
          <w:b/>
          <w:bCs w:val="0"/>
        </w:rPr>
        <w:t>1.0.6</w:t>
      </w:r>
      <w:r>
        <w:rPr>
          <w:rStyle w:val="47"/>
          <w:rFonts w:hint="eastAsia"/>
          <w:bCs w:val="0"/>
        </w:rPr>
        <w:t>　健康厨房不选用攀高或改变体位可取用常用厨房用具，评价分值为1分。</w:t>
      </w:r>
    </w:p>
    <w:p>
      <w:pPr>
        <w:pStyle w:val="4"/>
        <w:numPr>
          <w:ilvl w:val="0"/>
          <w:numId w:val="0"/>
        </w:numPr>
        <w:rPr>
          <w:rStyle w:val="47"/>
          <w:bCs w:val="0"/>
        </w:rPr>
      </w:pPr>
      <w:r>
        <w:rPr>
          <w:rStyle w:val="47"/>
          <w:rFonts w:hint="eastAsia"/>
          <w:b/>
          <w:bCs w:val="0"/>
        </w:rPr>
        <w:t>1</w:t>
      </w:r>
      <w:r>
        <w:rPr>
          <w:rStyle w:val="47"/>
          <w:b/>
          <w:bCs w:val="0"/>
        </w:rPr>
        <w:t>1.0.7</w:t>
      </w:r>
      <w:r>
        <w:rPr>
          <w:rStyle w:val="47"/>
          <w:rFonts w:hint="eastAsia"/>
          <w:bCs w:val="0"/>
        </w:rPr>
        <w:t>　健康厨房充分考虑老年人情绪，对室内色彩、色调进行处理，评价分值为1分。</w:t>
      </w:r>
    </w:p>
    <w:p>
      <w:pPr>
        <w:pStyle w:val="4"/>
        <w:numPr>
          <w:ilvl w:val="0"/>
          <w:numId w:val="0"/>
        </w:numPr>
        <w:rPr>
          <w:rStyle w:val="47"/>
          <w:bCs/>
        </w:rPr>
      </w:pPr>
      <w:r>
        <w:rPr>
          <w:rStyle w:val="47"/>
          <w:rFonts w:hint="eastAsia"/>
          <w:b/>
          <w:bCs w:val="0"/>
        </w:rPr>
        <w:t>1</w:t>
      </w:r>
      <w:r>
        <w:rPr>
          <w:rStyle w:val="47"/>
          <w:b/>
          <w:bCs w:val="0"/>
        </w:rPr>
        <w:t>1.0.8</w:t>
      </w:r>
      <w:r>
        <w:rPr>
          <w:rStyle w:val="47"/>
          <w:rFonts w:hint="eastAsia"/>
          <w:bCs w:val="0"/>
        </w:rPr>
        <w:t>　</w:t>
      </w:r>
      <w:r>
        <w:rPr>
          <w:rFonts w:hint="eastAsia"/>
        </w:rPr>
        <w:t>电冰箱具有自动管理食材功能，得</w:t>
      </w:r>
      <w:r>
        <w:t>1</w:t>
      </w:r>
      <w:r>
        <w:rPr>
          <w:rFonts w:hint="eastAsia"/>
        </w:rPr>
        <w:t>分。</w:t>
      </w:r>
    </w:p>
    <w:p/>
    <w:p>
      <w:pPr>
        <w:pStyle w:val="2"/>
        <w:keepNext w:val="0"/>
        <w:keepLines w:val="0"/>
        <w:numPr>
          <w:ilvl w:val="0"/>
          <w:numId w:val="0"/>
        </w:numPr>
        <w:snapToGrid w:val="0"/>
        <w:spacing w:line="312" w:lineRule="auto"/>
        <w:rPr>
          <w:rFonts w:cs="Times New Roman"/>
          <w:color w:val="000000" w:themeColor="text1"/>
          <w:szCs w:val="30"/>
          <w:lang w:val="zh-CN"/>
          <w14:textFill>
            <w14:solidFill>
              <w14:schemeClr w14:val="tx1"/>
            </w14:solidFill>
          </w14:textFill>
        </w:rPr>
        <w:sectPr>
          <w:pgSz w:w="11906" w:h="16838"/>
          <w:pgMar w:top="1440" w:right="1418" w:bottom="1440" w:left="1559" w:header="851" w:footer="992" w:gutter="0"/>
          <w:cols w:space="425" w:num="1"/>
          <w:docGrid w:type="lines" w:linePitch="312" w:charSpace="0"/>
        </w:sectPr>
      </w:pPr>
    </w:p>
    <w:p>
      <w:pPr>
        <w:pStyle w:val="2"/>
        <w:keepNext w:val="0"/>
        <w:keepLines w:val="0"/>
        <w:numPr>
          <w:ilvl w:val="0"/>
          <w:numId w:val="0"/>
        </w:numPr>
        <w:snapToGrid w:val="0"/>
        <w:spacing w:line="312" w:lineRule="auto"/>
        <w:rPr>
          <w:rFonts w:cs="Times New Roman"/>
          <w:b w:val="0"/>
          <w:color w:val="000000" w:themeColor="text1"/>
          <w:szCs w:val="30"/>
          <w:lang w:val="zh-CN"/>
          <w14:textFill>
            <w14:solidFill>
              <w14:schemeClr w14:val="tx1"/>
            </w14:solidFill>
          </w14:textFill>
        </w:rPr>
      </w:pPr>
      <w:bookmarkStart w:id="198" w:name="_Toc196127752"/>
      <w:bookmarkStart w:id="199" w:name="_Toc196127855"/>
      <w:bookmarkStart w:id="200" w:name="_Toc196084918"/>
      <w:r>
        <w:rPr>
          <w:rFonts w:hint="eastAsia" w:cs="Times New Roman"/>
          <w:color w:val="000000" w:themeColor="text1"/>
          <w:szCs w:val="30"/>
          <w:lang w:val="zh-CN"/>
          <w14:textFill>
            <w14:solidFill>
              <w14:schemeClr w14:val="tx1"/>
            </w14:solidFill>
          </w14:textFill>
        </w:rPr>
        <w:t>用词说明</w:t>
      </w:r>
      <w:bookmarkEnd w:id="141"/>
      <w:bookmarkEnd w:id="142"/>
      <w:bookmarkEnd w:id="198"/>
      <w:bookmarkEnd w:id="199"/>
      <w:bookmarkEnd w:id="200"/>
    </w:p>
    <w:p>
      <w:pPr>
        <w:snapToGrid w:val="0"/>
        <w:spacing w:line="312" w:lineRule="auto"/>
        <w:rPr>
          <w:color w:val="000000" w:themeColor="text1"/>
          <w14:textFill>
            <w14:solidFill>
              <w14:schemeClr w14:val="tx1"/>
            </w14:solidFill>
          </w14:textFill>
        </w:rPr>
      </w:pPr>
    </w:p>
    <w:p>
      <w:pPr>
        <w:ind w:firstLine="480" w:firstLineChars="200"/>
      </w:pPr>
      <w:r>
        <w:t>为便于在执行本</w:t>
      </w:r>
      <w:r>
        <w:rPr>
          <w:rFonts w:hint="eastAsia"/>
        </w:rPr>
        <w:t>规程</w:t>
      </w:r>
      <w:r>
        <w:t>条</w:t>
      </w:r>
      <w:r>
        <w:rPr>
          <w:rFonts w:hint="eastAsia"/>
        </w:rPr>
        <w:t>款</w:t>
      </w:r>
      <w:r>
        <w:t>时区别对待，对要求严格程度不同的用词说明如下</w:t>
      </w:r>
      <w:r>
        <w:rPr>
          <w:rFonts w:hint="eastAsia"/>
        </w:rPr>
        <w:t>：</w:t>
      </w:r>
    </w:p>
    <w:p>
      <w:pPr>
        <w:ind w:firstLine="482" w:firstLineChars="200"/>
      </w:pPr>
      <w:r>
        <w:rPr>
          <w:b/>
        </w:rPr>
        <w:t>1</w:t>
      </w:r>
      <w:r>
        <w:rPr>
          <w:rFonts w:hint="eastAsia"/>
        </w:rPr>
        <w:t>　</w:t>
      </w:r>
      <w:r>
        <w:t>表示很严格，非这样做不可的</w:t>
      </w:r>
      <w:r>
        <w:rPr>
          <w:rFonts w:hint="eastAsia"/>
        </w:rPr>
        <w:t>：</w:t>
      </w:r>
    </w:p>
    <w:p>
      <w:pPr>
        <w:ind w:left="420" w:firstLine="420"/>
      </w:pPr>
      <w:r>
        <w:t>正面词采用</w:t>
      </w:r>
      <w:r>
        <w:rPr>
          <w:rFonts w:hint="eastAsia"/>
        </w:rPr>
        <w:t>“</w:t>
      </w:r>
      <w:r>
        <w:t>必须</w:t>
      </w:r>
      <w:r>
        <w:rPr>
          <w:rFonts w:hint="eastAsia"/>
        </w:rPr>
        <w:t>”</w:t>
      </w:r>
      <w:r>
        <w:t>，反面词采用</w:t>
      </w:r>
      <w:r>
        <w:rPr>
          <w:rFonts w:hint="eastAsia"/>
        </w:rPr>
        <w:t>“</w:t>
      </w:r>
      <w:r>
        <w:t>严禁</w:t>
      </w:r>
      <w:r>
        <w:rPr>
          <w:rFonts w:hint="eastAsia"/>
        </w:rPr>
        <w:t>”；</w:t>
      </w:r>
    </w:p>
    <w:p>
      <w:pPr>
        <w:ind w:firstLine="482" w:firstLineChars="200"/>
      </w:pPr>
      <w:r>
        <w:rPr>
          <w:b/>
        </w:rPr>
        <w:t>2</w:t>
      </w:r>
      <w:r>
        <w:rPr>
          <w:rFonts w:hint="eastAsia"/>
        </w:rPr>
        <w:t>　</w:t>
      </w:r>
      <w:r>
        <w:t>表示严格，在正常情况下均应这样做的</w:t>
      </w:r>
      <w:r>
        <w:rPr>
          <w:rFonts w:hint="eastAsia"/>
        </w:rPr>
        <w:t>：</w:t>
      </w:r>
    </w:p>
    <w:p>
      <w:pPr>
        <w:ind w:left="420" w:firstLine="420"/>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p>
    <w:p>
      <w:pPr>
        <w:ind w:firstLine="482" w:firstLineChars="200"/>
      </w:pPr>
      <w:r>
        <w:rPr>
          <w:b/>
        </w:rPr>
        <w:t>3</w:t>
      </w:r>
      <w:r>
        <w:rPr>
          <w:rFonts w:hint="eastAsia"/>
        </w:rPr>
        <w:t>　</w:t>
      </w:r>
      <w:r>
        <w:t>表示允许稍有选择，在条件许可时首先应这样做的</w:t>
      </w:r>
      <w:r>
        <w:rPr>
          <w:rFonts w:hint="eastAsia"/>
        </w:rPr>
        <w:t>：</w:t>
      </w:r>
    </w:p>
    <w:p>
      <w:pPr>
        <w:ind w:left="420" w:firstLine="420"/>
      </w:pPr>
      <w:r>
        <w:t>正面词采用</w:t>
      </w:r>
      <w:r>
        <w:rPr>
          <w:rFonts w:hint="eastAsia"/>
        </w:rPr>
        <w:t>“</w:t>
      </w:r>
      <w:r>
        <w:t>宜</w:t>
      </w:r>
      <w:r>
        <w:rPr>
          <w:rFonts w:hint="eastAsia"/>
        </w:rPr>
        <w:t>”</w:t>
      </w:r>
      <w:r>
        <w:t>，反面词采用</w:t>
      </w:r>
      <w:r>
        <w:rPr>
          <w:rFonts w:hint="eastAsia"/>
        </w:rPr>
        <w:t>“</w:t>
      </w:r>
      <w:r>
        <w:t>不宜</w:t>
      </w:r>
      <w:r>
        <w:rPr>
          <w:rFonts w:hint="eastAsia"/>
        </w:rPr>
        <w:t>”；</w:t>
      </w:r>
    </w:p>
    <w:p>
      <w:pPr>
        <w:ind w:firstLine="482" w:firstLineChars="200"/>
      </w:pPr>
      <w:r>
        <w:rPr>
          <w:b/>
        </w:rPr>
        <w:t>4</w:t>
      </w:r>
      <w:r>
        <w:rPr>
          <w:rFonts w:hint="eastAsia"/>
        </w:rPr>
        <w:t>　</w:t>
      </w:r>
      <w:r>
        <w:t>表示有选择，在一定条件下可以这样做的，采用</w:t>
      </w:r>
      <w:r>
        <w:rPr>
          <w:rFonts w:hint="eastAsia"/>
        </w:rPr>
        <w:t>“</w:t>
      </w:r>
      <w:r>
        <w:t>可</w:t>
      </w:r>
      <w:r>
        <w:rPr>
          <w:rFonts w:hint="eastAsia"/>
        </w:rPr>
        <w:t>”。</w:t>
      </w:r>
    </w:p>
    <w:p>
      <w:pPr>
        <w:snapToGrid w:val="0"/>
        <w:ind w:firstLine="484" w:firstLineChars="202"/>
        <w:rPr>
          <w:rFonts w:eastAsia="仿宋_GB2312"/>
          <w:color w:val="000000" w:themeColor="text1"/>
          <w14:textFill>
            <w14:solidFill>
              <w14:schemeClr w14:val="tx1"/>
            </w14:solidFill>
          </w14:textFill>
        </w:rPr>
      </w:pPr>
    </w:p>
    <w:p>
      <w:pPr>
        <w:pStyle w:val="2"/>
        <w:sectPr>
          <w:pgSz w:w="11906" w:h="16838"/>
          <w:pgMar w:top="1440" w:right="1418" w:bottom="1440" w:left="1559" w:header="851" w:footer="992" w:gutter="0"/>
          <w:cols w:space="425" w:num="1"/>
          <w:docGrid w:type="lines" w:linePitch="312" w:charSpace="0"/>
        </w:sectPr>
      </w:pPr>
    </w:p>
    <w:p>
      <w:pPr>
        <w:pStyle w:val="2"/>
        <w:numPr>
          <w:ilvl w:val="0"/>
          <w:numId w:val="0"/>
        </w:numPr>
      </w:pPr>
      <w:bookmarkStart w:id="201" w:name="_Toc196084919"/>
      <w:bookmarkStart w:id="202" w:name="_Toc175759300"/>
      <w:bookmarkStart w:id="203" w:name="_Toc196127856"/>
      <w:bookmarkStart w:id="204" w:name="_Toc196127753"/>
      <w:r>
        <w:rPr>
          <w:rFonts w:hint="eastAsia"/>
        </w:rPr>
        <w:t>引用标准名录</w:t>
      </w:r>
      <w:bookmarkEnd w:id="201"/>
      <w:bookmarkEnd w:id="202"/>
      <w:bookmarkEnd w:id="203"/>
      <w:bookmarkEnd w:id="204"/>
    </w:p>
    <w:p>
      <w:pPr>
        <w:snapToGrid w:val="0"/>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本规程引用下列标准。其中，注日期的，仅对该日期对应的版本适用本规程，不注日期的。其最新版适用于本规程。</w:t>
      </w:r>
    </w:p>
    <w:p>
      <w:pPr>
        <w:snapToGrid w:val="0"/>
      </w:pPr>
      <w:r>
        <w:rPr>
          <w:rFonts w:hint="eastAsia"/>
        </w:rPr>
        <w:t>《建筑设计防火规范》G</w:t>
      </w:r>
      <w:r>
        <w:t>B 50016</w:t>
      </w:r>
    </w:p>
    <w:p>
      <w:pPr>
        <w:snapToGrid w:val="0"/>
      </w:pPr>
      <w:r>
        <w:rPr>
          <w:rFonts w:hint="eastAsia"/>
        </w:rPr>
        <w:t>《建筑照明设计标准》G</w:t>
      </w:r>
      <w:r>
        <w:t>B 50034</w:t>
      </w:r>
    </w:p>
    <w:p>
      <w:pPr>
        <w:snapToGrid w:val="0"/>
        <w:rPr>
          <w:rStyle w:val="47"/>
        </w:rPr>
      </w:pPr>
      <w:r>
        <w:rPr>
          <w:rStyle w:val="47"/>
          <w:rFonts w:hint="eastAsia"/>
        </w:rPr>
        <w:t>《民用建筑隔声设计规范》G</w:t>
      </w:r>
      <w:r>
        <w:rPr>
          <w:rStyle w:val="47"/>
        </w:rPr>
        <w:t>B 50118</w:t>
      </w:r>
    </w:p>
    <w:p>
      <w:pPr>
        <w:snapToGrid w:val="0"/>
      </w:pPr>
      <w:r>
        <w:rPr>
          <w:rStyle w:val="47"/>
          <w:rFonts w:hint="eastAsia"/>
        </w:rPr>
        <w:t>《城市居住区规划设计标准》G</w:t>
      </w:r>
      <w:r>
        <w:rPr>
          <w:rStyle w:val="47"/>
        </w:rPr>
        <w:t>B 50180</w:t>
      </w:r>
    </w:p>
    <w:p>
      <w:pPr>
        <w:snapToGrid w:val="0"/>
      </w:pPr>
      <w:r>
        <w:rPr>
          <w:rFonts w:hint="eastAsia"/>
        </w:rPr>
        <w:t>《建筑内部装修设计防火规范》G</w:t>
      </w:r>
      <w:r>
        <w:t>B 50222</w:t>
      </w:r>
    </w:p>
    <w:p>
      <w:pPr>
        <w:snapToGrid w:val="0"/>
      </w:pPr>
      <w:r>
        <w:rPr>
          <w:rFonts w:hint="eastAsia"/>
        </w:rPr>
        <w:t>《民用建筑供暖通风与空气调节设计规范》G</w:t>
      </w:r>
      <w:r>
        <w:t>B 50736</w:t>
      </w:r>
    </w:p>
    <w:p>
      <w:pPr>
        <w:snapToGrid w:val="0"/>
      </w:pPr>
      <w:r>
        <w:rPr>
          <w:rStyle w:val="47"/>
          <w:rFonts w:hint="eastAsia"/>
          <w:bCs w:val="0"/>
          <w:szCs w:val="21"/>
        </w:rPr>
        <w:t>《无障碍设计规范》G</w:t>
      </w:r>
      <w:r>
        <w:rPr>
          <w:rStyle w:val="47"/>
          <w:bCs w:val="0"/>
          <w:szCs w:val="21"/>
        </w:rPr>
        <w:t>B 50763</w:t>
      </w:r>
    </w:p>
    <w:p>
      <w:pPr>
        <w:snapToGrid w:val="0"/>
      </w:pPr>
      <w:r>
        <w:rPr>
          <w:rFonts w:hint="eastAsia"/>
        </w:rPr>
        <w:t>《民用建筑室内热湿环境评价标准》G</w:t>
      </w:r>
      <w:r>
        <w:t>B/T 50785</w:t>
      </w:r>
    </w:p>
    <w:p>
      <w:pPr>
        <w:snapToGrid w:val="0"/>
      </w:pPr>
      <w:r>
        <w:rPr>
          <w:rStyle w:val="47"/>
          <w:rFonts w:hint="eastAsia"/>
        </w:rPr>
        <w:t>《建筑环境通用规定》G</w:t>
      </w:r>
      <w:r>
        <w:rPr>
          <w:rStyle w:val="47"/>
        </w:rPr>
        <w:t>B 55016</w:t>
      </w:r>
    </w:p>
    <w:p>
      <w:pPr>
        <w:snapToGrid w:val="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《建筑防火通用规范》GB 55037</w:t>
      </w:r>
    </w:p>
    <w:p>
      <w:pPr>
        <w:snapToGrid w:val="0"/>
        <w:rPr>
          <w:rStyle w:val="47"/>
        </w:rPr>
      </w:pPr>
      <w:r>
        <w:rPr>
          <w:rFonts w:hint="eastAsia"/>
        </w:rPr>
        <w:t>《木家具通用技术条件》G</w:t>
      </w:r>
      <w:r>
        <w:t>B/T 3324</w:t>
      </w:r>
    </w:p>
    <w:p>
      <w:pPr>
        <w:snapToGrid w:val="0"/>
        <w:rPr>
          <w:rStyle w:val="47"/>
        </w:rPr>
      </w:pPr>
      <w:r>
        <w:rPr>
          <w:rStyle w:val="47"/>
          <w:rFonts w:hint="eastAsia"/>
        </w:rPr>
        <w:t>《家用和类似用途电器的安全　第1部分：通用要求》G</w:t>
      </w:r>
      <w:r>
        <w:rPr>
          <w:rStyle w:val="47"/>
        </w:rPr>
        <w:t>B 4706.1</w:t>
      </w:r>
    </w:p>
    <w:p>
      <w:pPr>
        <w:snapToGrid w:val="0"/>
        <w:rPr>
          <w:rStyle w:val="47"/>
        </w:rPr>
      </w:pPr>
      <w:r>
        <w:rPr>
          <w:rStyle w:val="47"/>
          <w:rFonts w:hint="eastAsia"/>
        </w:rPr>
        <w:t>《家用和类似用途电器的安全　吸油烟机的特殊要求》G</w:t>
      </w:r>
      <w:r>
        <w:rPr>
          <w:rStyle w:val="47"/>
        </w:rPr>
        <w:t>B 4706.28</w:t>
      </w:r>
    </w:p>
    <w:p>
      <w:pPr>
        <w:snapToGrid w:val="0"/>
        <w:rPr>
          <w:bCs/>
          <w:color w:val="000000" w:themeColor="text1"/>
          <w14:textFill>
            <w14:solidFill>
              <w14:schemeClr w14:val="tx1"/>
            </w14:solidFill>
          </w14:textFill>
        </w:rPr>
      </w:pPr>
      <w:r>
        <w:rPr>
          <w:rFonts w:hint="eastAsia"/>
        </w:rPr>
        <w:t>《生活饮用水卫生间标准》G</w:t>
      </w:r>
      <w:r>
        <w:t>B 5749</w:t>
      </w:r>
    </w:p>
    <w:p>
      <w:pPr>
        <w:snapToGrid w:val="0"/>
      </w:pPr>
      <w:r>
        <w:rPr>
          <w:rFonts w:hint="eastAsia"/>
        </w:rPr>
        <w:t>《住宅厨房及相关设备基本参数》G</w:t>
      </w:r>
      <w:r>
        <w:t>B/T 11228</w:t>
      </w:r>
    </w:p>
    <w:p>
      <w:pPr>
        <w:snapToGrid w:val="0"/>
      </w:pPr>
      <w:r>
        <w:rPr>
          <w:rStyle w:val="47"/>
        </w:rPr>
        <w:t>《</w:t>
      </w:r>
      <w:r>
        <w:rPr>
          <w:rFonts w:hint="eastAsia" w:eastAsia="瀹嬩綋"/>
          <w:color w:val="000000"/>
        </w:rPr>
        <w:t>家用电冰箱耗电限定值及能效等级</w:t>
      </w:r>
      <w:r>
        <w:rPr>
          <w:rFonts w:eastAsia="瀹嬩綋"/>
          <w:color w:val="000000"/>
        </w:rPr>
        <w:t>》GB 12021.2</w:t>
      </w:r>
    </w:p>
    <w:p>
      <w:pPr>
        <w:snapToGrid w:val="0"/>
      </w:pPr>
      <w:r>
        <w:rPr>
          <w:rStyle w:val="47"/>
          <w:rFonts w:hint="eastAsia"/>
        </w:rPr>
        <w:t>《家用燃气灶具》G</w:t>
      </w:r>
      <w:r>
        <w:rPr>
          <w:rStyle w:val="47"/>
        </w:rPr>
        <w:t>B 16410</w:t>
      </w:r>
    </w:p>
    <w:p>
      <w:pPr>
        <w:snapToGrid w:val="0"/>
        <w:rPr>
          <w:bCs/>
          <w:color w:val="000000" w:themeColor="text1"/>
          <w14:textFill>
            <w14:solidFill>
              <w14:schemeClr w14:val="tx1"/>
            </w14:solidFill>
          </w14:textFill>
        </w:rPr>
      </w:pPr>
      <w:r>
        <w:rPr>
          <w:rStyle w:val="47"/>
          <w:rFonts w:hint="eastAsia"/>
        </w:rPr>
        <w:t>《吸油烟机及其他烹饪烟气吸排装置》G</w:t>
      </w:r>
      <w:r>
        <w:rPr>
          <w:rStyle w:val="47"/>
        </w:rPr>
        <w:t>B/T 17713</w:t>
      </w:r>
    </w:p>
    <w:p>
      <w:pPr>
        <w:snapToGrid w:val="0"/>
      </w:pPr>
      <w:r>
        <w:rPr>
          <w:rFonts w:hint="eastAsia"/>
        </w:rPr>
        <w:t>《空气净化器》G</w:t>
      </w:r>
      <w:r>
        <w:t>B/T 18801</w:t>
      </w:r>
    </w:p>
    <w:p>
      <w:pPr>
        <w:snapToGrid w:val="0"/>
      </w:pPr>
      <w:r>
        <w:rPr>
          <w:rFonts w:hint="eastAsia"/>
        </w:rPr>
        <w:t>《室内空气质量标准》G</w:t>
      </w:r>
      <w:r>
        <w:t>B/T 18883</w:t>
      </w:r>
    </w:p>
    <w:p>
      <w:pPr>
        <w:snapToGrid w:val="0"/>
      </w:pPr>
      <w:r>
        <w:rPr>
          <w:rFonts w:hint="eastAsia"/>
        </w:rPr>
        <w:t>《天然大理石建筑板材》G</w:t>
      </w:r>
      <w:r>
        <w:t>B/T 19766</w:t>
      </w:r>
    </w:p>
    <w:p>
      <w:pPr>
        <w:snapToGrid w:val="0"/>
        <w:rPr>
          <w:rFonts w:eastAsia="瀹嬩綋"/>
          <w:color w:val="000000"/>
        </w:rPr>
      </w:pPr>
      <w:r>
        <w:rPr>
          <w:rStyle w:val="47"/>
        </w:rPr>
        <w:t>《</w:t>
      </w:r>
      <w:r>
        <w:rPr>
          <w:rFonts w:eastAsia="瀹嬩綋"/>
          <w:color w:val="000000"/>
        </w:rPr>
        <w:t>家用燃气快速热水器和燃气采暖热水炉能效限定值及能效等级》GB 20665</w:t>
      </w:r>
    </w:p>
    <w:p>
      <w:pPr>
        <w:snapToGrid w:val="0"/>
      </w:pPr>
      <w:r>
        <w:rPr>
          <w:rStyle w:val="47"/>
          <w:rFonts w:hint="eastAsia"/>
          <w:bCs w:val="0"/>
          <w:szCs w:val="21"/>
        </w:rPr>
        <w:t>《</w:t>
      </w:r>
      <w:r>
        <w:rPr>
          <w:rFonts w:hint="eastAsia" w:ascii="瀹嬩綋" w:eastAsia="瀹嬩綋"/>
          <w:color w:val="000000"/>
        </w:rPr>
        <w:t>家用和类似用途电器的抗菌、除菌、净化功能 第4部分：电冰箱的特殊要求</w:t>
      </w:r>
      <w:r>
        <w:rPr>
          <w:rStyle w:val="47"/>
          <w:rFonts w:hint="eastAsia"/>
          <w:bCs w:val="0"/>
          <w:szCs w:val="21"/>
        </w:rPr>
        <w:t>》G</w:t>
      </w:r>
      <w:r>
        <w:rPr>
          <w:rStyle w:val="47"/>
          <w:bCs w:val="0"/>
          <w:szCs w:val="21"/>
        </w:rPr>
        <w:t>B 21551.4</w:t>
      </w:r>
    </w:p>
    <w:p>
      <w:pPr>
        <w:snapToGrid w:val="0"/>
      </w:pPr>
      <w:r>
        <w:rPr>
          <w:rStyle w:val="47"/>
          <w:rFonts w:hint="eastAsia"/>
        </w:rPr>
        <w:t>《家用废弃食物处理器》G</w:t>
      </w:r>
      <w:r>
        <w:rPr>
          <w:rStyle w:val="47"/>
        </w:rPr>
        <w:t>B/T 22802</w:t>
      </w:r>
    </w:p>
    <w:p>
      <w:pPr>
        <w:snapToGrid w:val="0"/>
      </w:pPr>
      <w:r>
        <w:rPr>
          <w:rFonts w:hint="eastAsia"/>
        </w:rPr>
        <w:t>《陶瓷砖》G</w:t>
      </w:r>
      <w:r>
        <w:t>B/T 23266</w:t>
      </w:r>
    </w:p>
    <w:p>
      <w:pPr>
        <w:snapToGrid w:val="0"/>
      </w:pPr>
      <w:r>
        <w:rPr>
          <w:rFonts w:hint="eastAsia"/>
        </w:rPr>
        <w:t>《天然石灰石建筑板材》G</w:t>
      </w:r>
      <w:r>
        <w:t>B/T 23453</w:t>
      </w:r>
    </w:p>
    <w:p>
      <w:pPr>
        <w:snapToGrid w:val="0"/>
        <w:rPr>
          <w:rStyle w:val="47"/>
        </w:rPr>
      </w:pPr>
      <w:r>
        <w:rPr>
          <w:rStyle w:val="47"/>
          <w:rFonts w:hint="eastAsia"/>
        </w:rPr>
        <w:t>《吸油烟机能效限定值及能效等级》G</w:t>
      </w:r>
      <w:r>
        <w:rPr>
          <w:rStyle w:val="47"/>
        </w:rPr>
        <w:t>B 29539</w:t>
      </w:r>
    </w:p>
    <w:p>
      <w:pPr>
        <w:snapToGrid w:val="0"/>
        <w:rPr>
          <w:rStyle w:val="47"/>
        </w:rPr>
      </w:pPr>
      <w:r>
        <w:rPr>
          <w:rStyle w:val="47"/>
          <w:rFonts w:hint="eastAsia"/>
        </w:rPr>
        <w:t>《家用和类似用途饮用水处理装置》G</w:t>
      </w:r>
      <w:r>
        <w:rPr>
          <w:rStyle w:val="47"/>
        </w:rPr>
        <w:t>B/T 30307</w:t>
      </w:r>
    </w:p>
    <w:p>
      <w:pPr>
        <w:snapToGrid w:val="0"/>
        <w:rPr>
          <w:rStyle w:val="47"/>
        </w:rPr>
      </w:pPr>
      <w:r>
        <w:rPr>
          <w:rStyle w:val="47"/>
          <w:rFonts w:hint="eastAsia"/>
        </w:rPr>
        <w:t>《燃气灶具能效限定值及能效等级》G</w:t>
      </w:r>
      <w:r>
        <w:rPr>
          <w:rStyle w:val="47"/>
        </w:rPr>
        <w:t>B 30720</w:t>
      </w:r>
    </w:p>
    <w:p>
      <w:pPr>
        <w:snapToGrid w:val="0"/>
      </w:pPr>
      <w:r>
        <w:rPr>
          <w:rStyle w:val="47"/>
          <w:rFonts w:hint="eastAsia"/>
        </w:rPr>
        <w:t>《智能家居自动控制设备通用技术要求》G</w:t>
      </w:r>
      <w:r>
        <w:rPr>
          <w:rStyle w:val="47"/>
        </w:rPr>
        <w:t>B/T 35136</w:t>
      </w:r>
    </w:p>
    <w:p>
      <w:pPr>
        <w:snapToGrid w:val="0"/>
      </w:pPr>
      <w:r>
        <w:rPr>
          <w:rFonts w:hint="eastAsia"/>
        </w:rPr>
        <w:t>《陶瓷岩板》G</w:t>
      </w:r>
      <w:r>
        <w:t>B/T 44309</w:t>
      </w:r>
    </w:p>
    <w:p>
      <w:pPr>
        <w:snapToGrid w:val="0"/>
      </w:pPr>
      <w:r>
        <w:rPr>
          <w:rFonts w:hint="eastAsia"/>
        </w:rPr>
        <w:t>《</w:t>
      </w:r>
      <w:bookmarkStart w:id="205" w:name="OLE_LINK28"/>
      <w:bookmarkStart w:id="206" w:name="OLE_LINK27"/>
      <w:r>
        <w:rPr>
          <w:rFonts w:hint="eastAsia"/>
        </w:rPr>
        <w:t>饮用净水水质标准</w:t>
      </w:r>
      <w:bookmarkEnd w:id="205"/>
      <w:bookmarkEnd w:id="206"/>
      <w:r>
        <w:rPr>
          <w:rFonts w:hint="eastAsia"/>
        </w:rPr>
        <w:t>》</w:t>
      </w:r>
      <w:r>
        <w:t>CJ/T 94</w:t>
      </w:r>
    </w:p>
    <w:p>
      <w:pPr>
        <w:snapToGrid w:val="0"/>
        <w:rPr>
          <w:rFonts w:eastAsia="瀹嬩綋"/>
          <w:color w:val="000000"/>
        </w:rPr>
      </w:pPr>
      <w:r>
        <w:rPr>
          <w:rStyle w:val="47"/>
        </w:rPr>
        <w:t>《</w:t>
      </w:r>
      <w:r>
        <w:rPr>
          <w:rFonts w:eastAsia="瀹嬩綋"/>
          <w:color w:val="000000"/>
        </w:rPr>
        <w:t>燃气热水器及采暖炉用热交换器》CJ/T 469</w:t>
      </w:r>
    </w:p>
    <w:p>
      <w:pPr>
        <w:snapToGrid w:val="0"/>
      </w:pPr>
      <w:r>
        <w:rPr>
          <w:rFonts w:hint="eastAsia"/>
        </w:rPr>
        <w:t>《厨房设备灭火装置》G</w:t>
      </w:r>
      <w:r>
        <w:t>A 498</w:t>
      </w:r>
    </w:p>
    <w:p>
      <w:pPr>
        <w:snapToGrid w:val="0"/>
      </w:pPr>
      <w:r>
        <w:rPr>
          <w:rFonts w:hint="eastAsia"/>
        </w:rPr>
        <w:t>《人造石》J</w:t>
      </w:r>
      <w:r>
        <w:t>C/T 908</w:t>
      </w:r>
    </w:p>
    <w:p>
      <w:pPr>
        <w:snapToGrid w:val="0"/>
      </w:pPr>
      <w:r>
        <w:rPr>
          <w:rFonts w:hint="eastAsia"/>
        </w:rPr>
        <w:t>《住宅整体厨房》J</w:t>
      </w:r>
      <w:r>
        <w:t>G/T 184</w:t>
      </w:r>
    </w:p>
    <w:p>
      <w:pPr>
        <w:snapToGrid w:val="0"/>
      </w:pPr>
      <w:r>
        <w:rPr>
          <w:rFonts w:hint="eastAsia"/>
        </w:rPr>
        <w:t>《建筑装配式集成墙面》J</w:t>
      </w:r>
      <w:r>
        <w:t>G/T 579</w:t>
      </w:r>
    </w:p>
    <w:p>
      <w:pPr>
        <w:snapToGrid w:val="0"/>
      </w:pPr>
      <w:r>
        <w:rPr>
          <w:rFonts w:hint="eastAsia"/>
        </w:rPr>
        <w:t>《建筑地面工程防滑技术规程》</w:t>
      </w:r>
      <w:r>
        <w:t>JGJ/T 331</w:t>
      </w:r>
    </w:p>
    <w:p>
      <w:pPr>
        <w:snapToGrid w:val="0"/>
      </w:pPr>
      <w:r>
        <w:rPr>
          <w:rFonts w:hint="eastAsia"/>
        </w:rPr>
        <w:t>《住宅室内装饰装修设计规范》J</w:t>
      </w:r>
      <w:r>
        <w:t>GJ 367</w:t>
      </w:r>
    </w:p>
    <w:p>
      <w:pPr>
        <w:snapToGrid w:val="0"/>
      </w:pPr>
      <w:r>
        <w:rPr>
          <w:rStyle w:val="47"/>
          <w:rFonts w:hint="eastAsia"/>
        </w:rPr>
        <w:t>《装配式整体厨房应用技术标准》J</w:t>
      </w:r>
      <w:r>
        <w:rPr>
          <w:rStyle w:val="47"/>
        </w:rPr>
        <w:t>GJ/T 477</w:t>
      </w:r>
    </w:p>
    <w:p>
      <w:pPr>
        <w:snapToGrid w:val="0"/>
      </w:pPr>
      <w:r>
        <w:rPr>
          <w:rFonts w:hint="eastAsia"/>
        </w:rPr>
        <w:t>《住宅厨房模数协调标准》J</w:t>
      </w:r>
      <w:r>
        <w:t>GJ/T 2626</w:t>
      </w:r>
    </w:p>
    <w:p>
      <w:pPr>
        <w:snapToGrid w:val="0"/>
      </w:pPr>
      <w:r>
        <w:rPr>
          <w:rFonts w:hint="eastAsia"/>
        </w:rPr>
        <w:t>《健康住宅建设技术规程》T</w:t>
      </w:r>
      <w:r>
        <w:t>/CECS 179</w:t>
      </w:r>
    </w:p>
    <w:p>
      <w:pPr>
        <w:snapToGrid w:val="0"/>
        <w:rPr>
          <w:rFonts w:hint="eastAsia"/>
          <w:bCs/>
          <w:color w:val="000000" w:themeColor="text1"/>
          <w14:textFill>
            <w14:solidFill>
              <w14:schemeClr w14:val="tx1"/>
            </w14:solidFill>
          </w14:textFill>
        </w:rPr>
      </w:pPr>
      <w:r>
        <w:rPr>
          <w:rFonts w:hint="eastAsia"/>
        </w:rPr>
        <w:t>《中小套型住宅厨房和卫生间工程技术规程》CECS 284</w:t>
      </w:r>
    </w:p>
    <w:p>
      <w:pPr>
        <w:snapToGrid w:val="0"/>
      </w:pPr>
      <w:r>
        <w:rPr>
          <w:rFonts w:hint="eastAsia"/>
        </w:rPr>
        <w:t>《住宅厨房建筑装修一体化技术规程》T</w:t>
      </w:r>
      <w:r>
        <w:t>/CECS 464</w:t>
      </w:r>
    </w:p>
    <w:p>
      <w:pPr>
        <w:snapToGrid w:val="0"/>
      </w:pPr>
      <w:r>
        <w:rPr>
          <w:rStyle w:val="47"/>
          <w:rFonts w:hint="eastAsia"/>
        </w:rPr>
        <w:t>《居家老年人跌倒干预指南》T</w:t>
      </w:r>
      <w:r>
        <w:rPr>
          <w:rStyle w:val="47"/>
        </w:rPr>
        <w:t>/GCM 0005</w:t>
      </w:r>
    </w:p>
    <w:p>
      <w:pPr>
        <w:snapToGrid w:val="0"/>
      </w:pPr>
      <w:r>
        <w:rPr>
          <w:rStyle w:val="47"/>
          <w:rFonts w:hint="eastAsia"/>
          <w:bCs w:val="0"/>
          <w:szCs w:val="21"/>
        </w:rPr>
        <w:t>《家用杀菌电冰箱》C</w:t>
      </w:r>
      <w:r>
        <w:rPr>
          <w:rStyle w:val="47"/>
          <w:bCs w:val="0"/>
          <w:szCs w:val="21"/>
        </w:rPr>
        <w:t>AS 157</w:t>
      </w:r>
    </w:p>
    <w:p/>
    <w:p>
      <w:pPr>
        <w:sectPr>
          <w:pgSz w:w="11906" w:h="16838"/>
          <w:pgMar w:top="1440" w:right="1800" w:bottom="1440" w:left="1800" w:header="851" w:footer="992" w:gutter="0"/>
          <w:cols w:space="425" w:num="1"/>
          <w:docGrid w:type="lines" w:linePitch="312" w:charSpace="0"/>
        </w:sectPr>
      </w:pPr>
    </w:p>
    <w:p>
      <w:pPr>
        <w:snapToGrid w:val="0"/>
        <w:spacing w:line="312" w:lineRule="auto"/>
        <w:jc w:val="center"/>
        <w:rPr>
          <w:b/>
          <w:color w:val="000000" w:themeColor="text1"/>
          <w:sz w:val="32"/>
          <w:szCs w:val="30"/>
          <w14:textFill>
            <w14:solidFill>
              <w14:schemeClr w14:val="tx1"/>
            </w14:solidFill>
          </w14:textFill>
        </w:rPr>
      </w:pPr>
    </w:p>
    <w:p>
      <w:pPr>
        <w:snapToGrid w:val="0"/>
        <w:spacing w:line="312" w:lineRule="auto"/>
        <w:jc w:val="center"/>
        <w:rPr>
          <w:b/>
          <w:color w:val="000000" w:themeColor="text1"/>
          <w:sz w:val="32"/>
          <w:szCs w:val="30"/>
          <w14:textFill>
            <w14:solidFill>
              <w14:schemeClr w14:val="tx1"/>
            </w14:solidFill>
          </w14:textFill>
        </w:rPr>
      </w:pPr>
    </w:p>
    <w:p>
      <w:pPr>
        <w:snapToGrid w:val="0"/>
        <w:spacing w:line="312" w:lineRule="auto"/>
        <w:jc w:val="center"/>
        <w:rPr>
          <w:b/>
          <w:color w:val="000000" w:themeColor="text1"/>
          <w:sz w:val="32"/>
          <w:szCs w:val="30"/>
          <w14:textFill>
            <w14:solidFill>
              <w14:schemeClr w14:val="tx1"/>
            </w14:solidFill>
          </w14:textFill>
        </w:rPr>
      </w:pPr>
    </w:p>
    <w:p>
      <w:pPr>
        <w:snapToGrid w:val="0"/>
        <w:spacing w:line="312" w:lineRule="auto"/>
        <w:jc w:val="center"/>
        <w:rPr>
          <w:b/>
          <w:color w:val="000000" w:themeColor="text1"/>
          <w:sz w:val="32"/>
          <w:szCs w:val="30"/>
          <w14:textFill>
            <w14:solidFill>
              <w14:schemeClr w14:val="tx1"/>
            </w14:solidFill>
          </w14:textFill>
        </w:rPr>
      </w:pPr>
      <w:r>
        <w:rPr>
          <w:rFonts w:hint="eastAsia"/>
          <w:b/>
          <w:color w:val="000000" w:themeColor="text1"/>
          <w:sz w:val="32"/>
          <w:szCs w:val="30"/>
          <w14:textFill>
            <w14:solidFill>
              <w14:schemeClr w14:val="tx1"/>
            </w14:solidFill>
          </w14:textFill>
        </w:rPr>
        <w:t>中国工程建设标准化协会标准</w:t>
      </w: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b/>
          <w:color w:val="000000" w:themeColor="text1"/>
          <w:sz w:val="44"/>
          <w:szCs w:val="36"/>
          <w14:textFill>
            <w14:solidFill>
              <w14:schemeClr w14:val="tx1"/>
            </w14:solidFill>
          </w14:textFill>
        </w:rPr>
      </w:pPr>
      <w:r>
        <w:rPr>
          <w:rFonts w:hint="eastAsia"/>
          <w:b/>
          <w:color w:val="000000" w:themeColor="text1"/>
          <w:sz w:val="44"/>
          <w:szCs w:val="36"/>
          <w14:textFill>
            <w14:solidFill>
              <w14:schemeClr w14:val="tx1"/>
            </w14:solidFill>
          </w14:textFill>
        </w:rPr>
        <w:t>住宅健康厨房评价标准</w:t>
      </w: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T/CECS　</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－202</w:t>
      </w:r>
      <w:r>
        <w:rPr>
          <w:rFonts w:hint="eastAsia"/>
          <w:b/>
          <w:color w:val="000000" w:themeColor="text1"/>
          <w14:textFill>
            <w14:solidFill>
              <w14:schemeClr w14:val="tx1"/>
            </w14:solidFill>
          </w14:textFill>
        </w:rPr>
        <w:t>×</w:t>
      </w:r>
    </w:p>
    <w:p>
      <w:pPr>
        <w:snapToGrid w:val="0"/>
        <w:spacing w:line="312" w:lineRule="auto"/>
        <w:jc w:val="center"/>
        <w:rPr>
          <w:color w:val="000000" w:themeColor="text1"/>
          <w14:textFill>
            <w14:solidFill>
              <w14:schemeClr w14:val="tx1"/>
            </w14:solidFill>
          </w14:textFill>
        </w:rPr>
      </w:pPr>
    </w:p>
    <w:p>
      <w:pPr>
        <w:snapToGrid w:val="0"/>
        <w:spacing w:line="312" w:lineRule="auto"/>
        <w:jc w:val="center"/>
        <w:rPr>
          <w:color w:val="000000" w:themeColor="text1"/>
          <w14:textFill>
            <w14:solidFill>
              <w14:schemeClr w14:val="tx1"/>
            </w14:solidFill>
          </w14:textFill>
        </w:rPr>
      </w:pPr>
    </w:p>
    <w:p>
      <w:pPr>
        <w:pStyle w:val="2"/>
        <w:numPr>
          <w:ilvl w:val="0"/>
          <w:numId w:val="0"/>
        </w:numPr>
        <w:ind w:left="425" w:hanging="425"/>
      </w:pPr>
      <w:bookmarkStart w:id="207" w:name="_Toc196127857"/>
      <w:bookmarkStart w:id="208" w:name="_Toc175759301"/>
      <w:bookmarkStart w:id="209" w:name="_Toc196084974"/>
      <w:bookmarkStart w:id="210" w:name="_Toc164956226"/>
      <w:bookmarkStart w:id="211" w:name="_Toc196084920"/>
      <w:bookmarkStart w:id="212" w:name="_Toc30020272"/>
      <w:bookmarkStart w:id="213" w:name="_Toc196124910"/>
      <w:bookmarkStart w:id="214" w:name="_Toc29930081"/>
      <w:bookmarkStart w:id="215" w:name="_Toc196127754"/>
      <w:bookmarkStart w:id="216" w:name="_Toc196125072"/>
      <w:r>
        <w:rPr>
          <w:rFonts w:hint="eastAsia"/>
        </w:rPr>
        <w:t>条 文 说 明</w:t>
      </w:r>
      <w:bookmarkEnd w:id="207"/>
      <w:bookmarkEnd w:id="208"/>
      <w:bookmarkEnd w:id="209"/>
      <w:bookmarkEnd w:id="210"/>
      <w:bookmarkEnd w:id="211"/>
      <w:bookmarkEnd w:id="212"/>
      <w:bookmarkEnd w:id="213"/>
      <w:bookmarkEnd w:id="214"/>
      <w:bookmarkEnd w:id="215"/>
      <w:bookmarkEnd w:id="216"/>
    </w:p>
    <w:p>
      <w:pPr>
        <w:tabs>
          <w:tab w:val="left" w:pos="7595"/>
        </w:tabs>
      </w:pPr>
      <w:r>
        <w:tab/>
      </w:r>
    </w:p>
    <w:p/>
    <w:p>
      <w:pPr>
        <w:sectPr>
          <w:footerReference r:id="rId14" w:type="default"/>
          <w:footerReference r:id="rId15" w:type="even"/>
          <w:pgSz w:w="11906" w:h="16838"/>
          <w:pgMar w:top="1440" w:right="1800" w:bottom="1440" w:left="1800" w:header="851" w:footer="992" w:gutter="0"/>
          <w:cols w:space="425" w:num="1"/>
          <w:docGrid w:type="lines" w:linePitch="312" w:charSpace="0"/>
        </w:sectPr>
      </w:pPr>
    </w:p>
    <w:p>
      <w:pPr>
        <w:pStyle w:val="2"/>
        <w:numPr>
          <w:ilvl w:val="0"/>
          <w:numId w:val="0"/>
        </w:numPr>
        <w:ind w:left="425" w:hanging="425"/>
        <w:rPr>
          <w:lang w:val="zh-CN"/>
        </w:rPr>
      </w:pPr>
      <w:bookmarkStart w:id="217" w:name="_Toc175759302"/>
      <w:bookmarkStart w:id="218" w:name="_Toc196124911"/>
      <w:bookmarkStart w:id="219" w:name="_Toc196084975"/>
      <w:bookmarkStart w:id="220" w:name="_Toc196125073"/>
      <w:bookmarkStart w:id="221" w:name="_Toc196127755"/>
      <w:bookmarkStart w:id="222" w:name="_Toc196127858"/>
      <w:r>
        <w:rPr>
          <w:rFonts w:hint="eastAsia"/>
          <w:lang w:val="zh-CN"/>
        </w:rPr>
        <w:t>目　　次</w:t>
      </w:r>
      <w:bookmarkEnd w:id="217"/>
      <w:bookmarkEnd w:id="218"/>
      <w:bookmarkEnd w:id="219"/>
      <w:bookmarkEnd w:id="220"/>
      <w:bookmarkEnd w:id="221"/>
      <w:bookmarkEnd w:id="222"/>
    </w:p>
    <w:p>
      <w:pPr>
        <w:pStyle w:val="18"/>
        <w:tabs>
          <w:tab w:val="right" w:leader="dot" w:pos="8296"/>
        </w:tabs>
        <w:rPr>
          <w:rFonts w:asciiTheme="minorHAnsi" w:hAnsiTheme="minorHAnsi" w:eastAsiaTheme="minorEastAsia" w:cstheme="minorBidi"/>
          <w:kern w:val="2"/>
          <w:sz w:val="21"/>
          <w:szCs w:val="22"/>
        </w:rPr>
      </w:pPr>
      <w:r>
        <w:rPr>
          <w:lang w:val="zh-CN"/>
        </w:rPr>
        <w:fldChar w:fldCharType="begin"/>
      </w:r>
      <w:r>
        <w:rPr>
          <w:lang w:val="zh-CN"/>
        </w:rPr>
        <w:instrText xml:space="preserve"> </w:instrText>
      </w:r>
      <w:r>
        <w:rPr>
          <w:rFonts w:hint="eastAsia"/>
          <w:lang w:val="zh-CN"/>
        </w:rPr>
        <w:instrText xml:space="preserve">TOC \o "1-2" \h \z \u</w:instrText>
      </w:r>
      <w:r>
        <w:rPr>
          <w:lang w:val="zh-CN"/>
        </w:rPr>
        <w:instrText xml:space="preserve"> </w:instrText>
      </w:r>
      <w:r>
        <w:rPr>
          <w:lang w:val="zh-CN"/>
        </w:rPr>
        <w:fldChar w:fldCharType="separate"/>
      </w:r>
      <w:r>
        <w:fldChar w:fldCharType="begin"/>
      </w:r>
      <w:r>
        <w:instrText xml:space="preserve"> HYPERLINK \l "_Toc196127859" </w:instrText>
      </w:r>
      <w:r>
        <w:fldChar w:fldCharType="separate"/>
      </w:r>
      <w:r>
        <w:rPr>
          <w:rStyle w:val="29"/>
          <w:lang w:val="zh-CN"/>
        </w:rPr>
        <w:t>1 总　　则</w:t>
      </w:r>
      <w:r>
        <w:tab/>
      </w:r>
      <w:r>
        <w:fldChar w:fldCharType="begin"/>
      </w:r>
      <w:r>
        <w:instrText xml:space="preserve"> PAGEREF _Toc196127859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"_Toc196127860" </w:instrText>
      </w:r>
      <w:r>
        <w:fldChar w:fldCharType="separate"/>
      </w:r>
      <w:r>
        <w:rPr>
          <w:rStyle w:val="29"/>
          <w:lang w:val="zh-CN"/>
        </w:rPr>
        <w:t>3 基本规定</w:t>
      </w:r>
      <w:r>
        <w:tab/>
      </w:r>
      <w:r>
        <w:fldChar w:fldCharType="begin"/>
      </w:r>
      <w:r>
        <w:instrText xml:space="preserve"> PAGEREF _Toc196127860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"_Toc196127861" </w:instrText>
      </w:r>
      <w:r>
        <w:fldChar w:fldCharType="separate"/>
      </w:r>
      <w:r>
        <w:rPr>
          <w:rStyle w:val="29"/>
          <w:lang w:val="zh-CN"/>
        </w:rPr>
        <w:t>4 空间舒适</w:t>
      </w:r>
      <w:r>
        <w:tab/>
      </w:r>
      <w:r>
        <w:fldChar w:fldCharType="begin"/>
      </w:r>
      <w:r>
        <w:instrText xml:space="preserve"> PAGEREF _Toc196127861 \h </w:instrText>
      </w:r>
      <w:r>
        <w:fldChar w:fldCharType="separate"/>
      </w:r>
      <w:r>
        <w:t>32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"_Toc196127862" </w:instrText>
      </w:r>
      <w:r>
        <w:fldChar w:fldCharType="separate"/>
      </w:r>
      <w:r>
        <w:rPr>
          <w:rStyle w:val="29"/>
        </w:rPr>
        <w:t>4.1 空间尺度</w:t>
      </w:r>
      <w:r>
        <w:tab/>
      </w:r>
      <w:r>
        <w:fldChar w:fldCharType="begin"/>
      </w:r>
      <w:r>
        <w:instrText xml:space="preserve"> PAGEREF _Toc196127862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"_Toc196127863" </w:instrText>
      </w:r>
      <w:r>
        <w:fldChar w:fldCharType="separate"/>
      </w:r>
      <w:r>
        <w:rPr>
          <w:rStyle w:val="29"/>
          <w:lang w:val="zh-CN"/>
        </w:rPr>
        <w:t>5 空气清新</w:t>
      </w:r>
      <w:r>
        <w:tab/>
      </w:r>
      <w:r>
        <w:fldChar w:fldCharType="begin"/>
      </w:r>
      <w:r>
        <w:instrText xml:space="preserve"> PAGEREF _Toc196127863 \h </w:instrText>
      </w:r>
      <w:r>
        <w:fldChar w:fldCharType="separate"/>
      </w:r>
      <w:r>
        <w:t>32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"_Toc196127864" </w:instrText>
      </w:r>
      <w:r>
        <w:fldChar w:fldCharType="separate"/>
      </w:r>
      <w:r>
        <w:rPr>
          <w:rStyle w:val="29"/>
        </w:rPr>
        <w:t>5.1 污染源控制</w:t>
      </w:r>
      <w:r>
        <w:tab/>
      </w:r>
      <w:r>
        <w:fldChar w:fldCharType="begin"/>
      </w:r>
      <w:r>
        <w:instrText xml:space="preserve"> PAGEREF _Toc196127864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"_Toc196127865" </w:instrText>
      </w:r>
      <w:r>
        <w:fldChar w:fldCharType="separate"/>
      </w:r>
      <w:r>
        <w:rPr>
          <w:rStyle w:val="29"/>
          <w:lang w:val="zh-CN"/>
        </w:rPr>
        <w:t>6 用水卫生</w:t>
      </w:r>
      <w:r>
        <w:tab/>
      </w:r>
      <w:r>
        <w:fldChar w:fldCharType="begin"/>
      </w:r>
      <w:r>
        <w:instrText xml:space="preserve"> PAGEREF _Toc196127865 \h </w:instrText>
      </w:r>
      <w:r>
        <w:fldChar w:fldCharType="separate"/>
      </w:r>
      <w:r>
        <w:t>32</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"_Toc196127866" </w:instrText>
      </w:r>
      <w:r>
        <w:fldChar w:fldCharType="separate"/>
      </w:r>
      <w:r>
        <w:rPr>
          <w:rStyle w:val="29"/>
        </w:rPr>
        <w:t>6.1 给水水质卫生</w:t>
      </w:r>
      <w:r>
        <w:tab/>
      </w:r>
      <w:r>
        <w:fldChar w:fldCharType="begin"/>
      </w:r>
      <w:r>
        <w:instrText xml:space="preserve"> PAGEREF _Toc196127866 \h </w:instrText>
      </w:r>
      <w:r>
        <w:fldChar w:fldCharType="separate"/>
      </w:r>
      <w:r>
        <w:t>32</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"_Toc196127867" </w:instrText>
      </w:r>
      <w:r>
        <w:fldChar w:fldCharType="separate"/>
      </w:r>
      <w:r>
        <w:rPr>
          <w:rStyle w:val="29"/>
          <w:lang w:val="zh-CN"/>
        </w:rPr>
        <w:t>7 环境安静</w:t>
      </w:r>
      <w:r>
        <w:tab/>
      </w:r>
      <w:r>
        <w:fldChar w:fldCharType="begin"/>
      </w:r>
      <w:r>
        <w:instrText xml:space="preserve"> PAGEREF _Toc196127867 \h </w:instrText>
      </w:r>
      <w:r>
        <w:fldChar w:fldCharType="separate"/>
      </w:r>
      <w:r>
        <w:t>33</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"_Toc196127868" </w:instrText>
      </w:r>
      <w:r>
        <w:fldChar w:fldCharType="separate"/>
      </w:r>
      <w:r>
        <w:rPr>
          <w:rStyle w:val="29"/>
        </w:rPr>
        <w:t>7.1 室外声环境</w:t>
      </w:r>
      <w:r>
        <w:tab/>
      </w:r>
      <w:r>
        <w:fldChar w:fldCharType="begin"/>
      </w:r>
      <w:r>
        <w:instrText xml:space="preserve"> PAGEREF _Toc196127868 \h </w:instrText>
      </w:r>
      <w:r>
        <w:fldChar w:fldCharType="separate"/>
      </w:r>
      <w:r>
        <w:t>33</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"_Toc196127869" </w:instrText>
      </w:r>
      <w:r>
        <w:fldChar w:fldCharType="separate"/>
      </w:r>
      <w:r>
        <w:rPr>
          <w:rStyle w:val="29"/>
        </w:rPr>
        <w:t>8 光照良好</w:t>
      </w:r>
      <w:r>
        <w:tab/>
      </w:r>
      <w:r>
        <w:fldChar w:fldCharType="begin"/>
      </w:r>
      <w:r>
        <w:instrText xml:space="preserve"> PAGEREF _Toc196127869 \h </w:instrText>
      </w:r>
      <w:r>
        <w:fldChar w:fldCharType="separate"/>
      </w:r>
      <w:r>
        <w:t>33</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"_Toc196127870" </w:instrText>
      </w:r>
      <w:r>
        <w:fldChar w:fldCharType="separate"/>
      </w:r>
      <w:r>
        <w:rPr>
          <w:rStyle w:val="29"/>
        </w:rPr>
        <w:t>8.2 天然采光</w:t>
      </w:r>
      <w:r>
        <w:tab/>
      </w:r>
      <w:r>
        <w:fldChar w:fldCharType="begin"/>
      </w:r>
      <w:r>
        <w:instrText xml:space="preserve"> PAGEREF _Toc196127870 \h </w:instrText>
      </w:r>
      <w:r>
        <w:fldChar w:fldCharType="separate"/>
      </w:r>
      <w:r>
        <w:t>33</w:t>
      </w:r>
      <w:r>
        <w:fldChar w:fldCharType="end"/>
      </w:r>
      <w:r>
        <w:fldChar w:fldCharType="end"/>
      </w:r>
    </w:p>
    <w:p>
      <w:pPr>
        <w:pStyle w:val="18"/>
        <w:tabs>
          <w:tab w:val="right" w:leader="dot" w:pos="8296"/>
        </w:tabs>
        <w:rPr>
          <w:rFonts w:asciiTheme="minorHAnsi" w:hAnsiTheme="minorHAnsi" w:eastAsiaTheme="minorEastAsia" w:cstheme="minorBidi"/>
          <w:kern w:val="2"/>
          <w:sz w:val="21"/>
          <w:szCs w:val="22"/>
        </w:rPr>
      </w:pPr>
      <w:r>
        <w:fldChar w:fldCharType="begin"/>
      </w:r>
      <w:r>
        <w:instrText xml:space="preserve"> HYPERLINK \l "_Toc196127871" </w:instrText>
      </w:r>
      <w:r>
        <w:fldChar w:fldCharType="separate"/>
      </w:r>
      <w:r>
        <w:rPr>
          <w:rStyle w:val="29"/>
          <w:lang w:val="zh-CN"/>
        </w:rPr>
        <w:t>9 厨房部品部件</w:t>
      </w:r>
      <w:r>
        <w:tab/>
      </w:r>
      <w:r>
        <w:fldChar w:fldCharType="begin"/>
      </w:r>
      <w:r>
        <w:instrText xml:space="preserve"> PAGEREF _Toc196127871 \h </w:instrText>
      </w:r>
      <w:r>
        <w:fldChar w:fldCharType="separate"/>
      </w:r>
      <w:r>
        <w:t>33</w:t>
      </w:r>
      <w:r>
        <w:fldChar w:fldCharType="end"/>
      </w:r>
      <w:r>
        <w:fldChar w:fldCharType="end"/>
      </w:r>
    </w:p>
    <w:p>
      <w:pPr>
        <w:pStyle w:val="21"/>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"_Toc196127872" </w:instrText>
      </w:r>
      <w:r>
        <w:fldChar w:fldCharType="separate"/>
      </w:r>
      <w:r>
        <w:rPr>
          <w:rStyle w:val="29"/>
        </w:rPr>
        <w:t>9.3 厨房设备</w:t>
      </w:r>
      <w:r>
        <w:tab/>
      </w:r>
      <w:r>
        <w:fldChar w:fldCharType="begin"/>
      </w:r>
      <w:r>
        <w:instrText xml:space="preserve"> PAGEREF _Toc196127872 \h </w:instrText>
      </w:r>
      <w:r>
        <w:fldChar w:fldCharType="separate"/>
      </w:r>
      <w:r>
        <w:t>33</w:t>
      </w:r>
      <w:r>
        <w:fldChar w:fldCharType="end"/>
      </w:r>
      <w:r>
        <w:fldChar w:fldCharType="end"/>
      </w:r>
    </w:p>
    <w:p>
      <w:pPr>
        <w:rPr>
          <w:lang w:val="zh-CN"/>
        </w:rPr>
      </w:pPr>
      <w:r>
        <w:rPr>
          <w:lang w:val="zh-CN"/>
        </w:rPr>
        <w:fldChar w:fldCharType="end"/>
      </w:r>
    </w:p>
    <w:p>
      <w:pPr>
        <w:jc w:val="right"/>
        <w:rPr>
          <w:lang w:val="zh-CN"/>
        </w:rPr>
      </w:pPr>
    </w:p>
    <w:p>
      <w:pPr>
        <w:rPr>
          <w:lang w:val="zh-CN"/>
        </w:rPr>
      </w:pPr>
    </w:p>
    <w:p>
      <w:pPr>
        <w:rPr>
          <w:lang w:val="zh-CN"/>
        </w:rPr>
        <w:sectPr>
          <w:footerReference r:id="rId16" w:type="even"/>
          <w:pgSz w:w="11906" w:h="16838"/>
          <w:pgMar w:top="1440" w:right="1800" w:bottom="1440" w:left="1800" w:header="851" w:footer="992" w:gutter="0"/>
          <w:cols w:space="425" w:num="1"/>
          <w:docGrid w:type="lines" w:linePitch="312" w:charSpace="0"/>
        </w:sectPr>
      </w:pPr>
    </w:p>
    <w:p>
      <w:pPr>
        <w:pStyle w:val="2"/>
        <w:numPr>
          <w:ilvl w:val="0"/>
          <w:numId w:val="32"/>
        </w:numPr>
        <w:rPr>
          <w:lang w:val="zh-CN"/>
        </w:rPr>
      </w:pPr>
      <w:r>
        <w:rPr>
          <w:rFonts w:hint="eastAsia"/>
          <w:lang w:val="zh-CN"/>
        </w:rPr>
        <w:t>　</w:t>
      </w:r>
      <w:bookmarkStart w:id="223" w:name="_Toc196127756"/>
      <w:bookmarkStart w:id="224" w:name="_Toc196127859"/>
      <w:r>
        <w:rPr>
          <w:rFonts w:hint="eastAsia"/>
          <w:lang w:val="zh-CN"/>
        </w:rPr>
        <w:t>总　　则</w:t>
      </w:r>
      <w:bookmarkEnd w:id="223"/>
      <w:bookmarkEnd w:id="224"/>
    </w:p>
    <w:p>
      <w:pPr>
        <w:pStyle w:val="4"/>
        <w:numPr>
          <w:ilvl w:val="0"/>
          <w:numId w:val="0"/>
        </w:numPr>
        <w:rPr>
          <w:rFonts w:hint="eastAsia"/>
          <w:lang w:val="zh-CN"/>
        </w:rPr>
      </w:pPr>
      <w:r>
        <w:rPr>
          <w:b/>
        </w:rPr>
        <w:t>1.0.1</w:t>
      </w:r>
      <w:r>
        <w:rPr>
          <w:rFonts w:hint="eastAsia"/>
        </w:rPr>
        <w:t>　《“健康中国2</w:t>
      </w:r>
      <w:r>
        <w:t>030</w:t>
      </w:r>
      <w:r>
        <w:rPr>
          <w:rFonts w:hint="eastAsia"/>
        </w:rPr>
        <w:t>”规划纲要》提出：</w:t>
      </w:r>
      <w:r>
        <w:rPr>
          <w:rFonts w:hint="eastAsia"/>
          <w:lang w:val="zh-CN"/>
        </w:rPr>
        <w:t>要“以提高人民健康水平为核心”“以普及健康生活、优化健康服务、完善健康保障、建设健康环境、发展健康产业为重点，把健康融入所有政策”“全方位、全周期维护和保障人民健康，大幅提高健康水平，显著改善健康公平”。对于居住环境建设而言，就是要“把健康融入城乡规划、建设、治理的全过程，促进城市与人民健康协调发展”。广泛开展健康厨房建设，提高社会参与度。因此健康厨房对于推进健康中国建设，实现厨房健康性能提升，引导住宅建设与住宅消费具有重要作用。</w:t>
      </w:r>
    </w:p>
    <w:p>
      <w:pPr>
        <w:pStyle w:val="2"/>
        <w:numPr>
          <w:ilvl w:val="0"/>
          <w:numId w:val="33"/>
        </w:numPr>
        <w:rPr>
          <w:lang w:val="zh-CN"/>
        </w:rPr>
      </w:pPr>
      <w:r>
        <w:rPr>
          <w:rFonts w:hint="eastAsia"/>
          <w:lang w:val="zh-CN"/>
        </w:rPr>
        <w:t>　</w:t>
      </w:r>
      <w:bookmarkStart w:id="225" w:name="_Toc196127757"/>
      <w:bookmarkStart w:id="226" w:name="_Toc196127860"/>
      <w:bookmarkStart w:id="227" w:name="_Toc196125074"/>
      <w:bookmarkStart w:id="228" w:name="_Toc196124912"/>
      <w:bookmarkStart w:id="229" w:name="_Toc196084976"/>
      <w:r>
        <w:rPr>
          <w:rFonts w:hint="eastAsia"/>
          <w:lang w:val="zh-CN"/>
        </w:rPr>
        <w:t>基本规定</w:t>
      </w:r>
      <w:bookmarkEnd w:id="225"/>
      <w:bookmarkEnd w:id="226"/>
    </w:p>
    <w:p>
      <w:pPr>
        <w:pStyle w:val="4"/>
        <w:numPr>
          <w:ilvl w:val="0"/>
          <w:numId w:val="0"/>
        </w:numPr>
        <w:rPr>
          <w:rFonts w:hint="eastAsia"/>
          <w:lang w:val="zh-CN"/>
        </w:rPr>
      </w:pPr>
      <w:r>
        <w:rPr>
          <w:b/>
        </w:rPr>
        <w:t>3.0.1</w:t>
      </w:r>
      <w:r>
        <w:rPr>
          <w:rFonts w:hint="eastAsia"/>
        </w:rPr>
        <w:t>　本条规范了评价对象为新建、改建和扩建的既有项目的厨房项目。</w:t>
      </w:r>
    </w:p>
    <w:p>
      <w:pPr>
        <w:pStyle w:val="2"/>
        <w:numPr>
          <w:ilvl w:val="0"/>
          <w:numId w:val="34"/>
        </w:numPr>
        <w:rPr>
          <w:lang w:val="zh-CN"/>
        </w:rPr>
      </w:pPr>
      <w:r>
        <w:rPr>
          <w:rFonts w:hint="eastAsia"/>
          <w:lang w:val="zh-CN"/>
        </w:rPr>
        <w:t>　</w:t>
      </w:r>
      <w:bookmarkStart w:id="230" w:name="_Toc196127861"/>
      <w:bookmarkStart w:id="231" w:name="_Toc196127758"/>
      <w:r>
        <w:rPr>
          <w:rFonts w:hint="eastAsia"/>
          <w:lang w:val="zh-CN"/>
        </w:rPr>
        <w:t>空间舒适</w:t>
      </w:r>
      <w:bookmarkEnd w:id="230"/>
      <w:bookmarkEnd w:id="231"/>
    </w:p>
    <w:p>
      <w:pPr>
        <w:pStyle w:val="3"/>
        <w:numPr>
          <w:ilvl w:val="1"/>
          <w:numId w:val="35"/>
        </w:numPr>
      </w:pPr>
      <w:r>
        <w:rPr>
          <w:rFonts w:hint="eastAsia"/>
        </w:rPr>
        <w:t>　</w:t>
      </w:r>
      <w:bookmarkStart w:id="232" w:name="_Toc196127759"/>
      <w:bookmarkStart w:id="233" w:name="_Toc196127862"/>
      <w:r>
        <w:rPr>
          <w:rFonts w:hint="eastAsia"/>
        </w:rPr>
        <w:t>空间尺度</w:t>
      </w:r>
      <w:bookmarkEnd w:id="232"/>
      <w:bookmarkEnd w:id="233"/>
    </w:p>
    <w:p>
      <w:pPr>
        <w:pStyle w:val="4"/>
        <w:numPr>
          <w:ilvl w:val="0"/>
          <w:numId w:val="0"/>
        </w:numPr>
      </w:pPr>
      <w:r>
        <w:rPr>
          <w:b/>
        </w:rPr>
        <w:t>4.2.2</w:t>
      </w:r>
      <w:r>
        <w:rPr>
          <w:rFonts w:hint="eastAsia"/>
        </w:rPr>
        <w:t>　居住空间适宜的净高给人以良好的空间感，满足居住的舒适度，净高过低会使人感到压抑或影响空间使用。本条是在于现行国家标准《住宅项目规范》G</w:t>
      </w:r>
      <w:r>
        <w:t>B 55038</w:t>
      </w:r>
      <w:r>
        <w:rPr>
          <w:rFonts w:hint="eastAsia"/>
        </w:rPr>
        <w:t>相关规定基础上提出的要求。</w:t>
      </w:r>
    </w:p>
    <w:p>
      <w:pPr>
        <w:pStyle w:val="2"/>
        <w:numPr>
          <w:ilvl w:val="0"/>
          <w:numId w:val="34"/>
        </w:numPr>
        <w:rPr>
          <w:lang w:val="zh-CN"/>
        </w:rPr>
      </w:pPr>
      <w:r>
        <w:rPr>
          <w:rFonts w:hint="eastAsia"/>
          <w:lang w:val="zh-CN"/>
        </w:rPr>
        <w:t>　</w:t>
      </w:r>
      <w:bookmarkStart w:id="234" w:name="_Toc196127863"/>
      <w:bookmarkStart w:id="235" w:name="_Toc196127760"/>
      <w:r>
        <w:rPr>
          <w:rFonts w:hint="eastAsia"/>
          <w:lang w:val="zh-CN"/>
        </w:rPr>
        <w:t>空气清新</w:t>
      </w:r>
      <w:bookmarkEnd w:id="234"/>
      <w:bookmarkEnd w:id="235"/>
    </w:p>
    <w:p>
      <w:pPr>
        <w:pStyle w:val="3"/>
        <w:numPr>
          <w:ilvl w:val="1"/>
          <w:numId w:val="35"/>
        </w:numPr>
      </w:pPr>
      <w:r>
        <w:rPr>
          <w:rFonts w:hint="eastAsia"/>
        </w:rPr>
        <w:t>　</w:t>
      </w:r>
      <w:bookmarkStart w:id="236" w:name="_Toc196127761"/>
      <w:bookmarkStart w:id="237" w:name="_Toc196127864"/>
      <w:r>
        <w:rPr>
          <w:rFonts w:hint="eastAsia"/>
        </w:rPr>
        <w:t>污染源控制</w:t>
      </w:r>
      <w:bookmarkEnd w:id="236"/>
      <w:bookmarkEnd w:id="237"/>
    </w:p>
    <w:p>
      <w:pPr>
        <w:pStyle w:val="4"/>
        <w:numPr>
          <w:ilvl w:val="0"/>
          <w:numId w:val="0"/>
        </w:numPr>
        <w:rPr>
          <w:rFonts w:hint="eastAsia"/>
        </w:rPr>
      </w:pPr>
      <w:r>
        <w:rPr>
          <w:b/>
        </w:rPr>
        <w:t>5.2.3</w:t>
      </w:r>
      <w:r>
        <w:rPr>
          <w:rFonts w:hint="eastAsia"/>
        </w:rPr>
        <w:t>　</w:t>
      </w:r>
      <w:r>
        <w:rPr>
          <w:rFonts w:hint="eastAsia"/>
          <w:lang w:val="zh-CN"/>
        </w:rPr>
        <w:t>住宅室内空气质量与装修材料密切相关，因此健康厨房严格建筑材料和室内装饰装修材料的管理和控制。室内空气质量的评价内容是在现行国家标准《建筑环境通用规范》GB55016、《室内空气质量标准》GB/T18883相关规定基础上提出的要求。</w:t>
      </w:r>
    </w:p>
    <w:p>
      <w:pPr>
        <w:pStyle w:val="2"/>
        <w:numPr>
          <w:ilvl w:val="0"/>
          <w:numId w:val="34"/>
        </w:numPr>
        <w:rPr>
          <w:lang w:val="zh-CN"/>
        </w:rPr>
      </w:pPr>
      <w:r>
        <w:rPr>
          <w:rFonts w:hint="eastAsia"/>
          <w:lang w:val="zh-CN"/>
        </w:rPr>
        <w:t>　</w:t>
      </w:r>
      <w:bookmarkStart w:id="238" w:name="_Toc196127762"/>
      <w:bookmarkStart w:id="239" w:name="_Toc196127865"/>
      <w:r>
        <w:rPr>
          <w:rFonts w:hint="eastAsia"/>
          <w:lang w:val="zh-CN"/>
        </w:rPr>
        <w:t>用水卫生</w:t>
      </w:r>
      <w:bookmarkEnd w:id="227"/>
      <w:bookmarkEnd w:id="228"/>
      <w:bookmarkEnd w:id="229"/>
      <w:bookmarkEnd w:id="238"/>
      <w:bookmarkEnd w:id="239"/>
    </w:p>
    <w:p>
      <w:pPr>
        <w:pStyle w:val="3"/>
        <w:numPr>
          <w:ilvl w:val="1"/>
          <w:numId w:val="36"/>
        </w:numPr>
      </w:pPr>
      <w:r>
        <w:rPr>
          <w:rFonts w:hint="eastAsia"/>
        </w:rPr>
        <w:t>　</w:t>
      </w:r>
      <w:bookmarkStart w:id="240" w:name="_Toc196127866"/>
      <w:bookmarkStart w:id="241" w:name="_Toc196084977"/>
      <w:bookmarkStart w:id="242" w:name="_Toc196124913"/>
      <w:bookmarkStart w:id="243" w:name="_Toc196125075"/>
      <w:bookmarkStart w:id="244" w:name="_Toc196127763"/>
      <w:r>
        <w:rPr>
          <w:rFonts w:hint="eastAsia"/>
        </w:rPr>
        <w:t>给水水质卫生</w:t>
      </w:r>
      <w:bookmarkEnd w:id="240"/>
      <w:bookmarkEnd w:id="241"/>
      <w:bookmarkEnd w:id="242"/>
      <w:bookmarkEnd w:id="243"/>
      <w:bookmarkEnd w:id="244"/>
    </w:p>
    <w:p>
      <w:pPr>
        <w:pStyle w:val="4"/>
        <w:numPr>
          <w:ilvl w:val="0"/>
          <w:numId w:val="0"/>
        </w:numPr>
        <w:rPr>
          <w:lang w:val="zh-CN"/>
        </w:rPr>
        <w:sectPr>
          <w:pgSz w:w="11906" w:h="16838"/>
          <w:pgMar w:top="1440" w:right="1800" w:bottom="1440" w:left="1800" w:header="851" w:footer="992" w:gutter="0"/>
          <w:cols w:space="425" w:num="1"/>
          <w:docGrid w:type="lines" w:linePitch="312" w:charSpace="0"/>
        </w:sectPr>
      </w:pPr>
      <w:r>
        <w:rPr>
          <w:b/>
        </w:rPr>
        <w:t>6.2.1</w:t>
      </w:r>
      <w:r>
        <w:rPr>
          <w:rFonts w:hint="eastAsia"/>
        </w:rPr>
        <w:t>　根据世界卫生组织的调查，人类疾病80%与水有关，水质不良可引起多种疾病。我国的饮水卫生现状表明，饮水的生物性污染和化学性污染是同时存在的，以生物性污染为主，但化学污染对人体健康的危害更为严重。本条采用了现行国家标准《生活饮用水卫生标准》GB5749的要求。</w:t>
      </w:r>
    </w:p>
    <w:p>
      <w:pPr>
        <w:pStyle w:val="2"/>
        <w:numPr>
          <w:ilvl w:val="0"/>
          <w:numId w:val="37"/>
        </w:numPr>
        <w:rPr>
          <w:lang w:val="zh-CN"/>
        </w:rPr>
      </w:pPr>
      <w:r>
        <w:rPr>
          <w:rFonts w:hint="eastAsia"/>
          <w:lang w:val="zh-CN"/>
        </w:rPr>
        <w:t>　</w:t>
      </w:r>
      <w:bookmarkStart w:id="245" w:name="_Toc196127764"/>
      <w:bookmarkStart w:id="246" w:name="_Toc196127867"/>
      <w:bookmarkStart w:id="247" w:name="_Toc196084978"/>
      <w:bookmarkStart w:id="248" w:name="_Toc196125076"/>
      <w:bookmarkStart w:id="249" w:name="_Toc196124914"/>
      <w:r>
        <w:rPr>
          <w:rFonts w:hint="eastAsia"/>
          <w:lang w:val="zh-CN"/>
        </w:rPr>
        <w:t>环境安静</w:t>
      </w:r>
      <w:bookmarkEnd w:id="245"/>
      <w:bookmarkEnd w:id="246"/>
    </w:p>
    <w:p>
      <w:pPr>
        <w:pStyle w:val="3"/>
        <w:numPr>
          <w:ilvl w:val="1"/>
          <w:numId w:val="38"/>
        </w:numPr>
      </w:pPr>
      <w:r>
        <w:rPr>
          <w:rFonts w:hint="eastAsia"/>
        </w:rPr>
        <w:t>　</w:t>
      </w:r>
      <w:bookmarkStart w:id="250" w:name="_Toc196127765"/>
      <w:bookmarkStart w:id="251" w:name="_Toc196127868"/>
      <w:r>
        <w:rPr>
          <w:rFonts w:hint="eastAsia"/>
        </w:rPr>
        <w:t>室外声环境</w:t>
      </w:r>
      <w:bookmarkEnd w:id="250"/>
      <w:bookmarkEnd w:id="251"/>
    </w:p>
    <w:p>
      <w:pPr>
        <w:rPr>
          <w:rFonts w:hint="eastAsia"/>
          <w:lang w:val="zh-CN"/>
        </w:rPr>
      </w:pPr>
      <w:r>
        <w:rPr>
          <w:b/>
        </w:rPr>
        <w:t>7.3.1</w:t>
      </w:r>
      <w:r>
        <w:rPr>
          <w:rFonts w:hint="eastAsia"/>
        </w:rPr>
        <w:t>　</w:t>
      </w:r>
      <w:r>
        <w:rPr>
          <w:rFonts w:hint="eastAsia"/>
          <w:lang w:val="zh-CN"/>
        </w:rPr>
        <w:t>营造一个良好、适宜的室外声环境对居住者的生理健康、心理健康非常关键。住宅在开窗条件下，室内外噪声约有10dB（A）的差值。当室外噪声高于55dB（A）时，居室噪声会有超过其允许值45dB（A）的可能。因此，室内环境噪声质量在很大程度上取决于室外声环境质量。</w:t>
      </w:r>
    </w:p>
    <w:p>
      <w:pPr>
        <w:pStyle w:val="2"/>
        <w:numPr>
          <w:ilvl w:val="0"/>
          <w:numId w:val="37"/>
        </w:numPr>
      </w:pPr>
      <w:r>
        <w:rPr>
          <w:rFonts w:hint="eastAsia"/>
        </w:rPr>
        <w:t>　</w:t>
      </w:r>
      <w:bookmarkStart w:id="252" w:name="_Toc196127766"/>
      <w:bookmarkStart w:id="253" w:name="_Toc196127869"/>
      <w:r>
        <w:rPr>
          <w:rFonts w:hint="eastAsia"/>
        </w:rPr>
        <w:t>光照良好</w:t>
      </w:r>
      <w:bookmarkEnd w:id="252"/>
      <w:bookmarkEnd w:id="253"/>
    </w:p>
    <w:p>
      <w:pPr>
        <w:pStyle w:val="3"/>
        <w:numPr>
          <w:ilvl w:val="1"/>
          <w:numId w:val="39"/>
        </w:numPr>
      </w:pPr>
      <w:r>
        <w:rPr>
          <w:rFonts w:hint="eastAsia"/>
        </w:rPr>
        <w:t>　</w:t>
      </w:r>
      <w:bookmarkStart w:id="254" w:name="_Toc196127767"/>
      <w:bookmarkStart w:id="255" w:name="_Toc196127870"/>
      <w:r>
        <w:rPr>
          <w:rFonts w:hint="eastAsia"/>
        </w:rPr>
        <w:t>天然采光</w:t>
      </w:r>
      <w:bookmarkEnd w:id="254"/>
      <w:bookmarkEnd w:id="255"/>
    </w:p>
    <w:p>
      <w:pPr>
        <w:pStyle w:val="4"/>
        <w:numPr>
          <w:ilvl w:val="0"/>
          <w:numId w:val="0"/>
        </w:numPr>
        <w:rPr>
          <w:lang w:val="zh-CN"/>
        </w:rPr>
      </w:pPr>
      <w:r>
        <w:rPr>
          <w:b/>
        </w:rPr>
        <w:t>8.2.1</w:t>
      </w:r>
      <w:r>
        <w:rPr>
          <w:rFonts w:hint="eastAsia"/>
        </w:rPr>
        <w:t>　</w:t>
      </w:r>
      <w:r>
        <w:rPr>
          <w:rFonts w:hint="eastAsia"/>
          <w:lang w:val="zh-CN"/>
        </w:rPr>
        <w:t>日照标准是衡量厨房环境质量水平的一项重要指标。获得充足的日照，有利于居住者，尤其是行动不便的老、弱、病、残者及婴儿的身心健康，保障厨房卫生，改善居室小气候，提高舒适度。本条提出健康厨房室内外日照应符合现行国家标准《城市居住区规划设计标准》GB50180的有关规定，旨在提醒设计师和开发建设单位应注意相关因素对获得日照的影响，以保证健康厨房的基本要求。</w:t>
      </w:r>
    </w:p>
    <w:p>
      <w:pPr>
        <w:pStyle w:val="4"/>
        <w:numPr>
          <w:ilvl w:val="0"/>
          <w:numId w:val="0"/>
        </w:numPr>
        <w:rPr>
          <w:rFonts w:hint="eastAsia"/>
          <w:lang w:val="zh-CN"/>
        </w:rPr>
      </w:pPr>
      <w:r>
        <w:rPr>
          <w:b/>
        </w:rPr>
        <w:t>8.2.2</w:t>
      </w:r>
      <w:r>
        <w:rPr>
          <w:rFonts w:hint="eastAsia"/>
        </w:rPr>
        <w:t>　</w:t>
      </w:r>
      <w:r>
        <w:rPr>
          <w:rFonts w:hint="eastAsia"/>
          <w:lang w:val="zh-CN"/>
        </w:rPr>
        <w:t>天然采光有利于增加室内外自然信息的交流，改善厨房卫生环境，调节使用者的心情，适当的暴露在自然光环境中可以强化生理节律，有利健康。本条提出健康厨房室内天然采光应符合现行国家标准《建筑环境通用规范》GB55016的有关规定，避免不利的天然采光给居住者带来的生理和心理上的不利影响。</w:t>
      </w:r>
    </w:p>
    <w:p>
      <w:pPr>
        <w:pStyle w:val="2"/>
        <w:numPr>
          <w:ilvl w:val="0"/>
          <w:numId w:val="37"/>
        </w:numPr>
        <w:rPr>
          <w:lang w:val="zh-CN"/>
        </w:rPr>
      </w:pPr>
      <w:r>
        <w:rPr>
          <w:rFonts w:hint="eastAsia"/>
        </w:rPr>
        <w:t>　</w:t>
      </w:r>
      <w:bookmarkStart w:id="256" w:name="_Toc196127768"/>
      <w:bookmarkStart w:id="257" w:name="_Toc196127871"/>
      <w:r>
        <w:rPr>
          <w:rFonts w:hint="eastAsia"/>
          <w:lang w:val="zh-CN"/>
        </w:rPr>
        <w:t>厨房部品部件</w:t>
      </w:r>
      <w:bookmarkEnd w:id="247"/>
      <w:bookmarkEnd w:id="248"/>
      <w:bookmarkEnd w:id="249"/>
      <w:bookmarkEnd w:id="256"/>
      <w:bookmarkEnd w:id="257"/>
    </w:p>
    <w:p>
      <w:pPr>
        <w:pStyle w:val="3"/>
        <w:numPr>
          <w:ilvl w:val="1"/>
          <w:numId w:val="40"/>
        </w:numPr>
      </w:pPr>
      <w:r>
        <w:rPr>
          <w:rFonts w:hint="eastAsia"/>
        </w:rPr>
        <w:t>　</w:t>
      </w:r>
      <w:bookmarkStart w:id="258" w:name="_Toc196127872"/>
      <w:bookmarkStart w:id="259" w:name="_Toc196127769"/>
      <w:r>
        <w:rPr>
          <w:rFonts w:hint="eastAsia"/>
        </w:rPr>
        <w:t>厨房设备</w:t>
      </w:r>
      <w:bookmarkEnd w:id="258"/>
      <w:bookmarkEnd w:id="259"/>
    </w:p>
    <w:p>
      <w:pPr>
        <w:pStyle w:val="4"/>
        <w:numPr>
          <w:ilvl w:val="0"/>
          <w:numId w:val="0"/>
        </w:numPr>
      </w:pPr>
      <w:r>
        <w:rPr>
          <w:b/>
        </w:rPr>
        <w:t>9.3.22</w:t>
      </w:r>
      <w:r>
        <w:rPr>
          <w:rFonts w:hint="eastAsia"/>
        </w:rPr>
        <w:t>　现行国家标准《家用和类似用途饮用水处理装置》GB/T30307中，饮用水处理装置按使用形式分为中央净水系统和终端净水设备两大类。其中终端净水设备主要包括饮水机专用净水器、龙头式净水机（器）、台立式净水机（器）、壁挂式净水机（器）、管道式净水机（器）、便携式净水机（器）、乘载式净水机（器）等。</w:t>
      </w:r>
    </w:p>
    <w:p>
      <w:pPr>
        <w:ind w:firstLine="480" w:firstLineChars="200"/>
      </w:pPr>
      <w:r>
        <w:rPr>
          <w:rFonts w:hint="eastAsia"/>
        </w:rPr>
        <w:t>对于饮用水处理装置按主要水处理功能分为净水机（器）——以改善饮水水质、去除水中某些有害物质为目的的饮用水处理装置，包括活性炭、粗滤、微滤、超滤、纳滤净水机等；软水机（器）——以离子交换为软化方法、能够提供软水的饮用水处理装置；纯水机（器）——能够提供饮用纯净水的饮用水处理装置；矿化水机（器）——以改善饮水水质、增加水中某种对人体有益成分为目的的饮用水处理装置；其他净水机（器）——除上述种类之外的饮用水处理装置。</w:t>
      </w:r>
    </w:p>
    <w:p>
      <w:pPr>
        <w:ind w:firstLine="480" w:firstLineChars="200"/>
      </w:pPr>
      <w:r>
        <w:rPr>
          <w:rFonts w:hint="eastAsia"/>
        </w:rPr>
        <w:t>现行国家标准《家用和类似用途饮用水处理装置》GB/T30307中，针对生活饮用水应满足的各项卫生标准给出了限值及要求，当由于某些原因导致末梢水质不达标，需设置净水系统或设备对住宅生活饮用水进行净化处理时，不论采用何种净化工艺，其出水的各项水质指标均需符合现行国家标准《家用和类似用途饮用水处理装置》GB/T30307的有关规定。</w:t>
      </w:r>
    </w:p>
    <w:p>
      <w:pPr>
        <w:pStyle w:val="4"/>
        <w:numPr>
          <w:ilvl w:val="0"/>
          <w:numId w:val="0"/>
        </w:numPr>
      </w:pPr>
      <w:r>
        <w:rPr>
          <w:b/>
        </w:rPr>
        <w:t>9.3.23</w:t>
      </w:r>
      <w:r>
        <w:rPr>
          <w:rFonts w:hint="eastAsia"/>
        </w:rPr>
        <w:t>　当净水器耗材因超寿命使用，或者因设备故障等情况导致出水水质无法满足使用要求时，会存在健康隐患。因此设备应具有醒目的更换耗材和故障报警提示功能，确保设备出水水质安全。</w:t>
      </w:r>
    </w:p>
    <w:p>
      <w:pPr>
        <w:pStyle w:val="4"/>
        <w:numPr>
          <w:ilvl w:val="0"/>
          <w:numId w:val="0"/>
        </w:numPr>
      </w:pPr>
      <w:r>
        <w:rPr>
          <w:b/>
        </w:rPr>
        <w:t>9.3.26</w:t>
      </w:r>
      <w:r>
        <w:rPr>
          <w:rFonts w:hint="eastAsia"/>
        </w:rPr>
        <w:t>　现行行业标准《家用和类似用途净水处理器》QB/T4144中对于产水流量≤8L/h的设备噪声要求≤50dB（A），考虑到家庭用净水设备大部分流量范围≤8L/h，故规定了50dB（A）作为设备噪声的上限。</w:t>
      </w:r>
      <w:bookmarkStart w:id="260" w:name="_GoBack"/>
      <w:bookmarkEnd w:id="26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030599"/>
      <w:docPartObj>
        <w:docPartGallery w:val="AutoText"/>
      </w:docPartObj>
    </w:sdtPr>
    <w:sdtContent>
      <w:p>
        <w:pPr>
          <w:pStyle w:val="16"/>
          <w:jc w:val="right"/>
        </w:pPr>
        <w:r>
          <w:fldChar w:fldCharType="begin"/>
        </w:r>
        <w:r>
          <w:instrText xml:space="preserve">PAGE   \* MERGEFORMAT</w:instrText>
        </w:r>
        <w:r>
          <w:fldChar w:fldCharType="separate"/>
        </w:r>
        <w:r>
          <w:rPr>
            <w:lang w:val="zh-CN"/>
          </w:rPr>
          <w:t>I</w:t>
        </w:r>
        <w:r>
          <w:fldChar w:fldCharType="end"/>
        </w:r>
      </w:p>
    </w:sdtContent>
  </w:sdt>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487361"/>
      <w:docPartObj>
        <w:docPartGallery w:val="AutoText"/>
      </w:docPartObj>
    </w:sdtPr>
    <w:sdtContent>
      <w:p>
        <w:pPr>
          <w:pStyle w:val="16"/>
          <w:jc w:val="right"/>
        </w:pPr>
        <w:r>
          <w:fldChar w:fldCharType="begin"/>
        </w:r>
        <w:r>
          <w:instrText xml:space="preserve">PAGE   \* MERGEFORMAT</w:instrText>
        </w:r>
        <w:r>
          <w:fldChar w:fldCharType="separate"/>
        </w:r>
        <w:r>
          <w:rPr>
            <w:lang w:val="zh-CN"/>
          </w:rPr>
          <w:t>30</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071042"/>
      <w:docPartObj>
        <w:docPartGallery w:val="AutoText"/>
      </w:docPartObj>
    </w:sdtPr>
    <w:sdtContent>
      <w:p>
        <w:pPr>
          <w:pStyle w:val="16"/>
          <w:jc w:val="right"/>
        </w:pPr>
        <w:r>
          <w:fldChar w:fldCharType="begin"/>
        </w:r>
        <w:r>
          <w:instrText xml:space="preserve">PAGE   \* MERGEFORMAT</w:instrText>
        </w:r>
        <w:r>
          <w:fldChar w:fldCharType="separate"/>
        </w:r>
        <w:r>
          <w:rPr>
            <w:lang w:val="zh-CN"/>
          </w:rPr>
          <w:t>II</w:t>
        </w:r>
        <w: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830692"/>
      <w:docPartObj>
        <w:docPartGallery w:val="AutoText"/>
      </w:docPartObj>
    </w:sdtPr>
    <w:sdtContent>
      <w:p>
        <w:pPr>
          <w:pStyle w:val="16"/>
          <w:jc w:val="right"/>
        </w:pPr>
        <w:r>
          <w:fldChar w:fldCharType="begin"/>
        </w:r>
        <w:r>
          <w:instrText xml:space="preserve">PAGE   \* MERGEFORMAT</w:instrText>
        </w:r>
        <w:r>
          <w:fldChar w:fldCharType="separate"/>
        </w:r>
        <w:r>
          <w:rPr>
            <w:lang w:val="zh-CN"/>
          </w:rPr>
          <w:t>V</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074428"/>
      <w:docPartObj>
        <w:docPartGallery w:val="AutoText"/>
      </w:docPartObj>
    </w:sdtPr>
    <w:sdtContent>
      <w:p>
        <w:pPr>
          <w:pStyle w:val="16"/>
        </w:pPr>
        <w:r>
          <w:fldChar w:fldCharType="begin"/>
        </w:r>
        <w:r>
          <w:instrText xml:space="preserve">PAGE   \* MERGEFORMAT</w:instrText>
        </w:r>
        <w:r>
          <w:fldChar w:fldCharType="separate"/>
        </w:r>
        <w:r>
          <w:rPr>
            <w:lang w:val="zh-CN"/>
          </w:rPr>
          <w:t>IV</w:t>
        </w:r>
        <w:r>
          <w:fldChar w:fldCharType="end"/>
        </w:r>
      </w:p>
    </w:sdtContent>
  </w:sdt>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118638"/>
      <w:docPartObj>
        <w:docPartGallery w:val="AutoText"/>
      </w:docPartObj>
    </w:sdtPr>
    <w:sdtContent>
      <w:p>
        <w:pPr>
          <w:pStyle w:val="16"/>
        </w:pPr>
        <w:r>
          <w:fldChar w:fldCharType="begin"/>
        </w:r>
        <w:r>
          <w:instrText xml:space="preserve">PAGE   \* MERGEFORMAT</w:instrText>
        </w:r>
        <w:r>
          <w:fldChar w:fldCharType="separate"/>
        </w:r>
        <w:r>
          <w:rPr>
            <w:lang w:val="zh-CN"/>
          </w:rPr>
          <w:t>3</w:t>
        </w:r>
        <w:r>
          <w:fldChar w:fldCharType="end"/>
        </w:r>
      </w:p>
    </w:sdtContent>
  </w:sdt>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4107669"/>
      <w:docPartObj>
        <w:docPartGallery w:val="AutoText"/>
      </w:docPartObj>
    </w:sdtPr>
    <w:sdtContent>
      <w:p>
        <w:pPr>
          <w:pStyle w:val="16"/>
          <w:jc w:val="right"/>
        </w:pPr>
        <w:r>
          <w:fldChar w:fldCharType="begin"/>
        </w:r>
        <w:r>
          <w:instrText xml:space="preserve">PAGE   \* MERGEFORMAT</w:instrText>
        </w:r>
        <w:r>
          <w:fldChar w:fldCharType="separate"/>
        </w:r>
        <w:r>
          <w:rPr>
            <w:lang w:val="zh-CN"/>
          </w:rPr>
          <w:t>26</w:t>
        </w:r>
        <w:r>
          <w:fldChar w:fldCharType="end"/>
        </w:r>
      </w:p>
    </w:sdtContent>
  </w:sdt>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323481"/>
      <w:docPartObj>
        <w:docPartGallery w:val="AutoText"/>
      </w:docPartObj>
    </w:sdtPr>
    <w:sdtContent>
      <w:p>
        <w:pPr>
          <w:pStyle w:val="16"/>
        </w:pPr>
        <w:r>
          <w:fldChar w:fldCharType="begin"/>
        </w:r>
        <w:r>
          <w:instrText xml:space="preserve">PAGE   \* MERGEFORMAT</w:instrText>
        </w:r>
        <w:r>
          <w:fldChar w:fldCharType="separate"/>
        </w:r>
        <w:r>
          <w:rPr>
            <w:lang w:val="zh-CN"/>
          </w:rPr>
          <w:t>27</w:t>
        </w:r>
        <w:r>
          <w:fldChar w:fldCharType="end"/>
        </w:r>
      </w:p>
    </w:sdtContent>
  </w:sdt>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144191"/>
      <w:docPartObj>
        <w:docPartGallery w:val="AutoText"/>
      </w:docPartObj>
    </w:sdtPr>
    <w:sdtContent>
      <w:p>
        <w:pPr>
          <w:pStyle w:val="16"/>
        </w:pPr>
        <w:r>
          <w:fldChar w:fldCharType="begin"/>
        </w:r>
        <w:r>
          <w:instrText xml:space="preserve">PAGE   \* MERGEFORMAT</w:instrText>
        </w:r>
        <w:r>
          <w:fldChar w:fldCharType="separate"/>
        </w:r>
        <w:r>
          <w:rPr>
            <w:lang w:val="zh-CN"/>
          </w:rPr>
          <w:t>29</w:t>
        </w:r>
        <w:r>
          <w:fldChar w:fldCharType="end"/>
        </w:r>
      </w:p>
    </w:sdtContent>
  </w:sdt>
  <w:p>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4502"/>
    <w:multiLevelType w:val="multilevel"/>
    <w:tmpl w:val="03174502"/>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2D676B"/>
    <w:multiLevelType w:val="multilevel"/>
    <w:tmpl w:val="0F2D676B"/>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FEC130A"/>
    <w:multiLevelType w:val="multilevel"/>
    <w:tmpl w:val="0FEC130A"/>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84372A2"/>
    <w:multiLevelType w:val="multilevel"/>
    <w:tmpl w:val="184372A2"/>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3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9"/>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20D55103"/>
    <w:multiLevelType w:val="multilevel"/>
    <w:tmpl w:val="20D55103"/>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C64382F"/>
    <w:multiLevelType w:val="multilevel"/>
    <w:tmpl w:val="2C64382F"/>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3947AF6"/>
    <w:multiLevelType w:val="multilevel"/>
    <w:tmpl w:val="33947AF6"/>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945494D"/>
    <w:multiLevelType w:val="multilevel"/>
    <w:tmpl w:val="3945494D"/>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95E7987"/>
    <w:multiLevelType w:val="multilevel"/>
    <w:tmpl w:val="395E7987"/>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61544C"/>
    <w:multiLevelType w:val="multilevel"/>
    <w:tmpl w:val="3E61544C"/>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0FB222C"/>
    <w:multiLevelType w:val="multilevel"/>
    <w:tmpl w:val="40FB222C"/>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3821E4D"/>
    <w:multiLevelType w:val="multilevel"/>
    <w:tmpl w:val="43821E4D"/>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C8C634E"/>
    <w:multiLevelType w:val="multilevel"/>
    <w:tmpl w:val="4C8C634E"/>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CDB31D1"/>
    <w:multiLevelType w:val="multilevel"/>
    <w:tmpl w:val="4CDB31D1"/>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0CF5BA5"/>
    <w:multiLevelType w:val="multilevel"/>
    <w:tmpl w:val="50CF5BA5"/>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7940EB5"/>
    <w:multiLevelType w:val="multilevel"/>
    <w:tmpl w:val="57940EB5"/>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58113F50"/>
    <w:multiLevelType w:val="multilevel"/>
    <w:tmpl w:val="58113F50"/>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815630E"/>
    <w:multiLevelType w:val="multilevel"/>
    <w:tmpl w:val="5815630E"/>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8D06B73"/>
    <w:multiLevelType w:val="multilevel"/>
    <w:tmpl w:val="58D06B73"/>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BA76485"/>
    <w:multiLevelType w:val="multilevel"/>
    <w:tmpl w:val="5BA76485"/>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DCE6F84"/>
    <w:multiLevelType w:val="multilevel"/>
    <w:tmpl w:val="5DCE6F84"/>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0BA0359"/>
    <w:multiLevelType w:val="multilevel"/>
    <w:tmpl w:val="60BA0359"/>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61CD41D8"/>
    <w:multiLevelType w:val="multilevel"/>
    <w:tmpl w:val="61CD41D8"/>
    <w:lvl w:ilvl="0" w:tentative="0">
      <w:start w:val="1"/>
      <w:numFmt w:val="decimal"/>
      <w:suff w:val="nothing"/>
      <w:lvlText w:val="%1"/>
      <w:lvlJc w:val="left"/>
      <w:pPr>
        <w:ind w:left="425" w:hanging="425"/>
      </w:pPr>
      <w:rPr>
        <w:rFonts w:hint="default" w:ascii="Times New Roman" w:hAnsi="Times New Roman" w:eastAsia="宋体"/>
      </w:rPr>
    </w:lvl>
    <w:lvl w:ilvl="1" w:tentative="0">
      <w:start w:val="1"/>
      <w:numFmt w:val="decimal"/>
      <w:isLgl/>
      <w:suff w:val="nothing"/>
      <w:lvlText w:val="%1.%2"/>
      <w:lvlJc w:val="left"/>
      <w:pPr>
        <w:ind w:left="992" w:hanging="567"/>
      </w:pPr>
      <w:rPr>
        <w:rFonts w:hint="default" w:ascii="Times New Roman" w:hAnsi="Times New Roman" w:eastAsia="宋体"/>
      </w:rPr>
    </w:lvl>
    <w:lvl w:ilvl="2" w:tentative="0">
      <w:start w:val="1"/>
      <w:numFmt w:val="decimal"/>
      <w:suff w:val="nothing"/>
      <w:lvlText w:val="%1.%2.%3"/>
      <w:lvlJc w:val="left"/>
      <w:pPr>
        <w:ind w:left="1418" w:hanging="567"/>
      </w:pPr>
      <w:rPr>
        <w:rFonts w:hint="default" w:ascii="Times New Roman" w:hAnsi="Times New Roman" w:eastAsia="宋体"/>
      </w:rPr>
    </w:lvl>
    <w:lvl w:ilvl="3" w:tentative="0">
      <w:start w:val="1"/>
      <w:numFmt w:val="decimal"/>
      <w:suff w:val="nothing"/>
      <w:lvlText w:val="%1.%2.%3.%4"/>
      <w:lvlJc w:val="left"/>
      <w:pPr>
        <w:ind w:left="1984" w:hanging="708"/>
      </w:pPr>
      <w:rPr>
        <w:rFonts w:hint="default" w:ascii="Times New Roman" w:hAnsi="Times New Roman" w:eastAsia="宋体"/>
      </w:rPr>
    </w:lvl>
    <w:lvl w:ilvl="4" w:tentative="0">
      <w:start w:val="1"/>
      <w:numFmt w:val="decimal"/>
      <w:suff w:val="nothing"/>
      <w:lvlText w:val="%1.%2.%3.%4.%5"/>
      <w:lvlJc w:val="left"/>
      <w:pPr>
        <w:ind w:left="2551" w:hanging="850"/>
      </w:pPr>
      <w:rPr>
        <w:rFonts w:hint="default" w:ascii="Times New Roman" w:hAnsi="Times New Roman" w:eastAsia="宋体"/>
      </w:rPr>
    </w:lvl>
    <w:lvl w:ilvl="5" w:tentative="0">
      <w:start w:val="1"/>
      <w:numFmt w:val="decimal"/>
      <w:suff w:val="nothing"/>
      <w:lvlText w:val="%1.%2.%3.%4.%5.%6"/>
      <w:lvlJc w:val="left"/>
      <w:pPr>
        <w:ind w:left="3260" w:hanging="1134"/>
      </w:pPr>
      <w:rPr>
        <w:rFonts w:hint="eastAsia"/>
      </w:rPr>
    </w:lvl>
    <w:lvl w:ilvl="6" w:tentative="0">
      <w:start w:val="1"/>
      <w:numFmt w:val="decimal"/>
      <w:suff w:val="nothing"/>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3F50D47"/>
    <w:multiLevelType w:val="multilevel"/>
    <w:tmpl w:val="63F50D47"/>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646260FA"/>
    <w:multiLevelType w:val="multilevel"/>
    <w:tmpl w:val="646260FA"/>
    <w:lvl w:ilvl="0" w:tentative="0">
      <w:start w:val="1"/>
      <w:numFmt w:val="decimal"/>
      <w:pStyle w:val="40"/>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abstractNum w:abstractNumId="26">
    <w:nsid w:val="76D17B39"/>
    <w:multiLevelType w:val="multilevel"/>
    <w:tmpl w:val="76D17B39"/>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7607F85"/>
    <w:multiLevelType w:val="multilevel"/>
    <w:tmpl w:val="77607F85"/>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7BAD618D"/>
    <w:multiLevelType w:val="multilevel"/>
    <w:tmpl w:val="7BAD618D"/>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DDC2BD1"/>
    <w:multiLevelType w:val="multilevel"/>
    <w:tmpl w:val="7DDC2BD1"/>
    <w:lvl w:ilvl="0" w:tentative="0">
      <w:start w:val="1"/>
      <w:numFmt w:val="decimal"/>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3"/>
    <w:lvlOverride w:ilvl="0">
      <w:lvl w:ilvl="0" w:tentative="1">
        <w:start w:val="1"/>
        <w:numFmt w:val="decimal"/>
        <w:suff w:val="nothing"/>
        <w:lvlText w:val="%1"/>
        <w:lvlJc w:val="left"/>
        <w:pPr>
          <w:ind w:left="425" w:hanging="425"/>
        </w:pPr>
        <w:rPr>
          <w:rFonts w:hint="default" w:ascii="Times New Roman" w:hAnsi="Times New Roman" w:eastAsia="宋体"/>
        </w:rPr>
      </w:lvl>
    </w:lvlOverride>
    <w:lvlOverride w:ilv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lvl w:ilvl="2" w:tentative="1">
        <w:start w:val="1"/>
        <w:numFmt w:val="decimal"/>
        <w:pStyle w:val="4"/>
        <w:suff w:val="nothing"/>
        <w:lvlText w:val="%1.%2.%3"/>
        <w:lvlJc w:val="left"/>
        <w:pPr>
          <w:ind w:left="1418" w:hanging="567"/>
        </w:pPr>
        <w:rPr>
          <w:rFonts w:hint="default" w:ascii="Times New Roman" w:hAnsi="Times New Roman" w:eastAsia="宋体"/>
          <w:b/>
        </w:rPr>
      </w:lvl>
    </w:lvlOverride>
    <w:lvlOverride w:ilvl="3">
      <w:lvl w:ilvl="3" w:tentative="1">
        <w:start w:val="1"/>
        <w:numFmt w:val="decimal"/>
        <w:suff w:val="nothing"/>
        <w:lvlText w:val="%1.%2.%3.%4"/>
        <w:lvlJc w:val="left"/>
        <w:pPr>
          <w:ind w:left="1984" w:hanging="708"/>
        </w:pPr>
        <w:rPr>
          <w:rFonts w:hint="default" w:ascii="Times New Roman" w:hAnsi="Times New Roman" w:eastAsia="宋体"/>
        </w:rPr>
      </w:lvl>
    </w:lvlOverride>
    <w:lvlOverride w:ilvl="4">
      <w:lvl w:ilvl="4" w:tentative="1">
        <w:start w:val="1"/>
        <w:numFmt w:val="decimal"/>
        <w:suff w:val="nothing"/>
        <w:lvlText w:val="%1.%2.%3.%4.%5"/>
        <w:lvlJc w:val="left"/>
        <w:pPr>
          <w:ind w:left="2551" w:hanging="850"/>
        </w:pPr>
        <w:rPr>
          <w:rFonts w:hint="default" w:ascii="Times New Roman" w:hAnsi="Times New Roman" w:eastAsia="宋体"/>
        </w:rPr>
      </w:lvl>
    </w:lvlOverride>
    <w:lvlOverride w:ilvl="5">
      <w:lvl w:ilvl="5" w:tentative="1">
        <w:start w:val="1"/>
        <w:numFmt w:val="decimal"/>
        <w:suff w:val="nothing"/>
        <w:lvlText w:val="%1.%2.%3.%4.%5.%6"/>
        <w:lvlJc w:val="left"/>
        <w:pPr>
          <w:ind w:left="3260" w:hanging="1134"/>
        </w:pPr>
        <w:rPr>
          <w:rFonts w:hint="eastAsia"/>
        </w:rPr>
      </w:lvl>
    </w:lvlOverride>
    <w:lvlOverride w:ilvl="6">
      <w:lvl w:ilvl="6" w:tentative="1">
        <w:start w:val="1"/>
        <w:numFmt w:val="decimal"/>
        <w:suff w:val="nothing"/>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4"/>
  </w:num>
  <w:num w:numId="3">
    <w:abstractNumId w:val="25"/>
  </w:num>
  <w:num w:numId="4">
    <w:abstractNumId w:val="9"/>
  </w:num>
  <w:num w:numId="5">
    <w:abstractNumId w:val="16"/>
  </w:num>
  <w:num w:numId="6">
    <w:abstractNumId w:val="7"/>
  </w:num>
  <w:num w:numId="7">
    <w:abstractNumId w:val="28"/>
  </w:num>
  <w:num w:numId="8">
    <w:abstractNumId w:val="29"/>
  </w:num>
  <w:num w:numId="9">
    <w:abstractNumId w:val="2"/>
  </w:num>
  <w:num w:numId="10">
    <w:abstractNumId w:val="1"/>
  </w:num>
  <w:num w:numId="11">
    <w:abstractNumId w:val="24"/>
  </w:num>
  <w:num w:numId="12">
    <w:abstractNumId w:val="26"/>
  </w:num>
  <w:num w:numId="13">
    <w:abstractNumId w:val="11"/>
  </w:num>
  <w:num w:numId="14">
    <w:abstractNumId w:val="15"/>
  </w:num>
  <w:num w:numId="15">
    <w:abstractNumId w:val="23"/>
    <w:lvlOverride w:ilvl="0">
      <w:lvl w:ilvl="0" w:tentative="1">
        <w:start w:val="1"/>
        <w:numFmt w:val="decimal"/>
        <w:suff w:val="nothing"/>
        <w:lvlText w:val="%1"/>
        <w:lvlJc w:val="left"/>
        <w:pPr>
          <w:ind w:left="425" w:hanging="425"/>
        </w:pPr>
        <w:rPr>
          <w:rFonts w:hint="default" w:ascii="Times New Roman" w:hAnsi="Times New Roman" w:eastAsia="宋体"/>
          <w:b/>
        </w:rPr>
      </w:lvl>
    </w:lvlOverride>
    <w:lvlOverride w:ilvl="2">
      <w:lvl w:ilvl="2" w:tentative="1">
        <w:start w:val="1"/>
        <w:numFmt w:val="decimal"/>
        <w:suff w:val="nothing"/>
        <w:lvlText w:val="%1.%2.%3"/>
        <w:lvlJc w:val="left"/>
        <w:pPr>
          <w:ind w:left="567" w:hanging="567"/>
        </w:pPr>
        <w:rPr>
          <w:rFonts w:hint="default" w:ascii="Times New Roman" w:hAnsi="Times New Roman" w:eastAsia="宋体"/>
          <w:b/>
        </w:rPr>
      </w:lvl>
    </w:lvlOverride>
  </w:num>
  <w:num w:numId="16">
    <w:abstractNumId w:val="12"/>
  </w:num>
  <w:num w:numId="17">
    <w:abstractNumId w:val="22"/>
  </w:num>
  <w:num w:numId="18">
    <w:abstractNumId w:val="6"/>
  </w:num>
  <w:num w:numId="19">
    <w:abstractNumId w:val="0"/>
  </w:num>
  <w:num w:numId="20">
    <w:abstractNumId w:val="3"/>
  </w:num>
  <w:num w:numId="21">
    <w:abstractNumId w:val="10"/>
  </w:num>
  <w:num w:numId="22">
    <w:abstractNumId w:val="21"/>
  </w:num>
  <w:num w:numId="23">
    <w:abstractNumId w:val="19"/>
  </w:num>
  <w:num w:numId="24">
    <w:abstractNumId w:val="20"/>
  </w:num>
  <w:num w:numId="25">
    <w:abstractNumId w:val="17"/>
  </w:num>
  <w:num w:numId="26">
    <w:abstractNumId w:val="5"/>
  </w:num>
  <w:num w:numId="27">
    <w:abstractNumId w:val="8"/>
  </w:num>
  <w:num w:numId="28">
    <w:abstractNumId w:val="14"/>
  </w:num>
  <w:num w:numId="29">
    <w:abstractNumId w:val="27"/>
  </w:num>
  <w:num w:numId="30">
    <w:abstractNumId w:val="18"/>
  </w:num>
  <w:num w:numId="31">
    <w:abstractNumId w:val="13"/>
  </w:num>
  <w:num w:numId="32">
    <w:abstractNumId w:val="23"/>
    <w:lvlOverride w:ilvl="0">
      <w:startOverride w:val="1"/>
      <w:lvl w:ilvl="0" w:tentative="1">
        <w:start w:val="1"/>
        <w:numFmt w:val="decimal"/>
        <w:suff w:val="nothing"/>
        <w:lvlText w:val="%1"/>
        <w:lvlJc w:val="left"/>
        <w:pPr>
          <w:ind w:left="425" w:hanging="425"/>
        </w:pPr>
        <w:rPr>
          <w:rFonts w:hint="default" w:ascii="Times New Roman" w:hAnsi="Times New Roman" w:eastAsia="宋体"/>
        </w:rPr>
      </w:lvl>
    </w:lvlOverride>
    <w:lvlOverride w:ilvl="1">
      <w:startOverride w:va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startOverride w:val="1"/>
      <w:lvl w:ilvl="2" w:tentative="1">
        <w:start w:val="1"/>
        <w:numFmt w:val="decimal"/>
        <w:suff w:val="nothing"/>
        <w:lvlText w:val="%1.%2.%3"/>
        <w:lvlJc w:val="left"/>
        <w:pPr>
          <w:ind w:left="1418" w:hanging="567"/>
        </w:pPr>
        <w:rPr>
          <w:rFonts w:hint="default" w:ascii="Times New Roman" w:hAnsi="Times New Roman" w:eastAsia="宋体"/>
        </w:rPr>
      </w:lvl>
    </w:lvlOverride>
    <w:lvlOverride w:ilvl="3">
      <w:startOverride w:val="1"/>
      <w:lvl w:ilvl="3" w:tentative="1">
        <w:start w:val="1"/>
        <w:numFmt w:val="decimal"/>
        <w:suff w:val="nothing"/>
        <w:lvlText w:val="%1.%2.%3.%4"/>
        <w:lvlJc w:val="left"/>
        <w:pPr>
          <w:ind w:left="1984" w:hanging="708"/>
        </w:pPr>
        <w:rPr>
          <w:rFonts w:hint="default" w:ascii="Times New Roman" w:hAnsi="Times New Roman" w:eastAsia="宋体"/>
        </w:rPr>
      </w:lvl>
    </w:lvlOverride>
    <w:lvlOverride w:ilvl="4">
      <w:startOverride w:val="1"/>
      <w:lvl w:ilvl="4" w:tentative="1">
        <w:start w:val="1"/>
        <w:numFmt w:val="decimal"/>
        <w:suff w:val="nothing"/>
        <w:lvlText w:val="%1.%2.%3.%4.%5"/>
        <w:lvlJc w:val="left"/>
        <w:pPr>
          <w:ind w:left="2551" w:hanging="850"/>
        </w:pPr>
        <w:rPr>
          <w:rFonts w:hint="default" w:ascii="Times New Roman" w:hAnsi="Times New Roman" w:eastAsia="宋体"/>
        </w:rPr>
      </w:lvl>
    </w:lvlOverride>
    <w:lvlOverride w:ilvl="5">
      <w:startOverride w:val="1"/>
      <w:lvl w:ilvl="5" w:tentative="1">
        <w:start w:val="1"/>
        <w:numFmt w:val="decimal"/>
        <w:suff w:val="nothing"/>
        <w:lvlText w:val="%1.%2.%3.%4.%5.%6"/>
        <w:lvlJc w:val="left"/>
        <w:pPr>
          <w:ind w:left="3260" w:hanging="1134"/>
        </w:pPr>
        <w:rPr>
          <w:rFonts w:hint="eastAsia"/>
        </w:rPr>
      </w:lvl>
    </w:lvlOverride>
    <w:lvlOverride w:ilvl="6">
      <w:startOverride w:val="1"/>
      <w:lvl w:ilvl="6" w:tentative="1">
        <w:start w:val="1"/>
        <w:numFmt w:val="decimal"/>
        <w:suff w:val="nothing"/>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33">
    <w:abstractNumId w:val="23"/>
    <w:lvlOverride w:ilvl="0">
      <w:startOverride w:val="3"/>
      <w:lvl w:ilvl="0" w:tentative="1">
        <w:start w:val="3"/>
        <w:numFmt w:val="decimal"/>
        <w:suff w:val="nothing"/>
        <w:lvlText w:val="%1"/>
        <w:lvlJc w:val="left"/>
        <w:pPr>
          <w:ind w:left="425" w:hanging="425"/>
        </w:pPr>
        <w:rPr>
          <w:rFonts w:hint="default" w:ascii="Times New Roman" w:hAnsi="Times New Roman" w:eastAsia="宋体"/>
        </w:rPr>
      </w:lvl>
    </w:lvlOverride>
    <w:lvlOverride w:ilvl="1">
      <w:startOverride w:va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startOverride w:val="1"/>
      <w:lvl w:ilvl="2" w:tentative="1">
        <w:start w:val="1"/>
        <w:numFmt w:val="decimal"/>
        <w:suff w:val="nothing"/>
        <w:lvlText w:val="%1.%2.%3"/>
        <w:lvlJc w:val="left"/>
        <w:pPr>
          <w:ind w:left="1418" w:hanging="567"/>
        </w:pPr>
        <w:rPr>
          <w:rFonts w:hint="default" w:ascii="Times New Roman" w:hAnsi="Times New Roman" w:eastAsia="宋体"/>
        </w:rPr>
      </w:lvl>
    </w:lvlOverride>
    <w:lvlOverride w:ilvl="3">
      <w:startOverride w:val="1"/>
      <w:lvl w:ilvl="3" w:tentative="1">
        <w:start w:val="1"/>
        <w:numFmt w:val="decimal"/>
        <w:suff w:val="nothing"/>
        <w:lvlText w:val="%1.%2.%3.%4"/>
        <w:lvlJc w:val="left"/>
        <w:pPr>
          <w:ind w:left="1984" w:hanging="708"/>
        </w:pPr>
        <w:rPr>
          <w:rFonts w:hint="default" w:ascii="Times New Roman" w:hAnsi="Times New Roman" w:eastAsia="宋体"/>
        </w:rPr>
      </w:lvl>
    </w:lvlOverride>
    <w:lvlOverride w:ilvl="4">
      <w:startOverride w:val="1"/>
      <w:lvl w:ilvl="4" w:tentative="1">
        <w:start w:val="1"/>
        <w:numFmt w:val="decimal"/>
        <w:suff w:val="nothing"/>
        <w:lvlText w:val="%1.%2.%3.%4.%5"/>
        <w:lvlJc w:val="left"/>
        <w:pPr>
          <w:ind w:left="2551" w:hanging="850"/>
        </w:pPr>
        <w:rPr>
          <w:rFonts w:hint="default" w:ascii="Times New Roman" w:hAnsi="Times New Roman" w:eastAsia="宋体"/>
        </w:rPr>
      </w:lvl>
    </w:lvlOverride>
    <w:lvlOverride w:ilvl="5">
      <w:startOverride w:val="1"/>
      <w:lvl w:ilvl="5" w:tentative="1">
        <w:start w:val="1"/>
        <w:numFmt w:val="decimal"/>
        <w:suff w:val="nothing"/>
        <w:lvlText w:val="%1.%2.%3.%4.%5.%6"/>
        <w:lvlJc w:val="left"/>
        <w:pPr>
          <w:ind w:left="3260" w:hanging="1134"/>
        </w:pPr>
        <w:rPr>
          <w:rFonts w:hint="eastAsia"/>
        </w:rPr>
      </w:lvl>
    </w:lvlOverride>
    <w:lvlOverride w:ilvl="6">
      <w:startOverride w:val="1"/>
      <w:lvl w:ilvl="6" w:tentative="1">
        <w:start w:val="1"/>
        <w:numFmt w:val="decimal"/>
        <w:suff w:val="nothing"/>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34">
    <w:abstractNumId w:val="23"/>
    <w:lvlOverride w:ilvl="0">
      <w:lvl w:ilvl="0" w:tentative="1">
        <w:start w:val="1"/>
        <w:numFmt w:val="decimal"/>
        <w:suff w:val="nothing"/>
        <w:lvlText w:val="%1"/>
        <w:lvlJc w:val="left"/>
        <w:pPr>
          <w:ind w:left="425" w:hanging="425"/>
        </w:pPr>
        <w:rPr>
          <w:rFonts w:hint="default" w:ascii="Times New Roman" w:hAnsi="Times New Roman" w:eastAsia="宋体"/>
        </w:rPr>
      </w:lvl>
    </w:lvlOverride>
    <w:lvlOverride w:ilv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lvl w:ilvl="2" w:tentative="1">
        <w:start w:val="1"/>
        <w:numFmt w:val="decimal"/>
        <w:suff w:val="nothing"/>
        <w:lvlText w:val="%1.%2.%3"/>
        <w:lvlJc w:val="left"/>
        <w:pPr>
          <w:ind w:left="1418" w:hanging="567"/>
        </w:pPr>
        <w:rPr>
          <w:rFonts w:hint="default" w:ascii="Times New Roman" w:hAnsi="Times New Roman" w:eastAsia="宋体"/>
        </w:rPr>
      </w:lvl>
    </w:lvlOverride>
    <w:lvlOverride w:ilvl="3">
      <w:lvl w:ilvl="3" w:tentative="1">
        <w:start w:val="1"/>
        <w:numFmt w:val="decimal"/>
        <w:suff w:val="nothing"/>
        <w:lvlText w:val="%1.%2.%3.%4"/>
        <w:lvlJc w:val="left"/>
        <w:pPr>
          <w:ind w:left="1984" w:hanging="708"/>
        </w:pPr>
        <w:rPr>
          <w:rFonts w:hint="default" w:ascii="Times New Roman" w:hAnsi="Times New Roman" w:eastAsia="宋体"/>
        </w:rPr>
      </w:lvl>
    </w:lvlOverride>
    <w:lvlOverride w:ilvl="4">
      <w:lvl w:ilvl="4" w:tentative="1">
        <w:start w:val="1"/>
        <w:numFmt w:val="decimal"/>
        <w:suff w:val="nothing"/>
        <w:lvlText w:val="%1.%2.%3.%4.%5"/>
        <w:lvlJc w:val="left"/>
        <w:pPr>
          <w:ind w:left="2551" w:hanging="850"/>
        </w:pPr>
        <w:rPr>
          <w:rFonts w:hint="default" w:ascii="Times New Roman" w:hAnsi="Times New Roman" w:eastAsia="宋体"/>
        </w:rPr>
      </w:lvl>
    </w:lvlOverride>
    <w:lvlOverride w:ilvl="5">
      <w:lvl w:ilvl="5" w:tentative="1">
        <w:start w:val="1"/>
        <w:numFmt w:val="decimal"/>
        <w:suff w:val="nothing"/>
        <w:lvlText w:val="%1.%2.%3.%4.%5.%6"/>
        <w:lvlJc w:val="left"/>
        <w:pPr>
          <w:ind w:left="3260" w:hanging="1134"/>
        </w:pPr>
        <w:rPr>
          <w:rFonts w:hint="eastAsia"/>
        </w:rPr>
      </w:lvl>
    </w:lvlOverride>
    <w:lvlOverride w:ilvl="6">
      <w:lvl w:ilvl="6" w:tentative="1">
        <w:start w:val="1"/>
        <w:numFmt w:val="decimal"/>
        <w:suff w:val="nothing"/>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5">
    <w:abstractNumId w:val="23"/>
    <w:lvlOverride w:ilvl="0">
      <w:lvl w:ilvl="0" w:tentative="1">
        <w:start w:val="1"/>
        <w:numFmt w:val="decimal"/>
        <w:suff w:val="nothing"/>
        <w:lvlText w:val="%1"/>
        <w:lvlJc w:val="left"/>
        <w:pPr>
          <w:ind w:left="425" w:hanging="425"/>
        </w:pPr>
        <w:rPr>
          <w:rFonts w:hint="default" w:ascii="Times New Roman" w:hAnsi="Times New Roman" w:eastAsia="宋体"/>
        </w:rPr>
      </w:lvl>
    </w:lvlOverride>
    <w:lvlOverride w:ilv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lvl w:ilvl="2" w:tentative="1">
        <w:start w:val="1"/>
        <w:numFmt w:val="decimal"/>
        <w:suff w:val="nothing"/>
        <w:lvlText w:val="%1.%2.%3"/>
        <w:lvlJc w:val="left"/>
        <w:pPr>
          <w:ind w:left="1418" w:hanging="567"/>
        </w:pPr>
        <w:rPr>
          <w:rFonts w:hint="default" w:ascii="Times New Roman" w:hAnsi="Times New Roman" w:eastAsia="宋体"/>
          <w:b/>
        </w:rPr>
      </w:lvl>
    </w:lvlOverride>
    <w:lvlOverride w:ilvl="3">
      <w:lvl w:ilvl="3" w:tentative="1">
        <w:start w:val="1"/>
        <w:numFmt w:val="decimal"/>
        <w:suff w:val="nothing"/>
        <w:lvlText w:val="%1.%2.%3.%4"/>
        <w:lvlJc w:val="left"/>
        <w:pPr>
          <w:ind w:left="1984" w:hanging="708"/>
        </w:pPr>
        <w:rPr>
          <w:rFonts w:hint="default" w:ascii="Times New Roman" w:hAnsi="Times New Roman" w:eastAsia="宋体"/>
        </w:rPr>
      </w:lvl>
    </w:lvlOverride>
    <w:lvlOverride w:ilvl="4">
      <w:lvl w:ilvl="4" w:tentative="1">
        <w:start w:val="1"/>
        <w:numFmt w:val="decimal"/>
        <w:suff w:val="nothing"/>
        <w:lvlText w:val="%1.%2.%3.%4.%5"/>
        <w:lvlJc w:val="left"/>
        <w:pPr>
          <w:ind w:left="2551" w:hanging="850"/>
        </w:pPr>
        <w:rPr>
          <w:rFonts w:hint="default" w:ascii="Times New Roman" w:hAnsi="Times New Roman" w:eastAsia="宋体"/>
        </w:rPr>
      </w:lvl>
    </w:lvlOverride>
    <w:lvlOverride w:ilvl="5">
      <w:lvl w:ilvl="5" w:tentative="1">
        <w:start w:val="1"/>
        <w:numFmt w:val="decimal"/>
        <w:suff w:val="nothing"/>
        <w:lvlText w:val="%1.%2.%3.%4.%5.%6"/>
        <w:lvlJc w:val="left"/>
        <w:pPr>
          <w:ind w:left="3260" w:hanging="1134"/>
        </w:pPr>
        <w:rPr>
          <w:rFonts w:hint="eastAsia"/>
        </w:rPr>
      </w:lvl>
    </w:lvlOverride>
    <w:lvlOverride w:ilvl="6">
      <w:lvl w:ilvl="6" w:tentative="1">
        <w:start w:val="1"/>
        <w:numFmt w:val="decimal"/>
        <w:suff w:val="nothing"/>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6">
    <w:abstractNumId w:val="23"/>
    <w:lvlOverride w:ilvl="0">
      <w:lvl w:ilvl="0" w:tentative="1">
        <w:start w:val="1"/>
        <w:numFmt w:val="decimal"/>
        <w:suff w:val="nothing"/>
        <w:lvlText w:val="%1"/>
        <w:lvlJc w:val="left"/>
        <w:pPr>
          <w:ind w:left="425" w:hanging="425"/>
        </w:pPr>
        <w:rPr>
          <w:rFonts w:hint="default" w:ascii="Times New Roman" w:hAnsi="Times New Roman" w:eastAsia="宋体"/>
        </w:rPr>
      </w:lvl>
    </w:lvlOverride>
    <w:lvlOverride w:ilv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lvl w:ilvl="2" w:tentative="1">
        <w:start w:val="1"/>
        <w:numFmt w:val="decimal"/>
        <w:suff w:val="nothing"/>
        <w:lvlText w:val="%1.%2.%3"/>
        <w:lvlJc w:val="left"/>
        <w:pPr>
          <w:ind w:left="1418" w:hanging="567"/>
        </w:pPr>
        <w:rPr>
          <w:rFonts w:hint="default" w:ascii="Times New Roman" w:hAnsi="Times New Roman" w:eastAsia="宋体"/>
          <w:b/>
        </w:rPr>
      </w:lvl>
    </w:lvlOverride>
    <w:lvlOverride w:ilvl="3">
      <w:lvl w:ilvl="3" w:tentative="1">
        <w:start w:val="1"/>
        <w:numFmt w:val="decimal"/>
        <w:suff w:val="nothing"/>
        <w:lvlText w:val="%1.%2.%3.%4"/>
        <w:lvlJc w:val="left"/>
        <w:pPr>
          <w:ind w:left="1984" w:hanging="708"/>
        </w:pPr>
        <w:rPr>
          <w:rFonts w:hint="default" w:ascii="Times New Roman" w:hAnsi="Times New Roman" w:eastAsia="宋体"/>
        </w:rPr>
      </w:lvl>
    </w:lvlOverride>
    <w:lvlOverride w:ilvl="4">
      <w:lvl w:ilvl="4" w:tentative="1">
        <w:start w:val="1"/>
        <w:numFmt w:val="decimal"/>
        <w:suff w:val="nothing"/>
        <w:lvlText w:val="%1.%2.%3.%4.%5"/>
        <w:lvlJc w:val="left"/>
        <w:pPr>
          <w:ind w:left="2551" w:hanging="850"/>
        </w:pPr>
        <w:rPr>
          <w:rFonts w:hint="default" w:ascii="Times New Roman" w:hAnsi="Times New Roman" w:eastAsia="宋体"/>
        </w:rPr>
      </w:lvl>
    </w:lvlOverride>
    <w:lvlOverride w:ilvl="5">
      <w:lvl w:ilvl="5" w:tentative="1">
        <w:start w:val="1"/>
        <w:numFmt w:val="decimal"/>
        <w:suff w:val="nothing"/>
        <w:lvlText w:val="%1.%2.%3.%4.%5.%6"/>
        <w:lvlJc w:val="left"/>
        <w:pPr>
          <w:ind w:left="3260" w:hanging="1134"/>
        </w:pPr>
        <w:rPr>
          <w:rFonts w:hint="eastAsia"/>
        </w:rPr>
      </w:lvl>
    </w:lvlOverride>
    <w:lvlOverride w:ilvl="6">
      <w:lvl w:ilvl="6" w:tentative="1">
        <w:start w:val="1"/>
        <w:numFmt w:val="decimal"/>
        <w:suff w:val="nothing"/>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7">
    <w:abstractNumId w:val="23"/>
    <w:lvlOverride w:ilvl="0">
      <w:lvl w:ilvl="0" w:tentative="1">
        <w:start w:val="1"/>
        <w:numFmt w:val="decimal"/>
        <w:suff w:val="nothing"/>
        <w:lvlText w:val="%1"/>
        <w:lvlJc w:val="left"/>
        <w:pPr>
          <w:ind w:left="425" w:hanging="425"/>
        </w:pPr>
        <w:rPr>
          <w:rFonts w:hint="default" w:ascii="Times New Roman" w:hAnsi="Times New Roman" w:eastAsia="宋体"/>
        </w:rPr>
      </w:lvl>
    </w:lvlOverride>
    <w:lvlOverride w:ilv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lvl w:ilvl="2" w:tentative="1">
        <w:start w:val="1"/>
        <w:numFmt w:val="decimal"/>
        <w:suff w:val="nothing"/>
        <w:lvlText w:val="%1.%2.%3"/>
        <w:lvlJc w:val="left"/>
        <w:pPr>
          <w:ind w:left="1418" w:hanging="567"/>
        </w:pPr>
        <w:rPr>
          <w:rFonts w:hint="default" w:ascii="Times New Roman" w:hAnsi="Times New Roman" w:eastAsia="宋体"/>
        </w:rPr>
      </w:lvl>
    </w:lvlOverride>
    <w:lvlOverride w:ilvl="3">
      <w:lvl w:ilvl="3" w:tentative="1">
        <w:start w:val="1"/>
        <w:numFmt w:val="decimal"/>
        <w:suff w:val="nothing"/>
        <w:lvlText w:val="%1.%2.%3.%4"/>
        <w:lvlJc w:val="left"/>
        <w:pPr>
          <w:ind w:left="1984" w:hanging="708"/>
        </w:pPr>
        <w:rPr>
          <w:rFonts w:hint="default" w:ascii="Times New Roman" w:hAnsi="Times New Roman" w:eastAsia="宋体"/>
        </w:rPr>
      </w:lvl>
    </w:lvlOverride>
    <w:lvlOverride w:ilvl="4">
      <w:lvl w:ilvl="4" w:tentative="1">
        <w:start w:val="1"/>
        <w:numFmt w:val="decimal"/>
        <w:suff w:val="nothing"/>
        <w:lvlText w:val="%1.%2.%3.%4.%5"/>
        <w:lvlJc w:val="left"/>
        <w:pPr>
          <w:ind w:left="2551" w:hanging="850"/>
        </w:pPr>
        <w:rPr>
          <w:rFonts w:hint="default" w:ascii="Times New Roman" w:hAnsi="Times New Roman" w:eastAsia="宋体"/>
        </w:rPr>
      </w:lvl>
    </w:lvlOverride>
    <w:lvlOverride w:ilvl="5">
      <w:lvl w:ilvl="5" w:tentative="1">
        <w:start w:val="1"/>
        <w:numFmt w:val="decimal"/>
        <w:suff w:val="nothing"/>
        <w:lvlText w:val="%1.%2.%3.%4.%5.%6"/>
        <w:lvlJc w:val="left"/>
        <w:pPr>
          <w:ind w:left="3260" w:hanging="1134"/>
        </w:pPr>
        <w:rPr>
          <w:rFonts w:hint="eastAsia"/>
        </w:rPr>
      </w:lvl>
    </w:lvlOverride>
    <w:lvlOverride w:ilvl="6">
      <w:lvl w:ilvl="6" w:tentative="1">
        <w:start w:val="1"/>
        <w:numFmt w:val="decimal"/>
        <w:suff w:val="nothing"/>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8">
    <w:abstractNumId w:val="23"/>
    <w:lvlOverride w:ilvl="0">
      <w:lvl w:ilvl="0" w:tentative="1">
        <w:start w:val="1"/>
        <w:numFmt w:val="decimal"/>
        <w:suff w:val="nothing"/>
        <w:lvlText w:val="%1"/>
        <w:lvlJc w:val="left"/>
        <w:pPr>
          <w:ind w:left="425" w:hanging="425"/>
        </w:pPr>
        <w:rPr>
          <w:rFonts w:hint="default" w:ascii="Times New Roman" w:hAnsi="Times New Roman" w:eastAsia="宋体"/>
        </w:rPr>
      </w:lvl>
    </w:lvlOverride>
    <w:lvlOverride w:ilvl="1">
      <w:lvl w:ilvl="1" w:tentative="1">
        <w:start w:val="1"/>
        <w:numFmt w:val="decimal"/>
        <w:isLgl/>
        <w:suff w:val="nothing"/>
        <w:lvlText w:val="%1.%2"/>
        <w:lvlJc w:val="left"/>
        <w:pPr>
          <w:ind w:left="992" w:hanging="567"/>
        </w:pPr>
        <w:rPr>
          <w:rFonts w:hint="default" w:ascii="Times New Roman" w:hAnsi="Times New Roman" w:eastAsia="宋体"/>
        </w:rPr>
      </w:lvl>
    </w:lvlOverride>
    <w:lvlOverride w:ilvl="2">
      <w:lvl w:ilvl="2" w:tentative="1">
        <w:start w:val="1"/>
        <w:numFmt w:val="decimal"/>
        <w:suff w:val="nothing"/>
        <w:lvlText w:val="%1.%2.%3"/>
        <w:lvlJc w:val="left"/>
        <w:pPr>
          <w:ind w:left="1418" w:hanging="567"/>
        </w:pPr>
        <w:rPr>
          <w:rFonts w:hint="default" w:ascii="Times New Roman" w:hAnsi="Times New Roman" w:eastAsia="宋体"/>
          <w:b/>
        </w:rPr>
      </w:lvl>
    </w:lvlOverride>
    <w:lvlOverride w:ilvl="3">
      <w:lvl w:ilvl="3" w:tentative="1">
        <w:start w:val="1"/>
        <w:numFmt w:val="decimal"/>
        <w:suff w:val="nothing"/>
        <w:lvlText w:val="%1.%2.%3.%4"/>
        <w:lvlJc w:val="left"/>
        <w:pPr>
          <w:ind w:left="1984" w:hanging="708"/>
        </w:pPr>
        <w:rPr>
          <w:rFonts w:hint="default" w:ascii="Times New Roman" w:hAnsi="Times New Roman" w:eastAsia="宋体"/>
        </w:rPr>
      </w:lvl>
    </w:lvlOverride>
    <w:lvlOverride w:ilvl="4">
      <w:lvl w:ilvl="4" w:tentative="1">
        <w:start w:val="1"/>
        <w:numFmt w:val="decimal"/>
        <w:suff w:val="nothing"/>
        <w:lvlText w:val="%1.%2.%3.%4.%5"/>
        <w:lvlJc w:val="left"/>
        <w:pPr>
          <w:ind w:left="2551" w:hanging="850"/>
        </w:pPr>
        <w:rPr>
          <w:rFonts w:hint="default" w:ascii="Times New Roman" w:hAnsi="Times New Roman" w:eastAsia="宋体"/>
        </w:rPr>
      </w:lvl>
    </w:lvlOverride>
    <w:lvlOverride w:ilvl="5">
      <w:lvl w:ilvl="5" w:tentative="1">
        <w:start w:val="1"/>
        <w:numFmt w:val="decimal"/>
        <w:suff w:val="nothing"/>
        <w:lvlText w:val="%1.%2.%3.%4.%5.%6"/>
        <w:lvlJc w:val="left"/>
        <w:pPr>
          <w:ind w:left="3260" w:hanging="1134"/>
        </w:pPr>
        <w:rPr>
          <w:rFonts w:hint="eastAsia"/>
        </w:rPr>
      </w:lvl>
    </w:lvlOverride>
    <w:lvlOverride w:ilvl="6">
      <w:lvl w:ilvl="6" w:tentative="1">
        <w:start w:val="1"/>
        <w:numFmt w:val="decimal"/>
        <w:suff w:val="nothing"/>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9">
    <w:abstractNumId w:val="23"/>
    <w:lvlOverride w:ilvl="0">
      <w:startOverride w:val="8"/>
      <w:lvl w:ilvl="0" w:tentative="1">
        <w:start w:val="8"/>
        <w:numFmt w:val="decimal"/>
        <w:suff w:val="nothing"/>
        <w:lvlText w:val="%1"/>
        <w:lvlJc w:val="left"/>
        <w:pPr>
          <w:ind w:left="425" w:hanging="425"/>
        </w:pPr>
        <w:rPr>
          <w:rFonts w:hint="default" w:ascii="Times New Roman" w:hAnsi="Times New Roman" w:eastAsia="宋体"/>
        </w:rPr>
      </w:lvl>
    </w:lvlOverride>
    <w:lvlOverride w:ilvl="1">
      <w:startOverride w:val="2"/>
      <w:lvl w:ilvl="1" w:tentative="1">
        <w:start w:val="2"/>
        <w:numFmt w:val="decimal"/>
        <w:isLgl/>
        <w:suff w:val="nothing"/>
        <w:lvlText w:val="%1.%2"/>
        <w:lvlJc w:val="left"/>
        <w:pPr>
          <w:ind w:left="992" w:hanging="567"/>
        </w:pPr>
        <w:rPr>
          <w:rFonts w:hint="default" w:ascii="Times New Roman" w:hAnsi="Times New Roman" w:eastAsia="宋体"/>
        </w:rPr>
      </w:lvl>
    </w:lvlOverride>
    <w:lvlOverride w:ilvl="2">
      <w:startOverride w:val="1"/>
      <w:lvl w:ilvl="2" w:tentative="1">
        <w:start w:val="1"/>
        <w:numFmt w:val="decimal"/>
        <w:suff w:val="nothing"/>
        <w:lvlText w:val="%1.%2.%3"/>
        <w:lvlJc w:val="left"/>
        <w:pPr>
          <w:ind w:left="1418" w:hanging="567"/>
        </w:pPr>
        <w:rPr>
          <w:rFonts w:hint="default" w:ascii="Times New Roman" w:hAnsi="Times New Roman" w:eastAsia="宋体"/>
          <w:b/>
        </w:rPr>
      </w:lvl>
    </w:lvlOverride>
    <w:lvlOverride w:ilvl="3">
      <w:startOverride w:val="1"/>
      <w:lvl w:ilvl="3" w:tentative="1">
        <w:start w:val="1"/>
        <w:numFmt w:val="decimal"/>
        <w:suff w:val="nothing"/>
        <w:lvlText w:val="%1.%2.%3.%4"/>
        <w:lvlJc w:val="left"/>
        <w:pPr>
          <w:ind w:left="1984" w:hanging="708"/>
        </w:pPr>
        <w:rPr>
          <w:rFonts w:hint="default" w:ascii="Times New Roman" w:hAnsi="Times New Roman" w:eastAsia="宋体"/>
        </w:rPr>
      </w:lvl>
    </w:lvlOverride>
    <w:lvlOverride w:ilvl="4">
      <w:startOverride w:val="1"/>
      <w:lvl w:ilvl="4" w:tentative="1">
        <w:start w:val="1"/>
        <w:numFmt w:val="decimal"/>
        <w:suff w:val="nothing"/>
        <w:lvlText w:val="%1.%2.%3.%4.%5"/>
        <w:lvlJc w:val="left"/>
        <w:pPr>
          <w:ind w:left="2551" w:hanging="850"/>
        </w:pPr>
        <w:rPr>
          <w:rFonts w:hint="default" w:ascii="Times New Roman" w:hAnsi="Times New Roman" w:eastAsia="宋体"/>
        </w:rPr>
      </w:lvl>
    </w:lvlOverride>
    <w:lvlOverride w:ilvl="5">
      <w:startOverride w:val="1"/>
      <w:lvl w:ilvl="5" w:tentative="1">
        <w:start w:val="1"/>
        <w:numFmt w:val="decimal"/>
        <w:suff w:val="nothing"/>
        <w:lvlText w:val="%1.%2.%3.%4.%5.%6"/>
        <w:lvlJc w:val="left"/>
        <w:pPr>
          <w:ind w:left="3260" w:hanging="1134"/>
        </w:pPr>
        <w:rPr>
          <w:rFonts w:hint="eastAsia"/>
        </w:rPr>
      </w:lvl>
    </w:lvlOverride>
    <w:lvlOverride w:ilvl="6">
      <w:startOverride w:val="1"/>
      <w:lvl w:ilvl="6" w:tentative="1">
        <w:start w:val="1"/>
        <w:numFmt w:val="decimal"/>
        <w:suff w:val="nothing"/>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40">
    <w:abstractNumId w:val="23"/>
    <w:lvlOverride w:ilvl="0">
      <w:startOverride w:val="9"/>
      <w:lvl w:ilvl="0" w:tentative="1">
        <w:start w:val="9"/>
        <w:numFmt w:val="decimal"/>
        <w:suff w:val="nothing"/>
        <w:lvlText w:val="%1"/>
        <w:lvlJc w:val="left"/>
        <w:pPr>
          <w:ind w:left="425" w:hanging="425"/>
        </w:pPr>
        <w:rPr>
          <w:rFonts w:hint="default" w:ascii="Times New Roman" w:hAnsi="Times New Roman" w:eastAsia="宋体"/>
        </w:rPr>
      </w:lvl>
    </w:lvlOverride>
    <w:lvlOverride w:ilvl="1">
      <w:startOverride w:val="3"/>
      <w:lvl w:ilvl="1" w:tentative="1">
        <w:start w:val="3"/>
        <w:numFmt w:val="decimal"/>
        <w:isLgl/>
        <w:suff w:val="nothing"/>
        <w:lvlText w:val="%1.%2"/>
        <w:lvlJc w:val="left"/>
        <w:pPr>
          <w:ind w:left="992" w:hanging="567"/>
        </w:pPr>
        <w:rPr>
          <w:rFonts w:hint="default" w:ascii="Times New Roman" w:hAnsi="Times New Roman" w:eastAsia="宋体"/>
        </w:rPr>
      </w:lvl>
    </w:lvlOverride>
    <w:lvlOverride w:ilvl="2">
      <w:startOverride w:val="1"/>
      <w:lvl w:ilvl="2" w:tentative="1">
        <w:start w:val="1"/>
        <w:numFmt w:val="decimal"/>
        <w:suff w:val="nothing"/>
        <w:lvlText w:val="%1.%2.%3"/>
        <w:lvlJc w:val="left"/>
        <w:pPr>
          <w:ind w:left="1418" w:hanging="567"/>
        </w:pPr>
        <w:rPr>
          <w:rFonts w:hint="default" w:ascii="Times New Roman" w:hAnsi="Times New Roman" w:eastAsia="宋体"/>
          <w:b/>
        </w:rPr>
      </w:lvl>
    </w:lvlOverride>
    <w:lvlOverride w:ilvl="3">
      <w:startOverride w:val="1"/>
      <w:lvl w:ilvl="3" w:tentative="1">
        <w:start w:val="1"/>
        <w:numFmt w:val="decimal"/>
        <w:suff w:val="nothing"/>
        <w:lvlText w:val="%1.%2.%3.%4"/>
        <w:lvlJc w:val="left"/>
        <w:pPr>
          <w:ind w:left="1984" w:hanging="708"/>
        </w:pPr>
        <w:rPr>
          <w:rFonts w:hint="default" w:ascii="Times New Roman" w:hAnsi="Times New Roman" w:eastAsia="宋体"/>
        </w:rPr>
      </w:lvl>
    </w:lvlOverride>
    <w:lvlOverride w:ilvl="4">
      <w:startOverride w:val="1"/>
      <w:lvl w:ilvl="4" w:tentative="1">
        <w:start w:val="1"/>
        <w:numFmt w:val="decimal"/>
        <w:suff w:val="nothing"/>
        <w:lvlText w:val="%1.%2.%3.%4.%5"/>
        <w:lvlJc w:val="left"/>
        <w:pPr>
          <w:ind w:left="2551" w:hanging="850"/>
        </w:pPr>
        <w:rPr>
          <w:rFonts w:hint="default" w:ascii="Times New Roman" w:hAnsi="Times New Roman" w:eastAsia="宋体"/>
        </w:rPr>
      </w:lvl>
    </w:lvlOverride>
    <w:lvlOverride w:ilvl="5">
      <w:startOverride w:val="1"/>
      <w:lvl w:ilvl="5" w:tentative="1">
        <w:start w:val="1"/>
        <w:numFmt w:val="decimal"/>
        <w:suff w:val="nothing"/>
        <w:lvlText w:val="%1.%2.%3.%4.%5.%6"/>
        <w:lvlJc w:val="left"/>
        <w:pPr>
          <w:ind w:left="3260" w:hanging="1134"/>
        </w:pPr>
        <w:rPr>
          <w:rFonts w:hint="eastAsia"/>
        </w:rPr>
      </w:lvl>
    </w:lvlOverride>
    <w:lvlOverride w:ilvl="6">
      <w:startOverride w:val="1"/>
      <w:lvl w:ilvl="6" w:tentative="1">
        <w:start w:val="1"/>
        <w:numFmt w:val="decimal"/>
        <w:suff w:val="nothing"/>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F3"/>
    <w:rsid w:val="00001007"/>
    <w:rsid w:val="00002009"/>
    <w:rsid w:val="00002469"/>
    <w:rsid w:val="00002717"/>
    <w:rsid w:val="00002890"/>
    <w:rsid w:val="0000367B"/>
    <w:rsid w:val="00003F59"/>
    <w:rsid w:val="000040CE"/>
    <w:rsid w:val="000041EA"/>
    <w:rsid w:val="00010534"/>
    <w:rsid w:val="000129DE"/>
    <w:rsid w:val="00014081"/>
    <w:rsid w:val="00014147"/>
    <w:rsid w:val="00014205"/>
    <w:rsid w:val="0001456E"/>
    <w:rsid w:val="00014B39"/>
    <w:rsid w:val="00015882"/>
    <w:rsid w:val="00015FAC"/>
    <w:rsid w:val="00020162"/>
    <w:rsid w:val="00020452"/>
    <w:rsid w:val="000215D0"/>
    <w:rsid w:val="00022335"/>
    <w:rsid w:val="00022351"/>
    <w:rsid w:val="000226C1"/>
    <w:rsid w:val="000236ED"/>
    <w:rsid w:val="00024F42"/>
    <w:rsid w:val="00026791"/>
    <w:rsid w:val="000276A1"/>
    <w:rsid w:val="00027B14"/>
    <w:rsid w:val="0003042B"/>
    <w:rsid w:val="00030880"/>
    <w:rsid w:val="0003127A"/>
    <w:rsid w:val="000318F1"/>
    <w:rsid w:val="00032088"/>
    <w:rsid w:val="0003300F"/>
    <w:rsid w:val="0003666C"/>
    <w:rsid w:val="0003743E"/>
    <w:rsid w:val="000404EF"/>
    <w:rsid w:val="000411E1"/>
    <w:rsid w:val="00041C2F"/>
    <w:rsid w:val="00041FEC"/>
    <w:rsid w:val="00042B85"/>
    <w:rsid w:val="00042CFA"/>
    <w:rsid w:val="000432E6"/>
    <w:rsid w:val="00044210"/>
    <w:rsid w:val="0004481F"/>
    <w:rsid w:val="00045305"/>
    <w:rsid w:val="00045A5E"/>
    <w:rsid w:val="00046FAD"/>
    <w:rsid w:val="000475D6"/>
    <w:rsid w:val="000519C1"/>
    <w:rsid w:val="000521BD"/>
    <w:rsid w:val="000522E6"/>
    <w:rsid w:val="000536D9"/>
    <w:rsid w:val="00053ACF"/>
    <w:rsid w:val="00053BA6"/>
    <w:rsid w:val="00054BDF"/>
    <w:rsid w:val="00055059"/>
    <w:rsid w:val="00056C62"/>
    <w:rsid w:val="00060712"/>
    <w:rsid w:val="00060A37"/>
    <w:rsid w:val="00060A3A"/>
    <w:rsid w:val="00060B6B"/>
    <w:rsid w:val="00062D44"/>
    <w:rsid w:val="000639F1"/>
    <w:rsid w:val="000644ED"/>
    <w:rsid w:val="000645E5"/>
    <w:rsid w:val="00064BC6"/>
    <w:rsid w:val="0006523C"/>
    <w:rsid w:val="00065A8C"/>
    <w:rsid w:val="0006706D"/>
    <w:rsid w:val="00067F4C"/>
    <w:rsid w:val="000724B0"/>
    <w:rsid w:val="000735A0"/>
    <w:rsid w:val="00074177"/>
    <w:rsid w:val="000756DB"/>
    <w:rsid w:val="00075DA4"/>
    <w:rsid w:val="0007703D"/>
    <w:rsid w:val="00080D49"/>
    <w:rsid w:val="00081FD7"/>
    <w:rsid w:val="000832F6"/>
    <w:rsid w:val="00083B85"/>
    <w:rsid w:val="00084AB2"/>
    <w:rsid w:val="00084F3F"/>
    <w:rsid w:val="0008509E"/>
    <w:rsid w:val="000856AA"/>
    <w:rsid w:val="00085BB3"/>
    <w:rsid w:val="000862E0"/>
    <w:rsid w:val="00086BB0"/>
    <w:rsid w:val="00087778"/>
    <w:rsid w:val="0009062C"/>
    <w:rsid w:val="0009157F"/>
    <w:rsid w:val="000915ED"/>
    <w:rsid w:val="000916FE"/>
    <w:rsid w:val="00092608"/>
    <w:rsid w:val="00092A5C"/>
    <w:rsid w:val="00092DD1"/>
    <w:rsid w:val="00093230"/>
    <w:rsid w:val="00094BCF"/>
    <w:rsid w:val="00094ECA"/>
    <w:rsid w:val="00095B4D"/>
    <w:rsid w:val="00096483"/>
    <w:rsid w:val="000966CB"/>
    <w:rsid w:val="000A1867"/>
    <w:rsid w:val="000A1A69"/>
    <w:rsid w:val="000A1A8D"/>
    <w:rsid w:val="000A27DD"/>
    <w:rsid w:val="000A2C25"/>
    <w:rsid w:val="000A30CD"/>
    <w:rsid w:val="000A3E10"/>
    <w:rsid w:val="000A4086"/>
    <w:rsid w:val="000A44F2"/>
    <w:rsid w:val="000A4D2F"/>
    <w:rsid w:val="000A6E36"/>
    <w:rsid w:val="000B19BD"/>
    <w:rsid w:val="000B1BED"/>
    <w:rsid w:val="000B29CF"/>
    <w:rsid w:val="000B340B"/>
    <w:rsid w:val="000B345B"/>
    <w:rsid w:val="000B395B"/>
    <w:rsid w:val="000B4B88"/>
    <w:rsid w:val="000B4FC2"/>
    <w:rsid w:val="000B611A"/>
    <w:rsid w:val="000B6D2F"/>
    <w:rsid w:val="000C0CE3"/>
    <w:rsid w:val="000C129D"/>
    <w:rsid w:val="000C1415"/>
    <w:rsid w:val="000C1C52"/>
    <w:rsid w:val="000C3626"/>
    <w:rsid w:val="000C40E3"/>
    <w:rsid w:val="000C42B4"/>
    <w:rsid w:val="000C43E3"/>
    <w:rsid w:val="000C477C"/>
    <w:rsid w:val="000C555E"/>
    <w:rsid w:val="000C57C7"/>
    <w:rsid w:val="000C5A8E"/>
    <w:rsid w:val="000C5B88"/>
    <w:rsid w:val="000C5CAC"/>
    <w:rsid w:val="000C7153"/>
    <w:rsid w:val="000C77FD"/>
    <w:rsid w:val="000C7B9E"/>
    <w:rsid w:val="000D0240"/>
    <w:rsid w:val="000D04D9"/>
    <w:rsid w:val="000D105F"/>
    <w:rsid w:val="000D2073"/>
    <w:rsid w:val="000D2945"/>
    <w:rsid w:val="000D39BC"/>
    <w:rsid w:val="000D46C0"/>
    <w:rsid w:val="000D47C2"/>
    <w:rsid w:val="000D49EE"/>
    <w:rsid w:val="000D6A61"/>
    <w:rsid w:val="000D6C43"/>
    <w:rsid w:val="000D6EDA"/>
    <w:rsid w:val="000D72E1"/>
    <w:rsid w:val="000D7693"/>
    <w:rsid w:val="000D7D0C"/>
    <w:rsid w:val="000E06FA"/>
    <w:rsid w:val="000E1FBB"/>
    <w:rsid w:val="000E3064"/>
    <w:rsid w:val="000E3722"/>
    <w:rsid w:val="000E37D5"/>
    <w:rsid w:val="000E40E8"/>
    <w:rsid w:val="000E4835"/>
    <w:rsid w:val="000E4F16"/>
    <w:rsid w:val="000E56D9"/>
    <w:rsid w:val="000E5A9A"/>
    <w:rsid w:val="000E6547"/>
    <w:rsid w:val="000E6BBF"/>
    <w:rsid w:val="000F037B"/>
    <w:rsid w:val="000F1322"/>
    <w:rsid w:val="000F434F"/>
    <w:rsid w:val="000F5EDD"/>
    <w:rsid w:val="000F6B12"/>
    <w:rsid w:val="000F6D5E"/>
    <w:rsid w:val="000F7607"/>
    <w:rsid w:val="0010018F"/>
    <w:rsid w:val="00100365"/>
    <w:rsid w:val="00101661"/>
    <w:rsid w:val="00102404"/>
    <w:rsid w:val="00104317"/>
    <w:rsid w:val="001047E0"/>
    <w:rsid w:val="00105B7B"/>
    <w:rsid w:val="00106771"/>
    <w:rsid w:val="00106B5B"/>
    <w:rsid w:val="001072A7"/>
    <w:rsid w:val="00107B0E"/>
    <w:rsid w:val="00110933"/>
    <w:rsid w:val="00110E10"/>
    <w:rsid w:val="001117E2"/>
    <w:rsid w:val="001123C0"/>
    <w:rsid w:val="00112595"/>
    <w:rsid w:val="00112DC8"/>
    <w:rsid w:val="00112FF7"/>
    <w:rsid w:val="001144CE"/>
    <w:rsid w:val="00114F3E"/>
    <w:rsid w:val="00115610"/>
    <w:rsid w:val="00115AB3"/>
    <w:rsid w:val="001164F2"/>
    <w:rsid w:val="00116A1A"/>
    <w:rsid w:val="00116C41"/>
    <w:rsid w:val="00117DAF"/>
    <w:rsid w:val="00121148"/>
    <w:rsid w:val="00122BA2"/>
    <w:rsid w:val="00122FC4"/>
    <w:rsid w:val="001243FA"/>
    <w:rsid w:val="00124C55"/>
    <w:rsid w:val="0012529D"/>
    <w:rsid w:val="00125886"/>
    <w:rsid w:val="00131AA6"/>
    <w:rsid w:val="0013379A"/>
    <w:rsid w:val="001338F6"/>
    <w:rsid w:val="00133DE0"/>
    <w:rsid w:val="00134473"/>
    <w:rsid w:val="001349D7"/>
    <w:rsid w:val="001351FF"/>
    <w:rsid w:val="00135447"/>
    <w:rsid w:val="00135587"/>
    <w:rsid w:val="001367F3"/>
    <w:rsid w:val="0014133C"/>
    <w:rsid w:val="00141B9B"/>
    <w:rsid w:val="00142075"/>
    <w:rsid w:val="00142262"/>
    <w:rsid w:val="0014246A"/>
    <w:rsid w:val="00142CBB"/>
    <w:rsid w:val="0014309B"/>
    <w:rsid w:val="00143BB3"/>
    <w:rsid w:val="00145870"/>
    <w:rsid w:val="0015031E"/>
    <w:rsid w:val="001510B1"/>
    <w:rsid w:val="00152DFE"/>
    <w:rsid w:val="00152FB9"/>
    <w:rsid w:val="00153649"/>
    <w:rsid w:val="00154603"/>
    <w:rsid w:val="001559CF"/>
    <w:rsid w:val="00157548"/>
    <w:rsid w:val="00157803"/>
    <w:rsid w:val="00162339"/>
    <w:rsid w:val="001637FE"/>
    <w:rsid w:val="00164249"/>
    <w:rsid w:val="0016439C"/>
    <w:rsid w:val="00164D61"/>
    <w:rsid w:val="0016543F"/>
    <w:rsid w:val="001659E3"/>
    <w:rsid w:val="0016665F"/>
    <w:rsid w:val="001675BA"/>
    <w:rsid w:val="0016780E"/>
    <w:rsid w:val="00170729"/>
    <w:rsid w:val="001715A9"/>
    <w:rsid w:val="001723C7"/>
    <w:rsid w:val="00172B37"/>
    <w:rsid w:val="00173510"/>
    <w:rsid w:val="0017353A"/>
    <w:rsid w:val="00173608"/>
    <w:rsid w:val="00175F30"/>
    <w:rsid w:val="00176285"/>
    <w:rsid w:val="0017652F"/>
    <w:rsid w:val="0017776F"/>
    <w:rsid w:val="00180783"/>
    <w:rsid w:val="001809B0"/>
    <w:rsid w:val="00180D01"/>
    <w:rsid w:val="001814F7"/>
    <w:rsid w:val="00181DAB"/>
    <w:rsid w:val="00182485"/>
    <w:rsid w:val="00182800"/>
    <w:rsid w:val="00182F99"/>
    <w:rsid w:val="00183478"/>
    <w:rsid w:val="00183EC3"/>
    <w:rsid w:val="001851C6"/>
    <w:rsid w:val="00185B53"/>
    <w:rsid w:val="00185C0C"/>
    <w:rsid w:val="00185CB9"/>
    <w:rsid w:val="00185E1C"/>
    <w:rsid w:val="00186993"/>
    <w:rsid w:val="001876A7"/>
    <w:rsid w:val="001913AC"/>
    <w:rsid w:val="001916BA"/>
    <w:rsid w:val="00192288"/>
    <w:rsid w:val="0019351A"/>
    <w:rsid w:val="00193F38"/>
    <w:rsid w:val="001947EE"/>
    <w:rsid w:val="00195C31"/>
    <w:rsid w:val="00196B49"/>
    <w:rsid w:val="0019773E"/>
    <w:rsid w:val="00197A30"/>
    <w:rsid w:val="001A13B7"/>
    <w:rsid w:val="001A1B5D"/>
    <w:rsid w:val="001A32FA"/>
    <w:rsid w:val="001A42C9"/>
    <w:rsid w:val="001A4F5E"/>
    <w:rsid w:val="001A5DD5"/>
    <w:rsid w:val="001A5F4E"/>
    <w:rsid w:val="001A6153"/>
    <w:rsid w:val="001A626F"/>
    <w:rsid w:val="001A77F3"/>
    <w:rsid w:val="001B03C1"/>
    <w:rsid w:val="001B1D6A"/>
    <w:rsid w:val="001B3436"/>
    <w:rsid w:val="001B35B8"/>
    <w:rsid w:val="001B441B"/>
    <w:rsid w:val="001B4F39"/>
    <w:rsid w:val="001B50EC"/>
    <w:rsid w:val="001B5F2A"/>
    <w:rsid w:val="001B60A8"/>
    <w:rsid w:val="001C0573"/>
    <w:rsid w:val="001C2581"/>
    <w:rsid w:val="001C34D2"/>
    <w:rsid w:val="001C3A76"/>
    <w:rsid w:val="001C4E35"/>
    <w:rsid w:val="001C53DB"/>
    <w:rsid w:val="001C644E"/>
    <w:rsid w:val="001C6481"/>
    <w:rsid w:val="001C79E5"/>
    <w:rsid w:val="001D133C"/>
    <w:rsid w:val="001D25B6"/>
    <w:rsid w:val="001D2B4F"/>
    <w:rsid w:val="001D348C"/>
    <w:rsid w:val="001D636D"/>
    <w:rsid w:val="001D6581"/>
    <w:rsid w:val="001D69E2"/>
    <w:rsid w:val="001D70E4"/>
    <w:rsid w:val="001D7A0A"/>
    <w:rsid w:val="001D7F7E"/>
    <w:rsid w:val="001D7FA8"/>
    <w:rsid w:val="001E044B"/>
    <w:rsid w:val="001E178E"/>
    <w:rsid w:val="001E28D1"/>
    <w:rsid w:val="001E2990"/>
    <w:rsid w:val="001E37A9"/>
    <w:rsid w:val="001E4038"/>
    <w:rsid w:val="001E44B7"/>
    <w:rsid w:val="001E52F4"/>
    <w:rsid w:val="001E5658"/>
    <w:rsid w:val="001E56CD"/>
    <w:rsid w:val="001E5B64"/>
    <w:rsid w:val="001E77D2"/>
    <w:rsid w:val="001E77FE"/>
    <w:rsid w:val="001F04B8"/>
    <w:rsid w:val="001F058C"/>
    <w:rsid w:val="001F2B7F"/>
    <w:rsid w:val="001F2EFA"/>
    <w:rsid w:val="001F3267"/>
    <w:rsid w:val="001F32D7"/>
    <w:rsid w:val="001F3FDF"/>
    <w:rsid w:val="001F43EE"/>
    <w:rsid w:val="001F52E8"/>
    <w:rsid w:val="001F663F"/>
    <w:rsid w:val="001F7BDB"/>
    <w:rsid w:val="001F7E59"/>
    <w:rsid w:val="00200BC9"/>
    <w:rsid w:val="00201171"/>
    <w:rsid w:val="0020201B"/>
    <w:rsid w:val="002029A2"/>
    <w:rsid w:val="00202D59"/>
    <w:rsid w:val="00204082"/>
    <w:rsid w:val="00204255"/>
    <w:rsid w:val="002049EB"/>
    <w:rsid w:val="00205252"/>
    <w:rsid w:val="00205DBC"/>
    <w:rsid w:val="0020705F"/>
    <w:rsid w:val="0020738B"/>
    <w:rsid w:val="002074BC"/>
    <w:rsid w:val="002075EA"/>
    <w:rsid w:val="00207F63"/>
    <w:rsid w:val="00210A63"/>
    <w:rsid w:val="00212F51"/>
    <w:rsid w:val="00213E87"/>
    <w:rsid w:val="00214F3C"/>
    <w:rsid w:val="00215CB5"/>
    <w:rsid w:val="00216247"/>
    <w:rsid w:val="00217344"/>
    <w:rsid w:val="00217B35"/>
    <w:rsid w:val="002234F5"/>
    <w:rsid w:val="00223810"/>
    <w:rsid w:val="002238F5"/>
    <w:rsid w:val="002273E4"/>
    <w:rsid w:val="0022741F"/>
    <w:rsid w:val="00227E76"/>
    <w:rsid w:val="00231CA9"/>
    <w:rsid w:val="00231D77"/>
    <w:rsid w:val="002331E6"/>
    <w:rsid w:val="0023345F"/>
    <w:rsid w:val="00233EAA"/>
    <w:rsid w:val="00233ED5"/>
    <w:rsid w:val="00234AEB"/>
    <w:rsid w:val="00234E05"/>
    <w:rsid w:val="002355EE"/>
    <w:rsid w:val="00236ADC"/>
    <w:rsid w:val="00237AAE"/>
    <w:rsid w:val="00242292"/>
    <w:rsid w:val="00242BAF"/>
    <w:rsid w:val="0024497D"/>
    <w:rsid w:val="00246CFA"/>
    <w:rsid w:val="00246E0B"/>
    <w:rsid w:val="00246EE6"/>
    <w:rsid w:val="002475EC"/>
    <w:rsid w:val="00247812"/>
    <w:rsid w:val="00250382"/>
    <w:rsid w:val="00250458"/>
    <w:rsid w:val="00250B26"/>
    <w:rsid w:val="00250EB9"/>
    <w:rsid w:val="00251B6F"/>
    <w:rsid w:val="0025201D"/>
    <w:rsid w:val="00252368"/>
    <w:rsid w:val="00252829"/>
    <w:rsid w:val="00252AA9"/>
    <w:rsid w:val="00253571"/>
    <w:rsid w:val="00253EC8"/>
    <w:rsid w:val="00254033"/>
    <w:rsid w:val="00255FD7"/>
    <w:rsid w:val="00257277"/>
    <w:rsid w:val="00257EF6"/>
    <w:rsid w:val="00260E6D"/>
    <w:rsid w:val="002613CD"/>
    <w:rsid w:val="00261F25"/>
    <w:rsid w:val="00263196"/>
    <w:rsid w:val="0026478C"/>
    <w:rsid w:val="00265FC6"/>
    <w:rsid w:val="002667E3"/>
    <w:rsid w:val="00266C25"/>
    <w:rsid w:val="00270E5F"/>
    <w:rsid w:val="00273171"/>
    <w:rsid w:val="00273284"/>
    <w:rsid w:val="00273739"/>
    <w:rsid w:val="0027562D"/>
    <w:rsid w:val="00275CBB"/>
    <w:rsid w:val="00280624"/>
    <w:rsid w:val="00280C0C"/>
    <w:rsid w:val="0028334F"/>
    <w:rsid w:val="00283359"/>
    <w:rsid w:val="00284337"/>
    <w:rsid w:val="0028675D"/>
    <w:rsid w:val="002913EB"/>
    <w:rsid w:val="00292520"/>
    <w:rsid w:val="00292B77"/>
    <w:rsid w:val="0029322E"/>
    <w:rsid w:val="00293833"/>
    <w:rsid w:val="002938B4"/>
    <w:rsid w:val="00293EB0"/>
    <w:rsid w:val="0029438C"/>
    <w:rsid w:val="00296EF3"/>
    <w:rsid w:val="002A0073"/>
    <w:rsid w:val="002A0668"/>
    <w:rsid w:val="002A0D5B"/>
    <w:rsid w:val="002A1870"/>
    <w:rsid w:val="002A2913"/>
    <w:rsid w:val="002A2CD1"/>
    <w:rsid w:val="002A3279"/>
    <w:rsid w:val="002A4266"/>
    <w:rsid w:val="002A4A1A"/>
    <w:rsid w:val="002A5A74"/>
    <w:rsid w:val="002A6D3A"/>
    <w:rsid w:val="002A6DD3"/>
    <w:rsid w:val="002A7817"/>
    <w:rsid w:val="002B0164"/>
    <w:rsid w:val="002B2386"/>
    <w:rsid w:val="002B2CFE"/>
    <w:rsid w:val="002B2DBA"/>
    <w:rsid w:val="002B33C2"/>
    <w:rsid w:val="002B5681"/>
    <w:rsid w:val="002B5F9F"/>
    <w:rsid w:val="002B6C6F"/>
    <w:rsid w:val="002B764A"/>
    <w:rsid w:val="002B7BBB"/>
    <w:rsid w:val="002B7CC1"/>
    <w:rsid w:val="002C12E2"/>
    <w:rsid w:val="002C165F"/>
    <w:rsid w:val="002C20B1"/>
    <w:rsid w:val="002C2889"/>
    <w:rsid w:val="002C30C9"/>
    <w:rsid w:val="002C31EF"/>
    <w:rsid w:val="002C3C40"/>
    <w:rsid w:val="002C465B"/>
    <w:rsid w:val="002C4B77"/>
    <w:rsid w:val="002C5492"/>
    <w:rsid w:val="002C57FF"/>
    <w:rsid w:val="002C5BF7"/>
    <w:rsid w:val="002C5EC2"/>
    <w:rsid w:val="002C7892"/>
    <w:rsid w:val="002D0E6A"/>
    <w:rsid w:val="002D1383"/>
    <w:rsid w:val="002D1E8C"/>
    <w:rsid w:val="002D27DD"/>
    <w:rsid w:val="002D2A37"/>
    <w:rsid w:val="002D34FC"/>
    <w:rsid w:val="002D643A"/>
    <w:rsid w:val="002D6456"/>
    <w:rsid w:val="002D6565"/>
    <w:rsid w:val="002D65BD"/>
    <w:rsid w:val="002D75A5"/>
    <w:rsid w:val="002E0DC5"/>
    <w:rsid w:val="002E1404"/>
    <w:rsid w:val="002E3120"/>
    <w:rsid w:val="002E3364"/>
    <w:rsid w:val="002E38BE"/>
    <w:rsid w:val="002E4899"/>
    <w:rsid w:val="002E53FC"/>
    <w:rsid w:val="002E701C"/>
    <w:rsid w:val="002E79D2"/>
    <w:rsid w:val="002E7F65"/>
    <w:rsid w:val="002F1E1C"/>
    <w:rsid w:val="002F2155"/>
    <w:rsid w:val="002F2E97"/>
    <w:rsid w:val="002F2F2C"/>
    <w:rsid w:val="002F4094"/>
    <w:rsid w:val="002F55F9"/>
    <w:rsid w:val="002F5679"/>
    <w:rsid w:val="002F69B4"/>
    <w:rsid w:val="00300494"/>
    <w:rsid w:val="003029E8"/>
    <w:rsid w:val="00302FB5"/>
    <w:rsid w:val="003034D9"/>
    <w:rsid w:val="0030413C"/>
    <w:rsid w:val="00304376"/>
    <w:rsid w:val="0030468A"/>
    <w:rsid w:val="00304B1B"/>
    <w:rsid w:val="0030503B"/>
    <w:rsid w:val="00307474"/>
    <w:rsid w:val="003122BC"/>
    <w:rsid w:val="0031362B"/>
    <w:rsid w:val="00315651"/>
    <w:rsid w:val="00315E25"/>
    <w:rsid w:val="00316045"/>
    <w:rsid w:val="0031661B"/>
    <w:rsid w:val="00317C8E"/>
    <w:rsid w:val="00317E00"/>
    <w:rsid w:val="00321E35"/>
    <w:rsid w:val="00322DC1"/>
    <w:rsid w:val="00323AEF"/>
    <w:rsid w:val="00323DED"/>
    <w:rsid w:val="00323F22"/>
    <w:rsid w:val="0032510F"/>
    <w:rsid w:val="00325B48"/>
    <w:rsid w:val="00326144"/>
    <w:rsid w:val="00326519"/>
    <w:rsid w:val="00326660"/>
    <w:rsid w:val="00326A8F"/>
    <w:rsid w:val="00327632"/>
    <w:rsid w:val="003277E3"/>
    <w:rsid w:val="00327D78"/>
    <w:rsid w:val="00330463"/>
    <w:rsid w:val="003314B5"/>
    <w:rsid w:val="003325E7"/>
    <w:rsid w:val="00332AF3"/>
    <w:rsid w:val="00332B6E"/>
    <w:rsid w:val="00334560"/>
    <w:rsid w:val="0033572D"/>
    <w:rsid w:val="00335CC0"/>
    <w:rsid w:val="00337325"/>
    <w:rsid w:val="0033735D"/>
    <w:rsid w:val="0033748F"/>
    <w:rsid w:val="003404F5"/>
    <w:rsid w:val="0034087F"/>
    <w:rsid w:val="00340982"/>
    <w:rsid w:val="00341452"/>
    <w:rsid w:val="00342143"/>
    <w:rsid w:val="00342419"/>
    <w:rsid w:val="00342EAB"/>
    <w:rsid w:val="00342F0E"/>
    <w:rsid w:val="0034398C"/>
    <w:rsid w:val="00344CAC"/>
    <w:rsid w:val="00344FF1"/>
    <w:rsid w:val="00346699"/>
    <w:rsid w:val="00347F4F"/>
    <w:rsid w:val="00351BFD"/>
    <w:rsid w:val="00351DB6"/>
    <w:rsid w:val="00351F32"/>
    <w:rsid w:val="003528FC"/>
    <w:rsid w:val="00352FF7"/>
    <w:rsid w:val="00354B2B"/>
    <w:rsid w:val="00354BDD"/>
    <w:rsid w:val="003551FF"/>
    <w:rsid w:val="00355697"/>
    <w:rsid w:val="0035587A"/>
    <w:rsid w:val="00356BA5"/>
    <w:rsid w:val="00356E67"/>
    <w:rsid w:val="00357741"/>
    <w:rsid w:val="00360874"/>
    <w:rsid w:val="00360B59"/>
    <w:rsid w:val="00360D3D"/>
    <w:rsid w:val="00360F8F"/>
    <w:rsid w:val="00362922"/>
    <w:rsid w:val="00363650"/>
    <w:rsid w:val="00364BEC"/>
    <w:rsid w:val="00366388"/>
    <w:rsid w:val="00372551"/>
    <w:rsid w:val="00372D60"/>
    <w:rsid w:val="003731A6"/>
    <w:rsid w:val="0037348C"/>
    <w:rsid w:val="0037378D"/>
    <w:rsid w:val="00374078"/>
    <w:rsid w:val="0037449C"/>
    <w:rsid w:val="00375660"/>
    <w:rsid w:val="003763BA"/>
    <w:rsid w:val="00376CA9"/>
    <w:rsid w:val="00377762"/>
    <w:rsid w:val="00377F4E"/>
    <w:rsid w:val="003800EA"/>
    <w:rsid w:val="00381309"/>
    <w:rsid w:val="003831C2"/>
    <w:rsid w:val="00383557"/>
    <w:rsid w:val="00384F4E"/>
    <w:rsid w:val="0038773B"/>
    <w:rsid w:val="00390706"/>
    <w:rsid w:val="00390E12"/>
    <w:rsid w:val="00392D6A"/>
    <w:rsid w:val="0039325A"/>
    <w:rsid w:val="00393A5D"/>
    <w:rsid w:val="00393C30"/>
    <w:rsid w:val="00394702"/>
    <w:rsid w:val="003948C7"/>
    <w:rsid w:val="00394F95"/>
    <w:rsid w:val="003963FB"/>
    <w:rsid w:val="00396B1C"/>
    <w:rsid w:val="0039736C"/>
    <w:rsid w:val="00397675"/>
    <w:rsid w:val="00397A41"/>
    <w:rsid w:val="00397F2B"/>
    <w:rsid w:val="003A16A6"/>
    <w:rsid w:val="003A1AAC"/>
    <w:rsid w:val="003A1CE1"/>
    <w:rsid w:val="003A236D"/>
    <w:rsid w:val="003A2A5F"/>
    <w:rsid w:val="003A3F21"/>
    <w:rsid w:val="003A57C0"/>
    <w:rsid w:val="003A5E67"/>
    <w:rsid w:val="003A631A"/>
    <w:rsid w:val="003A69DC"/>
    <w:rsid w:val="003A7E0D"/>
    <w:rsid w:val="003B031C"/>
    <w:rsid w:val="003B0AFD"/>
    <w:rsid w:val="003B1152"/>
    <w:rsid w:val="003B1FD7"/>
    <w:rsid w:val="003B2619"/>
    <w:rsid w:val="003B2DAC"/>
    <w:rsid w:val="003B3927"/>
    <w:rsid w:val="003B49F1"/>
    <w:rsid w:val="003B5134"/>
    <w:rsid w:val="003B76AF"/>
    <w:rsid w:val="003C091A"/>
    <w:rsid w:val="003C0AF1"/>
    <w:rsid w:val="003C2243"/>
    <w:rsid w:val="003C4B48"/>
    <w:rsid w:val="003C5663"/>
    <w:rsid w:val="003C5CF9"/>
    <w:rsid w:val="003C73E2"/>
    <w:rsid w:val="003C7673"/>
    <w:rsid w:val="003C7763"/>
    <w:rsid w:val="003D021A"/>
    <w:rsid w:val="003D04C6"/>
    <w:rsid w:val="003D08C5"/>
    <w:rsid w:val="003D098A"/>
    <w:rsid w:val="003D0D92"/>
    <w:rsid w:val="003D0DCF"/>
    <w:rsid w:val="003D1606"/>
    <w:rsid w:val="003D1D61"/>
    <w:rsid w:val="003D1F12"/>
    <w:rsid w:val="003D250A"/>
    <w:rsid w:val="003D2BFE"/>
    <w:rsid w:val="003D2FA2"/>
    <w:rsid w:val="003D32BE"/>
    <w:rsid w:val="003D3551"/>
    <w:rsid w:val="003D3B48"/>
    <w:rsid w:val="003D4F08"/>
    <w:rsid w:val="003D4FD5"/>
    <w:rsid w:val="003D5ACC"/>
    <w:rsid w:val="003D6120"/>
    <w:rsid w:val="003D6179"/>
    <w:rsid w:val="003D72D3"/>
    <w:rsid w:val="003D7669"/>
    <w:rsid w:val="003E0580"/>
    <w:rsid w:val="003E0847"/>
    <w:rsid w:val="003E1C34"/>
    <w:rsid w:val="003E1F10"/>
    <w:rsid w:val="003E2472"/>
    <w:rsid w:val="003E269C"/>
    <w:rsid w:val="003E2809"/>
    <w:rsid w:val="003E2CA9"/>
    <w:rsid w:val="003E3A85"/>
    <w:rsid w:val="003E4D4B"/>
    <w:rsid w:val="003E4D70"/>
    <w:rsid w:val="003E4EA2"/>
    <w:rsid w:val="003E51F2"/>
    <w:rsid w:val="003E59F3"/>
    <w:rsid w:val="003E641E"/>
    <w:rsid w:val="003E653F"/>
    <w:rsid w:val="003E78E7"/>
    <w:rsid w:val="003F0D7D"/>
    <w:rsid w:val="003F1155"/>
    <w:rsid w:val="003F16D2"/>
    <w:rsid w:val="003F282D"/>
    <w:rsid w:val="003F395D"/>
    <w:rsid w:val="003F3D55"/>
    <w:rsid w:val="003F5E4E"/>
    <w:rsid w:val="003F5E7E"/>
    <w:rsid w:val="003F6D94"/>
    <w:rsid w:val="003F732F"/>
    <w:rsid w:val="003F7464"/>
    <w:rsid w:val="003F754A"/>
    <w:rsid w:val="003F777C"/>
    <w:rsid w:val="003F78A9"/>
    <w:rsid w:val="0040206E"/>
    <w:rsid w:val="00402ACD"/>
    <w:rsid w:val="00402FE9"/>
    <w:rsid w:val="004035CC"/>
    <w:rsid w:val="00403C19"/>
    <w:rsid w:val="004045E7"/>
    <w:rsid w:val="00406679"/>
    <w:rsid w:val="004066E5"/>
    <w:rsid w:val="00407945"/>
    <w:rsid w:val="00410FF2"/>
    <w:rsid w:val="004135C5"/>
    <w:rsid w:val="00413809"/>
    <w:rsid w:val="00413D62"/>
    <w:rsid w:val="00414F52"/>
    <w:rsid w:val="00415628"/>
    <w:rsid w:val="0042064D"/>
    <w:rsid w:val="0042167B"/>
    <w:rsid w:val="00421F79"/>
    <w:rsid w:val="004232BC"/>
    <w:rsid w:val="00423987"/>
    <w:rsid w:val="00424275"/>
    <w:rsid w:val="0042463A"/>
    <w:rsid w:val="004251F0"/>
    <w:rsid w:val="00425ECD"/>
    <w:rsid w:val="004262EF"/>
    <w:rsid w:val="004265DB"/>
    <w:rsid w:val="00427763"/>
    <w:rsid w:val="00430703"/>
    <w:rsid w:val="00430A31"/>
    <w:rsid w:val="00431110"/>
    <w:rsid w:val="0043156F"/>
    <w:rsid w:val="00431B03"/>
    <w:rsid w:val="00431D77"/>
    <w:rsid w:val="00431E74"/>
    <w:rsid w:val="004332D4"/>
    <w:rsid w:val="004339D5"/>
    <w:rsid w:val="00433A69"/>
    <w:rsid w:val="004341DA"/>
    <w:rsid w:val="00434E32"/>
    <w:rsid w:val="00435448"/>
    <w:rsid w:val="00435A22"/>
    <w:rsid w:val="004369F3"/>
    <w:rsid w:val="004372BB"/>
    <w:rsid w:val="004419DF"/>
    <w:rsid w:val="00442AFB"/>
    <w:rsid w:val="00442DBE"/>
    <w:rsid w:val="00442E72"/>
    <w:rsid w:val="00442F1D"/>
    <w:rsid w:val="004435F1"/>
    <w:rsid w:val="00443810"/>
    <w:rsid w:val="0044435B"/>
    <w:rsid w:val="004447DD"/>
    <w:rsid w:val="00445AAE"/>
    <w:rsid w:val="0044682B"/>
    <w:rsid w:val="00446E6E"/>
    <w:rsid w:val="00447AB4"/>
    <w:rsid w:val="00450B16"/>
    <w:rsid w:val="00452D6F"/>
    <w:rsid w:val="00453348"/>
    <w:rsid w:val="00454401"/>
    <w:rsid w:val="00454624"/>
    <w:rsid w:val="00454656"/>
    <w:rsid w:val="00454FAF"/>
    <w:rsid w:val="004567BF"/>
    <w:rsid w:val="00460455"/>
    <w:rsid w:val="0046098B"/>
    <w:rsid w:val="004636E2"/>
    <w:rsid w:val="00466359"/>
    <w:rsid w:val="00466692"/>
    <w:rsid w:val="004668C2"/>
    <w:rsid w:val="00467304"/>
    <w:rsid w:val="00467994"/>
    <w:rsid w:val="00472580"/>
    <w:rsid w:val="0047399C"/>
    <w:rsid w:val="00474752"/>
    <w:rsid w:val="004756E7"/>
    <w:rsid w:val="00475DA2"/>
    <w:rsid w:val="00476239"/>
    <w:rsid w:val="004764CC"/>
    <w:rsid w:val="004817A6"/>
    <w:rsid w:val="00482495"/>
    <w:rsid w:val="004824C8"/>
    <w:rsid w:val="00482DCF"/>
    <w:rsid w:val="004840F9"/>
    <w:rsid w:val="004841FE"/>
    <w:rsid w:val="004843E7"/>
    <w:rsid w:val="00485627"/>
    <w:rsid w:val="00486ECE"/>
    <w:rsid w:val="00487084"/>
    <w:rsid w:val="00487DF0"/>
    <w:rsid w:val="004905DB"/>
    <w:rsid w:val="00494F4F"/>
    <w:rsid w:val="0049619A"/>
    <w:rsid w:val="00496A7F"/>
    <w:rsid w:val="004974CD"/>
    <w:rsid w:val="004A137C"/>
    <w:rsid w:val="004A2D5F"/>
    <w:rsid w:val="004A2E84"/>
    <w:rsid w:val="004A2F46"/>
    <w:rsid w:val="004A37C0"/>
    <w:rsid w:val="004A3800"/>
    <w:rsid w:val="004A3D5F"/>
    <w:rsid w:val="004A4300"/>
    <w:rsid w:val="004A65BA"/>
    <w:rsid w:val="004A7F5B"/>
    <w:rsid w:val="004B07C3"/>
    <w:rsid w:val="004B0C55"/>
    <w:rsid w:val="004B1A51"/>
    <w:rsid w:val="004B20AC"/>
    <w:rsid w:val="004B3750"/>
    <w:rsid w:val="004B3774"/>
    <w:rsid w:val="004B3EDE"/>
    <w:rsid w:val="004B448A"/>
    <w:rsid w:val="004B4710"/>
    <w:rsid w:val="004B5EB7"/>
    <w:rsid w:val="004C0436"/>
    <w:rsid w:val="004C0525"/>
    <w:rsid w:val="004C0A1F"/>
    <w:rsid w:val="004C2ECC"/>
    <w:rsid w:val="004C2F92"/>
    <w:rsid w:val="004C67D3"/>
    <w:rsid w:val="004C7EC3"/>
    <w:rsid w:val="004D00EF"/>
    <w:rsid w:val="004D02EA"/>
    <w:rsid w:val="004D0CDA"/>
    <w:rsid w:val="004D0FE2"/>
    <w:rsid w:val="004D408F"/>
    <w:rsid w:val="004D5E30"/>
    <w:rsid w:val="004D797D"/>
    <w:rsid w:val="004D7AC6"/>
    <w:rsid w:val="004D7E0D"/>
    <w:rsid w:val="004D7E77"/>
    <w:rsid w:val="004E0AF9"/>
    <w:rsid w:val="004E2BA4"/>
    <w:rsid w:val="004E5CD4"/>
    <w:rsid w:val="004E6862"/>
    <w:rsid w:val="004E7C10"/>
    <w:rsid w:val="004E7D77"/>
    <w:rsid w:val="004E7E37"/>
    <w:rsid w:val="004E7FE9"/>
    <w:rsid w:val="004F112D"/>
    <w:rsid w:val="004F4E21"/>
    <w:rsid w:val="004F69CE"/>
    <w:rsid w:val="0050019A"/>
    <w:rsid w:val="00500E9A"/>
    <w:rsid w:val="0050211B"/>
    <w:rsid w:val="00503556"/>
    <w:rsid w:val="00503940"/>
    <w:rsid w:val="0050498B"/>
    <w:rsid w:val="00504C05"/>
    <w:rsid w:val="00506D40"/>
    <w:rsid w:val="00507511"/>
    <w:rsid w:val="0050774D"/>
    <w:rsid w:val="00510D94"/>
    <w:rsid w:val="005115D8"/>
    <w:rsid w:val="005125C0"/>
    <w:rsid w:val="00513B1E"/>
    <w:rsid w:val="0051502F"/>
    <w:rsid w:val="00515975"/>
    <w:rsid w:val="005161BF"/>
    <w:rsid w:val="005163A0"/>
    <w:rsid w:val="00520080"/>
    <w:rsid w:val="0052173D"/>
    <w:rsid w:val="00521E3A"/>
    <w:rsid w:val="00521FE2"/>
    <w:rsid w:val="0052356B"/>
    <w:rsid w:val="00523CF6"/>
    <w:rsid w:val="00523EA9"/>
    <w:rsid w:val="00524D59"/>
    <w:rsid w:val="00524D60"/>
    <w:rsid w:val="00525D24"/>
    <w:rsid w:val="00526CEA"/>
    <w:rsid w:val="0052720E"/>
    <w:rsid w:val="00530B49"/>
    <w:rsid w:val="0053205F"/>
    <w:rsid w:val="00532C84"/>
    <w:rsid w:val="00533772"/>
    <w:rsid w:val="005348B4"/>
    <w:rsid w:val="0054019C"/>
    <w:rsid w:val="0054074F"/>
    <w:rsid w:val="00540A7D"/>
    <w:rsid w:val="00541054"/>
    <w:rsid w:val="00541388"/>
    <w:rsid w:val="00541B93"/>
    <w:rsid w:val="00542513"/>
    <w:rsid w:val="00542ED4"/>
    <w:rsid w:val="00542F19"/>
    <w:rsid w:val="00544A59"/>
    <w:rsid w:val="00545733"/>
    <w:rsid w:val="00545E89"/>
    <w:rsid w:val="00545F40"/>
    <w:rsid w:val="0054616E"/>
    <w:rsid w:val="00547210"/>
    <w:rsid w:val="005473D3"/>
    <w:rsid w:val="0054762A"/>
    <w:rsid w:val="00547A7D"/>
    <w:rsid w:val="00547AAD"/>
    <w:rsid w:val="00547F77"/>
    <w:rsid w:val="00550540"/>
    <w:rsid w:val="00550604"/>
    <w:rsid w:val="00551E81"/>
    <w:rsid w:val="0055411B"/>
    <w:rsid w:val="00554453"/>
    <w:rsid w:val="00554FB6"/>
    <w:rsid w:val="00557C43"/>
    <w:rsid w:val="00560CED"/>
    <w:rsid w:val="00560FA0"/>
    <w:rsid w:val="005649AB"/>
    <w:rsid w:val="00565CC0"/>
    <w:rsid w:val="00566E41"/>
    <w:rsid w:val="00567564"/>
    <w:rsid w:val="00567AA5"/>
    <w:rsid w:val="00572692"/>
    <w:rsid w:val="00573098"/>
    <w:rsid w:val="005731DD"/>
    <w:rsid w:val="00573ABD"/>
    <w:rsid w:val="00574B5E"/>
    <w:rsid w:val="00575C48"/>
    <w:rsid w:val="0058007A"/>
    <w:rsid w:val="005810CB"/>
    <w:rsid w:val="00581320"/>
    <w:rsid w:val="00581C3A"/>
    <w:rsid w:val="00582840"/>
    <w:rsid w:val="00582C6D"/>
    <w:rsid w:val="00583AA5"/>
    <w:rsid w:val="00584BC1"/>
    <w:rsid w:val="00585AB3"/>
    <w:rsid w:val="0058692B"/>
    <w:rsid w:val="00590588"/>
    <w:rsid w:val="00591307"/>
    <w:rsid w:val="005919F8"/>
    <w:rsid w:val="005928DA"/>
    <w:rsid w:val="00592977"/>
    <w:rsid w:val="0059372E"/>
    <w:rsid w:val="00594570"/>
    <w:rsid w:val="00594D62"/>
    <w:rsid w:val="00595323"/>
    <w:rsid w:val="00595572"/>
    <w:rsid w:val="0059557A"/>
    <w:rsid w:val="0059565D"/>
    <w:rsid w:val="005960D2"/>
    <w:rsid w:val="00596855"/>
    <w:rsid w:val="00596DCF"/>
    <w:rsid w:val="00596FA3"/>
    <w:rsid w:val="005975D0"/>
    <w:rsid w:val="0059761C"/>
    <w:rsid w:val="0059778A"/>
    <w:rsid w:val="005A01F0"/>
    <w:rsid w:val="005A4078"/>
    <w:rsid w:val="005A6789"/>
    <w:rsid w:val="005A69F4"/>
    <w:rsid w:val="005A727E"/>
    <w:rsid w:val="005A750D"/>
    <w:rsid w:val="005B1356"/>
    <w:rsid w:val="005B15AC"/>
    <w:rsid w:val="005B2187"/>
    <w:rsid w:val="005B3125"/>
    <w:rsid w:val="005B3D9A"/>
    <w:rsid w:val="005B40C9"/>
    <w:rsid w:val="005B4317"/>
    <w:rsid w:val="005B5261"/>
    <w:rsid w:val="005B5F96"/>
    <w:rsid w:val="005B692A"/>
    <w:rsid w:val="005B754A"/>
    <w:rsid w:val="005B7822"/>
    <w:rsid w:val="005B7BAC"/>
    <w:rsid w:val="005C0103"/>
    <w:rsid w:val="005C18BB"/>
    <w:rsid w:val="005C2387"/>
    <w:rsid w:val="005C4304"/>
    <w:rsid w:val="005C59D1"/>
    <w:rsid w:val="005C5C72"/>
    <w:rsid w:val="005C5EA0"/>
    <w:rsid w:val="005C6876"/>
    <w:rsid w:val="005C70A6"/>
    <w:rsid w:val="005C774D"/>
    <w:rsid w:val="005C79EF"/>
    <w:rsid w:val="005D056F"/>
    <w:rsid w:val="005D0B6F"/>
    <w:rsid w:val="005D0C27"/>
    <w:rsid w:val="005D1320"/>
    <w:rsid w:val="005D2107"/>
    <w:rsid w:val="005D3929"/>
    <w:rsid w:val="005D6801"/>
    <w:rsid w:val="005D6964"/>
    <w:rsid w:val="005D7A07"/>
    <w:rsid w:val="005E0D4F"/>
    <w:rsid w:val="005E2341"/>
    <w:rsid w:val="005E236E"/>
    <w:rsid w:val="005E297F"/>
    <w:rsid w:val="005E4D68"/>
    <w:rsid w:val="005E55F2"/>
    <w:rsid w:val="005E64D9"/>
    <w:rsid w:val="005E6C19"/>
    <w:rsid w:val="005E7AEF"/>
    <w:rsid w:val="005F00A3"/>
    <w:rsid w:val="005F0788"/>
    <w:rsid w:val="005F0CC2"/>
    <w:rsid w:val="005F1894"/>
    <w:rsid w:val="005F22AF"/>
    <w:rsid w:val="005F28CE"/>
    <w:rsid w:val="005F2B08"/>
    <w:rsid w:val="005F2BD1"/>
    <w:rsid w:val="005F2C00"/>
    <w:rsid w:val="005F2C29"/>
    <w:rsid w:val="005F2D9E"/>
    <w:rsid w:val="005F3211"/>
    <w:rsid w:val="005F32D8"/>
    <w:rsid w:val="005F38EF"/>
    <w:rsid w:val="005F3DF3"/>
    <w:rsid w:val="005F4F37"/>
    <w:rsid w:val="005F600D"/>
    <w:rsid w:val="005F6381"/>
    <w:rsid w:val="005F6A66"/>
    <w:rsid w:val="005F6D6F"/>
    <w:rsid w:val="005F6F8C"/>
    <w:rsid w:val="005F77D7"/>
    <w:rsid w:val="0060191B"/>
    <w:rsid w:val="0060288D"/>
    <w:rsid w:val="00602DC0"/>
    <w:rsid w:val="00604CB9"/>
    <w:rsid w:val="00604E0A"/>
    <w:rsid w:val="00604E81"/>
    <w:rsid w:val="00605B2D"/>
    <w:rsid w:val="0060669C"/>
    <w:rsid w:val="006102A5"/>
    <w:rsid w:val="006113EB"/>
    <w:rsid w:val="00611831"/>
    <w:rsid w:val="00613C35"/>
    <w:rsid w:val="00614098"/>
    <w:rsid w:val="00614488"/>
    <w:rsid w:val="006148DF"/>
    <w:rsid w:val="0061640D"/>
    <w:rsid w:val="006203DB"/>
    <w:rsid w:val="0062178B"/>
    <w:rsid w:val="006234BF"/>
    <w:rsid w:val="00623BDF"/>
    <w:rsid w:val="0062542A"/>
    <w:rsid w:val="006264FE"/>
    <w:rsid w:val="006274FB"/>
    <w:rsid w:val="006310E9"/>
    <w:rsid w:val="00631E8D"/>
    <w:rsid w:val="006327DF"/>
    <w:rsid w:val="006336A2"/>
    <w:rsid w:val="006336E0"/>
    <w:rsid w:val="0063405E"/>
    <w:rsid w:val="00634913"/>
    <w:rsid w:val="00635716"/>
    <w:rsid w:val="006362D8"/>
    <w:rsid w:val="00636B0E"/>
    <w:rsid w:val="0064068F"/>
    <w:rsid w:val="006408CE"/>
    <w:rsid w:val="0064136A"/>
    <w:rsid w:val="0064167F"/>
    <w:rsid w:val="00645930"/>
    <w:rsid w:val="0064619A"/>
    <w:rsid w:val="0064753A"/>
    <w:rsid w:val="006512FF"/>
    <w:rsid w:val="0065174B"/>
    <w:rsid w:val="00653336"/>
    <w:rsid w:val="00653BCF"/>
    <w:rsid w:val="00654374"/>
    <w:rsid w:val="00654467"/>
    <w:rsid w:val="00654EDC"/>
    <w:rsid w:val="006553FC"/>
    <w:rsid w:val="00656157"/>
    <w:rsid w:val="00656863"/>
    <w:rsid w:val="00656DDC"/>
    <w:rsid w:val="00660D93"/>
    <w:rsid w:val="006611A7"/>
    <w:rsid w:val="0066149C"/>
    <w:rsid w:val="006615BE"/>
    <w:rsid w:val="00663683"/>
    <w:rsid w:val="00664B86"/>
    <w:rsid w:val="00666667"/>
    <w:rsid w:val="00671193"/>
    <w:rsid w:val="00672384"/>
    <w:rsid w:val="006729B4"/>
    <w:rsid w:val="0067395E"/>
    <w:rsid w:val="006742D3"/>
    <w:rsid w:val="0067439B"/>
    <w:rsid w:val="006746D8"/>
    <w:rsid w:val="00674A95"/>
    <w:rsid w:val="00676BA4"/>
    <w:rsid w:val="00676C43"/>
    <w:rsid w:val="006803C2"/>
    <w:rsid w:val="0068184C"/>
    <w:rsid w:val="00682F1D"/>
    <w:rsid w:val="00684226"/>
    <w:rsid w:val="00684328"/>
    <w:rsid w:val="006852A1"/>
    <w:rsid w:val="00685BD4"/>
    <w:rsid w:val="00687085"/>
    <w:rsid w:val="00690216"/>
    <w:rsid w:val="0069027C"/>
    <w:rsid w:val="00690B46"/>
    <w:rsid w:val="0069242B"/>
    <w:rsid w:val="0069296E"/>
    <w:rsid w:val="00692B85"/>
    <w:rsid w:val="00692EF0"/>
    <w:rsid w:val="00693278"/>
    <w:rsid w:val="0069333F"/>
    <w:rsid w:val="00693813"/>
    <w:rsid w:val="00695709"/>
    <w:rsid w:val="00695CA0"/>
    <w:rsid w:val="00696381"/>
    <w:rsid w:val="00696D5E"/>
    <w:rsid w:val="006976A4"/>
    <w:rsid w:val="006A053C"/>
    <w:rsid w:val="006A1321"/>
    <w:rsid w:val="006A189F"/>
    <w:rsid w:val="006A2C7F"/>
    <w:rsid w:val="006A35D7"/>
    <w:rsid w:val="006A36A5"/>
    <w:rsid w:val="006A3C82"/>
    <w:rsid w:val="006A43D1"/>
    <w:rsid w:val="006A5BD2"/>
    <w:rsid w:val="006A7515"/>
    <w:rsid w:val="006B055E"/>
    <w:rsid w:val="006B0F06"/>
    <w:rsid w:val="006B10A9"/>
    <w:rsid w:val="006B1762"/>
    <w:rsid w:val="006B1CE2"/>
    <w:rsid w:val="006B1D8D"/>
    <w:rsid w:val="006B2B7D"/>
    <w:rsid w:val="006B3643"/>
    <w:rsid w:val="006B3F0B"/>
    <w:rsid w:val="006B488F"/>
    <w:rsid w:val="006B58AA"/>
    <w:rsid w:val="006B5904"/>
    <w:rsid w:val="006B5A4F"/>
    <w:rsid w:val="006C0652"/>
    <w:rsid w:val="006C0852"/>
    <w:rsid w:val="006C08F6"/>
    <w:rsid w:val="006C2262"/>
    <w:rsid w:val="006C30B4"/>
    <w:rsid w:val="006C351C"/>
    <w:rsid w:val="006C367E"/>
    <w:rsid w:val="006C5B86"/>
    <w:rsid w:val="006C633B"/>
    <w:rsid w:val="006C70AD"/>
    <w:rsid w:val="006C74BA"/>
    <w:rsid w:val="006C7FF0"/>
    <w:rsid w:val="006D0E5F"/>
    <w:rsid w:val="006D23A5"/>
    <w:rsid w:val="006D3B0F"/>
    <w:rsid w:val="006D40A2"/>
    <w:rsid w:val="006D575D"/>
    <w:rsid w:val="006D5C2B"/>
    <w:rsid w:val="006D5CDB"/>
    <w:rsid w:val="006D64A7"/>
    <w:rsid w:val="006D774F"/>
    <w:rsid w:val="006E2A28"/>
    <w:rsid w:val="006E2B87"/>
    <w:rsid w:val="006E3824"/>
    <w:rsid w:val="006E3A68"/>
    <w:rsid w:val="006E3BA4"/>
    <w:rsid w:val="006E3DD4"/>
    <w:rsid w:val="006E4274"/>
    <w:rsid w:val="006E5768"/>
    <w:rsid w:val="006E7824"/>
    <w:rsid w:val="006F00B9"/>
    <w:rsid w:val="006F08C0"/>
    <w:rsid w:val="006F1143"/>
    <w:rsid w:val="006F1F85"/>
    <w:rsid w:val="006F275D"/>
    <w:rsid w:val="006F2F8E"/>
    <w:rsid w:val="006F3351"/>
    <w:rsid w:val="006F3610"/>
    <w:rsid w:val="006F37A4"/>
    <w:rsid w:val="006F3885"/>
    <w:rsid w:val="006F4355"/>
    <w:rsid w:val="006F453C"/>
    <w:rsid w:val="006F466A"/>
    <w:rsid w:val="006F536F"/>
    <w:rsid w:val="006F56B0"/>
    <w:rsid w:val="006F7625"/>
    <w:rsid w:val="00700233"/>
    <w:rsid w:val="00700337"/>
    <w:rsid w:val="00700F40"/>
    <w:rsid w:val="0070222F"/>
    <w:rsid w:val="00702A4D"/>
    <w:rsid w:val="00702FB3"/>
    <w:rsid w:val="00703ECD"/>
    <w:rsid w:val="007044A8"/>
    <w:rsid w:val="00704572"/>
    <w:rsid w:val="007046E1"/>
    <w:rsid w:val="0070511A"/>
    <w:rsid w:val="007057A5"/>
    <w:rsid w:val="00705DC2"/>
    <w:rsid w:val="00706BE0"/>
    <w:rsid w:val="00707C45"/>
    <w:rsid w:val="00711A36"/>
    <w:rsid w:val="00712286"/>
    <w:rsid w:val="007134A1"/>
    <w:rsid w:val="00714884"/>
    <w:rsid w:val="00714B84"/>
    <w:rsid w:val="0071503B"/>
    <w:rsid w:val="007153E9"/>
    <w:rsid w:val="007159F1"/>
    <w:rsid w:val="00715F95"/>
    <w:rsid w:val="00717193"/>
    <w:rsid w:val="00720EA0"/>
    <w:rsid w:val="007221E1"/>
    <w:rsid w:val="0072289E"/>
    <w:rsid w:val="0072289F"/>
    <w:rsid w:val="00724152"/>
    <w:rsid w:val="007241CF"/>
    <w:rsid w:val="00725B96"/>
    <w:rsid w:val="007263FB"/>
    <w:rsid w:val="007305EB"/>
    <w:rsid w:val="007309D1"/>
    <w:rsid w:val="00732F7A"/>
    <w:rsid w:val="0073303B"/>
    <w:rsid w:val="007332AE"/>
    <w:rsid w:val="00733C44"/>
    <w:rsid w:val="00734090"/>
    <w:rsid w:val="0073580D"/>
    <w:rsid w:val="00737A0B"/>
    <w:rsid w:val="00740B4D"/>
    <w:rsid w:val="00741FE3"/>
    <w:rsid w:val="00743972"/>
    <w:rsid w:val="007441B4"/>
    <w:rsid w:val="007461D9"/>
    <w:rsid w:val="0074715D"/>
    <w:rsid w:val="007505E5"/>
    <w:rsid w:val="0075209E"/>
    <w:rsid w:val="007532BA"/>
    <w:rsid w:val="007537C0"/>
    <w:rsid w:val="00753C49"/>
    <w:rsid w:val="00754987"/>
    <w:rsid w:val="00755B58"/>
    <w:rsid w:val="00757B7C"/>
    <w:rsid w:val="0076134A"/>
    <w:rsid w:val="007626D6"/>
    <w:rsid w:val="00762A8D"/>
    <w:rsid w:val="00762F66"/>
    <w:rsid w:val="00767B11"/>
    <w:rsid w:val="00767CC1"/>
    <w:rsid w:val="0077130E"/>
    <w:rsid w:val="00772AA8"/>
    <w:rsid w:val="00773343"/>
    <w:rsid w:val="0077594C"/>
    <w:rsid w:val="00776258"/>
    <w:rsid w:val="00776989"/>
    <w:rsid w:val="00777A88"/>
    <w:rsid w:val="00777E4F"/>
    <w:rsid w:val="00781B71"/>
    <w:rsid w:val="00781BF2"/>
    <w:rsid w:val="00782905"/>
    <w:rsid w:val="0078346A"/>
    <w:rsid w:val="007839CC"/>
    <w:rsid w:val="007850FF"/>
    <w:rsid w:val="007854BC"/>
    <w:rsid w:val="00790244"/>
    <w:rsid w:val="00790401"/>
    <w:rsid w:val="007907AE"/>
    <w:rsid w:val="0079272A"/>
    <w:rsid w:val="007937CC"/>
    <w:rsid w:val="00793BFB"/>
    <w:rsid w:val="00793F79"/>
    <w:rsid w:val="00794BD5"/>
    <w:rsid w:val="0079535F"/>
    <w:rsid w:val="007954A6"/>
    <w:rsid w:val="0079564F"/>
    <w:rsid w:val="00796E5A"/>
    <w:rsid w:val="00797E95"/>
    <w:rsid w:val="007A0D60"/>
    <w:rsid w:val="007A0DFB"/>
    <w:rsid w:val="007A0E4D"/>
    <w:rsid w:val="007A15AD"/>
    <w:rsid w:val="007A22F1"/>
    <w:rsid w:val="007A23CA"/>
    <w:rsid w:val="007A24CA"/>
    <w:rsid w:val="007A3535"/>
    <w:rsid w:val="007A4988"/>
    <w:rsid w:val="007A4D24"/>
    <w:rsid w:val="007A659B"/>
    <w:rsid w:val="007A672E"/>
    <w:rsid w:val="007A6915"/>
    <w:rsid w:val="007A6C53"/>
    <w:rsid w:val="007A717F"/>
    <w:rsid w:val="007B052A"/>
    <w:rsid w:val="007B06E0"/>
    <w:rsid w:val="007B0C3A"/>
    <w:rsid w:val="007B3C22"/>
    <w:rsid w:val="007B3D11"/>
    <w:rsid w:val="007B55CA"/>
    <w:rsid w:val="007B6055"/>
    <w:rsid w:val="007B63F7"/>
    <w:rsid w:val="007B6A96"/>
    <w:rsid w:val="007B75CB"/>
    <w:rsid w:val="007C03C4"/>
    <w:rsid w:val="007C1594"/>
    <w:rsid w:val="007C2216"/>
    <w:rsid w:val="007C23FB"/>
    <w:rsid w:val="007C240F"/>
    <w:rsid w:val="007C2B29"/>
    <w:rsid w:val="007C2C32"/>
    <w:rsid w:val="007C3C02"/>
    <w:rsid w:val="007C4009"/>
    <w:rsid w:val="007C5130"/>
    <w:rsid w:val="007C7A15"/>
    <w:rsid w:val="007C7BE8"/>
    <w:rsid w:val="007D0C71"/>
    <w:rsid w:val="007D0F5E"/>
    <w:rsid w:val="007D1187"/>
    <w:rsid w:val="007D1E2D"/>
    <w:rsid w:val="007D283D"/>
    <w:rsid w:val="007D2D99"/>
    <w:rsid w:val="007D37F2"/>
    <w:rsid w:val="007D42F8"/>
    <w:rsid w:val="007D4357"/>
    <w:rsid w:val="007D6109"/>
    <w:rsid w:val="007D6E99"/>
    <w:rsid w:val="007D79F7"/>
    <w:rsid w:val="007E3068"/>
    <w:rsid w:val="007E7D60"/>
    <w:rsid w:val="007E7FBD"/>
    <w:rsid w:val="007F0071"/>
    <w:rsid w:val="007F00E1"/>
    <w:rsid w:val="007F0DF2"/>
    <w:rsid w:val="007F17C3"/>
    <w:rsid w:val="007F2066"/>
    <w:rsid w:val="007F2FF7"/>
    <w:rsid w:val="007F365B"/>
    <w:rsid w:val="007F3F2D"/>
    <w:rsid w:val="007F4EBF"/>
    <w:rsid w:val="007F5077"/>
    <w:rsid w:val="007F6BD4"/>
    <w:rsid w:val="00800E4B"/>
    <w:rsid w:val="00801FA8"/>
    <w:rsid w:val="00802BC5"/>
    <w:rsid w:val="00803666"/>
    <w:rsid w:val="00806BCD"/>
    <w:rsid w:val="0080717E"/>
    <w:rsid w:val="00807DE3"/>
    <w:rsid w:val="0081238E"/>
    <w:rsid w:val="00812606"/>
    <w:rsid w:val="00814444"/>
    <w:rsid w:val="008149F5"/>
    <w:rsid w:val="00815098"/>
    <w:rsid w:val="0081576E"/>
    <w:rsid w:val="00815CBD"/>
    <w:rsid w:val="00816A17"/>
    <w:rsid w:val="008207F9"/>
    <w:rsid w:val="00822C28"/>
    <w:rsid w:val="00822F27"/>
    <w:rsid w:val="0082362B"/>
    <w:rsid w:val="0082419D"/>
    <w:rsid w:val="00824503"/>
    <w:rsid w:val="00824E17"/>
    <w:rsid w:val="00824F7F"/>
    <w:rsid w:val="00825053"/>
    <w:rsid w:val="008269A9"/>
    <w:rsid w:val="00827E6E"/>
    <w:rsid w:val="0083289A"/>
    <w:rsid w:val="00832ABB"/>
    <w:rsid w:val="00832F55"/>
    <w:rsid w:val="008339A6"/>
    <w:rsid w:val="00833C61"/>
    <w:rsid w:val="00834032"/>
    <w:rsid w:val="0083495D"/>
    <w:rsid w:val="008350AC"/>
    <w:rsid w:val="00835534"/>
    <w:rsid w:val="00836378"/>
    <w:rsid w:val="00841156"/>
    <w:rsid w:val="00842449"/>
    <w:rsid w:val="00843480"/>
    <w:rsid w:val="00843EC2"/>
    <w:rsid w:val="00844219"/>
    <w:rsid w:val="008444C3"/>
    <w:rsid w:val="0084466A"/>
    <w:rsid w:val="0084499D"/>
    <w:rsid w:val="00844C4A"/>
    <w:rsid w:val="0084518A"/>
    <w:rsid w:val="008460E0"/>
    <w:rsid w:val="008461EF"/>
    <w:rsid w:val="008462E8"/>
    <w:rsid w:val="0084658F"/>
    <w:rsid w:val="00847641"/>
    <w:rsid w:val="008508A8"/>
    <w:rsid w:val="0085108D"/>
    <w:rsid w:val="008512A0"/>
    <w:rsid w:val="008515DB"/>
    <w:rsid w:val="00851E11"/>
    <w:rsid w:val="00853AEC"/>
    <w:rsid w:val="0085533E"/>
    <w:rsid w:val="008568C3"/>
    <w:rsid w:val="008575BA"/>
    <w:rsid w:val="008577D5"/>
    <w:rsid w:val="00857854"/>
    <w:rsid w:val="00857CF8"/>
    <w:rsid w:val="00861A69"/>
    <w:rsid w:val="0086376E"/>
    <w:rsid w:val="00864B1B"/>
    <w:rsid w:val="00865FAB"/>
    <w:rsid w:val="00871D87"/>
    <w:rsid w:val="00872BDF"/>
    <w:rsid w:val="00872C74"/>
    <w:rsid w:val="0087320F"/>
    <w:rsid w:val="00873846"/>
    <w:rsid w:val="008741FC"/>
    <w:rsid w:val="00874BCA"/>
    <w:rsid w:val="008758DF"/>
    <w:rsid w:val="00876C67"/>
    <w:rsid w:val="00877C7E"/>
    <w:rsid w:val="0088022F"/>
    <w:rsid w:val="008811C3"/>
    <w:rsid w:val="00882FAB"/>
    <w:rsid w:val="008834EB"/>
    <w:rsid w:val="00883865"/>
    <w:rsid w:val="00883ABA"/>
    <w:rsid w:val="00884353"/>
    <w:rsid w:val="00884391"/>
    <w:rsid w:val="00885283"/>
    <w:rsid w:val="00885481"/>
    <w:rsid w:val="00885724"/>
    <w:rsid w:val="00886547"/>
    <w:rsid w:val="00886D87"/>
    <w:rsid w:val="008872E3"/>
    <w:rsid w:val="008911CA"/>
    <w:rsid w:val="00892F01"/>
    <w:rsid w:val="008932AC"/>
    <w:rsid w:val="00893D48"/>
    <w:rsid w:val="00895BD7"/>
    <w:rsid w:val="00896859"/>
    <w:rsid w:val="008A1590"/>
    <w:rsid w:val="008A18BE"/>
    <w:rsid w:val="008A1A61"/>
    <w:rsid w:val="008A24E4"/>
    <w:rsid w:val="008A277E"/>
    <w:rsid w:val="008A3888"/>
    <w:rsid w:val="008A39CC"/>
    <w:rsid w:val="008A3A41"/>
    <w:rsid w:val="008A5072"/>
    <w:rsid w:val="008A6016"/>
    <w:rsid w:val="008A60E7"/>
    <w:rsid w:val="008A76CE"/>
    <w:rsid w:val="008B1C10"/>
    <w:rsid w:val="008B2C10"/>
    <w:rsid w:val="008B4731"/>
    <w:rsid w:val="008B5593"/>
    <w:rsid w:val="008B5C65"/>
    <w:rsid w:val="008B5E6E"/>
    <w:rsid w:val="008B7DA5"/>
    <w:rsid w:val="008B7EB2"/>
    <w:rsid w:val="008C0113"/>
    <w:rsid w:val="008C2104"/>
    <w:rsid w:val="008C5EA0"/>
    <w:rsid w:val="008D0799"/>
    <w:rsid w:val="008D233C"/>
    <w:rsid w:val="008D4161"/>
    <w:rsid w:val="008D49F3"/>
    <w:rsid w:val="008D4B49"/>
    <w:rsid w:val="008D4BE5"/>
    <w:rsid w:val="008D56DE"/>
    <w:rsid w:val="008D63E8"/>
    <w:rsid w:val="008D7A47"/>
    <w:rsid w:val="008D7BC5"/>
    <w:rsid w:val="008E1086"/>
    <w:rsid w:val="008E2A4D"/>
    <w:rsid w:val="008E3890"/>
    <w:rsid w:val="008E4D0A"/>
    <w:rsid w:val="008E55E6"/>
    <w:rsid w:val="008E562D"/>
    <w:rsid w:val="008E58D2"/>
    <w:rsid w:val="008E6231"/>
    <w:rsid w:val="008E6808"/>
    <w:rsid w:val="008E74B5"/>
    <w:rsid w:val="008E7BE0"/>
    <w:rsid w:val="008F02E3"/>
    <w:rsid w:val="008F14A0"/>
    <w:rsid w:val="008F3475"/>
    <w:rsid w:val="008F3D38"/>
    <w:rsid w:val="008F42DA"/>
    <w:rsid w:val="008F45CE"/>
    <w:rsid w:val="008F5DE5"/>
    <w:rsid w:val="008F6E88"/>
    <w:rsid w:val="008F741F"/>
    <w:rsid w:val="0090043F"/>
    <w:rsid w:val="009007B2"/>
    <w:rsid w:val="00900F95"/>
    <w:rsid w:val="00901E85"/>
    <w:rsid w:val="00903A71"/>
    <w:rsid w:val="00904539"/>
    <w:rsid w:val="0090480A"/>
    <w:rsid w:val="0090484A"/>
    <w:rsid w:val="00905EE7"/>
    <w:rsid w:val="009065A3"/>
    <w:rsid w:val="009138B8"/>
    <w:rsid w:val="00913939"/>
    <w:rsid w:val="009147F9"/>
    <w:rsid w:val="00914CB2"/>
    <w:rsid w:val="00915A1D"/>
    <w:rsid w:val="00916C8F"/>
    <w:rsid w:val="009176FA"/>
    <w:rsid w:val="00917BBE"/>
    <w:rsid w:val="00920024"/>
    <w:rsid w:val="009207ED"/>
    <w:rsid w:val="00920D2C"/>
    <w:rsid w:val="009228A3"/>
    <w:rsid w:val="00922AA4"/>
    <w:rsid w:val="00922C87"/>
    <w:rsid w:val="00923971"/>
    <w:rsid w:val="00923EE3"/>
    <w:rsid w:val="0092417E"/>
    <w:rsid w:val="00924C5E"/>
    <w:rsid w:val="0092533F"/>
    <w:rsid w:val="00927005"/>
    <w:rsid w:val="009272E4"/>
    <w:rsid w:val="00927498"/>
    <w:rsid w:val="00927F17"/>
    <w:rsid w:val="00927F26"/>
    <w:rsid w:val="0093047B"/>
    <w:rsid w:val="0093072A"/>
    <w:rsid w:val="00930739"/>
    <w:rsid w:val="00930986"/>
    <w:rsid w:val="00930ABC"/>
    <w:rsid w:val="00930EBE"/>
    <w:rsid w:val="0093104D"/>
    <w:rsid w:val="009317AE"/>
    <w:rsid w:val="00932118"/>
    <w:rsid w:val="0093221D"/>
    <w:rsid w:val="009322CE"/>
    <w:rsid w:val="00933AA5"/>
    <w:rsid w:val="009348A5"/>
    <w:rsid w:val="00934CB8"/>
    <w:rsid w:val="00935316"/>
    <w:rsid w:val="009357F4"/>
    <w:rsid w:val="0093699E"/>
    <w:rsid w:val="009372FC"/>
    <w:rsid w:val="00937755"/>
    <w:rsid w:val="009400B2"/>
    <w:rsid w:val="00940441"/>
    <w:rsid w:val="00941F28"/>
    <w:rsid w:val="00942A9F"/>
    <w:rsid w:val="00942CD8"/>
    <w:rsid w:val="00943255"/>
    <w:rsid w:val="00946E2D"/>
    <w:rsid w:val="009473BE"/>
    <w:rsid w:val="009513CF"/>
    <w:rsid w:val="009519A7"/>
    <w:rsid w:val="00953249"/>
    <w:rsid w:val="00953312"/>
    <w:rsid w:val="0095359C"/>
    <w:rsid w:val="00953B56"/>
    <w:rsid w:val="00954C0D"/>
    <w:rsid w:val="00955655"/>
    <w:rsid w:val="009568D2"/>
    <w:rsid w:val="00956983"/>
    <w:rsid w:val="00957127"/>
    <w:rsid w:val="00957FCE"/>
    <w:rsid w:val="0096067A"/>
    <w:rsid w:val="00961397"/>
    <w:rsid w:val="00962638"/>
    <w:rsid w:val="00962DCB"/>
    <w:rsid w:val="00964B62"/>
    <w:rsid w:val="009651CC"/>
    <w:rsid w:val="00965458"/>
    <w:rsid w:val="0096647D"/>
    <w:rsid w:val="0096765D"/>
    <w:rsid w:val="00967AFA"/>
    <w:rsid w:val="009704DD"/>
    <w:rsid w:val="00970F78"/>
    <w:rsid w:val="00972162"/>
    <w:rsid w:val="00972C04"/>
    <w:rsid w:val="0097378F"/>
    <w:rsid w:val="00973E49"/>
    <w:rsid w:val="00974901"/>
    <w:rsid w:val="009767C0"/>
    <w:rsid w:val="00976C62"/>
    <w:rsid w:val="009807D1"/>
    <w:rsid w:val="00982A16"/>
    <w:rsid w:val="00982BA9"/>
    <w:rsid w:val="00983A1F"/>
    <w:rsid w:val="00984A1C"/>
    <w:rsid w:val="00984FCB"/>
    <w:rsid w:val="00985620"/>
    <w:rsid w:val="00985B9D"/>
    <w:rsid w:val="00987364"/>
    <w:rsid w:val="009877E4"/>
    <w:rsid w:val="00990C01"/>
    <w:rsid w:val="009911BE"/>
    <w:rsid w:val="009912B6"/>
    <w:rsid w:val="0099337F"/>
    <w:rsid w:val="009936AA"/>
    <w:rsid w:val="00993B3B"/>
    <w:rsid w:val="00997041"/>
    <w:rsid w:val="00997250"/>
    <w:rsid w:val="00997C80"/>
    <w:rsid w:val="009A081D"/>
    <w:rsid w:val="009A0A1C"/>
    <w:rsid w:val="009A1387"/>
    <w:rsid w:val="009A1964"/>
    <w:rsid w:val="009A1989"/>
    <w:rsid w:val="009A44D9"/>
    <w:rsid w:val="009A495D"/>
    <w:rsid w:val="009A63F1"/>
    <w:rsid w:val="009A6872"/>
    <w:rsid w:val="009A69DC"/>
    <w:rsid w:val="009B17C1"/>
    <w:rsid w:val="009B24C0"/>
    <w:rsid w:val="009B28CC"/>
    <w:rsid w:val="009B30A8"/>
    <w:rsid w:val="009B51DC"/>
    <w:rsid w:val="009B56F5"/>
    <w:rsid w:val="009B708E"/>
    <w:rsid w:val="009B7357"/>
    <w:rsid w:val="009B7CC4"/>
    <w:rsid w:val="009B7FD0"/>
    <w:rsid w:val="009C0396"/>
    <w:rsid w:val="009C2E25"/>
    <w:rsid w:val="009C3543"/>
    <w:rsid w:val="009C47AD"/>
    <w:rsid w:val="009C5D1A"/>
    <w:rsid w:val="009C6920"/>
    <w:rsid w:val="009C7831"/>
    <w:rsid w:val="009D2EA2"/>
    <w:rsid w:val="009D2FBC"/>
    <w:rsid w:val="009D3E4E"/>
    <w:rsid w:val="009D40DC"/>
    <w:rsid w:val="009D6C1C"/>
    <w:rsid w:val="009D799C"/>
    <w:rsid w:val="009E0738"/>
    <w:rsid w:val="009E0B1C"/>
    <w:rsid w:val="009E22B8"/>
    <w:rsid w:val="009E4169"/>
    <w:rsid w:val="009E5060"/>
    <w:rsid w:val="009E5272"/>
    <w:rsid w:val="009E5D28"/>
    <w:rsid w:val="009E791D"/>
    <w:rsid w:val="009F06B2"/>
    <w:rsid w:val="009F4588"/>
    <w:rsid w:val="009F4D65"/>
    <w:rsid w:val="009F6F15"/>
    <w:rsid w:val="009F7262"/>
    <w:rsid w:val="00A00CD7"/>
    <w:rsid w:val="00A01E7C"/>
    <w:rsid w:val="00A02BEC"/>
    <w:rsid w:val="00A0389F"/>
    <w:rsid w:val="00A04B30"/>
    <w:rsid w:val="00A05CCB"/>
    <w:rsid w:val="00A06A04"/>
    <w:rsid w:val="00A07652"/>
    <w:rsid w:val="00A07863"/>
    <w:rsid w:val="00A07904"/>
    <w:rsid w:val="00A07A59"/>
    <w:rsid w:val="00A11E11"/>
    <w:rsid w:val="00A1324F"/>
    <w:rsid w:val="00A1356C"/>
    <w:rsid w:val="00A14859"/>
    <w:rsid w:val="00A14C1E"/>
    <w:rsid w:val="00A15173"/>
    <w:rsid w:val="00A1644A"/>
    <w:rsid w:val="00A171D8"/>
    <w:rsid w:val="00A20A33"/>
    <w:rsid w:val="00A20E19"/>
    <w:rsid w:val="00A22F83"/>
    <w:rsid w:val="00A233B6"/>
    <w:rsid w:val="00A24282"/>
    <w:rsid w:val="00A249B0"/>
    <w:rsid w:val="00A25A0D"/>
    <w:rsid w:val="00A26491"/>
    <w:rsid w:val="00A26E6E"/>
    <w:rsid w:val="00A2721D"/>
    <w:rsid w:val="00A302C6"/>
    <w:rsid w:val="00A30C55"/>
    <w:rsid w:val="00A3228F"/>
    <w:rsid w:val="00A3259C"/>
    <w:rsid w:val="00A33383"/>
    <w:rsid w:val="00A3381F"/>
    <w:rsid w:val="00A3752A"/>
    <w:rsid w:val="00A37820"/>
    <w:rsid w:val="00A37EC2"/>
    <w:rsid w:val="00A4034E"/>
    <w:rsid w:val="00A4132B"/>
    <w:rsid w:val="00A42421"/>
    <w:rsid w:val="00A42E61"/>
    <w:rsid w:val="00A42F0C"/>
    <w:rsid w:val="00A44520"/>
    <w:rsid w:val="00A45DE1"/>
    <w:rsid w:val="00A47139"/>
    <w:rsid w:val="00A50C7D"/>
    <w:rsid w:val="00A51A24"/>
    <w:rsid w:val="00A52D81"/>
    <w:rsid w:val="00A52DF1"/>
    <w:rsid w:val="00A53FAB"/>
    <w:rsid w:val="00A5569E"/>
    <w:rsid w:val="00A559C2"/>
    <w:rsid w:val="00A55CAC"/>
    <w:rsid w:val="00A56A27"/>
    <w:rsid w:val="00A56AF0"/>
    <w:rsid w:val="00A574AB"/>
    <w:rsid w:val="00A578AB"/>
    <w:rsid w:val="00A57A54"/>
    <w:rsid w:val="00A60BD2"/>
    <w:rsid w:val="00A6139B"/>
    <w:rsid w:val="00A61C8A"/>
    <w:rsid w:val="00A62956"/>
    <w:rsid w:val="00A631B6"/>
    <w:rsid w:val="00A63D0B"/>
    <w:rsid w:val="00A6456F"/>
    <w:rsid w:val="00A64DAE"/>
    <w:rsid w:val="00A65604"/>
    <w:rsid w:val="00A65A07"/>
    <w:rsid w:val="00A66E5D"/>
    <w:rsid w:val="00A678A4"/>
    <w:rsid w:val="00A730C0"/>
    <w:rsid w:val="00A73295"/>
    <w:rsid w:val="00A73D85"/>
    <w:rsid w:val="00A74F5E"/>
    <w:rsid w:val="00A766ED"/>
    <w:rsid w:val="00A77020"/>
    <w:rsid w:val="00A77A17"/>
    <w:rsid w:val="00A8079A"/>
    <w:rsid w:val="00A8240F"/>
    <w:rsid w:val="00A82CE6"/>
    <w:rsid w:val="00A84282"/>
    <w:rsid w:val="00A8476C"/>
    <w:rsid w:val="00A85013"/>
    <w:rsid w:val="00A854F9"/>
    <w:rsid w:val="00A85B48"/>
    <w:rsid w:val="00A85BD3"/>
    <w:rsid w:val="00A8683B"/>
    <w:rsid w:val="00A91469"/>
    <w:rsid w:val="00A92E94"/>
    <w:rsid w:val="00A94AD2"/>
    <w:rsid w:val="00A96693"/>
    <w:rsid w:val="00A9714B"/>
    <w:rsid w:val="00A9791C"/>
    <w:rsid w:val="00A97D83"/>
    <w:rsid w:val="00AA0843"/>
    <w:rsid w:val="00AA0901"/>
    <w:rsid w:val="00AA0984"/>
    <w:rsid w:val="00AA1002"/>
    <w:rsid w:val="00AA1671"/>
    <w:rsid w:val="00AA16DC"/>
    <w:rsid w:val="00AA20BF"/>
    <w:rsid w:val="00AA2726"/>
    <w:rsid w:val="00AA3497"/>
    <w:rsid w:val="00AA38BF"/>
    <w:rsid w:val="00AA393B"/>
    <w:rsid w:val="00AA43DE"/>
    <w:rsid w:val="00AA4DA2"/>
    <w:rsid w:val="00AA4F4B"/>
    <w:rsid w:val="00AA62FA"/>
    <w:rsid w:val="00AA6847"/>
    <w:rsid w:val="00AA7268"/>
    <w:rsid w:val="00AA786E"/>
    <w:rsid w:val="00AA7997"/>
    <w:rsid w:val="00AB0827"/>
    <w:rsid w:val="00AB1C74"/>
    <w:rsid w:val="00AB2B4E"/>
    <w:rsid w:val="00AB49D4"/>
    <w:rsid w:val="00AB506E"/>
    <w:rsid w:val="00AB5B0E"/>
    <w:rsid w:val="00AB63F1"/>
    <w:rsid w:val="00AB6449"/>
    <w:rsid w:val="00AB6F2D"/>
    <w:rsid w:val="00AB71FB"/>
    <w:rsid w:val="00AC0468"/>
    <w:rsid w:val="00AC0F08"/>
    <w:rsid w:val="00AC26B6"/>
    <w:rsid w:val="00AC311F"/>
    <w:rsid w:val="00AC346A"/>
    <w:rsid w:val="00AC530E"/>
    <w:rsid w:val="00AD0177"/>
    <w:rsid w:val="00AD09BD"/>
    <w:rsid w:val="00AD0C0B"/>
    <w:rsid w:val="00AD171A"/>
    <w:rsid w:val="00AD1A15"/>
    <w:rsid w:val="00AD2676"/>
    <w:rsid w:val="00AD2776"/>
    <w:rsid w:val="00AD38FF"/>
    <w:rsid w:val="00AD3F8E"/>
    <w:rsid w:val="00AD423C"/>
    <w:rsid w:val="00AD64AC"/>
    <w:rsid w:val="00AD6F5B"/>
    <w:rsid w:val="00AD712F"/>
    <w:rsid w:val="00AD76F6"/>
    <w:rsid w:val="00AD7C9D"/>
    <w:rsid w:val="00AE09E6"/>
    <w:rsid w:val="00AE0C81"/>
    <w:rsid w:val="00AE13AC"/>
    <w:rsid w:val="00AE220C"/>
    <w:rsid w:val="00AE6086"/>
    <w:rsid w:val="00AE6AAC"/>
    <w:rsid w:val="00AE7AD0"/>
    <w:rsid w:val="00AF0F21"/>
    <w:rsid w:val="00AF192A"/>
    <w:rsid w:val="00AF1CDC"/>
    <w:rsid w:val="00AF21B7"/>
    <w:rsid w:val="00AF47F8"/>
    <w:rsid w:val="00AF4ECA"/>
    <w:rsid w:val="00AF52E3"/>
    <w:rsid w:val="00AF53ED"/>
    <w:rsid w:val="00B01500"/>
    <w:rsid w:val="00B01B30"/>
    <w:rsid w:val="00B0353A"/>
    <w:rsid w:val="00B047FA"/>
    <w:rsid w:val="00B05244"/>
    <w:rsid w:val="00B073F8"/>
    <w:rsid w:val="00B100C1"/>
    <w:rsid w:val="00B108C1"/>
    <w:rsid w:val="00B11D1A"/>
    <w:rsid w:val="00B1269C"/>
    <w:rsid w:val="00B13F65"/>
    <w:rsid w:val="00B14031"/>
    <w:rsid w:val="00B14AD8"/>
    <w:rsid w:val="00B15BC7"/>
    <w:rsid w:val="00B16870"/>
    <w:rsid w:val="00B16DDC"/>
    <w:rsid w:val="00B17475"/>
    <w:rsid w:val="00B17C67"/>
    <w:rsid w:val="00B17F3A"/>
    <w:rsid w:val="00B22D4F"/>
    <w:rsid w:val="00B23B32"/>
    <w:rsid w:val="00B24A74"/>
    <w:rsid w:val="00B260CA"/>
    <w:rsid w:val="00B26FAA"/>
    <w:rsid w:val="00B2747F"/>
    <w:rsid w:val="00B274D3"/>
    <w:rsid w:val="00B275DC"/>
    <w:rsid w:val="00B27DE5"/>
    <w:rsid w:val="00B309F0"/>
    <w:rsid w:val="00B3130E"/>
    <w:rsid w:val="00B316CB"/>
    <w:rsid w:val="00B31B55"/>
    <w:rsid w:val="00B32E96"/>
    <w:rsid w:val="00B3384C"/>
    <w:rsid w:val="00B33A0E"/>
    <w:rsid w:val="00B33B5C"/>
    <w:rsid w:val="00B33F42"/>
    <w:rsid w:val="00B34000"/>
    <w:rsid w:val="00B347BB"/>
    <w:rsid w:val="00B360AD"/>
    <w:rsid w:val="00B36894"/>
    <w:rsid w:val="00B37B51"/>
    <w:rsid w:val="00B37C53"/>
    <w:rsid w:val="00B37D5B"/>
    <w:rsid w:val="00B4090C"/>
    <w:rsid w:val="00B409A5"/>
    <w:rsid w:val="00B43309"/>
    <w:rsid w:val="00B43B32"/>
    <w:rsid w:val="00B44D43"/>
    <w:rsid w:val="00B45E4A"/>
    <w:rsid w:val="00B468AD"/>
    <w:rsid w:val="00B47C2B"/>
    <w:rsid w:val="00B502BE"/>
    <w:rsid w:val="00B50A5D"/>
    <w:rsid w:val="00B51278"/>
    <w:rsid w:val="00B513BA"/>
    <w:rsid w:val="00B529C0"/>
    <w:rsid w:val="00B52DC8"/>
    <w:rsid w:val="00B53621"/>
    <w:rsid w:val="00B53636"/>
    <w:rsid w:val="00B5437C"/>
    <w:rsid w:val="00B548B5"/>
    <w:rsid w:val="00B54C2D"/>
    <w:rsid w:val="00B57313"/>
    <w:rsid w:val="00B604EB"/>
    <w:rsid w:val="00B60A14"/>
    <w:rsid w:val="00B61FBD"/>
    <w:rsid w:val="00B625ED"/>
    <w:rsid w:val="00B63F32"/>
    <w:rsid w:val="00B63F9F"/>
    <w:rsid w:val="00B65D5F"/>
    <w:rsid w:val="00B6656F"/>
    <w:rsid w:val="00B67EFD"/>
    <w:rsid w:val="00B67F1C"/>
    <w:rsid w:val="00B71130"/>
    <w:rsid w:val="00B740E8"/>
    <w:rsid w:val="00B7523D"/>
    <w:rsid w:val="00B754CF"/>
    <w:rsid w:val="00B761AD"/>
    <w:rsid w:val="00B76B33"/>
    <w:rsid w:val="00B7721B"/>
    <w:rsid w:val="00B77FCB"/>
    <w:rsid w:val="00B82775"/>
    <w:rsid w:val="00B82944"/>
    <w:rsid w:val="00B8499B"/>
    <w:rsid w:val="00B84D2D"/>
    <w:rsid w:val="00B84E36"/>
    <w:rsid w:val="00B8593B"/>
    <w:rsid w:val="00B86553"/>
    <w:rsid w:val="00B86B6E"/>
    <w:rsid w:val="00B86E1D"/>
    <w:rsid w:val="00B8718B"/>
    <w:rsid w:val="00B9050C"/>
    <w:rsid w:val="00B91AE2"/>
    <w:rsid w:val="00B91E05"/>
    <w:rsid w:val="00B93747"/>
    <w:rsid w:val="00B93A60"/>
    <w:rsid w:val="00B93EAF"/>
    <w:rsid w:val="00B94AF6"/>
    <w:rsid w:val="00B94EBF"/>
    <w:rsid w:val="00B95B85"/>
    <w:rsid w:val="00B95F3A"/>
    <w:rsid w:val="00B9676D"/>
    <w:rsid w:val="00B96FBD"/>
    <w:rsid w:val="00BA083E"/>
    <w:rsid w:val="00BA19F1"/>
    <w:rsid w:val="00BA2B7C"/>
    <w:rsid w:val="00BA3082"/>
    <w:rsid w:val="00BA31AF"/>
    <w:rsid w:val="00BA3F3F"/>
    <w:rsid w:val="00BA524E"/>
    <w:rsid w:val="00BA5894"/>
    <w:rsid w:val="00BA6D18"/>
    <w:rsid w:val="00BA708C"/>
    <w:rsid w:val="00BA7E4D"/>
    <w:rsid w:val="00BB0ED8"/>
    <w:rsid w:val="00BB12A6"/>
    <w:rsid w:val="00BB1FEE"/>
    <w:rsid w:val="00BB340C"/>
    <w:rsid w:val="00BB4655"/>
    <w:rsid w:val="00BB531C"/>
    <w:rsid w:val="00BB6694"/>
    <w:rsid w:val="00BB6781"/>
    <w:rsid w:val="00BC03D9"/>
    <w:rsid w:val="00BC1498"/>
    <w:rsid w:val="00BC15B9"/>
    <w:rsid w:val="00BC3313"/>
    <w:rsid w:val="00BC35DB"/>
    <w:rsid w:val="00BC6024"/>
    <w:rsid w:val="00BC69BE"/>
    <w:rsid w:val="00BC72C2"/>
    <w:rsid w:val="00BD0AB9"/>
    <w:rsid w:val="00BD0F07"/>
    <w:rsid w:val="00BD1FA2"/>
    <w:rsid w:val="00BD4928"/>
    <w:rsid w:val="00BD56C8"/>
    <w:rsid w:val="00BD5A58"/>
    <w:rsid w:val="00BD605D"/>
    <w:rsid w:val="00BD6773"/>
    <w:rsid w:val="00BD69A9"/>
    <w:rsid w:val="00BD7222"/>
    <w:rsid w:val="00BD73DE"/>
    <w:rsid w:val="00BD7AB1"/>
    <w:rsid w:val="00BE0B72"/>
    <w:rsid w:val="00BE10EA"/>
    <w:rsid w:val="00BE17E2"/>
    <w:rsid w:val="00BE28C6"/>
    <w:rsid w:val="00BE4467"/>
    <w:rsid w:val="00BE4F33"/>
    <w:rsid w:val="00BE5061"/>
    <w:rsid w:val="00BE64BB"/>
    <w:rsid w:val="00BE729C"/>
    <w:rsid w:val="00BE740D"/>
    <w:rsid w:val="00BF1E74"/>
    <w:rsid w:val="00BF4D52"/>
    <w:rsid w:val="00BF4E8A"/>
    <w:rsid w:val="00BF5507"/>
    <w:rsid w:val="00BF5ED4"/>
    <w:rsid w:val="00BF5FF5"/>
    <w:rsid w:val="00BF675A"/>
    <w:rsid w:val="00BF785A"/>
    <w:rsid w:val="00C0041F"/>
    <w:rsid w:val="00C016B5"/>
    <w:rsid w:val="00C0254B"/>
    <w:rsid w:val="00C027D5"/>
    <w:rsid w:val="00C029DF"/>
    <w:rsid w:val="00C0348D"/>
    <w:rsid w:val="00C045A4"/>
    <w:rsid w:val="00C05BA4"/>
    <w:rsid w:val="00C06090"/>
    <w:rsid w:val="00C10166"/>
    <w:rsid w:val="00C10882"/>
    <w:rsid w:val="00C1108B"/>
    <w:rsid w:val="00C122F6"/>
    <w:rsid w:val="00C128B5"/>
    <w:rsid w:val="00C12D01"/>
    <w:rsid w:val="00C12F43"/>
    <w:rsid w:val="00C14885"/>
    <w:rsid w:val="00C15666"/>
    <w:rsid w:val="00C16557"/>
    <w:rsid w:val="00C165FB"/>
    <w:rsid w:val="00C16987"/>
    <w:rsid w:val="00C16B80"/>
    <w:rsid w:val="00C16E4A"/>
    <w:rsid w:val="00C170B9"/>
    <w:rsid w:val="00C17E94"/>
    <w:rsid w:val="00C17FB3"/>
    <w:rsid w:val="00C21BAD"/>
    <w:rsid w:val="00C22742"/>
    <w:rsid w:val="00C24870"/>
    <w:rsid w:val="00C25165"/>
    <w:rsid w:val="00C2537E"/>
    <w:rsid w:val="00C25AC9"/>
    <w:rsid w:val="00C26C60"/>
    <w:rsid w:val="00C27F03"/>
    <w:rsid w:val="00C30018"/>
    <w:rsid w:val="00C31AEB"/>
    <w:rsid w:val="00C31D3A"/>
    <w:rsid w:val="00C326E3"/>
    <w:rsid w:val="00C32A24"/>
    <w:rsid w:val="00C32C46"/>
    <w:rsid w:val="00C33988"/>
    <w:rsid w:val="00C344AC"/>
    <w:rsid w:val="00C34DAE"/>
    <w:rsid w:val="00C34FE7"/>
    <w:rsid w:val="00C372B7"/>
    <w:rsid w:val="00C379FA"/>
    <w:rsid w:val="00C400C7"/>
    <w:rsid w:val="00C41963"/>
    <w:rsid w:val="00C41D62"/>
    <w:rsid w:val="00C42572"/>
    <w:rsid w:val="00C42B81"/>
    <w:rsid w:val="00C4359E"/>
    <w:rsid w:val="00C4447B"/>
    <w:rsid w:val="00C44739"/>
    <w:rsid w:val="00C4555F"/>
    <w:rsid w:val="00C517F7"/>
    <w:rsid w:val="00C51D1E"/>
    <w:rsid w:val="00C54716"/>
    <w:rsid w:val="00C54DF0"/>
    <w:rsid w:val="00C56FA2"/>
    <w:rsid w:val="00C574CE"/>
    <w:rsid w:val="00C60353"/>
    <w:rsid w:val="00C60A9C"/>
    <w:rsid w:val="00C60D9F"/>
    <w:rsid w:val="00C614CE"/>
    <w:rsid w:val="00C61695"/>
    <w:rsid w:val="00C63CEB"/>
    <w:rsid w:val="00C6425D"/>
    <w:rsid w:val="00C64B7C"/>
    <w:rsid w:val="00C65961"/>
    <w:rsid w:val="00C65A73"/>
    <w:rsid w:val="00C65D05"/>
    <w:rsid w:val="00C65DAB"/>
    <w:rsid w:val="00C674AE"/>
    <w:rsid w:val="00C75573"/>
    <w:rsid w:val="00C82533"/>
    <w:rsid w:val="00C826E3"/>
    <w:rsid w:val="00C82912"/>
    <w:rsid w:val="00C83B5D"/>
    <w:rsid w:val="00C8453E"/>
    <w:rsid w:val="00C84C5F"/>
    <w:rsid w:val="00C84F41"/>
    <w:rsid w:val="00C87274"/>
    <w:rsid w:val="00C900A9"/>
    <w:rsid w:val="00C901D6"/>
    <w:rsid w:val="00C91B21"/>
    <w:rsid w:val="00C91DCA"/>
    <w:rsid w:val="00C92B98"/>
    <w:rsid w:val="00C94667"/>
    <w:rsid w:val="00C9469E"/>
    <w:rsid w:val="00C94A92"/>
    <w:rsid w:val="00C9513E"/>
    <w:rsid w:val="00C96DEC"/>
    <w:rsid w:val="00C9713F"/>
    <w:rsid w:val="00CA100B"/>
    <w:rsid w:val="00CA13C0"/>
    <w:rsid w:val="00CA18D2"/>
    <w:rsid w:val="00CA4506"/>
    <w:rsid w:val="00CA4BA0"/>
    <w:rsid w:val="00CA58AB"/>
    <w:rsid w:val="00CA6713"/>
    <w:rsid w:val="00CA7D30"/>
    <w:rsid w:val="00CB1E8A"/>
    <w:rsid w:val="00CB2A60"/>
    <w:rsid w:val="00CB2B79"/>
    <w:rsid w:val="00CB30B4"/>
    <w:rsid w:val="00CB3A89"/>
    <w:rsid w:val="00CB4240"/>
    <w:rsid w:val="00CB48ED"/>
    <w:rsid w:val="00CB4E08"/>
    <w:rsid w:val="00CB746A"/>
    <w:rsid w:val="00CC0707"/>
    <w:rsid w:val="00CC20C0"/>
    <w:rsid w:val="00CC3406"/>
    <w:rsid w:val="00CC3995"/>
    <w:rsid w:val="00CC4AFC"/>
    <w:rsid w:val="00CC4D6D"/>
    <w:rsid w:val="00CC6B98"/>
    <w:rsid w:val="00CC7D4E"/>
    <w:rsid w:val="00CD0543"/>
    <w:rsid w:val="00CD0625"/>
    <w:rsid w:val="00CD0CEE"/>
    <w:rsid w:val="00CD2004"/>
    <w:rsid w:val="00CD3AC0"/>
    <w:rsid w:val="00CD46DD"/>
    <w:rsid w:val="00CD4A6A"/>
    <w:rsid w:val="00CD54A9"/>
    <w:rsid w:val="00CD568F"/>
    <w:rsid w:val="00CD5771"/>
    <w:rsid w:val="00CD6B10"/>
    <w:rsid w:val="00CD7A85"/>
    <w:rsid w:val="00CE0C80"/>
    <w:rsid w:val="00CE0E0C"/>
    <w:rsid w:val="00CE19EB"/>
    <w:rsid w:val="00CE269A"/>
    <w:rsid w:val="00CE286F"/>
    <w:rsid w:val="00CE303E"/>
    <w:rsid w:val="00CE3386"/>
    <w:rsid w:val="00CE3D64"/>
    <w:rsid w:val="00CE3E0A"/>
    <w:rsid w:val="00CE425E"/>
    <w:rsid w:val="00CE4A0E"/>
    <w:rsid w:val="00CE5D54"/>
    <w:rsid w:val="00CE70C9"/>
    <w:rsid w:val="00CE79E6"/>
    <w:rsid w:val="00CF14E8"/>
    <w:rsid w:val="00CF2E0F"/>
    <w:rsid w:val="00CF30B8"/>
    <w:rsid w:val="00CF3183"/>
    <w:rsid w:val="00CF3716"/>
    <w:rsid w:val="00CF42DC"/>
    <w:rsid w:val="00CF4F18"/>
    <w:rsid w:val="00CF518B"/>
    <w:rsid w:val="00CF55F6"/>
    <w:rsid w:val="00CF73AE"/>
    <w:rsid w:val="00CF7C5C"/>
    <w:rsid w:val="00CF7DA6"/>
    <w:rsid w:val="00D008ED"/>
    <w:rsid w:val="00D011BB"/>
    <w:rsid w:val="00D01CEA"/>
    <w:rsid w:val="00D01D77"/>
    <w:rsid w:val="00D01E3D"/>
    <w:rsid w:val="00D021E8"/>
    <w:rsid w:val="00D024A3"/>
    <w:rsid w:val="00D03C0B"/>
    <w:rsid w:val="00D054D2"/>
    <w:rsid w:val="00D055CC"/>
    <w:rsid w:val="00D0574D"/>
    <w:rsid w:val="00D05C36"/>
    <w:rsid w:val="00D0637E"/>
    <w:rsid w:val="00D067AE"/>
    <w:rsid w:val="00D069A4"/>
    <w:rsid w:val="00D0767C"/>
    <w:rsid w:val="00D10F3F"/>
    <w:rsid w:val="00D12A45"/>
    <w:rsid w:val="00D14895"/>
    <w:rsid w:val="00D14C39"/>
    <w:rsid w:val="00D152AA"/>
    <w:rsid w:val="00D15801"/>
    <w:rsid w:val="00D15822"/>
    <w:rsid w:val="00D15ADC"/>
    <w:rsid w:val="00D15CAA"/>
    <w:rsid w:val="00D167C7"/>
    <w:rsid w:val="00D1703B"/>
    <w:rsid w:val="00D2025F"/>
    <w:rsid w:val="00D20A5C"/>
    <w:rsid w:val="00D231C9"/>
    <w:rsid w:val="00D239E4"/>
    <w:rsid w:val="00D266C1"/>
    <w:rsid w:val="00D2690E"/>
    <w:rsid w:val="00D30416"/>
    <w:rsid w:val="00D304C6"/>
    <w:rsid w:val="00D30AAE"/>
    <w:rsid w:val="00D30DF3"/>
    <w:rsid w:val="00D32959"/>
    <w:rsid w:val="00D333AD"/>
    <w:rsid w:val="00D33A26"/>
    <w:rsid w:val="00D35454"/>
    <w:rsid w:val="00D35713"/>
    <w:rsid w:val="00D377A0"/>
    <w:rsid w:val="00D37C3F"/>
    <w:rsid w:val="00D37D41"/>
    <w:rsid w:val="00D402AF"/>
    <w:rsid w:val="00D40F21"/>
    <w:rsid w:val="00D42765"/>
    <w:rsid w:val="00D42947"/>
    <w:rsid w:val="00D43801"/>
    <w:rsid w:val="00D43C7F"/>
    <w:rsid w:val="00D44816"/>
    <w:rsid w:val="00D44FF2"/>
    <w:rsid w:val="00D45768"/>
    <w:rsid w:val="00D46513"/>
    <w:rsid w:val="00D4701E"/>
    <w:rsid w:val="00D471E9"/>
    <w:rsid w:val="00D476C0"/>
    <w:rsid w:val="00D50F87"/>
    <w:rsid w:val="00D512EF"/>
    <w:rsid w:val="00D518B8"/>
    <w:rsid w:val="00D53248"/>
    <w:rsid w:val="00D53710"/>
    <w:rsid w:val="00D54045"/>
    <w:rsid w:val="00D542F4"/>
    <w:rsid w:val="00D60423"/>
    <w:rsid w:val="00D62064"/>
    <w:rsid w:val="00D63321"/>
    <w:rsid w:val="00D63BA6"/>
    <w:rsid w:val="00D644DF"/>
    <w:rsid w:val="00D65D55"/>
    <w:rsid w:val="00D664B6"/>
    <w:rsid w:val="00D66D75"/>
    <w:rsid w:val="00D72114"/>
    <w:rsid w:val="00D73185"/>
    <w:rsid w:val="00D73313"/>
    <w:rsid w:val="00D73515"/>
    <w:rsid w:val="00D75020"/>
    <w:rsid w:val="00D75D75"/>
    <w:rsid w:val="00D762F2"/>
    <w:rsid w:val="00D77177"/>
    <w:rsid w:val="00D808C9"/>
    <w:rsid w:val="00D812D4"/>
    <w:rsid w:val="00D81B4A"/>
    <w:rsid w:val="00D822E4"/>
    <w:rsid w:val="00D8253D"/>
    <w:rsid w:val="00D83ABD"/>
    <w:rsid w:val="00D84447"/>
    <w:rsid w:val="00D85970"/>
    <w:rsid w:val="00D86A2D"/>
    <w:rsid w:val="00D87232"/>
    <w:rsid w:val="00D9059C"/>
    <w:rsid w:val="00D90C15"/>
    <w:rsid w:val="00D90D9E"/>
    <w:rsid w:val="00D92040"/>
    <w:rsid w:val="00D92809"/>
    <w:rsid w:val="00D9323B"/>
    <w:rsid w:val="00D93360"/>
    <w:rsid w:val="00D93717"/>
    <w:rsid w:val="00D940C4"/>
    <w:rsid w:val="00D957CD"/>
    <w:rsid w:val="00D95E5F"/>
    <w:rsid w:val="00D9782E"/>
    <w:rsid w:val="00D97B6E"/>
    <w:rsid w:val="00D97F45"/>
    <w:rsid w:val="00DA0DD9"/>
    <w:rsid w:val="00DA22F2"/>
    <w:rsid w:val="00DA2596"/>
    <w:rsid w:val="00DA264F"/>
    <w:rsid w:val="00DA27F4"/>
    <w:rsid w:val="00DA33CB"/>
    <w:rsid w:val="00DA37F0"/>
    <w:rsid w:val="00DA51F1"/>
    <w:rsid w:val="00DA55C0"/>
    <w:rsid w:val="00DA6DBB"/>
    <w:rsid w:val="00DA72E4"/>
    <w:rsid w:val="00DA7929"/>
    <w:rsid w:val="00DB02B1"/>
    <w:rsid w:val="00DB0BB2"/>
    <w:rsid w:val="00DB0D3C"/>
    <w:rsid w:val="00DB0E17"/>
    <w:rsid w:val="00DB10A7"/>
    <w:rsid w:val="00DB15BF"/>
    <w:rsid w:val="00DB19FD"/>
    <w:rsid w:val="00DB22B4"/>
    <w:rsid w:val="00DB3EEE"/>
    <w:rsid w:val="00DB4CFA"/>
    <w:rsid w:val="00DB5D66"/>
    <w:rsid w:val="00DB5E13"/>
    <w:rsid w:val="00DB61CB"/>
    <w:rsid w:val="00DB6785"/>
    <w:rsid w:val="00DB79B0"/>
    <w:rsid w:val="00DB79C4"/>
    <w:rsid w:val="00DC04CF"/>
    <w:rsid w:val="00DC0DAD"/>
    <w:rsid w:val="00DC111A"/>
    <w:rsid w:val="00DC1D21"/>
    <w:rsid w:val="00DC20F2"/>
    <w:rsid w:val="00DC2307"/>
    <w:rsid w:val="00DC23F1"/>
    <w:rsid w:val="00DC2611"/>
    <w:rsid w:val="00DC2E91"/>
    <w:rsid w:val="00DC386F"/>
    <w:rsid w:val="00DC4128"/>
    <w:rsid w:val="00DC644E"/>
    <w:rsid w:val="00DC6D96"/>
    <w:rsid w:val="00DC7FAC"/>
    <w:rsid w:val="00DD009E"/>
    <w:rsid w:val="00DD0743"/>
    <w:rsid w:val="00DD1BFB"/>
    <w:rsid w:val="00DD2665"/>
    <w:rsid w:val="00DD4AAC"/>
    <w:rsid w:val="00DD4C99"/>
    <w:rsid w:val="00DD50F6"/>
    <w:rsid w:val="00DD5E9C"/>
    <w:rsid w:val="00DD5F7B"/>
    <w:rsid w:val="00DD623E"/>
    <w:rsid w:val="00DD7A1A"/>
    <w:rsid w:val="00DE08DE"/>
    <w:rsid w:val="00DE1047"/>
    <w:rsid w:val="00DE16B4"/>
    <w:rsid w:val="00DE1919"/>
    <w:rsid w:val="00DE4BA6"/>
    <w:rsid w:val="00DE5A82"/>
    <w:rsid w:val="00DE6432"/>
    <w:rsid w:val="00DE6A87"/>
    <w:rsid w:val="00DE6B13"/>
    <w:rsid w:val="00DE6E41"/>
    <w:rsid w:val="00DE701A"/>
    <w:rsid w:val="00DE7ACF"/>
    <w:rsid w:val="00DF0309"/>
    <w:rsid w:val="00DF0785"/>
    <w:rsid w:val="00DF16B0"/>
    <w:rsid w:val="00DF25E4"/>
    <w:rsid w:val="00DF381D"/>
    <w:rsid w:val="00DF3E3C"/>
    <w:rsid w:val="00DF4865"/>
    <w:rsid w:val="00DF4F1F"/>
    <w:rsid w:val="00DF5547"/>
    <w:rsid w:val="00DF5A0A"/>
    <w:rsid w:val="00DF63E1"/>
    <w:rsid w:val="00DF6B74"/>
    <w:rsid w:val="00DF76FF"/>
    <w:rsid w:val="00E01B01"/>
    <w:rsid w:val="00E01E8C"/>
    <w:rsid w:val="00E0287C"/>
    <w:rsid w:val="00E03765"/>
    <w:rsid w:val="00E03FEB"/>
    <w:rsid w:val="00E042DC"/>
    <w:rsid w:val="00E04790"/>
    <w:rsid w:val="00E05AC9"/>
    <w:rsid w:val="00E06FE5"/>
    <w:rsid w:val="00E10403"/>
    <w:rsid w:val="00E10DA4"/>
    <w:rsid w:val="00E10E3C"/>
    <w:rsid w:val="00E11633"/>
    <w:rsid w:val="00E12A26"/>
    <w:rsid w:val="00E14B4C"/>
    <w:rsid w:val="00E14F23"/>
    <w:rsid w:val="00E161A1"/>
    <w:rsid w:val="00E17F3B"/>
    <w:rsid w:val="00E2012A"/>
    <w:rsid w:val="00E21385"/>
    <w:rsid w:val="00E23129"/>
    <w:rsid w:val="00E23AE3"/>
    <w:rsid w:val="00E24CCF"/>
    <w:rsid w:val="00E25192"/>
    <w:rsid w:val="00E25215"/>
    <w:rsid w:val="00E25741"/>
    <w:rsid w:val="00E25B84"/>
    <w:rsid w:val="00E27A15"/>
    <w:rsid w:val="00E30B62"/>
    <w:rsid w:val="00E33F89"/>
    <w:rsid w:val="00E33FEF"/>
    <w:rsid w:val="00E34258"/>
    <w:rsid w:val="00E34F2C"/>
    <w:rsid w:val="00E35BFA"/>
    <w:rsid w:val="00E35FDC"/>
    <w:rsid w:val="00E36BD8"/>
    <w:rsid w:val="00E36CF5"/>
    <w:rsid w:val="00E36F3C"/>
    <w:rsid w:val="00E37984"/>
    <w:rsid w:val="00E4068F"/>
    <w:rsid w:val="00E41134"/>
    <w:rsid w:val="00E41311"/>
    <w:rsid w:val="00E41ABA"/>
    <w:rsid w:val="00E428DD"/>
    <w:rsid w:val="00E42C97"/>
    <w:rsid w:val="00E42E3A"/>
    <w:rsid w:val="00E43FAD"/>
    <w:rsid w:val="00E447FC"/>
    <w:rsid w:val="00E47343"/>
    <w:rsid w:val="00E5065E"/>
    <w:rsid w:val="00E50A19"/>
    <w:rsid w:val="00E50A40"/>
    <w:rsid w:val="00E51B5C"/>
    <w:rsid w:val="00E51DAC"/>
    <w:rsid w:val="00E522D4"/>
    <w:rsid w:val="00E52959"/>
    <w:rsid w:val="00E52D7C"/>
    <w:rsid w:val="00E53822"/>
    <w:rsid w:val="00E55EA4"/>
    <w:rsid w:val="00E56EFD"/>
    <w:rsid w:val="00E57061"/>
    <w:rsid w:val="00E571E0"/>
    <w:rsid w:val="00E5789F"/>
    <w:rsid w:val="00E57C86"/>
    <w:rsid w:val="00E617BD"/>
    <w:rsid w:val="00E6367C"/>
    <w:rsid w:val="00E646F9"/>
    <w:rsid w:val="00E64D37"/>
    <w:rsid w:val="00E67097"/>
    <w:rsid w:val="00E703CF"/>
    <w:rsid w:val="00E70903"/>
    <w:rsid w:val="00E71791"/>
    <w:rsid w:val="00E719FE"/>
    <w:rsid w:val="00E72AE4"/>
    <w:rsid w:val="00E737EE"/>
    <w:rsid w:val="00E73C9B"/>
    <w:rsid w:val="00E74306"/>
    <w:rsid w:val="00E74F86"/>
    <w:rsid w:val="00E75A4D"/>
    <w:rsid w:val="00E77561"/>
    <w:rsid w:val="00E803FF"/>
    <w:rsid w:val="00E80FC4"/>
    <w:rsid w:val="00E8153D"/>
    <w:rsid w:val="00E82682"/>
    <w:rsid w:val="00E84338"/>
    <w:rsid w:val="00E84343"/>
    <w:rsid w:val="00E845F0"/>
    <w:rsid w:val="00E85AD9"/>
    <w:rsid w:val="00E86768"/>
    <w:rsid w:val="00E870B2"/>
    <w:rsid w:val="00E87CB3"/>
    <w:rsid w:val="00E92248"/>
    <w:rsid w:val="00E938E2"/>
    <w:rsid w:val="00E94BFA"/>
    <w:rsid w:val="00E9545D"/>
    <w:rsid w:val="00E97362"/>
    <w:rsid w:val="00E97594"/>
    <w:rsid w:val="00E97FF3"/>
    <w:rsid w:val="00EA02BC"/>
    <w:rsid w:val="00EA041C"/>
    <w:rsid w:val="00EA4238"/>
    <w:rsid w:val="00EA4C6D"/>
    <w:rsid w:val="00EA51C1"/>
    <w:rsid w:val="00EA528F"/>
    <w:rsid w:val="00EA57F5"/>
    <w:rsid w:val="00EA583E"/>
    <w:rsid w:val="00EA5D02"/>
    <w:rsid w:val="00EA6D7C"/>
    <w:rsid w:val="00EA6E60"/>
    <w:rsid w:val="00EB1384"/>
    <w:rsid w:val="00EB1D82"/>
    <w:rsid w:val="00EB28BB"/>
    <w:rsid w:val="00EB2B59"/>
    <w:rsid w:val="00EB3812"/>
    <w:rsid w:val="00EB6177"/>
    <w:rsid w:val="00EB6254"/>
    <w:rsid w:val="00EB725C"/>
    <w:rsid w:val="00EB7EF3"/>
    <w:rsid w:val="00EC02CA"/>
    <w:rsid w:val="00EC034A"/>
    <w:rsid w:val="00EC05BE"/>
    <w:rsid w:val="00EC1555"/>
    <w:rsid w:val="00EC1AE1"/>
    <w:rsid w:val="00EC2973"/>
    <w:rsid w:val="00EC2981"/>
    <w:rsid w:val="00EC2B1D"/>
    <w:rsid w:val="00EC2EC6"/>
    <w:rsid w:val="00EC3458"/>
    <w:rsid w:val="00EC3F8E"/>
    <w:rsid w:val="00EC42E6"/>
    <w:rsid w:val="00EC4EBF"/>
    <w:rsid w:val="00EC7E5B"/>
    <w:rsid w:val="00ED0669"/>
    <w:rsid w:val="00ED0E6A"/>
    <w:rsid w:val="00ED21C8"/>
    <w:rsid w:val="00ED337D"/>
    <w:rsid w:val="00ED4409"/>
    <w:rsid w:val="00ED608E"/>
    <w:rsid w:val="00ED64A4"/>
    <w:rsid w:val="00ED6E15"/>
    <w:rsid w:val="00ED6F40"/>
    <w:rsid w:val="00ED6FFE"/>
    <w:rsid w:val="00EE0A09"/>
    <w:rsid w:val="00EE0E8D"/>
    <w:rsid w:val="00EE3D98"/>
    <w:rsid w:val="00EE418C"/>
    <w:rsid w:val="00EE44C8"/>
    <w:rsid w:val="00EE6669"/>
    <w:rsid w:val="00EE72EE"/>
    <w:rsid w:val="00EE7A2B"/>
    <w:rsid w:val="00EF03CB"/>
    <w:rsid w:val="00EF06FF"/>
    <w:rsid w:val="00EF1444"/>
    <w:rsid w:val="00EF185F"/>
    <w:rsid w:val="00EF1CA8"/>
    <w:rsid w:val="00EF2845"/>
    <w:rsid w:val="00EF4594"/>
    <w:rsid w:val="00EF6C32"/>
    <w:rsid w:val="00EF72EE"/>
    <w:rsid w:val="00EF7D32"/>
    <w:rsid w:val="00F004C9"/>
    <w:rsid w:val="00F00AD5"/>
    <w:rsid w:val="00F014C2"/>
    <w:rsid w:val="00F01AF4"/>
    <w:rsid w:val="00F02301"/>
    <w:rsid w:val="00F023F9"/>
    <w:rsid w:val="00F042E3"/>
    <w:rsid w:val="00F0434A"/>
    <w:rsid w:val="00F04EB3"/>
    <w:rsid w:val="00F05178"/>
    <w:rsid w:val="00F054BF"/>
    <w:rsid w:val="00F05C4E"/>
    <w:rsid w:val="00F06340"/>
    <w:rsid w:val="00F06E5A"/>
    <w:rsid w:val="00F071D7"/>
    <w:rsid w:val="00F12A7F"/>
    <w:rsid w:val="00F12D8B"/>
    <w:rsid w:val="00F14C77"/>
    <w:rsid w:val="00F1580F"/>
    <w:rsid w:val="00F16144"/>
    <w:rsid w:val="00F163DD"/>
    <w:rsid w:val="00F16C76"/>
    <w:rsid w:val="00F17096"/>
    <w:rsid w:val="00F20CB5"/>
    <w:rsid w:val="00F21DF2"/>
    <w:rsid w:val="00F2287B"/>
    <w:rsid w:val="00F2346A"/>
    <w:rsid w:val="00F24B3F"/>
    <w:rsid w:val="00F251E5"/>
    <w:rsid w:val="00F25932"/>
    <w:rsid w:val="00F25A84"/>
    <w:rsid w:val="00F25CE2"/>
    <w:rsid w:val="00F2731F"/>
    <w:rsid w:val="00F307AC"/>
    <w:rsid w:val="00F314C0"/>
    <w:rsid w:val="00F318FA"/>
    <w:rsid w:val="00F31E72"/>
    <w:rsid w:val="00F31FD8"/>
    <w:rsid w:val="00F32273"/>
    <w:rsid w:val="00F32F23"/>
    <w:rsid w:val="00F331DC"/>
    <w:rsid w:val="00F34C92"/>
    <w:rsid w:val="00F34F7D"/>
    <w:rsid w:val="00F35B82"/>
    <w:rsid w:val="00F36138"/>
    <w:rsid w:val="00F36A6B"/>
    <w:rsid w:val="00F3771D"/>
    <w:rsid w:val="00F37772"/>
    <w:rsid w:val="00F40D52"/>
    <w:rsid w:val="00F40EA6"/>
    <w:rsid w:val="00F40F5A"/>
    <w:rsid w:val="00F41451"/>
    <w:rsid w:val="00F442C7"/>
    <w:rsid w:val="00F44694"/>
    <w:rsid w:val="00F44BC2"/>
    <w:rsid w:val="00F44C74"/>
    <w:rsid w:val="00F4744F"/>
    <w:rsid w:val="00F512D8"/>
    <w:rsid w:val="00F52D12"/>
    <w:rsid w:val="00F5318F"/>
    <w:rsid w:val="00F56935"/>
    <w:rsid w:val="00F57F6F"/>
    <w:rsid w:val="00F60209"/>
    <w:rsid w:val="00F6083E"/>
    <w:rsid w:val="00F6152F"/>
    <w:rsid w:val="00F6170D"/>
    <w:rsid w:val="00F62A48"/>
    <w:rsid w:val="00F62C43"/>
    <w:rsid w:val="00F6469A"/>
    <w:rsid w:val="00F65296"/>
    <w:rsid w:val="00F719A6"/>
    <w:rsid w:val="00F720A5"/>
    <w:rsid w:val="00F731C9"/>
    <w:rsid w:val="00F74C73"/>
    <w:rsid w:val="00F76401"/>
    <w:rsid w:val="00F7698C"/>
    <w:rsid w:val="00F76A7B"/>
    <w:rsid w:val="00F76B64"/>
    <w:rsid w:val="00F774E8"/>
    <w:rsid w:val="00F775D2"/>
    <w:rsid w:val="00F80200"/>
    <w:rsid w:val="00F80457"/>
    <w:rsid w:val="00F810B4"/>
    <w:rsid w:val="00F814EB"/>
    <w:rsid w:val="00F819D4"/>
    <w:rsid w:val="00F83E35"/>
    <w:rsid w:val="00F84537"/>
    <w:rsid w:val="00F84A61"/>
    <w:rsid w:val="00F85830"/>
    <w:rsid w:val="00F86DAC"/>
    <w:rsid w:val="00F86DDA"/>
    <w:rsid w:val="00F87B6E"/>
    <w:rsid w:val="00F90006"/>
    <w:rsid w:val="00F90260"/>
    <w:rsid w:val="00F90DF0"/>
    <w:rsid w:val="00F92301"/>
    <w:rsid w:val="00F925C3"/>
    <w:rsid w:val="00F92722"/>
    <w:rsid w:val="00F92916"/>
    <w:rsid w:val="00F92A55"/>
    <w:rsid w:val="00F92C16"/>
    <w:rsid w:val="00F93250"/>
    <w:rsid w:val="00F93F3D"/>
    <w:rsid w:val="00F9406D"/>
    <w:rsid w:val="00F94619"/>
    <w:rsid w:val="00F946F7"/>
    <w:rsid w:val="00F95EE0"/>
    <w:rsid w:val="00FA1A8A"/>
    <w:rsid w:val="00FA20D8"/>
    <w:rsid w:val="00FA367B"/>
    <w:rsid w:val="00FA430F"/>
    <w:rsid w:val="00FA5AF0"/>
    <w:rsid w:val="00FA69CB"/>
    <w:rsid w:val="00FB057B"/>
    <w:rsid w:val="00FB1420"/>
    <w:rsid w:val="00FB1A75"/>
    <w:rsid w:val="00FB1EB1"/>
    <w:rsid w:val="00FB1ECB"/>
    <w:rsid w:val="00FB3F59"/>
    <w:rsid w:val="00FC2703"/>
    <w:rsid w:val="00FC2790"/>
    <w:rsid w:val="00FC2B22"/>
    <w:rsid w:val="00FC40BF"/>
    <w:rsid w:val="00FC52CA"/>
    <w:rsid w:val="00FC573E"/>
    <w:rsid w:val="00FC5ADC"/>
    <w:rsid w:val="00FC619F"/>
    <w:rsid w:val="00FC7039"/>
    <w:rsid w:val="00FC7975"/>
    <w:rsid w:val="00FC7F9B"/>
    <w:rsid w:val="00FD0D3B"/>
    <w:rsid w:val="00FD22A7"/>
    <w:rsid w:val="00FD2701"/>
    <w:rsid w:val="00FD36F1"/>
    <w:rsid w:val="00FD39D1"/>
    <w:rsid w:val="00FD5702"/>
    <w:rsid w:val="00FD602F"/>
    <w:rsid w:val="00FD698C"/>
    <w:rsid w:val="00FD7011"/>
    <w:rsid w:val="00FD7818"/>
    <w:rsid w:val="00FE0F52"/>
    <w:rsid w:val="00FE26A9"/>
    <w:rsid w:val="00FE27C1"/>
    <w:rsid w:val="00FE337E"/>
    <w:rsid w:val="00FE3EED"/>
    <w:rsid w:val="00FE44F2"/>
    <w:rsid w:val="00FE53C9"/>
    <w:rsid w:val="00FE5665"/>
    <w:rsid w:val="00FE5D52"/>
    <w:rsid w:val="00FE69CD"/>
    <w:rsid w:val="00FE7ED6"/>
    <w:rsid w:val="00FE7F3D"/>
    <w:rsid w:val="00FF107C"/>
    <w:rsid w:val="00FF1AA9"/>
    <w:rsid w:val="00FF25DC"/>
    <w:rsid w:val="00FF499E"/>
    <w:rsid w:val="00FF549F"/>
    <w:rsid w:val="00FF5901"/>
    <w:rsid w:val="00FF6F11"/>
    <w:rsid w:val="2E333A79"/>
    <w:rsid w:val="32BD50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sz w:val="24"/>
      <w:szCs w:val="21"/>
      <w:lang w:val="en-US" w:eastAsia="zh-CN" w:bidi="ar-SA"/>
    </w:rPr>
  </w:style>
  <w:style w:type="paragraph" w:styleId="2">
    <w:name w:val="heading 1"/>
    <w:basedOn w:val="1"/>
    <w:next w:val="1"/>
    <w:link w:val="45"/>
    <w:qFormat/>
    <w:uiPriority w:val="9"/>
    <w:pPr>
      <w:keepNext/>
      <w:keepLines/>
      <w:numPr>
        <w:ilvl w:val="0"/>
        <w:numId w:val="1"/>
      </w:numPr>
      <w:ind w:left="0" w:firstLine="0"/>
      <w:jc w:val="center"/>
      <w:outlineLvl w:val="0"/>
    </w:pPr>
    <w:rPr>
      <w:rFonts w:cstheme="minorBidi"/>
      <w:b/>
      <w:bCs/>
      <w:kern w:val="44"/>
      <w:sz w:val="30"/>
      <w:szCs w:val="44"/>
    </w:rPr>
  </w:style>
  <w:style w:type="paragraph" w:styleId="3">
    <w:name w:val="heading 2"/>
    <w:basedOn w:val="1"/>
    <w:next w:val="1"/>
    <w:link w:val="46"/>
    <w:unhideWhenUsed/>
    <w:qFormat/>
    <w:uiPriority w:val="9"/>
    <w:pPr>
      <w:keepNext/>
      <w:keepLines/>
      <w:numPr>
        <w:ilvl w:val="1"/>
        <w:numId w:val="1"/>
      </w:numPr>
      <w:ind w:left="0" w:firstLine="0"/>
      <w:jc w:val="center"/>
      <w:outlineLvl w:val="1"/>
    </w:pPr>
    <w:rPr>
      <w:rFonts w:eastAsia="黑体" w:cstheme="majorBidi"/>
      <w:b/>
      <w:bCs/>
      <w:szCs w:val="32"/>
    </w:rPr>
  </w:style>
  <w:style w:type="paragraph" w:styleId="4">
    <w:name w:val="heading 3"/>
    <w:basedOn w:val="1"/>
    <w:next w:val="1"/>
    <w:link w:val="47"/>
    <w:unhideWhenUsed/>
    <w:qFormat/>
    <w:uiPriority w:val="9"/>
    <w:pPr>
      <w:numPr>
        <w:ilvl w:val="2"/>
        <w:numId w:val="1"/>
      </w:numPr>
      <w:ind w:left="0" w:firstLine="0"/>
      <w:outlineLvl w:val="2"/>
    </w:pPr>
    <w:rPr>
      <w:bCs/>
      <w:szCs w:val="32"/>
    </w:rPr>
  </w:style>
  <w:style w:type="paragraph" w:styleId="5">
    <w:name w:val="heading 4"/>
    <w:basedOn w:val="1"/>
    <w:next w:val="1"/>
    <w:link w:val="5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2"/>
    <w:semiHidden/>
    <w:unhideWhenUsed/>
    <w:qFormat/>
    <w:uiPriority w:val="9"/>
    <w:pPr>
      <w:keepNext/>
      <w:keepLines/>
      <w:numPr>
        <w:ilvl w:val="4"/>
        <w:numId w:val="1"/>
      </w:numPr>
      <w:spacing w:before="280" w:after="290" w:line="376" w:lineRule="auto"/>
      <w:outlineLvl w:val="4"/>
    </w:pPr>
    <w:rPr>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pPr>
    <w:rPr>
      <w:rFonts w:asciiTheme="minorHAnsi" w:hAnsiTheme="minorHAnsi" w:eastAsiaTheme="minorEastAsia" w:cstheme="minorBidi"/>
      <w:kern w:val="2"/>
      <w:sz w:val="21"/>
      <w:szCs w:val="22"/>
    </w:rPr>
  </w:style>
  <w:style w:type="paragraph" w:styleId="8">
    <w:name w:val="annotation text"/>
    <w:basedOn w:val="1"/>
    <w:link w:val="49"/>
    <w:semiHidden/>
    <w:unhideWhenUsed/>
    <w:qFormat/>
    <w:uiPriority w:val="99"/>
    <w:pPr>
      <w:jc w:val="left"/>
    </w:pPr>
  </w:style>
  <w:style w:type="paragraph" w:styleId="9">
    <w:name w:val="Body Text Indent"/>
    <w:basedOn w:val="1"/>
    <w:link w:val="54"/>
    <w:semiHidden/>
    <w:unhideWhenUsed/>
    <w:qFormat/>
    <w:uiPriority w:val="99"/>
    <w:pPr>
      <w:spacing w:after="120"/>
      <w:ind w:left="420" w:leftChars="200"/>
    </w:pPr>
  </w:style>
  <w:style w:type="paragraph" w:styleId="10">
    <w:name w:val="toc 5"/>
    <w:basedOn w:val="1"/>
    <w:next w:val="1"/>
    <w:unhideWhenUsed/>
    <w:qFormat/>
    <w:uiPriority w:val="39"/>
    <w:pPr>
      <w:spacing w:line="240" w:lineRule="auto"/>
      <w:ind w:left="1680" w:leftChars="800"/>
    </w:pPr>
    <w:rPr>
      <w:rFonts w:asciiTheme="minorHAnsi" w:hAnsiTheme="minorHAnsi" w:eastAsiaTheme="minorEastAsia" w:cstheme="minorBidi"/>
      <w:kern w:val="2"/>
      <w:sz w:val="21"/>
      <w:szCs w:val="22"/>
    </w:rPr>
  </w:style>
  <w:style w:type="paragraph" w:styleId="11">
    <w:name w:val="toc 3"/>
    <w:basedOn w:val="1"/>
    <w:next w:val="1"/>
    <w:unhideWhenUsed/>
    <w:qFormat/>
    <w:uiPriority w:val="39"/>
    <w:pPr>
      <w:ind w:left="840" w:leftChars="400"/>
    </w:pPr>
  </w:style>
  <w:style w:type="paragraph" w:styleId="12">
    <w:name w:val="Plain Text"/>
    <w:basedOn w:val="1"/>
    <w:link w:val="57"/>
    <w:semiHidden/>
    <w:unhideWhenUsed/>
    <w:qFormat/>
    <w:uiPriority w:val="99"/>
    <w:rPr>
      <w:rFonts w:hAnsi="Courier New" w:cs="Courier New" w:asciiTheme="minorEastAsia" w:eastAsiaTheme="minorEastAsia"/>
    </w:rPr>
  </w:style>
  <w:style w:type="paragraph" w:styleId="13">
    <w:name w:val="toc 8"/>
    <w:basedOn w:val="1"/>
    <w:next w:val="1"/>
    <w:unhideWhenUsed/>
    <w:qFormat/>
    <w:uiPriority w:val="39"/>
    <w:pPr>
      <w:spacing w:line="240" w:lineRule="auto"/>
      <w:ind w:left="2940" w:leftChars="1400"/>
    </w:pPr>
    <w:rPr>
      <w:rFonts w:asciiTheme="minorHAnsi" w:hAnsiTheme="minorHAnsi" w:eastAsiaTheme="minorEastAsia" w:cstheme="minorBidi"/>
      <w:kern w:val="2"/>
      <w:sz w:val="21"/>
      <w:szCs w:val="22"/>
    </w:rPr>
  </w:style>
  <w:style w:type="paragraph" w:styleId="14">
    <w:name w:val="Date"/>
    <w:basedOn w:val="1"/>
    <w:next w:val="1"/>
    <w:link w:val="41"/>
    <w:semiHidden/>
    <w:unhideWhenUsed/>
    <w:qFormat/>
    <w:uiPriority w:val="99"/>
    <w:pPr>
      <w:ind w:left="100" w:leftChars="2500"/>
    </w:pPr>
  </w:style>
  <w:style w:type="paragraph" w:styleId="15">
    <w:name w:val="Balloon Text"/>
    <w:basedOn w:val="1"/>
    <w:link w:val="43"/>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pPr>
    <w:rPr>
      <w:rFonts w:asciiTheme="minorHAnsi" w:hAnsiTheme="minorHAnsi" w:eastAsiaTheme="minorEastAsia" w:cstheme="minorBidi"/>
      <w:kern w:val="2"/>
      <w:sz w:val="21"/>
      <w:szCs w:val="22"/>
    </w:rPr>
  </w:style>
  <w:style w:type="paragraph" w:styleId="20">
    <w:name w:val="toc 6"/>
    <w:basedOn w:val="1"/>
    <w:next w:val="1"/>
    <w:unhideWhenUsed/>
    <w:qFormat/>
    <w:uiPriority w:val="39"/>
    <w:pPr>
      <w:spacing w:line="240" w:lineRule="auto"/>
      <w:ind w:left="2100" w:leftChars="1000"/>
    </w:pPr>
    <w:rPr>
      <w:rFonts w:asciiTheme="minorHAnsi" w:hAnsiTheme="minorHAnsi" w:eastAsiaTheme="minorEastAsia" w:cstheme="minorBidi"/>
      <w:kern w:val="2"/>
      <w:sz w:val="21"/>
      <w:szCs w:val="22"/>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spacing w:line="240" w:lineRule="auto"/>
      <w:ind w:left="3360" w:leftChars="1600"/>
    </w:pPr>
    <w:rPr>
      <w:rFonts w:asciiTheme="minorHAnsi" w:hAnsiTheme="minorHAnsi" w:eastAsiaTheme="minorEastAsia" w:cstheme="minorBidi"/>
      <w:kern w:val="2"/>
      <w:sz w:val="21"/>
      <w:szCs w:val="22"/>
    </w:rPr>
  </w:style>
  <w:style w:type="paragraph" w:styleId="23">
    <w:name w:val="Normal (Web)"/>
    <w:basedOn w:val="1"/>
    <w:qFormat/>
    <w:uiPriority w:val="0"/>
    <w:pPr>
      <w:widowControl/>
      <w:spacing w:before="100" w:beforeAutospacing="1" w:after="100" w:afterAutospacing="1"/>
      <w:jc w:val="left"/>
    </w:pPr>
    <w:rPr>
      <w:rFonts w:ascii="宋体" w:hAnsi="宋体" w:cs="宋体"/>
      <w:szCs w:val="24"/>
    </w:rPr>
  </w:style>
  <w:style w:type="paragraph" w:styleId="24">
    <w:name w:val="annotation subject"/>
    <w:basedOn w:val="8"/>
    <w:next w:val="8"/>
    <w:link w:val="50"/>
    <w:semiHidden/>
    <w:unhideWhenUsed/>
    <w:qFormat/>
    <w:uiPriority w:val="99"/>
    <w:rPr>
      <w:b/>
      <w:bCs/>
    </w:rPr>
  </w:style>
  <w:style w:type="paragraph" w:styleId="25">
    <w:name w:val="Body Text First Indent 2"/>
    <w:basedOn w:val="9"/>
    <w:link w:val="55"/>
    <w:unhideWhenUsed/>
    <w:qFormat/>
    <w:uiPriority w:val="99"/>
    <w:pPr>
      <w:spacing w:line="240" w:lineRule="auto"/>
      <w:ind w:firstLine="420"/>
    </w:pPr>
    <w:rPr>
      <w:rFonts w:asciiTheme="minorHAnsi" w:hAnsiTheme="minorHAnsi" w:eastAsiaTheme="minorEastAsia" w:cstheme="minorBidi"/>
      <w:kern w:val="2"/>
      <w:sz w:val="28"/>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character" w:customStyle="1" w:styleId="31">
    <w:name w:val="页眉 字符"/>
    <w:basedOn w:val="28"/>
    <w:link w:val="17"/>
    <w:qFormat/>
    <w:uiPriority w:val="99"/>
    <w:rPr>
      <w:sz w:val="18"/>
      <w:szCs w:val="18"/>
    </w:rPr>
  </w:style>
  <w:style w:type="character" w:customStyle="1" w:styleId="32">
    <w:name w:val="页脚 字符"/>
    <w:basedOn w:val="28"/>
    <w:link w:val="16"/>
    <w:qFormat/>
    <w:uiPriority w:val="99"/>
    <w:rPr>
      <w:sz w:val="18"/>
      <w:szCs w:val="18"/>
    </w:rPr>
  </w:style>
  <w:style w:type="paragraph" w:customStyle="1" w:styleId="33">
    <w:name w:val="样式 论文正文"/>
    <w:basedOn w:val="1"/>
    <w:qFormat/>
    <w:uiPriority w:val="0"/>
    <w:pPr>
      <w:spacing w:line="400" w:lineRule="exact"/>
      <w:ind w:firstLine="480" w:firstLineChars="200"/>
    </w:pPr>
    <w:rPr>
      <w:rFonts w:cs="宋体"/>
      <w:kern w:val="2"/>
      <w:szCs w:val="20"/>
    </w:rPr>
  </w:style>
  <w:style w:type="paragraph" w:customStyle="1" w:styleId="34">
    <w:name w:val="一级无"/>
    <w:basedOn w:val="35"/>
    <w:qFormat/>
    <w:uiPriority w:val="0"/>
    <w:pPr>
      <w:spacing w:beforeLines="0" w:afterLines="0"/>
    </w:pPr>
    <w:rPr>
      <w:rFonts w:ascii="宋体" w:eastAsia="宋体"/>
    </w:rPr>
  </w:style>
  <w:style w:type="paragraph" w:customStyle="1" w:styleId="35">
    <w:name w:val="一级条标题"/>
    <w:next w:val="3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7">
    <w:name w:val="ordinary-span-edit2"/>
    <w:basedOn w:val="28"/>
    <w:qFormat/>
    <w:uiPriority w:val="0"/>
  </w:style>
  <w:style w:type="paragraph" w:customStyle="1" w:styleId="38">
    <w:name w:val="二级无"/>
    <w:basedOn w:val="39"/>
    <w:qFormat/>
    <w:uiPriority w:val="0"/>
    <w:pPr>
      <w:spacing w:beforeLines="0" w:afterLines="0"/>
    </w:pPr>
    <w:rPr>
      <w:rFonts w:ascii="宋体" w:eastAsia="宋体"/>
    </w:rPr>
  </w:style>
  <w:style w:type="paragraph" w:customStyle="1" w:styleId="39">
    <w:name w:val="二级条标题"/>
    <w:basedOn w:val="35"/>
    <w:next w:val="36"/>
    <w:qFormat/>
    <w:uiPriority w:val="0"/>
    <w:pPr>
      <w:numPr>
        <w:ilvl w:val="2"/>
      </w:numPr>
      <w:spacing w:before="50" w:after="50"/>
      <w:outlineLvl w:val="3"/>
    </w:pPr>
  </w:style>
  <w:style w:type="paragraph" w:customStyle="1" w:styleId="40">
    <w:name w:val="正文表标题"/>
    <w:next w:val="36"/>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1">
    <w:name w:val="日期 字符"/>
    <w:basedOn w:val="28"/>
    <w:link w:val="14"/>
    <w:semiHidden/>
    <w:qFormat/>
    <w:uiPriority w:val="99"/>
    <w:rPr>
      <w:rFonts w:ascii="Times New Roman" w:hAnsi="Times New Roman" w:eastAsia="宋体" w:cs="Times New Roman"/>
      <w:color w:val="0000FF"/>
      <w:kern w:val="0"/>
      <w:szCs w:val="21"/>
    </w:rPr>
  </w:style>
  <w:style w:type="paragraph" w:styleId="42">
    <w:name w:val="List Paragraph"/>
    <w:basedOn w:val="1"/>
    <w:qFormat/>
    <w:uiPriority w:val="99"/>
    <w:pPr>
      <w:ind w:firstLine="420" w:firstLineChars="200"/>
    </w:pPr>
  </w:style>
  <w:style w:type="character" w:customStyle="1" w:styleId="43">
    <w:name w:val="批注框文本 字符"/>
    <w:basedOn w:val="28"/>
    <w:link w:val="15"/>
    <w:semiHidden/>
    <w:qFormat/>
    <w:uiPriority w:val="99"/>
    <w:rPr>
      <w:rFonts w:ascii="Times New Roman" w:hAnsi="Times New Roman" w:eastAsia="宋体" w:cs="Times New Roman"/>
      <w:color w:val="0000FF"/>
      <w:kern w:val="0"/>
      <w:sz w:val="18"/>
      <w:szCs w:val="18"/>
    </w:rPr>
  </w:style>
  <w:style w:type="paragraph" w:customStyle="1" w:styleId="44">
    <w:name w:val="ordinary-output"/>
    <w:basedOn w:val="1"/>
    <w:qFormat/>
    <w:uiPriority w:val="0"/>
    <w:pPr>
      <w:widowControl/>
      <w:spacing w:before="100" w:beforeAutospacing="1" w:after="63" w:line="275" w:lineRule="atLeast"/>
      <w:jc w:val="left"/>
    </w:pPr>
    <w:rPr>
      <w:rFonts w:ascii="宋体" w:hAnsi="宋体" w:cs="宋体"/>
      <w:color w:val="333333"/>
      <w:sz w:val="18"/>
      <w:szCs w:val="18"/>
    </w:rPr>
  </w:style>
  <w:style w:type="character" w:customStyle="1" w:styleId="45">
    <w:name w:val="标题 1 字符"/>
    <w:basedOn w:val="28"/>
    <w:link w:val="2"/>
    <w:qFormat/>
    <w:uiPriority w:val="9"/>
    <w:rPr>
      <w:rFonts w:ascii="Times New Roman" w:hAnsi="Times New Roman" w:eastAsia="宋体"/>
      <w:b/>
      <w:bCs/>
      <w:kern w:val="44"/>
      <w:sz w:val="30"/>
      <w:szCs w:val="44"/>
    </w:rPr>
  </w:style>
  <w:style w:type="character" w:customStyle="1" w:styleId="46">
    <w:name w:val="标题 2 字符"/>
    <w:basedOn w:val="28"/>
    <w:link w:val="3"/>
    <w:qFormat/>
    <w:uiPriority w:val="9"/>
    <w:rPr>
      <w:rFonts w:ascii="Times New Roman" w:hAnsi="Times New Roman" w:eastAsia="黑体" w:cstheme="majorBidi"/>
      <w:b/>
      <w:bCs/>
      <w:sz w:val="24"/>
      <w:szCs w:val="32"/>
    </w:rPr>
  </w:style>
  <w:style w:type="character" w:customStyle="1" w:styleId="47">
    <w:name w:val="标题 3 字符"/>
    <w:basedOn w:val="28"/>
    <w:link w:val="4"/>
    <w:qFormat/>
    <w:uiPriority w:val="9"/>
    <w:rPr>
      <w:rFonts w:ascii="Times New Roman" w:hAnsi="Times New Roman" w:eastAsia="宋体" w:cs="Times New Roman"/>
      <w:bCs/>
      <w:sz w:val="24"/>
      <w:szCs w:val="32"/>
    </w:rPr>
  </w:style>
  <w:style w:type="paragraph" w:customStyle="1" w:styleId="48">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9">
    <w:name w:val="批注文字 字符"/>
    <w:basedOn w:val="28"/>
    <w:link w:val="8"/>
    <w:semiHidden/>
    <w:qFormat/>
    <w:uiPriority w:val="99"/>
    <w:rPr>
      <w:rFonts w:ascii="Times New Roman" w:hAnsi="Times New Roman" w:eastAsia="宋体" w:cs="Times New Roman"/>
      <w:sz w:val="28"/>
      <w:szCs w:val="21"/>
    </w:rPr>
  </w:style>
  <w:style w:type="character" w:customStyle="1" w:styleId="50">
    <w:name w:val="批注主题 字符"/>
    <w:basedOn w:val="49"/>
    <w:link w:val="24"/>
    <w:semiHidden/>
    <w:qFormat/>
    <w:uiPriority w:val="99"/>
    <w:rPr>
      <w:rFonts w:ascii="Times New Roman" w:hAnsi="Times New Roman" w:eastAsia="宋体" w:cs="Times New Roman"/>
      <w:b/>
      <w:bCs/>
      <w:sz w:val="28"/>
      <w:szCs w:val="21"/>
    </w:rPr>
  </w:style>
  <w:style w:type="character" w:customStyle="1" w:styleId="51">
    <w:name w:val="标题 4 字符"/>
    <w:basedOn w:val="28"/>
    <w:link w:val="5"/>
    <w:qFormat/>
    <w:uiPriority w:val="9"/>
    <w:rPr>
      <w:rFonts w:asciiTheme="majorHAnsi" w:hAnsiTheme="majorHAnsi" w:eastAsiaTheme="majorEastAsia" w:cstheme="majorBidi"/>
      <w:b/>
      <w:bCs/>
      <w:sz w:val="24"/>
      <w:szCs w:val="28"/>
    </w:rPr>
  </w:style>
  <w:style w:type="character" w:customStyle="1" w:styleId="52">
    <w:name w:val="标题 5 字符"/>
    <w:basedOn w:val="28"/>
    <w:link w:val="6"/>
    <w:semiHidden/>
    <w:qFormat/>
    <w:uiPriority w:val="9"/>
    <w:rPr>
      <w:rFonts w:ascii="Times New Roman" w:hAnsi="Times New Roman" w:eastAsia="宋体" w:cs="Times New Roman"/>
      <w:b/>
      <w:bCs/>
      <w:sz w:val="24"/>
      <w:szCs w:val="28"/>
    </w:rPr>
  </w:style>
  <w:style w:type="paragraph" w:customStyle="1" w:styleId="53">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4">
    <w:name w:val="正文文本缩进 字符"/>
    <w:basedOn w:val="28"/>
    <w:link w:val="9"/>
    <w:semiHidden/>
    <w:qFormat/>
    <w:uiPriority w:val="99"/>
    <w:rPr>
      <w:rFonts w:ascii="Times New Roman" w:hAnsi="Times New Roman" w:eastAsia="宋体" w:cs="Times New Roman"/>
      <w:sz w:val="24"/>
      <w:szCs w:val="21"/>
    </w:rPr>
  </w:style>
  <w:style w:type="character" w:customStyle="1" w:styleId="55">
    <w:name w:val="正文首行缩进 2 字符"/>
    <w:basedOn w:val="54"/>
    <w:link w:val="25"/>
    <w:qFormat/>
    <w:uiPriority w:val="99"/>
    <w:rPr>
      <w:rFonts w:ascii="Times New Roman" w:hAnsi="Times New Roman" w:eastAsia="宋体" w:cs="Times New Roman"/>
      <w:kern w:val="2"/>
      <w:sz w:val="28"/>
      <w:szCs w:val="24"/>
    </w:rPr>
  </w:style>
  <w:style w:type="paragraph" w:customStyle="1" w:styleId="56">
    <w:name w:val="规程英文名称（封面）"/>
    <w:basedOn w:val="12"/>
    <w:qFormat/>
    <w:uiPriority w:val="0"/>
    <w:pPr>
      <w:widowControl/>
      <w:snapToGrid w:val="0"/>
      <w:ind w:left="178" w:leftChars="85"/>
      <w:jc w:val="center"/>
    </w:pPr>
    <w:rPr>
      <w:rFonts w:ascii="Times New Roman" w:hAnsi="Times New Roman" w:eastAsia="黑体" w:cs="Times New Roman"/>
      <w:sz w:val="44"/>
      <w:szCs w:val="44"/>
    </w:rPr>
  </w:style>
  <w:style w:type="character" w:customStyle="1" w:styleId="57">
    <w:name w:val="纯文本 字符"/>
    <w:basedOn w:val="28"/>
    <w:link w:val="12"/>
    <w:semiHidden/>
    <w:qFormat/>
    <w:uiPriority w:val="99"/>
    <w:rPr>
      <w:rFonts w:hAnsi="Courier New" w:cs="Courier New" w:asciiTheme="minorEastAsia"/>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5820E-9145-47C9-981C-7077FD11ACA1}">
  <ds:schemaRefs/>
</ds:datastoreItem>
</file>

<file path=customXml/itemProps3.xml><?xml version="1.0" encoding="utf-8"?>
<ds:datastoreItem xmlns:ds="http://schemas.openxmlformats.org/officeDocument/2006/customXml" ds:itemID="{75A43C01-3DB3-4AB2-9282-ACE3FD03F3F4}">
  <ds:schemaRefs/>
</ds:datastoreItem>
</file>

<file path=customXml/itemProps4.xml><?xml version="1.0" encoding="utf-8"?>
<ds:datastoreItem xmlns:ds="http://schemas.openxmlformats.org/officeDocument/2006/customXml" ds:itemID="{5191F33A-CA1E-40B3-9E73-223E3F3C078C}">
  <ds:schemaRefs/>
</ds:datastoreItem>
</file>

<file path=docProps/app.xml><?xml version="1.0" encoding="utf-8"?>
<Properties xmlns="http://schemas.openxmlformats.org/officeDocument/2006/extended-properties" xmlns:vt="http://schemas.openxmlformats.org/officeDocument/2006/docPropsVTypes">
  <Template>Normal</Template>
  <Pages>41</Pages>
  <Words>3862</Words>
  <Characters>22018</Characters>
  <Lines>183</Lines>
  <Paragraphs>51</Paragraphs>
  <TotalTime>0</TotalTime>
  <ScaleCrop>false</ScaleCrop>
  <LinksUpToDate>false</LinksUpToDate>
  <CharactersWithSpaces>25829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2025-04-21T03:36:00Z</dcterms:created>
  <dc:creator>杜</dc:creator>
  <cp:lastModifiedBy>贺鸿珠</cp:lastModifiedBy>
  <cp:lastPrinted>2024-08-16T11:16:00Z</cp:lastPrinted>
  <dcterms:modified xsi:type="dcterms:W3CDTF">2025-04-22T14:12:54Z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E38D797D66A74ECCB06AD7B360848812</vt:lpwstr>
  </property>
</Properties>
</file>